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Hamilton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2026-04-13</w:t>
      </w:r>
    </w:p>
    <w:p>
      <w:pPr>
        <w:keepNext/>
        <w:spacing w:after="40" w:before="0"/>
      </w:pPr>
      <w:r>
        <w:rPr>
          <w:b/>
        </w:rPr>
        <w:t xml:space="preserve">Plan: </w:t>
      </w:r>
      <w:r>
        <w:rPr/>
        <w:t>Hamilton County 2021 Hazard Mitigation Plan (FEMA plan 106026)</w:t>
      </w:r>
    </w:p>
    <w:p>
      <w:pPr>
        <w:keepNext/>
        <w:spacing w:after="40" w:before="0"/>
      </w:pPr>
      <w:r>
        <w:rPr>
          <w:b/>
        </w:rPr>
        <w:t xml:space="preserve">Approved: </w:t>
      </w:r>
      <w:r>
        <w:rPr/>
        <w:t>2021-04-14</w:t>
      </w:r>
    </w:p>
    <w:p>
      <w:pPr>
        <w:keepNext/>
        <w:spacing w:after="40" w:before="0"/>
      </w:pPr>
      <w:r>
        <w:rPr>
          <w:b/>
        </w:rPr>
        <w:t xml:space="preserve">Expires: </w:t>
      </w:r>
      <w:r>
        <w:rPr/>
        <w:t>2026-04-13</w:t>
      </w:r>
    </w:p>
    <w:p>
      <w:pPr>
        <w:keepNext/>
        <w:spacing w:after="40" w:before="0"/>
      </w:pPr>
      <w:r>
        <w:rPr>
          <w:b/>
        </w:rPr>
        <w:t xml:space="preserve">As of: </w:t>
      </w:r>
      <w:r>
        <w:rPr/>
        <w:t>2026-09-28</w:t>
      </w:r>
    </w:p>
    <w:p>
      <w:pPr>
        <w:keepNext/>
        <w:spacing w:after="40" w:before="0"/>
      </w:pPr>
      <w:r>
        <w:rPr>
          <w:b/>
        </w:rPr>
        <w:t xml:space="preserve">Days: </w:t>
      </w:r>
      <w:r>
        <w:rPr/>
        <w:t>168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33"/>
        <w:gridCol w:w="1556"/>
        <w:gridCol w:w="2408"/>
        <w:gridCol w:w="2372"/>
        <w:gridCol w:w="1237"/>
        <w:gridCol w:w="1237"/>
        <w:gridCol w:w="1066"/>
        <w:gridCol w:w="1130"/>
        <w:gridCol w:w="773"/>
      </w:tblGrid>
      <w:tr>
        <w:trPr>
          <w:cantSplit/>
          <w:tblHeader/>
        </w:trPr>
        <w:tc>
          <w:tcPr>
            <w:tcW w:type="dxa" w:w="2333"/>
            <w:shd w:val="clear" w:color="auto" w:fill="E8E8E8"/>
          </w:tcPr>
          <w:p>
            <w:pPr>
              <w:spacing w:after="0"/>
              <w:jc w:val="left"/>
            </w:pPr>
            <w:r>
              <w:rPr>
                <w:b/>
                <w:sz w:val="16"/>
              </w:rPr>
              <w:t>Jurisdiction</w:t>
            </w:r>
          </w:p>
        </w:tc>
        <w:tc>
          <w:tcPr>
            <w:tcW w:type="dxa" w:w="1556"/>
            <w:shd w:val="clear" w:color="auto" w:fill="E8E8E8"/>
          </w:tcPr>
          <w:p>
            <w:pPr>
              <w:spacing w:after="0"/>
              <w:jc w:val="left"/>
            </w:pPr>
            <w:r>
              <w:rPr>
                <w:b/>
                <w:sz w:val="16"/>
              </w:rPr>
              <w:t>Type</w:t>
            </w:r>
          </w:p>
        </w:tc>
        <w:tc>
          <w:tcPr>
            <w:tcW w:type="dxa" w:w="2408"/>
            <w:shd w:val="clear" w:color="auto" w:fill="E8E8E8"/>
          </w:tcPr>
          <w:p>
            <w:pPr>
              <w:spacing w:after="0"/>
              <w:jc w:val="left"/>
            </w:pPr>
            <w:r>
              <w:rPr>
                <w:b/>
                <w:sz w:val="16"/>
              </w:rPr>
              <w:t>Status</w:t>
            </w:r>
          </w:p>
        </w:tc>
        <w:tc>
          <w:tcPr>
            <w:tcW w:type="dxa" w:w="2372"/>
            <w:shd w:val="clear" w:color="auto" w:fill="E8E8E8"/>
          </w:tcPr>
          <w:p>
            <w:pPr>
              <w:spacing w:after="0"/>
              <w:jc w:val="left"/>
            </w:pPr>
            <w:r>
              <w:rPr>
                <w:b/>
                <w:sz w:val="16"/>
              </w:rPr>
              <w:t>Plan</w:t>
            </w:r>
          </w:p>
        </w:tc>
        <w:tc>
          <w:tcPr>
            <w:tcW w:type="dxa" w:w="1237"/>
            <w:shd w:val="clear" w:color="auto" w:fill="E8E8E8"/>
          </w:tcPr>
          <w:p>
            <w:pPr>
              <w:spacing w:after="0"/>
              <w:jc w:val="left"/>
            </w:pPr>
            <w:r>
              <w:rPr>
                <w:b/>
                <w:sz w:val="16"/>
              </w:rPr>
              <w:t>Approved</w:t>
            </w:r>
          </w:p>
        </w:tc>
        <w:tc>
          <w:tcPr>
            <w:tcW w:type="dxa" w:w="1237"/>
            <w:shd w:val="clear" w:color="auto" w:fill="E8E8E8"/>
          </w:tcPr>
          <w:p>
            <w:pPr>
              <w:spacing w:after="0"/>
              <w:jc w:val="left"/>
            </w:pPr>
            <w:r>
              <w:rPr>
                <w:b/>
                <w:sz w:val="16"/>
              </w:rPr>
              <w:t>Expires</w:t>
            </w:r>
          </w:p>
        </w:tc>
        <w:tc>
          <w:tcPr>
            <w:tcW w:type="dxa" w:w="10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30"/>
            <w:shd w:val="clear" w:color="auto" w:fill="E8E8E8"/>
          </w:tcPr>
          <w:p>
            <w:pPr>
              <w:spacing w:after="0"/>
              <w:jc w:val="left"/>
            </w:pPr>
            <w:r>
              <w:rPr>
                <w:b/>
                <w:sz w:val="16"/>
              </w:rPr>
              <w:t>Update underway</w:t>
            </w:r>
          </w:p>
        </w:tc>
        <w:tc>
          <w:tcPr>
            <w:tcW w:type="dxa" w:w="773"/>
            <w:shd w:val="clear" w:color="auto" w:fill="E8E8E8"/>
          </w:tcPr>
          <w:p>
            <w:pPr>
              <w:spacing w:after="0"/>
              <w:jc w:val="left"/>
            </w:pPr>
            <w:r>
              <w:rPr>
                <w:b/>
                <w:sz w:val="16"/>
              </w:rPr>
              <w:t>Notes</w:t>
            </w:r>
          </w:p>
        </w:tc>
      </w:tr>
      <w:tr>
        <w:trPr>
          <w:cantSplit/>
        </w:trPr>
        <w:tc>
          <w:tcPr>
            <w:tcW w:type="dxa" w:w="2333"/>
          </w:tcPr>
          <w:p>
            <w:pPr>
              <w:spacing w:after="0"/>
              <w:jc w:val="left"/>
            </w:pPr>
            <w:r>
              <w:rPr>
                <w:sz w:val="16"/>
              </w:rPr>
              <w:t>Hamilton County</w:t>
            </w:r>
          </w:p>
        </w:tc>
        <w:tc>
          <w:tcPr>
            <w:tcW w:type="dxa" w:w="1556"/>
          </w:tcPr>
          <w:p>
            <w:pPr>
              <w:spacing w:after="0"/>
              <w:jc w:val="left"/>
            </w:pPr>
            <w:r>
              <w:rPr>
                <w:sz w:val="16"/>
              </w:rPr>
              <w:t>County</w:t>
            </w:r>
          </w:p>
        </w:tc>
        <w:tc>
          <w:tcPr>
            <w:tcW w:type="dxa" w:w="2408"/>
          </w:tcPr>
          <w:p>
            <w:pPr>
              <w:spacing w:after="0"/>
              <w:jc w:val="left"/>
            </w:pPr>
            <w:r>
              <w:rPr>
                <w:sz w:val="16"/>
              </w:rPr>
              <w:t>Expired on 2026-04-13</w:t>
            </w:r>
          </w:p>
        </w:tc>
        <w:tc>
          <w:tcPr>
            <w:tcW w:type="dxa" w:w="2372"/>
          </w:tcPr>
          <w:p>
            <w:pPr>
              <w:spacing w:after="0"/>
              <w:jc w:val="left"/>
            </w:pPr>
            <w:r>
              <w:rPr>
                <w:sz w:val="16"/>
              </w:rPr>
              <w:t>Hamilton County 2021 Hazard Mitigation Plan (FEMA plan 106026)</w:t>
            </w:r>
          </w:p>
        </w:tc>
        <w:tc>
          <w:tcPr>
            <w:tcW w:type="dxa" w:w="1237"/>
          </w:tcPr>
          <w:p>
            <w:pPr>
              <w:spacing w:after="0"/>
              <w:jc w:val="left"/>
            </w:pPr>
            <w:r>
              <w:rPr>
                <w:sz w:val="16"/>
              </w:rPr>
              <w:t>2021-04-14</w:t>
            </w:r>
          </w:p>
        </w:tc>
        <w:tc>
          <w:tcPr>
            <w:tcW w:type="dxa" w:w="1237"/>
          </w:tcPr>
          <w:p>
            <w:pPr>
              <w:spacing w:after="0"/>
              <w:jc w:val="left"/>
            </w:pPr>
            <w:r>
              <w:rPr>
                <w:sz w:val="16"/>
              </w:rPr>
              <w:t>2026-04-13</w:t>
            </w:r>
          </w:p>
        </w:tc>
        <w:tc>
          <w:tcPr>
            <w:tcW w:type="dxa" w:w="1066"/>
          </w:tcPr>
          <w:p>
            <w:pPr>
              <w:spacing w:after="0"/>
              <w:jc w:val="right"/>
            </w:pPr>
            <w:r>
              <w:rPr>
                <w:sz w:val="16"/>
              </w:rPr>
              <w:t>-168</w:t>
            </w:r>
          </w:p>
        </w:tc>
        <w:tc>
          <w:tcPr>
            <w:tcW w:type="dxa" w:w="1130"/>
          </w:tcPr>
          <w:p>
            <w:pPr>
              <w:spacing w:after="0"/>
              <w:jc w:val="left"/>
            </w:pPr>
          </w:p>
        </w:tc>
        <w:tc>
          <w:tcPr>
            <w:tcW w:type="dxa" w:w="773"/>
          </w:tcPr>
          <w:p>
            <w:pPr>
              <w:spacing w:after="0"/>
              <w:jc w:val="left"/>
            </w:pPr>
          </w:p>
        </w:tc>
      </w:tr>
      <w:tr>
        <w:trPr>
          <w:cantSplit/>
        </w:trPr>
        <w:tc>
          <w:tcPr>
            <w:tcW w:type="dxa" w:w="2333"/>
          </w:tcPr>
          <w:p>
            <w:pPr>
              <w:spacing w:after="0"/>
              <w:jc w:val="left"/>
            </w:pPr>
            <w:r>
              <w:rPr>
                <w:sz w:val="16"/>
              </w:rPr>
              <w:t>Broughton village</w:t>
            </w:r>
          </w:p>
        </w:tc>
        <w:tc>
          <w:tcPr>
            <w:tcW w:type="dxa" w:w="1556"/>
          </w:tcPr>
          <w:p>
            <w:pPr>
              <w:spacing w:after="0"/>
              <w:jc w:val="left"/>
            </w:pPr>
            <w:r>
              <w:rPr>
                <w:sz w:val="16"/>
              </w:rPr>
              <w:t>Village</w:t>
            </w:r>
          </w:p>
        </w:tc>
        <w:tc>
          <w:tcPr>
            <w:tcW w:type="dxa" w:w="2408"/>
          </w:tcPr>
          <w:p>
            <w:pPr>
              <w:spacing w:after="0"/>
              <w:jc w:val="left"/>
            </w:pPr>
            <w:r>
              <w:rPr>
                <w:sz w:val="16"/>
              </w:rPr>
              <w:t>Expired on 2026-04-13</w:t>
            </w:r>
          </w:p>
        </w:tc>
        <w:tc>
          <w:tcPr>
            <w:tcW w:type="dxa" w:w="2372"/>
          </w:tcPr>
          <w:p>
            <w:pPr>
              <w:spacing w:after="0"/>
              <w:jc w:val="left"/>
            </w:pPr>
            <w:r>
              <w:rPr>
                <w:sz w:val="16"/>
              </w:rPr>
              <w:t>Hamilton County 2021 Hazard Mitigation Plan (FEMA plan 106026)</w:t>
            </w:r>
          </w:p>
        </w:tc>
        <w:tc>
          <w:tcPr>
            <w:tcW w:type="dxa" w:w="1237"/>
          </w:tcPr>
          <w:p>
            <w:pPr>
              <w:spacing w:after="0"/>
              <w:jc w:val="left"/>
            </w:pPr>
            <w:r>
              <w:rPr>
                <w:sz w:val="16"/>
              </w:rPr>
              <w:t>2021-04-14</w:t>
            </w:r>
          </w:p>
        </w:tc>
        <w:tc>
          <w:tcPr>
            <w:tcW w:type="dxa" w:w="1237"/>
          </w:tcPr>
          <w:p>
            <w:pPr>
              <w:spacing w:after="0"/>
              <w:jc w:val="left"/>
            </w:pPr>
            <w:r>
              <w:rPr>
                <w:sz w:val="16"/>
              </w:rPr>
              <w:t>2026-04-13</w:t>
            </w:r>
          </w:p>
        </w:tc>
        <w:tc>
          <w:tcPr>
            <w:tcW w:type="dxa" w:w="1066"/>
          </w:tcPr>
          <w:p>
            <w:pPr>
              <w:spacing w:after="0"/>
              <w:jc w:val="right"/>
            </w:pPr>
            <w:r>
              <w:rPr>
                <w:sz w:val="16"/>
              </w:rPr>
              <w:t>-168</w:t>
            </w:r>
          </w:p>
        </w:tc>
        <w:tc>
          <w:tcPr>
            <w:tcW w:type="dxa" w:w="1130"/>
          </w:tcPr>
          <w:p>
            <w:pPr>
              <w:spacing w:after="0"/>
              <w:jc w:val="left"/>
            </w:pPr>
          </w:p>
        </w:tc>
        <w:tc>
          <w:tcPr>
            <w:tcW w:type="dxa" w:w="773"/>
          </w:tcPr>
          <w:p>
            <w:pPr>
              <w:spacing w:after="0"/>
              <w:jc w:val="left"/>
            </w:pPr>
          </w:p>
        </w:tc>
      </w:tr>
      <w:tr>
        <w:trPr>
          <w:cantSplit/>
        </w:trPr>
        <w:tc>
          <w:tcPr>
            <w:tcW w:type="dxa" w:w="2333"/>
          </w:tcPr>
          <w:p>
            <w:pPr>
              <w:spacing w:after="0"/>
              <w:jc w:val="left"/>
            </w:pPr>
            <w:r>
              <w:rPr>
                <w:sz w:val="16"/>
              </w:rPr>
              <w:t>Dahlgren village</w:t>
            </w:r>
          </w:p>
        </w:tc>
        <w:tc>
          <w:tcPr>
            <w:tcW w:type="dxa" w:w="1556"/>
          </w:tcPr>
          <w:p>
            <w:pPr>
              <w:spacing w:after="0"/>
              <w:jc w:val="left"/>
            </w:pPr>
            <w:r>
              <w:rPr>
                <w:sz w:val="16"/>
              </w:rPr>
              <w:t>Village</w:t>
            </w:r>
          </w:p>
        </w:tc>
        <w:tc>
          <w:tcPr>
            <w:tcW w:type="dxa" w:w="2408"/>
          </w:tcPr>
          <w:p>
            <w:pPr>
              <w:spacing w:after="0"/>
              <w:jc w:val="left"/>
            </w:pPr>
            <w:r>
              <w:rPr>
                <w:sz w:val="16"/>
              </w:rPr>
              <w:t>Expired on 2026-04-13</w:t>
            </w:r>
          </w:p>
        </w:tc>
        <w:tc>
          <w:tcPr>
            <w:tcW w:type="dxa" w:w="2372"/>
          </w:tcPr>
          <w:p>
            <w:pPr>
              <w:spacing w:after="0"/>
              <w:jc w:val="left"/>
            </w:pPr>
            <w:r>
              <w:rPr>
                <w:sz w:val="16"/>
              </w:rPr>
              <w:t>Hamilton County 2021 Hazard Mitigation Plan (FEMA plan 106026)</w:t>
            </w:r>
          </w:p>
        </w:tc>
        <w:tc>
          <w:tcPr>
            <w:tcW w:type="dxa" w:w="1237"/>
          </w:tcPr>
          <w:p>
            <w:pPr>
              <w:spacing w:after="0"/>
              <w:jc w:val="left"/>
            </w:pPr>
            <w:r>
              <w:rPr>
                <w:sz w:val="16"/>
              </w:rPr>
              <w:t>2021-04-14</w:t>
            </w:r>
          </w:p>
        </w:tc>
        <w:tc>
          <w:tcPr>
            <w:tcW w:type="dxa" w:w="1237"/>
          </w:tcPr>
          <w:p>
            <w:pPr>
              <w:spacing w:after="0"/>
              <w:jc w:val="left"/>
            </w:pPr>
            <w:r>
              <w:rPr>
                <w:sz w:val="16"/>
              </w:rPr>
              <w:t>2026-04-13</w:t>
            </w:r>
          </w:p>
        </w:tc>
        <w:tc>
          <w:tcPr>
            <w:tcW w:type="dxa" w:w="1066"/>
          </w:tcPr>
          <w:p>
            <w:pPr>
              <w:spacing w:after="0"/>
              <w:jc w:val="right"/>
            </w:pPr>
            <w:r>
              <w:rPr>
                <w:sz w:val="16"/>
              </w:rPr>
              <w:t>-168</w:t>
            </w:r>
          </w:p>
        </w:tc>
        <w:tc>
          <w:tcPr>
            <w:tcW w:type="dxa" w:w="1130"/>
          </w:tcPr>
          <w:p>
            <w:pPr>
              <w:spacing w:after="0"/>
              <w:jc w:val="left"/>
            </w:pPr>
          </w:p>
        </w:tc>
        <w:tc>
          <w:tcPr>
            <w:tcW w:type="dxa" w:w="773"/>
          </w:tcPr>
          <w:p>
            <w:pPr>
              <w:spacing w:after="0"/>
              <w:jc w:val="left"/>
            </w:pPr>
          </w:p>
        </w:tc>
      </w:tr>
      <w:tr>
        <w:trPr>
          <w:cantSplit/>
        </w:trPr>
        <w:tc>
          <w:tcPr>
            <w:tcW w:type="dxa" w:w="2333"/>
          </w:tcPr>
          <w:p>
            <w:pPr>
              <w:spacing w:after="0"/>
              <w:jc w:val="left"/>
            </w:pPr>
            <w:r>
              <w:rPr>
                <w:sz w:val="16"/>
              </w:rPr>
              <w:t>McLeansboro city</w:t>
            </w:r>
          </w:p>
        </w:tc>
        <w:tc>
          <w:tcPr>
            <w:tcW w:type="dxa" w:w="1556"/>
          </w:tcPr>
          <w:p>
            <w:pPr>
              <w:spacing w:after="0"/>
              <w:jc w:val="left"/>
            </w:pPr>
            <w:r>
              <w:rPr>
                <w:sz w:val="16"/>
              </w:rPr>
              <w:t>City</w:t>
            </w:r>
          </w:p>
        </w:tc>
        <w:tc>
          <w:tcPr>
            <w:tcW w:type="dxa" w:w="2408"/>
          </w:tcPr>
          <w:p>
            <w:pPr>
              <w:spacing w:after="0"/>
              <w:jc w:val="left"/>
            </w:pPr>
            <w:r>
              <w:rPr>
                <w:sz w:val="16"/>
              </w:rPr>
              <w:t>Expired on 2026-04-13</w:t>
            </w:r>
          </w:p>
        </w:tc>
        <w:tc>
          <w:tcPr>
            <w:tcW w:type="dxa" w:w="2372"/>
          </w:tcPr>
          <w:p>
            <w:pPr>
              <w:spacing w:after="0"/>
              <w:jc w:val="left"/>
            </w:pPr>
            <w:r>
              <w:rPr>
                <w:sz w:val="16"/>
              </w:rPr>
              <w:t>Hamilton County 2021 Hazard Mitigation Plan (FEMA plan 106026)</w:t>
            </w:r>
          </w:p>
        </w:tc>
        <w:tc>
          <w:tcPr>
            <w:tcW w:type="dxa" w:w="1237"/>
          </w:tcPr>
          <w:p>
            <w:pPr>
              <w:spacing w:after="0"/>
              <w:jc w:val="left"/>
            </w:pPr>
            <w:r>
              <w:rPr>
                <w:sz w:val="16"/>
              </w:rPr>
              <w:t>2021-04-14</w:t>
            </w:r>
          </w:p>
        </w:tc>
        <w:tc>
          <w:tcPr>
            <w:tcW w:type="dxa" w:w="1237"/>
          </w:tcPr>
          <w:p>
            <w:pPr>
              <w:spacing w:after="0"/>
              <w:jc w:val="left"/>
            </w:pPr>
            <w:r>
              <w:rPr>
                <w:sz w:val="16"/>
              </w:rPr>
              <w:t>2026-04-13</w:t>
            </w:r>
          </w:p>
        </w:tc>
        <w:tc>
          <w:tcPr>
            <w:tcW w:type="dxa" w:w="1066"/>
          </w:tcPr>
          <w:p>
            <w:pPr>
              <w:spacing w:after="0"/>
              <w:jc w:val="right"/>
            </w:pPr>
            <w:r>
              <w:rPr>
                <w:sz w:val="16"/>
              </w:rPr>
              <w:t>-168</w:t>
            </w:r>
          </w:p>
        </w:tc>
        <w:tc>
          <w:tcPr>
            <w:tcW w:type="dxa" w:w="1130"/>
          </w:tcPr>
          <w:p>
            <w:pPr>
              <w:spacing w:after="0"/>
              <w:jc w:val="left"/>
            </w:pPr>
          </w:p>
        </w:tc>
        <w:tc>
          <w:tcPr>
            <w:tcW w:type="dxa" w:w="773"/>
          </w:tcPr>
          <w:p>
            <w:pPr>
              <w:spacing w:after="0"/>
              <w:jc w:val="left"/>
            </w:pPr>
          </w:p>
        </w:tc>
      </w:tr>
      <w:tr>
        <w:trPr>
          <w:cantSplit/>
        </w:trPr>
        <w:tc>
          <w:tcPr>
            <w:tcW w:type="dxa" w:w="2333"/>
          </w:tcPr>
          <w:p>
            <w:pPr>
              <w:spacing w:after="0"/>
              <w:jc w:val="left"/>
            </w:pPr>
            <w:r>
              <w:rPr>
                <w:sz w:val="16"/>
              </w:rPr>
              <w:t>Crook township</w:t>
            </w:r>
          </w:p>
        </w:tc>
        <w:tc>
          <w:tcPr>
            <w:tcW w:type="dxa" w:w="1556"/>
          </w:tcPr>
          <w:p>
            <w:pPr>
              <w:spacing w:after="0"/>
              <w:jc w:val="left"/>
            </w:pPr>
            <w:r>
              <w:rPr>
                <w:sz w:val="16"/>
              </w:rPr>
              <w:t>Township</w:t>
            </w:r>
          </w:p>
        </w:tc>
        <w:tc>
          <w:tcPr>
            <w:tcW w:type="dxa" w:w="2408"/>
          </w:tcPr>
          <w:p>
            <w:pPr>
              <w:spacing w:after="0"/>
              <w:jc w:val="left"/>
            </w:pPr>
            <w:r>
              <w:rPr>
                <w:sz w:val="16"/>
              </w:rPr>
              <w:t>Expired on 2026-04-13</w:t>
            </w:r>
          </w:p>
        </w:tc>
        <w:tc>
          <w:tcPr>
            <w:tcW w:type="dxa" w:w="2372"/>
          </w:tcPr>
          <w:p>
            <w:pPr>
              <w:spacing w:after="0"/>
              <w:jc w:val="left"/>
            </w:pPr>
            <w:r>
              <w:rPr>
                <w:sz w:val="16"/>
              </w:rPr>
              <w:t>Hamilton County 2021 Hazard Mitigation Plan (FEMA plan 106026)</w:t>
            </w:r>
          </w:p>
        </w:tc>
        <w:tc>
          <w:tcPr>
            <w:tcW w:type="dxa" w:w="1237"/>
          </w:tcPr>
          <w:p>
            <w:pPr>
              <w:spacing w:after="0"/>
              <w:jc w:val="left"/>
            </w:pPr>
            <w:r>
              <w:rPr>
                <w:sz w:val="16"/>
              </w:rPr>
              <w:t>2021-04-14</w:t>
            </w:r>
          </w:p>
        </w:tc>
        <w:tc>
          <w:tcPr>
            <w:tcW w:type="dxa" w:w="1237"/>
          </w:tcPr>
          <w:p>
            <w:pPr>
              <w:spacing w:after="0"/>
              <w:jc w:val="left"/>
            </w:pPr>
            <w:r>
              <w:rPr>
                <w:sz w:val="16"/>
              </w:rPr>
              <w:t>2026-04-13</w:t>
            </w:r>
          </w:p>
        </w:tc>
        <w:tc>
          <w:tcPr>
            <w:tcW w:type="dxa" w:w="1066"/>
          </w:tcPr>
          <w:p>
            <w:pPr>
              <w:spacing w:after="0"/>
              <w:jc w:val="right"/>
            </w:pPr>
            <w:r>
              <w:rPr>
                <w:sz w:val="16"/>
              </w:rPr>
              <w:t>-168</w:t>
            </w:r>
          </w:p>
        </w:tc>
        <w:tc>
          <w:tcPr>
            <w:tcW w:type="dxa" w:w="1130"/>
          </w:tcPr>
          <w:p>
            <w:pPr>
              <w:spacing w:after="0"/>
              <w:jc w:val="left"/>
            </w:pPr>
          </w:p>
        </w:tc>
        <w:tc>
          <w:tcPr>
            <w:tcW w:type="dxa" w:w="773"/>
          </w:tcPr>
          <w:p>
            <w:pPr>
              <w:spacing w:after="0"/>
              <w:jc w:val="left"/>
            </w:pPr>
          </w:p>
        </w:tc>
      </w:tr>
      <w:tr>
        <w:trPr>
          <w:cantSplit/>
        </w:trPr>
        <w:tc>
          <w:tcPr>
            <w:tcW w:type="dxa" w:w="2333"/>
          </w:tcPr>
          <w:p>
            <w:pPr>
              <w:spacing w:after="0"/>
              <w:jc w:val="left"/>
            </w:pPr>
            <w:r>
              <w:rPr>
                <w:sz w:val="16"/>
              </w:rPr>
              <w:t>Dahlgren township</w:t>
            </w:r>
          </w:p>
        </w:tc>
        <w:tc>
          <w:tcPr>
            <w:tcW w:type="dxa" w:w="1556"/>
          </w:tcPr>
          <w:p>
            <w:pPr>
              <w:spacing w:after="0"/>
              <w:jc w:val="left"/>
            </w:pPr>
            <w:r>
              <w:rPr>
                <w:sz w:val="16"/>
              </w:rPr>
              <w:t>Township</w:t>
            </w:r>
          </w:p>
        </w:tc>
        <w:tc>
          <w:tcPr>
            <w:tcW w:type="dxa" w:w="2408"/>
          </w:tcPr>
          <w:p>
            <w:pPr>
              <w:spacing w:after="0"/>
              <w:jc w:val="left"/>
            </w:pPr>
            <w:r>
              <w:rPr>
                <w:sz w:val="16"/>
              </w:rPr>
              <w:t>Expired on 2026-04-13</w:t>
            </w:r>
          </w:p>
        </w:tc>
        <w:tc>
          <w:tcPr>
            <w:tcW w:type="dxa" w:w="2372"/>
          </w:tcPr>
          <w:p>
            <w:pPr>
              <w:spacing w:after="0"/>
              <w:jc w:val="left"/>
            </w:pPr>
            <w:r>
              <w:rPr>
                <w:sz w:val="16"/>
              </w:rPr>
              <w:t>Hamilton County 2021 Hazard Mitigation Plan (FEMA plan 106026)</w:t>
            </w:r>
          </w:p>
        </w:tc>
        <w:tc>
          <w:tcPr>
            <w:tcW w:type="dxa" w:w="1237"/>
          </w:tcPr>
          <w:p>
            <w:pPr>
              <w:spacing w:after="0"/>
              <w:jc w:val="left"/>
            </w:pPr>
            <w:r>
              <w:rPr>
                <w:sz w:val="16"/>
              </w:rPr>
              <w:t>2021-04-14</w:t>
            </w:r>
          </w:p>
        </w:tc>
        <w:tc>
          <w:tcPr>
            <w:tcW w:type="dxa" w:w="1237"/>
          </w:tcPr>
          <w:p>
            <w:pPr>
              <w:spacing w:after="0"/>
              <w:jc w:val="left"/>
            </w:pPr>
            <w:r>
              <w:rPr>
                <w:sz w:val="16"/>
              </w:rPr>
              <w:t>2026-04-13</w:t>
            </w:r>
          </w:p>
        </w:tc>
        <w:tc>
          <w:tcPr>
            <w:tcW w:type="dxa" w:w="1066"/>
          </w:tcPr>
          <w:p>
            <w:pPr>
              <w:spacing w:after="0"/>
              <w:jc w:val="right"/>
            </w:pPr>
            <w:r>
              <w:rPr>
                <w:sz w:val="16"/>
              </w:rPr>
              <w:t>-168</w:t>
            </w:r>
          </w:p>
        </w:tc>
        <w:tc>
          <w:tcPr>
            <w:tcW w:type="dxa" w:w="1130"/>
          </w:tcPr>
          <w:p>
            <w:pPr>
              <w:spacing w:after="0"/>
              <w:jc w:val="left"/>
            </w:pPr>
          </w:p>
        </w:tc>
        <w:tc>
          <w:tcPr>
            <w:tcW w:type="dxa" w:w="773"/>
          </w:tcPr>
          <w:p>
            <w:pPr>
              <w:spacing w:after="0"/>
              <w:jc w:val="left"/>
            </w:pPr>
          </w:p>
        </w:tc>
      </w:tr>
      <w:tr>
        <w:trPr>
          <w:cantSplit/>
        </w:trPr>
        <w:tc>
          <w:tcPr>
            <w:tcW w:type="dxa" w:w="2333"/>
          </w:tcPr>
          <w:p>
            <w:pPr>
              <w:spacing w:after="0"/>
              <w:jc w:val="left"/>
            </w:pPr>
            <w:r>
              <w:rPr>
                <w:sz w:val="16"/>
              </w:rPr>
              <w:t>McLeansboro township</w:t>
            </w:r>
          </w:p>
        </w:tc>
        <w:tc>
          <w:tcPr>
            <w:tcW w:type="dxa" w:w="1556"/>
          </w:tcPr>
          <w:p>
            <w:pPr>
              <w:spacing w:after="0"/>
              <w:jc w:val="left"/>
            </w:pPr>
            <w:r>
              <w:rPr>
                <w:sz w:val="16"/>
              </w:rPr>
              <w:t>Township</w:t>
            </w:r>
          </w:p>
        </w:tc>
        <w:tc>
          <w:tcPr>
            <w:tcW w:type="dxa" w:w="2408"/>
          </w:tcPr>
          <w:p>
            <w:pPr>
              <w:spacing w:after="0"/>
              <w:jc w:val="left"/>
            </w:pPr>
            <w:r>
              <w:rPr>
                <w:sz w:val="16"/>
              </w:rPr>
              <w:t>Expired on 2026-04-13</w:t>
            </w:r>
          </w:p>
        </w:tc>
        <w:tc>
          <w:tcPr>
            <w:tcW w:type="dxa" w:w="2372"/>
          </w:tcPr>
          <w:p>
            <w:pPr>
              <w:spacing w:after="0"/>
              <w:jc w:val="left"/>
            </w:pPr>
            <w:r>
              <w:rPr>
                <w:sz w:val="16"/>
              </w:rPr>
              <w:t>Hamilton County 2021 Hazard Mitigation Plan (FEMA plan 106026)</w:t>
            </w:r>
          </w:p>
        </w:tc>
        <w:tc>
          <w:tcPr>
            <w:tcW w:type="dxa" w:w="1237"/>
          </w:tcPr>
          <w:p>
            <w:pPr>
              <w:spacing w:after="0"/>
              <w:jc w:val="left"/>
            </w:pPr>
            <w:r>
              <w:rPr>
                <w:sz w:val="16"/>
              </w:rPr>
              <w:t>2021-04-14</w:t>
            </w:r>
          </w:p>
        </w:tc>
        <w:tc>
          <w:tcPr>
            <w:tcW w:type="dxa" w:w="1237"/>
          </w:tcPr>
          <w:p>
            <w:pPr>
              <w:spacing w:after="0"/>
              <w:jc w:val="left"/>
            </w:pPr>
            <w:r>
              <w:rPr>
                <w:sz w:val="16"/>
              </w:rPr>
              <w:t>2026-04-13</w:t>
            </w:r>
          </w:p>
        </w:tc>
        <w:tc>
          <w:tcPr>
            <w:tcW w:type="dxa" w:w="1066"/>
          </w:tcPr>
          <w:p>
            <w:pPr>
              <w:spacing w:after="0"/>
              <w:jc w:val="right"/>
            </w:pPr>
            <w:r>
              <w:rPr>
                <w:sz w:val="16"/>
              </w:rPr>
              <w:t>-168</w:t>
            </w:r>
          </w:p>
        </w:tc>
        <w:tc>
          <w:tcPr>
            <w:tcW w:type="dxa" w:w="1130"/>
          </w:tcPr>
          <w:p>
            <w:pPr>
              <w:spacing w:after="0"/>
              <w:jc w:val="left"/>
            </w:pPr>
          </w:p>
        </w:tc>
        <w:tc>
          <w:tcPr>
            <w:tcW w:type="dxa" w:w="773"/>
          </w:tcPr>
          <w:p>
            <w:pPr>
              <w:spacing w:after="0"/>
              <w:jc w:val="left"/>
            </w:pPr>
          </w:p>
        </w:tc>
      </w:tr>
      <w:tr>
        <w:trPr>
          <w:cantSplit/>
        </w:trPr>
        <w:tc>
          <w:tcPr>
            <w:tcW w:type="dxa" w:w="2333"/>
          </w:tcPr>
          <w:p>
            <w:pPr>
              <w:spacing w:after="0"/>
              <w:jc w:val="left"/>
            </w:pPr>
            <w:r>
              <w:rPr>
                <w:sz w:val="16"/>
              </w:rPr>
              <w:t>South Crouch township</w:t>
            </w:r>
          </w:p>
        </w:tc>
        <w:tc>
          <w:tcPr>
            <w:tcW w:type="dxa" w:w="1556"/>
          </w:tcPr>
          <w:p>
            <w:pPr>
              <w:spacing w:after="0"/>
              <w:jc w:val="left"/>
            </w:pPr>
            <w:r>
              <w:rPr>
                <w:sz w:val="16"/>
              </w:rPr>
              <w:t>Township</w:t>
            </w:r>
          </w:p>
        </w:tc>
        <w:tc>
          <w:tcPr>
            <w:tcW w:type="dxa" w:w="2408"/>
          </w:tcPr>
          <w:p>
            <w:pPr>
              <w:spacing w:after="0"/>
              <w:jc w:val="left"/>
            </w:pPr>
            <w:r>
              <w:rPr>
                <w:sz w:val="16"/>
              </w:rPr>
              <w:t>Expired on 2026-04-13</w:t>
            </w:r>
          </w:p>
        </w:tc>
        <w:tc>
          <w:tcPr>
            <w:tcW w:type="dxa" w:w="2372"/>
          </w:tcPr>
          <w:p>
            <w:pPr>
              <w:spacing w:after="0"/>
              <w:jc w:val="left"/>
            </w:pPr>
            <w:r>
              <w:rPr>
                <w:sz w:val="16"/>
              </w:rPr>
              <w:t>Hamilton County 2021 Hazard Mitigation Plan (FEMA plan 106026)</w:t>
            </w:r>
          </w:p>
        </w:tc>
        <w:tc>
          <w:tcPr>
            <w:tcW w:type="dxa" w:w="1237"/>
          </w:tcPr>
          <w:p>
            <w:pPr>
              <w:spacing w:after="0"/>
              <w:jc w:val="left"/>
            </w:pPr>
            <w:r>
              <w:rPr>
                <w:sz w:val="16"/>
              </w:rPr>
              <w:t>2021-04-14</w:t>
            </w:r>
          </w:p>
        </w:tc>
        <w:tc>
          <w:tcPr>
            <w:tcW w:type="dxa" w:w="1237"/>
          </w:tcPr>
          <w:p>
            <w:pPr>
              <w:spacing w:after="0"/>
              <w:jc w:val="left"/>
            </w:pPr>
            <w:r>
              <w:rPr>
                <w:sz w:val="16"/>
              </w:rPr>
              <w:t>2026-04-13</w:t>
            </w:r>
          </w:p>
        </w:tc>
        <w:tc>
          <w:tcPr>
            <w:tcW w:type="dxa" w:w="1066"/>
          </w:tcPr>
          <w:p>
            <w:pPr>
              <w:spacing w:after="0"/>
              <w:jc w:val="right"/>
            </w:pPr>
            <w:r>
              <w:rPr>
                <w:sz w:val="16"/>
              </w:rPr>
              <w:t>-168</w:t>
            </w:r>
          </w:p>
        </w:tc>
        <w:tc>
          <w:tcPr>
            <w:tcW w:type="dxa" w:w="1130"/>
          </w:tcPr>
          <w:p>
            <w:pPr>
              <w:spacing w:after="0"/>
              <w:jc w:val="left"/>
            </w:pPr>
          </w:p>
        </w:tc>
        <w:tc>
          <w:tcPr>
            <w:tcW w:type="dxa" w:w="773"/>
          </w:tcPr>
          <w:p>
            <w:pPr>
              <w:spacing w:after="0"/>
              <w:jc w:val="left"/>
            </w:pPr>
          </w:p>
        </w:tc>
      </w:tr>
      <w:tr>
        <w:trPr>
          <w:cantSplit/>
        </w:trPr>
        <w:tc>
          <w:tcPr>
            <w:tcW w:type="dxa" w:w="2333"/>
          </w:tcPr>
          <w:p>
            <w:pPr>
              <w:spacing w:after="0"/>
              <w:jc w:val="left"/>
            </w:pPr>
            <w:r>
              <w:rPr>
                <w:sz w:val="16"/>
              </w:rPr>
              <w:t>Norris City-Omaha-Enfield Community Unit School District 3</w:t>
            </w:r>
          </w:p>
        </w:tc>
        <w:tc>
          <w:tcPr>
            <w:tcW w:type="dxa" w:w="1556"/>
          </w:tcPr>
          <w:p>
            <w:pPr>
              <w:spacing w:after="0"/>
              <w:jc w:val="left"/>
            </w:pPr>
            <w:r>
              <w:rPr>
                <w:sz w:val="16"/>
              </w:rPr>
              <w:t>School/School District</w:t>
            </w:r>
          </w:p>
        </w:tc>
        <w:tc>
          <w:tcPr>
            <w:tcW w:type="dxa" w:w="2408"/>
          </w:tcPr>
          <w:p>
            <w:pPr>
              <w:spacing w:after="0"/>
              <w:jc w:val="left"/>
            </w:pPr>
            <w:r>
              <w:rPr>
                <w:sz w:val="16"/>
              </w:rPr>
              <w:t>Approved, expires 2029-12-12</w:t>
            </w:r>
          </w:p>
        </w:tc>
        <w:tc>
          <w:tcPr>
            <w:tcW w:type="dxa" w:w="2372"/>
          </w:tcPr>
          <w:p>
            <w:pPr>
              <w:spacing w:after="0"/>
              <w:jc w:val="left"/>
            </w:pPr>
            <w:r>
              <w:rPr>
                <w:sz w:val="16"/>
              </w:rPr>
              <w:t>White County 2024 Hazard Mitigation Plan (FEMA plan 110170)</w:t>
            </w:r>
          </w:p>
        </w:tc>
        <w:tc>
          <w:tcPr>
            <w:tcW w:type="dxa" w:w="1237"/>
          </w:tcPr>
          <w:p>
            <w:pPr>
              <w:spacing w:after="0"/>
              <w:jc w:val="left"/>
            </w:pPr>
            <w:r>
              <w:rPr>
                <w:sz w:val="16"/>
              </w:rPr>
              <w:t>2024-12-13</w:t>
            </w:r>
          </w:p>
        </w:tc>
        <w:tc>
          <w:tcPr>
            <w:tcW w:type="dxa" w:w="1237"/>
          </w:tcPr>
          <w:p>
            <w:pPr>
              <w:spacing w:after="0"/>
              <w:jc w:val="left"/>
            </w:pPr>
            <w:r>
              <w:rPr>
                <w:sz w:val="16"/>
              </w:rPr>
              <w:t>2029-12-12</w:t>
            </w:r>
          </w:p>
        </w:tc>
        <w:tc>
          <w:tcPr>
            <w:tcW w:type="dxa" w:w="1066"/>
          </w:tcPr>
          <w:p>
            <w:pPr>
              <w:spacing w:after="0"/>
              <w:jc w:val="right"/>
            </w:pPr>
            <w:r>
              <w:rPr>
                <w:sz w:val="16"/>
              </w:rPr>
              <w:t>1,171</w:t>
            </w:r>
          </w:p>
        </w:tc>
        <w:tc>
          <w:tcPr>
            <w:tcW w:type="dxa" w:w="1130"/>
          </w:tcPr>
          <w:p>
            <w:pPr>
              <w:spacing w:after="0"/>
              <w:jc w:val="left"/>
            </w:pPr>
          </w:p>
        </w:tc>
        <w:tc>
          <w:tcPr>
            <w:tcW w:type="dxa" w:w="773"/>
          </w:tcPr>
          <w:p>
            <w:pPr>
              <w:spacing w:after="0"/>
              <w:jc w:val="left"/>
            </w:pPr>
          </w:p>
        </w:tc>
      </w:tr>
      <w:tr>
        <w:trPr>
          <w:cantSplit/>
        </w:trPr>
        <w:tc>
          <w:tcPr>
            <w:tcW w:type="dxa" w:w="2333"/>
          </w:tcPr>
          <w:p>
            <w:pPr>
              <w:spacing w:after="0"/>
              <w:jc w:val="left"/>
            </w:pPr>
            <w:r>
              <w:rPr>
                <w:sz w:val="16"/>
              </w:rPr>
              <w:t>Hamilton County Water District</w:t>
            </w:r>
          </w:p>
        </w:tc>
        <w:tc>
          <w:tcPr>
            <w:tcW w:type="dxa" w:w="1556"/>
          </w:tcPr>
          <w:p>
            <w:pPr>
              <w:spacing w:after="0"/>
              <w:jc w:val="left"/>
            </w:pPr>
            <w:r>
              <w:rPr>
                <w:sz w:val="16"/>
              </w:rPr>
              <w:t>Water/Sewer Authority</w:t>
            </w:r>
          </w:p>
        </w:tc>
        <w:tc>
          <w:tcPr>
            <w:tcW w:type="dxa" w:w="2408"/>
          </w:tcPr>
          <w:p>
            <w:pPr>
              <w:spacing w:after="0"/>
              <w:jc w:val="left"/>
            </w:pPr>
            <w:r>
              <w:rPr>
                <w:sz w:val="16"/>
              </w:rPr>
              <w:t>Expired on 2026-04-13</w:t>
            </w:r>
          </w:p>
        </w:tc>
        <w:tc>
          <w:tcPr>
            <w:tcW w:type="dxa" w:w="2372"/>
          </w:tcPr>
          <w:p>
            <w:pPr>
              <w:spacing w:after="0"/>
              <w:jc w:val="left"/>
            </w:pPr>
            <w:r>
              <w:rPr>
                <w:sz w:val="16"/>
              </w:rPr>
              <w:t>Hamilton County 2021 Hazard Mitigation Plan (FEMA plan 106026)</w:t>
            </w:r>
          </w:p>
        </w:tc>
        <w:tc>
          <w:tcPr>
            <w:tcW w:type="dxa" w:w="1237"/>
          </w:tcPr>
          <w:p>
            <w:pPr>
              <w:spacing w:after="0"/>
              <w:jc w:val="left"/>
            </w:pPr>
            <w:r>
              <w:rPr>
                <w:sz w:val="16"/>
              </w:rPr>
              <w:t>2021-04-14</w:t>
            </w:r>
          </w:p>
        </w:tc>
        <w:tc>
          <w:tcPr>
            <w:tcW w:type="dxa" w:w="1237"/>
          </w:tcPr>
          <w:p>
            <w:pPr>
              <w:spacing w:after="0"/>
              <w:jc w:val="left"/>
            </w:pPr>
            <w:r>
              <w:rPr>
                <w:sz w:val="16"/>
              </w:rPr>
              <w:t>2026-04-13</w:t>
            </w:r>
          </w:p>
        </w:tc>
        <w:tc>
          <w:tcPr>
            <w:tcW w:type="dxa" w:w="1066"/>
          </w:tcPr>
          <w:p>
            <w:pPr>
              <w:spacing w:after="0"/>
              <w:jc w:val="right"/>
            </w:pPr>
            <w:r>
              <w:rPr>
                <w:sz w:val="16"/>
              </w:rPr>
              <w:t>-168</w:t>
            </w:r>
          </w:p>
        </w:tc>
        <w:tc>
          <w:tcPr>
            <w:tcW w:type="dxa" w:w="1130"/>
          </w:tcPr>
          <w:p>
            <w:pPr>
              <w:spacing w:after="0"/>
              <w:jc w:val="left"/>
            </w:pPr>
          </w:p>
        </w:tc>
        <w:tc>
          <w:tcPr>
            <w:tcW w:type="dxa" w:w="773"/>
          </w:tcPr>
          <w:p>
            <w:pPr>
              <w:spacing w:after="0"/>
              <w:jc w:val="left"/>
            </w:pPr>
          </w:p>
        </w:tc>
      </w:tr>
    </w:tbl>
    <w:p>
      <w:pPr>
        <w:spacing w:after="40" w:before="60"/>
      </w:pPr>
      <w:r>
        <w:rPr>
          <w:sz w:val="15"/>
        </w:rPr>
        <w:t>Plan 106026 also lists 1 other participant not listed on this page: Hamilton Community Consolidated School District 328 (Hancock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0"/>
        <w:gridCol w:w="1180"/>
        <w:gridCol w:w="1037"/>
        <w:gridCol w:w="1126"/>
        <w:gridCol w:w="1291"/>
        <w:gridCol w:w="1109"/>
        <w:gridCol w:w="1185"/>
        <w:gridCol w:w="2137"/>
        <w:gridCol w:w="214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0"/>
            <w:shd w:val="clear" w:color="auto" w:fill="E8E8E8"/>
          </w:tcPr>
          <w:p>
            <w:pPr>
              <w:spacing w:after="0"/>
              <w:jc w:val="left"/>
            </w:pPr>
            <w:r>
              <w:rPr>
                <w:b/>
                <w:sz w:val="16"/>
              </w:rPr>
              <w:t>NRI risk rating</w:t>
            </w:r>
          </w:p>
        </w:tc>
        <w:tc>
          <w:tcPr>
            <w:tcW w:type="dxa" w:w="118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Earthquake</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037"/>
          </w:tcPr>
          <w:p>
            <w:pPr>
              <w:spacing w:after="0"/>
              <w:jc w:val="right"/>
            </w:pPr>
            <w:r>
              <w:rPr>
                <w:sz w:val="16"/>
              </w:rPr>
              <w:t>$3,842,805</w:t>
            </w:r>
          </w:p>
        </w:tc>
        <w:tc>
          <w:tcPr>
            <w:tcW w:type="dxa" w:w="1126"/>
          </w:tcPr>
          <w:p>
            <w:pPr>
              <w:spacing w:after="0"/>
              <w:jc w:val="right"/>
            </w:pPr>
          </w:p>
        </w:tc>
        <w:tc>
          <w:tcPr>
            <w:tcW w:type="dxa" w:w="1291"/>
          </w:tcPr>
          <w:p>
            <w:pPr>
              <w:spacing w:after="0"/>
              <w:jc w:val="right"/>
            </w:pPr>
            <w:r>
              <w:rPr>
                <w:sz w:val="16"/>
              </w:rPr>
              <w:t>$3,426,349</w:t>
            </w:r>
          </w:p>
        </w:tc>
        <w:tc>
          <w:tcPr>
            <w:tcW w:type="dxa" w:w="1109"/>
          </w:tcPr>
          <w:p>
            <w:pPr>
              <w:spacing w:after="0"/>
              <w:jc w:val="right"/>
            </w:pPr>
            <w:r>
              <w:rPr>
                <w:sz w:val="16"/>
              </w:rPr>
              <w:t>$7,269,154</w:t>
            </w:r>
          </w:p>
        </w:tc>
        <w:tc>
          <w:tcPr>
            <w:tcW w:type="dxa" w:w="1185"/>
          </w:tcPr>
          <w:p>
            <w:pPr>
              <w:spacing w:after="0"/>
              <w:jc w:val="right"/>
            </w:pPr>
          </w:p>
        </w:tc>
        <w:tc>
          <w:tcPr>
            <w:tcW w:type="dxa" w:w="2137"/>
          </w:tcPr>
          <w:p>
            <w:pPr>
              <w:spacing w:after="0"/>
              <w:jc w:val="left"/>
            </w:pPr>
          </w:p>
        </w:tc>
        <w:tc>
          <w:tcPr>
            <w:tcW w:type="dxa" w:w="214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2</w:t>
            </w:r>
          </w:p>
        </w:tc>
        <w:tc>
          <w:tcPr>
            <w:tcW w:type="dxa" w:w="1037"/>
          </w:tcPr>
          <w:p>
            <w:pPr>
              <w:spacing w:after="0"/>
              <w:jc w:val="left"/>
            </w:pPr>
            <w:r>
              <w:rPr>
                <w:sz w:val="16"/>
              </w:rPr>
              <w:t>Inland Flooding</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$1,936,943</w:t>
            </w:r>
          </w:p>
        </w:tc>
        <w:tc>
          <w:tcPr>
            <w:tcW w:type="dxa" w:w="1126"/>
          </w:tcPr>
          <w:p>
            <w:pPr>
              <w:spacing w:after="0"/>
              <w:jc w:val="right"/>
            </w:pPr>
            <w:r>
              <w:rPr>
                <w:sz w:val="16"/>
              </w:rPr>
              <w:t>$4,270</w:t>
            </w:r>
          </w:p>
        </w:tc>
        <w:tc>
          <w:tcPr>
            <w:tcW w:type="dxa" w:w="1291"/>
          </w:tcPr>
          <w:p>
            <w:pPr>
              <w:spacing w:after="0"/>
              <w:jc w:val="right"/>
            </w:pPr>
            <w:r>
              <w:rPr>
                <w:sz w:val="16"/>
              </w:rPr>
              <w:t>$2,527</w:t>
            </w:r>
          </w:p>
        </w:tc>
        <w:tc>
          <w:tcPr>
            <w:tcW w:type="dxa" w:w="1109"/>
          </w:tcPr>
          <w:p>
            <w:pPr>
              <w:spacing w:after="0"/>
              <w:jc w:val="right"/>
            </w:pPr>
            <w:r>
              <w:rPr>
                <w:sz w:val="16"/>
              </w:rPr>
              <w:t>$1,943,739</w:t>
            </w:r>
          </w:p>
        </w:tc>
        <w:tc>
          <w:tcPr>
            <w:tcW w:type="dxa" w:w="1185"/>
          </w:tcPr>
          <w:p>
            <w:pPr>
              <w:spacing w:after="0"/>
              <w:jc w:val="right"/>
            </w:pPr>
            <w:r>
              <w:rPr>
                <w:sz w:val="16"/>
              </w:rPr>
              <w:t>47</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$585,833</w:t>
            </w:r>
          </w:p>
        </w:tc>
        <w:tc>
          <w:tcPr>
            <w:tcW w:type="dxa" w:w="1126"/>
          </w:tcPr>
          <w:p>
            <w:pPr>
              <w:spacing w:after="0"/>
              <w:jc w:val="right"/>
            </w:pPr>
            <w:r>
              <w:rPr>
                <w:sz w:val="16"/>
              </w:rPr>
              <w:t>$1,276</w:t>
            </w:r>
          </w:p>
        </w:tc>
        <w:tc>
          <w:tcPr>
            <w:tcW w:type="dxa" w:w="1291"/>
          </w:tcPr>
          <w:p>
            <w:pPr>
              <w:spacing w:after="0"/>
              <w:jc w:val="right"/>
            </w:pPr>
            <w:r>
              <w:rPr>
                <w:sz w:val="16"/>
              </w:rPr>
              <w:t>$352,280</w:t>
            </w:r>
          </w:p>
        </w:tc>
        <w:tc>
          <w:tcPr>
            <w:tcW w:type="dxa" w:w="1109"/>
          </w:tcPr>
          <w:p>
            <w:pPr>
              <w:spacing w:after="0"/>
              <w:jc w:val="right"/>
            </w:pPr>
            <w:r>
              <w:rPr>
                <w:sz w:val="16"/>
              </w:rPr>
              <w:t>$939,389</w:t>
            </w:r>
          </w:p>
        </w:tc>
        <w:tc>
          <w:tcPr>
            <w:tcW w:type="dxa" w:w="1185"/>
          </w:tcPr>
          <w:p>
            <w:pPr>
              <w:spacing w:after="0"/>
              <w:jc w:val="right"/>
            </w:pPr>
            <w:r>
              <w:rPr>
                <w:sz w:val="16"/>
              </w:rPr>
              <w:t>4</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037"/>
          </w:tcPr>
          <w:p>
            <w:pPr>
              <w:spacing w:after="0"/>
              <w:jc w:val="right"/>
            </w:pPr>
            <w:r>
              <w:rPr>
                <w:sz w:val="16"/>
              </w:rPr>
              <w:t>$286,334</w:t>
            </w:r>
          </w:p>
        </w:tc>
        <w:tc>
          <w:tcPr>
            <w:tcW w:type="dxa" w:w="1126"/>
          </w:tcPr>
          <w:p>
            <w:pPr>
              <w:spacing w:after="0"/>
              <w:jc w:val="right"/>
            </w:pPr>
            <w:r>
              <w:rPr>
                <w:sz w:val="16"/>
              </w:rPr>
              <w:t>$26,839</w:t>
            </w:r>
          </w:p>
        </w:tc>
        <w:tc>
          <w:tcPr>
            <w:tcW w:type="dxa" w:w="1291"/>
          </w:tcPr>
          <w:p>
            <w:pPr>
              <w:spacing w:after="0"/>
              <w:jc w:val="right"/>
            </w:pPr>
            <w:r>
              <w:rPr>
                <w:sz w:val="16"/>
              </w:rPr>
              <w:t>$489,935</w:t>
            </w:r>
          </w:p>
        </w:tc>
        <w:tc>
          <w:tcPr>
            <w:tcW w:type="dxa" w:w="1109"/>
          </w:tcPr>
          <w:p>
            <w:pPr>
              <w:spacing w:after="0"/>
              <w:jc w:val="right"/>
            </w:pPr>
            <w:r>
              <w:rPr>
                <w:sz w:val="16"/>
              </w:rPr>
              <w:t>$803,109</w:t>
            </w:r>
          </w:p>
        </w:tc>
        <w:tc>
          <w:tcPr>
            <w:tcW w:type="dxa" w:w="1185"/>
          </w:tcPr>
          <w:p>
            <w:pPr>
              <w:spacing w:after="0"/>
              <w:jc w:val="right"/>
            </w:pPr>
            <w:r>
              <w:rPr>
                <w:sz w:val="16"/>
              </w:rPr>
              <w:t>120</w:t>
            </w:r>
          </w:p>
        </w:tc>
        <w:tc>
          <w:tcPr>
            <w:tcW w:type="dxa" w:w="2137"/>
          </w:tcPr>
          <w:p>
            <w:pPr>
              <w:spacing w:after="0"/>
              <w:jc w:val="left"/>
            </w:pPr>
          </w:p>
        </w:tc>
        <w:tc>
          <w:tcPr>
            <w:tcW w:type="dxa" w:w="2148"/>
          </w:tcPr>
          <w:p>
            <w:pPr>
              <w:spacing w:after="0"/>
              <w:jc w:val="left"/>
            </w:pPr>
            <w:r>
              <w:rPr>
                <w:sz w:val="16"/>
              </w:rPr>
              <w:t>Includes 8 High Wind records and 56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Cold Wave</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$5</w:t>
            </w:r>
          </w:p>
        </w:tc>
        <w:tc>
          <w:tcPr>
            <w:tcW w:type="dxa" w:w="1126"/>
          </w:tcPr>
          <w:p>
            <w:pPr>
              <w:spacing w:after="0"/>
              <w:jc w:val="right"/>
            </w:pPr>
            <w:r>
              <w:rPr>
                <w:sz w:val="16"/>
              </w:rPr>
              <w:t>$169,267</w:t>
            </w:r>
          </w:p>
        </w:tc>
        <w:tc>
          <w:tcPr>
            <w:tcW w:type="dxa" w:w="1291"/>
          </w:tcPr>
          <w:p>
            <w:pPr>
              <w:spacing w:after="0"/>
              <w:jc w:val="right"/>
            </w:pPr>
            <w:r>
              <w:rPr>
                <w:sz w:val="16"/>
              </w:rPr>
              <w:t>$375,487</w:t>
            </w:r>
          </w:p>
        </w:tc>
        <w:tc>
          <w:tcPr>
            <w:tcW w:type="dxa" w:w="1109"/>
          </w:tcPr>
          <w:p>
            <w:pPr>
              <w:spacing w:after="0"/>
              <w:jc w:val="right"/>
            </w:pPr>
            <w:r>
              <w:rPr>
                <w:sz w:val="16"/>
              </w:rPr>
              <w:t>$544,759</w:t>
            </w:r>
          </w:p>
        </w:tc>
        <w:tc>
          <w:tcPr>
            <w:tcW w:type="dxa" w:w="1185"/>
          </w:tcPr>
          <w:p>
            <w:pPr>
              <w:spacing w:after="0"/>
              <w:jc w:val="right"/>
            </w:pPr>
            <w:r>
              <w:rPr>
                <w:sz w:val="16"/>
              </w:rPr>
              <w:t>78</w:t>
            </w:r>
          </w:p>
        </w:tc>
        <w:tc>
          <w:tcPr>
            <w:tcW w:type="dxa" w:w="2137"/>
          </w:tcPr>
          <w:p>
            <w:pPr>
              <w:spacing w:after="0"/>
              <w:jc w:val="left"/>
            </w:pPr>
          </w:p>
        </w:tc>
        <w:tc>
          <w:tcPr>
            <w:tcW w:type="dxa" w:w="2148"/>
          </w:tcPr>
          <w:p>
            <w:pPr>
              <w:spacing w:after="0"/>
              <w:jc w:val="left"/>
            </w:pPr>
            <w:r>
              <w:rPr>
                <w:sz w:val="16"/>
              </w:rPr>
              <w:t>Includes 52 Frost/Freeze records,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$24</w:t>
            </w:r>
          </w:p>
        </w:tc>
        <w:tc>
          <w:tcPr>
            <w:tcW w:type="dxa" w:w="1126"/>
          </w:tcPr>
          <w:p>
            <w:pPr>
              <w:spacing w:after="0"/>
              <w:jc w:val="right"/>
            </w:pPr>
            <w:r>
              <w:rPr>
                <w:sz w:val="16"/>
              </w:rPr>
              <w:t>$3</w:t>
            </w:r>
          </w:p>
        </w:tc>
        <w:tc>
          <w:tcPr>
            <w:tcW w:type="dxa" w:w="1291"/>
          </w:tcPr>
          <w:p>
            <w:pPr>
              <w:spacing w:after="0"/>
              <w:jc w:val="right"/>
            </w:pPr>
            <w:r>
              <w:rPr>
                <w:sz w:val="16"/>
              </w:rPr>
              <w:t>$345,022</w:t>
            </w:r>
          </w:p>
        </w:tc>
        <w:tc>
          <w:tcPr>
            <w:tcW w:type="dxa" w:w="1109"/>
          </w:tcPr>
          <w:p>
            <w:pPr>
              <w:spacing w:after="0"/>
              <w:jc w:val="right"/>
            </w:pPr>
            <w:r>
              <w:rPr>
                <w:sz w:val="16"/>
              </w:rPr>
              <w:t>$345,049</w:t>
            </w:r>
          </w:p>
        </w:tc>
        <w:tc>
          <w:tcPr>
            <w:tcW w:type="dxa" w:w="1185"/>
          </w:tcPr>
          <w:p>
            <w:pPr>
              <w:spacing w:after="0"/>
              <w:jc w:val="right"/>
            </w:pPr>
            <w:r>
              <w:rPr>
                <w:sz w:val="16"/>
              </w:rPr>
              <w:t>84</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Drought</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$217,872</w:t>
            </w:r>
          </w:p>
        </w:tc>
        <w:tc>
          <w:tcPr>
            <w:tcW w:type="dxa" w:w="1291"/>
          </w:tcPr>
          <w:p>
            <w:pPr>
              <w:spacing w:after="0"/>
              <w:jc w:val="right"/>
            </w:pPr>
          </w:p>
        </w:tc>
        <w:tc>
          <w:tcPr>
            <w:tcW w:type="dxa" w:w="1109"/>
          </w:tcPr>
          <w:p>
            <w:pPr>
              <w:spacing w:after="0"/>
              <w:jc w:val="right"/>
            </w:pPr>
            <w:r>
              <w:rPr>
                <w:sz w:val="16"/>
              </w:rPr>
              <w:t>$217,872</w:t>
            </w:r>
          </w:p>
        </w:tc>
        <w:tc>
          <w:tcPr>
            <w:tcW w:type="dxa" w:w="1185"/>
          </w:tcPr>
          <w:p>
            <w:pPr>
              <w:spacing w:after="0"/>
              <w:jc w:val="right"/>
            </w:pPr>
            <w:r>
              <w:rPr>
                <w:sz w:val="16"/>
              </w:rPr>
              <w:t>30</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Hail</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$174,236</w:t>
            </w:r>
          </w:p>
        </w:tc>
        <w:tc>
          <w:tcPr>
            <w:tcW w:type="dxa" w:w="1126"/>
          </w:tcPr>
          <w:p>
            <w:pPr>
              <w:spacing w:after="0"/>
              <w:jc w:val="right"/>
            </w:pPr>
            <w:r>
              <w:rPr>
                <w:sz w:val="16"/>
              </w:rPr>
              <w:t>$2,683</w:t>
            </w:r>
          </w:p>
        </w:tc>
        <w:tc>
          <w:tcPr>
            <w:tcW w:type="dxa" w:w="1291"/>
          </w:tcPr>
          <w:p>
            <w:pPr>
              <w:spacing w:after="0"/>
              <w:jc w:val="right"/>
            </w:pPr>
            <w:r>
              <w:rPr>
                <w:sz w:val="16"/>
              </w:rPr>
              <w:t>$3,483</w:t>
            </w:r>
          </w:p>
        </w:tc>
        <w:tc>
          <w:tcPr>
            <w:tcW w:type="dxa" w:w="1109"/>
          </w:tcPr>
          <w:p>
            <w:pPr>
              <w:spacing w:after="0"/>
              <w:jc w:val="right"/>
            </w:pPr>
            <w:r>
              <w:rPr>
                <w:sz w:val="16"/>
              </w:rPr>
              <w:t>$180,402</w:t>
            </w:r>
          </w:p>
        </w:tc>
        <w:tc>
          <w:tcPr>
            <w:tcW w:type="dxa" w:w="1185"/>
          </w:tcPr>
          <w:p>
            <w:pPr>
              <w:spacing w:after="0"/>
              <w:jc w:val="right"/>
            </w:pPr>
            <w:r>
              <w:rPr>
                <w:sz w:val="16"/>
              </w:rPr>
              <w:t>42</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Winter Weather</w:t>
            </w:r>
          </w:p>
        </w:tc>
        <w:tc>
          <w:tcPr>
            <w:tcW w:type="dxa" w:w="1180"/>
          </w:tcPr>
          <w:p>
            <w:pPr>
              <w:spacing w:after="0"/>
              <w:jc w:val="left"/>
            </w:pPr>
            <w:r>
              <w:rPr>
                <w:sz w:val="16"/>
              </w:rPr>
              <w:t>Relatively Low</w:t>
            </w:r>
          </w:p>
        </w:tc>
        <w:tc>
          <w:tcPr>
            <w:tcW w:type="dxa" w:w="1180"/>
          </w:tcPr>
          <w:p>
            <w:pPr>
              <w:spacing w:after="0"/>
              <w:jc w:val="left"/>
            </w:pPr>
            <w:r>
              <w:rPr>
                <w:sz w:val="16"/>
              </w:rPr>
              <w:t>Relatively Moderate</w:t>
            </w:r>
          </w:p>
        </w:tc>
        <w:tc>
          <w:tcPr>
            <w:tcW w:type="dxa" w:w="1037"/>
          </w:tcPr>
          <w:p>
            <w:pPr>
              <w:spacing w:after="0"/>
              <w:jc w:val="right"/>
            </w:pPr>
            <w:r>
              <w:rPr>
                <w:sz w:val="16"/>
              </w:rPr>
              <w:t>$77,081</w:t>
            </w:r>
          </w:p>
        </w:tc>
        <w:tc>
          <w:tcPr>
            <w:tcW w:type="dxa" w:w="1126"/>
          </w:tcPr>
          <w:p>
            <w:pPr>
              <w:spacing w:after="0"/>
              <w:jc w:val="right"/>
            </w:pPr>
            <w:r>
              <w:rPr>
                <w:sz w:val="16"/>
              </w:rPr>
              <w:t>$289</w:t>
            </w:r>
          </w:p>
        </w:tc>
        <w:tc>
          <w:tcPr>
            <w:tcW w:type="dxa" w:w="1291"/>
          </w:tcPr>
          <w:p>
            <w:pPr>
              <w:spacing w:after="0"/>
              <w:jc w:val="right"/>
            </w:pPr>
            <w:r>
              <w:rPr>
                <w:sz w:val="16"/>
              </w:rPr>
              <w:t>$10,839</w:t>
            </w:r>
          </w:p>
        </w:tc>
        <w:tc>
          <w:tcPr>
            <w:tcW w:type="dxa" w:w="1109"/>
          </w:tcPr>
          <w:p>
            <w:pPr>
              <w:spacing w:after="0"/>
              <w:jc w:val="right"/>
            </w:pPr>
            <w:r>
              <w:rPr>
                <w:sz w:val="16"/>
              </w:rPr>
              <w:t>$88,208</w:t>
            </w:r>
          </w:p>
        </w:tc>
        <w:tc>
          <w:tcPr>
            <w:tcW w:type="dxa" w:w="1185"/>
          </w:tcPr>
          <w:p>
            <w:pPr>
              <w:spacing w:after="0"/>
              <w:jc w:val="right"/>
            </w:pPr>
            <w:r>
              <w:rPr>
                <w:sz w:val="16"/>
              </w:rPr>
              <w:t>115</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Ice Storm</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$51,666</w:t>
            </w:r>
          </w:p>
        </w:tc>
        <w:tc>
          <w:tcPr>
            <w:tcW w:type="dxa" w:w="1126"/>
          </w:tcPr>
          <w:p>
            <w:pPr>
              <w:spacing w:after="0"/>
              <w:jc w:val="right"/>
            </w:pPr>
          </w:p>
        </w:tc>
        <w:tc>
          <w:tcPr>
            <w:tcW w:type="dxa" w:w="1291"/>
          </w:tcPr>
          <w:p>
            <w:pPr>
              <w:spacing w:after="0"/>
              <w:jc w:val="right"/>
            </w:pPr>
            <w:r>
              <w:rPr>
                <w:sz w:val="16"/>
              </w:rPr>
              <w:t>$2,919</w:t>
            </w:r>
          </w:p>
        </w:tc>
        <w:tc>
          <w:tcPr>
            <w:tcW w:type="dxa" w:w="1109"/>
          </w:tcPr>
          <w:p>
            <w:pPr>
              <w:spacing w:after="0"/>
              <w:jc w:val="right"/>
            </w:pPr>
            <w:r>
              <w:rPr>
                <w:sz w:val="16"/>
              </w:rPr>
              <w:t>$54,584</w:t>
            </w:r>
          </w:p>
        </w:tc>
        <w:tc>
          <w:tcPr>
            <w:tcW w:type="dxa" w:w="1185"/>
          </w:tcPr>
          <w:p>
            <w:pPr>
              <w:spacing w:after="0"/>
              <w:jc w:val="right"/>
            </w:pPr>
            <w:r>
              <w:rPr>
                <w:sz w:val="16"/>
              </w:rPr>
              <w:t>4</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Lightning</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$6,319</w:t>
            </w:r>
          </w:p>
        </w:tc>
        <w:tc>
          <w:tcPr>
            <w:tcW w:type="dxa" w:w="1126"/>
          </w:tcPr>
          <w:p>
            <w:pPr>
              <w:spacing w:after="0"/>
              <w:jc w:val="right"/>
            </w:pPr>
          </w:p>
        </w:tc>
        <w:tc>
          <w:tcPr>
            <w:tcW w:type="dxa" w:w="1291"/>
          </w:tcPr>
          <w:p>
            <w:pPr>
              <w:spacing w:after="0"/>
              <w:jc w:val="right"/>
            </w:pPr>
            <w:r>
              <w:rPr>
                <w:sz w:val="16"/>
              </w:rPr>
              <w:t>$46,124</w:t>
            </w:r>
          </w:p>
        </w:tc>
        <w:tc>
          <w:tcPr>
            <w:tcW w:type="dxa" w:w="1109"/>
          </w:tcPr>
          <w:p>
            <w:pPr>
              <w:spacing w:after="0"/>
              <w:jc w:val="right"/>
            </w:pPr>
            <w:r>
              <w:rPr>
                <w:sz w:val="16"/>
              </w:rPr>
              <w:t>$52,443</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Hurricane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$9,216</w:t>
            </w:r>
          </w:p>
        </w:tc>
        <w:tc>
          <w:tcPr>
            <w:tcW w:type="dxa" w:w="1126"/>
          </w:tcPr>
          <w:p>
            <w:pPr>
              <w:spacing w:after="0"/>
              <w:jc w:val="right"/>
            </w:pPr>
            <w:r>
              <w:rPr>
                <w:sz w:val="16"/>
              </w:rPr>
              <w:t>$5,416</w:t>
            </w:r>
          </w:p>
        </w:tc>
        <w:tc>
          <w:tcPr>
            <w:tcW w:type="dxa" w:w="1291"/>
          </w:tcPr>
          <w:p>
            <w:pPr>
              <w:spacing w:after="0"/>
              <w:jc w:val="right"/>
            </w:pPr>
            <w:r>
              <w:rPr>
                <w:sz w:val="16"/>
              </w:rPr>
              <w:t>$16</w:t>
            </w:r>
          </w:p>
        </w:tc>
        <w:tc>
          <w:tcPr>
            <w:tcW w:type="dxa" w:w="1109"/>
          </w:tcPr>
          <w:p>
            <w:pPr>
              <w:spacing w:after="0"/>
              <w:jc w:val="right"/>
            </w:pPr>
            <w:r>
              <w:rPr>
                <w:sz w:val="16"/>
              </w:rPr>
              <w:t>$14,648</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$82</w:t>
            </w:r>
          </w:p>
        </w:tc>
        <w:tc>
          <w:tcPr>
            <w:tcW w:type="dxa" w:w="1126"/>
          </w:tcPr>
          <w:p>
            <w:pPr>
              <w:spacing w:after="0"/>
              <w:jc w:val="right"/>
            </w:pPr>
          </w:p>
        </w:tc>
        <w:tc>
          <w:tcPr>
            <w:tcW w:type="dxa" w:w="1291"/>
          </w:tcPr>
          <w:p>
            <w:pPr>
              <w:spacing w:after="0"/>
              <w:jc w:val="right"/>
            </w:pPr>
            <w:r>
              <w:rPr>
                <w:sz w:val="16"/>
              </w:rPr>
              <w:t>$1,497</w:t>
            </w:r>
          </w:p>
        </w:tc>
        <w:tc>
          <w:tcPr>
            <w:tcW w:type="dxa" w:w="1109"/>
          </w:tcPr>
          <w:p>
            <w:pPr>
              <w:spacing w:after="0"/>
              <w:jc w:val="right"/>
            </w:pPr>
            <w:r>
              <w:rPr>
                <w:sz w:val="16"/>
              </w:rPr>
              <w:t>$1,578</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Wildfire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$516</w:t>
            </w:r>
          </w:p>
        </w:tc>
        <w:tc>
          <w:tcPr>
            <w:tcW w:type="dxa" w:w="1126"/>
          </w:tcPr>
          <w:p>
            <w:pPr>
              <w:spacing w:after="0"/>
              <w:jc w:val="right"/>
            </w:pPr>
            <w:r>
              <w:rPr>
                <w:sz w:val="16"/>
              </w:rPr>
              <w:t>$2</w:t>
            </w:r>
          </w:p>
        </w:tc>
        <w:tc>
          <w:tcPr>
            <w:tcW w:type="dxa" w:w="1291"/>
          </w:tcPr>
          <w:p>
            <w:pPr>
              <w:spacing w:after="0"/>
              <w:jc w:val="right"/>
            </w:pPr>
            <w:r>
              <w:rPr>
                <w:sz w:val="16"/>
              </w:rPr>
              <w:t>$80</w:t>
            </w:r>
          </w:p>
        </w:tc>
        <w:tc>
          <w:tcPr>
            <w:tcW w:type="dxa" w:w="1109"/>
          </w:tcPr>
          <w:p>
            <w:pPr>
              <w:spacing w:after="0"/>
              <w:jc w:val="right"/>
            </w:pPr>
            <w:r>
              <w:rPr>
                <w:sz w:val="16"/>
              </w:rPr>
              <w:t>$598</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avalanche Not Applicable for this county, and no federal declaration for this county names it.</w:t>
            </w: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coastal flooding Not Applicable for this county, and no federal declaration for this county names it.</w:t>
            </w: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tsunami Not Applicable for this county, and no federal declaration for this county names it.</w:t>
            </w: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volcanic activity Not Applicable for this county, and no federal declaration for this county names it.</w:t>
            </w: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5"/>
        <w:gridCol w:w="1713"/>
        <w:gridCol w:w="1573"/>
        <w:gridCol w:w="1858"/>
        <w:gridCol w:w="1865"/>
        <w:gridCol w:w="1615"/>
        <w:gridCol w:w="1594"/>
        <w:gridCol w:w="2189"/>
      </w:tblGrid>
      <w:tr>
        <w:trPr>
          <w:cantSplit/>
          <w:tblHeader/>
        </w:trPr>
        <w:tc>
          <w:tcPr>
            <w:tcW w:type="dxa" w:w="1705"/>
            <w:shd w:val="clear" w:color="auto" w:fill="E8E8E8"/>
          </w:tcPr>
          <w:p>
            <w:pPr>
              <w:spacing w:after="0"/>
              <w:jc w:val="left"/>
            </w:pPr>
            <w:r>
              <w:rPr>
                <w:b/>
                <w:sz w:val="16"/>
              </w:rPr>
              <w:t>Hazard</w:t>
            </w:r>
          </w:p>
        </w:tc>
        <w:tc>
          <w:tcPr>
            <w:tcW w:type="dxa" w:w="1713"/>
            <w:shd w:val="clear" w:color="auto" w:fill="E8E8E8"/>
          </w:tcPr>
          <w:p>
            <w:pPr>
              <w:spacing w:after="0"/>
              <w:jc w:val="left"/>
            </w:pPr>
            <w:r>
              <w:rPr>
                <w:b/>
                <w:sz w:val="16"/>
              </w:rPr>
              <w:t>Scale</w:t>
            </w:r>
          </w:p>
        </w:tc>
        <w:tc>
          <w:tcPr>
            <w:tcW w:type="dxa" w:w="1573"/>
            <w:shd w:val="clear" w:color="auto" w:fill="E8E8E8"/>
          </w:tcPr>
          <w:p>
            <w:pPr>
              <w:spacing w:after="0"/>
              <w:jc w:val="right"/>
            </w:pPr>
            <w:r>
              <w:rPr>
                <w:b/>
                <w:sz w:val="16"/>
              </w:rPr>
              <w:t>Records</w:t>
            </w:r>
          </w:p>
          <w:p>
            <w:pPr>
              <w:spacing w:after="0"/>
              <w:jc w:val="right"/>
            </w:pPr>
            <w:r>
              <w:rPr>
                <w:i/>
                <w:color w:val="555555"/>
                <w:sz w:val="14"/>
              </w:rPr>
              <w:t>count, years</w:t>
            </w:r>
          </w:p>
        </w:tc>
        <w:tc>
          <w:tcPr>
            <w:tcW w:type="dxa" w:w="1858"/>
            <w:shd w:val="clear" w:color="auto" w:fill="E8E8E8"/>
          </w:tcPr>
          <w:p>
            <w:pPr>
              <w:spacing w:after="0"/>
              <w:jc w:val="left"/>
            </w:pPr>
            <w:r>
              <w:rPr>
                <w:b/>
                <w:sz w:val="16"/>
              </w:rPr>
              <w:t>Observed range</w:t>
            </w:r>
          </w:p>
        </w:tc>
        <w:tc>
          <w:tcPr>
            <w:tcW w:type="dxa" w:w="1865"/>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1594"/>
            <w:shd w:val="clear" w:color="auto" w:fill="E8E8E8"/>
          </w:tcPr>
          <w:p>
            <w:pPr>
              <w:spacing w:after="0"/>
              <w:jc w:val="left"/>
            </w:pPr>
            <w:r>
              <w:rPr>
                <w:b/>
                <w:sz w:val="16"/>
              </w:rPr>
              <w:t>How it applies to members</w:t>
            </w:r>
          </w:p>
        </w:tc>
        <w:tc>
          <w:tcPr>
            <w:tcW w:type="dxa" w:w="2189"/>
            <w:shd w:val="clear" w:color="auto" w:fill="E8E8E8"/>
          </w:tcPr>
          <w:p>
            <w:pPr>
              <w:spacing w:after="0"/>
              <w:jc w:val="left"/>
            </w:pPr>
            <w:r>
              <w:rPr>
                <w:b/>
                <w:sz w:val="16"/>
              </w:rPr>
              <w:t>Note</w:t>
            </w:r>
          </w:p>
        </w:tc>
      </w:tr>
      <w:tr>
        <w:trPr>
          <w:cantSplit/>
        </w:trPr>
        <w:tc>
          <w:tcPr>
            <w:tcW w:type="dxa" w:w="1705"/>
          </w:tcPr>
          <w:p>
            <w:pPr>
              <w:spacing w:after="0"/>
              <w:jc w:val="left"/>
            </w:pPr>
            <w:r>
              <w:rPr>
                <w:sz w:val="16"/>
              </w:rPr>
              <w:t>Avalanche</w:t>
            </w:r>
          </w:p>
        </w:tc>
        <w:tc>
          <w:tcPr>
            <w:tcW w:type="dxa" w:w="1713"/>
          </w:tcPr>
          <w:p>
            <w:pPr>
              <w:spacing w:after="0"/>
              <w:jc w:val="left"/>
            </w:pPr>
            <w:r>
              <w:rPr>
                <w:sz w:val="16"/>
              </w:rPr>
              <w:t>none (count and damage)</w:t>
            </w:r>
          </w:p>
        </w:tc>
        <w:tc>
          <w:tcPr>
            <w:tcW w:type="dxa" w:w="1573"/>
          </w:tcPr>
          <w:p>
            <w:pPr>
              <w:spacing w:after="0"/>
              <w:jc w:val="right"/>
            </w:pPr>
            <w:r>
              <w:rPr>
                <w:sz w:val="16"/>
              </w:rPr>
              <w:t>0</w:t>
            </w:r>
          </w:p>
        </w:tc>
        <w:tc>
          <w:tcPr>
            <w:tcW w:type="dxa" w:w="1858"/>
          </w:tcPr>
          <w:p>
            <w:pPr>
              <w:spacing w:after="0"/>
              <w:jc w:val="left"/>
            </w:pPr>
          </w:p>
        </w:tc>
        <w:tc>
          <w:tcPr>
            <w:tcW w:type="dxa" w:w="1865"/>
          </w:tcPr>
          <w:p>
            <w:pPr>
              <w:spacing w:after="0"/>
              <w:jc w:val="left"/>
            </w:pPr>
          </w:p>
        </w:tc>
        <w:tc>
          <w:tcPr>
            <w:tcW w:type="dxa" w:w="1615"/>
          </w:tcPr>
          <w:p>
            <w:pPr>
              <w:spacing w:after="0"/>
              <w:jc w:val="left"/>
            </w:pPr>
          </w:p>
        </w:tc>
        <w:tc>
          <w:tcPr>
            <w:tcW w:type="dxa" w:w="1594"/>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Coastal Flood, Storm Surge/Tide</w:t>
            </w:r>
          </w:p>
        </w:tc>
        <w:tc>
          <w:tcPr>
            <w:tcW w:type="dxa" w:w="1713"/>
          </w:tcPr>
          <w:p>
            <w:pPr>
              <w:spacing w:after="0"/>
              <w:jc w:val="left"/>
            </w:pPr>
            <w:r>
              <w:rPr>
                <w:sz w:val="16"/>
              </w:rPr>
              <w:t>none in data (FIRM for depth)</w:t>
            </w:r>
          </w:p>
        </w:tc>
        <w:tc>
          <w:tcPr>
            <w:tcW w:type="dxa" w:w="1573"/>
          </w:tcPr>
          <w:p>
            <w:pPr>
              <w:spacing w:after="0"/>
              <w:jc w:val="right"/>
            </w:pPr>
            <w:r>
              <w:rPr>
                <w:sz w:val="16"/>
              </w:rPr>
              <w:t>0</w:t>
            </w:r>
          </w:p>
        </w:tc>
        <w:tc>
          <w:tcPr>
            <w:tcW w:type="dxa" w:w="1858"/>
          </w:tcPr>
          <w:p>
            <w:pPr>
              <w:spacing w:after="0"/>
              <w:jc w:val="left"/>
            </w:pPr>
          </w:p>
        </w:tc>
        <w:tc>
          <w:tcPr>
            <w:tcW w:type="dxa" w:w="1865"/>
          </w:tcPr>
          <w:p>
            <w:pPr>
              <w:spacing w:after="0"/>
              <w:jc w:val="left"/>
            </w:pPr>
          </w:p>
        </w:tc>
        <w:tc>
          <w:tcPr>
            <w:tcW w:type="dxa" w:w="1615"/>
          </w:tcPr>
          <w:p>
            <w:pPr>
              <w:spacing w:after="0"/>
              <w:jc w:val="left"/>
            </w:pPr>
          </w:p>
        </w:tc>
        <w:tc>
          <w:tcPr>
            <w:tcW w:type="dxa" w:w="1594"/>
          </w:tcPr>
          <w:p>
            <w:pPr>
              <w:spacing w:after="0"/>
              <w:jc w:val="left"/>
            </w:pPr>
          </w:p>
        </w:tc>
        <w:tc>
          <w:tcPr>
            <w:tcW w:type="dxa" w:w="2189"/>
          </w:tcPr>
          <w:p>
            <w:pPr>
              <w:spacing w:after="0"/>
              <w:jc w:val="left"/>
            </w:pPr>
            <w:r>
              <w:rPr>
                <w:sz w:val="16"/>
              </w:rPr>
              <w:t>Flood depth: see the FEMA Flood Insurance Rate Map.</w:t>
            </w:r>
          </w:p>
        </w:tc>
      </w:tr>
      <w:tr>
        <w:trPr>
          <w:cantSplit/>
        </w:trPr>
        <w:tc>
          <w:tcPr>
            <w:tcW w:type="dxa" w:w="1705"/>
          </w:tcPr>
          <w:p>
            <w:pPr>
              <w:spacing w:after="0"/>
              <w:jc w:val="left"/>
            </w:pPr>
            <w:r>
              <w:rPr>
                <w:sz w:val="16"/>
              </w:rPr>
              <w:t>Cold/Wind Chill, Extreme Cold/Wind Chill</w:t>
            </w:r>
          </w:p>
        </w:tc>
        <w:tc>
          <w:tcPr>
            <w:tcW w:type="dxa" w:w="1713"/>
          </w:tcPr>
          <w:p>
            <w:pPr>
              <w:spacing w:after="0"/>
              <w:jc w:val="left"/>
            </w:pPr>
            <w:r>
              <w:rPr>
                <w:sz w:val="16"/>
              </w:rPr>
              <w:t>wind chill</w:t>
            </w:r>
          </w:p>
        </w:tc>
        <w:tc>
          <w:tcPr>
            <w:tcW w:type="dxa" w:w="1573"/>
          </w:tcPr>
          <w:p>
            <w:pPr>
              <w:spacing w:after="0"/>
              <w:jc w:val="right"/>
            </w:pPr>
            <w:r>
              <w:rPr>
                <w:sz w:val="16"/>
              </w:rPr>
              <w:t>26, 1996 to 2026 (26 zone-level)</w:t>
            </w:r>
          </w:p>
        </w:tc>
        <w:tc>
          <w:tcPr>
            <w:tcW w:type="dxa" w:w="1858"/>
          </w:tcPr>
          <w:p>
            <w:pPr>
              <w:spacing w:after="0"/>
              <w:jc w:val="left"/>
            </w:pPr>
            <w:r>
              <w:rPr>
                <w:sz w:val="16"/>
              </w:rPr>
              <w:t>1 day to 24 days (median 1 day); 23 with a recorded value</w:t>
            </w:r>
          </w:p>
        </w:tc>
        <w:tc>
          <w:tcPr>
            <w:tcW w:type="dxa" w:w="1865"/>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615"/>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Wind chill: in event narratives only; local data required.</w:t>
            </w:r>
          </w:p>
        </w:tc>
      </w:tr>
      <w:tr>
        <w:trPr>
          <w:cantSplit/>
        </w:trPr>
        <w:tc>
          <w:tcPr>
            <w:tcW w:type="dxa" w:w="1705"/>
          </w:tcPr>
          <w:p>
            <w:pPr>
              <w:spacing w:after="0"/>
              <w:jc w:val="left"/>
            </w:pPr>
            <w:r>
              <w:rPr>
                <w:sz w:val="16"/>
              </w:rPr>
              <w:t>Frost/Freeze (outside NRI Cold Wave definition)</w:t>
            </w:r>
          </w:p>
        </w:tc>
        <w:tc>
          <w:tcPr>
            <w:tcW w:type="dxa" w:w="1713"/>
          </w:tcPr>
          <w:p>
            <w:pPr>
              <w:spacing w:after="0"/>
              <w:jc w:val="left"/>
            </w:pPr>
            <w:r>
              <w:rPr>
                <w:sz w:val="16"/>
              </w:rPr>
              <w:t>crop damage</w:t>
            </w:r>
          </w:p>
        </w:tc>
        <w:tc>
          <w:tcPr>
            <w:tcW w:type="dxa" w:w="1573"/>
          </w:tcPr>
          <w:p>
            <w:pPr>
              <w:spacing w:after="0"/>
              <w:jc w:val="right"/>
            </w:pPr>
            <w:r>
              <w:rPr>
                <w:sz w:val="16"/>
              </w:rPr>
              <w:t>52, 1997 to 2024 (52 zone-level)</w:t>
            </w:r>
          </w:p>
        </w:tc>
        <w:tc>
          <w:tcPr>
            <w:tcW w:type="dxa" w:w="1858"/>
          </w:tcPr>
          <w:p>
            <w:pPr>
              <w:spacing w:after="0"/>
              <w:jc w:val="left"/>
            </w:pPr>
          </w:p>
        </w:tc>
        <w:tc>
          <w:tcPr>
            <w:tcW w:type="dxa" w:w="1865"/>
          </w:tcPr>
          <w:p>
            <w:pPr>
              <w:spacing w:after="0"/>
              <w:jc w:val="left"/>
            </w:pPr>
            <w:r>
              <w:rPr>
                <w:sz w:val="16"/>
              </w:rPr>
              <w:t>Frost/Freeze, 2007-04-08, $3,000,000 crop damage, reported for the zone (2007 dollars); NWS zone ILZ082 (HAMILTON), zone-level: may include parts of neighboring counties</w:t>
            </w:r>
          </w:p>
        </w:tc>
        <w:tc>
          <w:tcPr>
            <w:tcW w:type="dxa" w:w="1615"/>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Temperature: in event narratives only; local data required.</w:t>
            </w:r>
          </w:p>
        </w:tc>
      </w:tr>
      <w:tr>
        <w:trPr>
          <w:cantSplit/>
        </w:trPr>
        <w:tc>
          <w:tcPr>
            <w:tcW w:type="dxa" w:w="1705"/>
          </w:tcPr>
          <w:p>
            <w:pPr>
              <w:spacing w:after="0"/>
              <w:jc w:val="left"/>
            </w:pPr>
            <w:r>
              <w:rPr>
                <w:sz w:val="16"/>
              </w:rPr>
              <w:t>Drought</w:t>
            </w:r>
          </w:p>
        </w:tc>
        <w:tc>
          <w:tcPr>
            <w:tcW w:type="dxa" w:w="1713"/>
          </w:tcPr>
          <w:p>
            <w:pPr>
              <w:spacing w:after="0"/>
              <w:jc w:val="left"/>
            </w:pPr>
            <w:r>
              <w:rPr>
                <w:sz w:val="16"/>
              </w:rPr>
              <w:t>US Drought Monitor D-scale</w:t>
            </w:r>
          </w:p>
        </w:tc>
        <w:tc>
          <w:tcPr>
            <w:tcW w:type="dxa" w:w="1573"/>
          </w:tcPr>
          <w:p>
            <w:pPr>
              <w:spacing w:after="0"/>
              <w:jc w:val="right"/>
            </w:pPr>
            <w:r>
              <w:rPr>
                <w:sz w:val="16"/>
              </w:rPr>
              <w:t>30, 1998 to 2026 (30 zone-level)</w:t>
            </w:r>
          </w:p>
        </w:tc>
        <w:tc>
          <w:tcPr>
            <w:tcW w:type="dxa" w:w="1858"/>
          </w:tcPr>
          <w:p>
            <w:pPr>
              <w:spacing w:after="0"/>
              <w:jc w:val="left"/>
            </w:pPr>
            <w:r>
              <w:rPr>
                <w:sz w:val="16"/>
              </w:rPr>
              <w:t>17 days to 219 days (median 39 days); 12 with a recorded value</w:t>
            </w:r>
          </w:p>
        </w:tc>
        <w:tc>
          <w:tcPr>
            <w:tcW w:type="dxa" w:w="1865"/>
          </w:tcPr>
          <w:p>
            <w:pPr>
              <w:spacing w:after="0"/>
              <w:jc w:val="left"/>
            </w:pPr>
            <w:r>
              <w:rPr>
                <w:sz w:val="16"/>
              </w:rPr>
              <w:t>219 days (about 7.2 months), 2012-05-12 to 2012-12-16, a run of 8 consecutive Storm Events drought records, zone-level</w:t>
            </w:r>
          </w:p>
        </w:tc>
        <w:tc>
          <w:tcPr>
            <w:tcW w:type="dxa" w:w="1615"/>
          </w:tcPr>
          <w:p>
            <w:pPr>
              <w:spacing w:after="0"/>
              <w:jc w:val="left"/>
            </w:pPr>
            <w:r>
              <w:rPr>
                <w:sz w:val="16"/>
              </w:rPr>
              <w:t>Drought, 2007-09-01, $0 property; $3,450,000 crops, reported for the zone (2007 dollars)</w:t>
            </w: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5"/>
          </w:tcPr>
          <w:p>
            <w:pPr>
              <w:spacing w:after="0"/>
              <w:jc w:val="left"/>
            </w:pPr>
            <w:r>
              <w:rPr>
                <w:sz w:val="16"/>
              </w:rPr>
              <w:t>Earthquake</w:t>
            </w:r>
          </w:p>
        </w:tc>
        <w:tc>
          <w:tcPr>
            <w:tcW w:type="dxa" w:w="1713"/>
          </w:tcPr>
          <w:p>
            <w:pPr>
              <w:spacing w:after="0"/>
              <w:jc w:val="left"/>
            </w:pPr>
            <w:r>
              <w:rPr>
                <w:sz w:val="16"/>
              </w:rPr>
              <w:t>Modified Mercalli (local data)</w:t>
            </w:r>
          </w:p>
        </w:tc>
        <w:tc>
          <w:tcPr>
            <w:tcW w:type="dxa" w:w="1573"/>
          </w:tcPr>
          <w:p>
            <w:pPr>
              <w:spacing w:after="0"/>
              <w:jc w:val="right"/>
            </w:pPr>
            <w:r>
              <w:rPr>
                <w:sz w:val="16"/>
              </w:rPr>
              <w:t>0</w:t>
            </w:r>
          </w:p>
        </w:tc>
        <w:tc>
          <w:tcPr>
            <w:tcW w:type="dxa" w:w="1858"/>
          </w:tcPr>
          <w:p>
            <w:pPr>
              <w:spacing w:after="0"/>
              <w:jc w:val="left"/>
            </w:pPr>
          </w:p>
        </w:tc>
        <w:tc>
          <w:tcPr>
            <w:tcW w:type="dxa" w:w="1865"/>
          </w:tcPr>
          <w:p>
            <w:pPr>
              <w:spacing w:after="0"/>
              <w:jc w:val="left"/>
            </w:pPr>
          </w:p>
        </w:tc>
        <w:tc>
          <w:tcPr>
            <w:tcW w:type="dxa" w:w="1615"/>
          </w:tcPr>
          <w:p>
            <w:pPr>
              <w:spacing w:after="0"/>
              <w:jc w:val="left"/>
            </w:pPr>
          </w:p>
        </w:tc>
        <w:tc>
          <w:tcPr>
            <w:tcW w:type="dxa" w:w="1594"/>
          </w:tcPr>
          <w:p>
            <w:pPr>
              <w:spacing w:after="0"/>
              <w:jc w:val="left"/>
            </w:pPr>
          </w:p>
        </w:tc>
        <w:tc>
          <w:tcPr>
            <w:tcW w:type="dxa" w:w="2189"/>
          </w:tcPr>
          <w:p>
            <w:pPr>
              <w:spacing w:after="0"/>
              <w:jc w:val="left"/>
            </w:pPr>
            <w:r>
              <w:rPr>
                <w:sz w:val="16"/>
              </w:rPr>
              <w:t>No Storm Events record; local data required (e.g., USGS).</w:t>
            </w:r>
          </w:p>
        </w:tc>
      </w:tr>
      <w:tr>
        <w:trPr>
          <w:cantSplit/>
        </w:trPr>
        <w:tc>
          <w:tcPr>
            <w:tcW w:type="dxa" w:w="1705"/>
          </w:tcPr>
          <w:p>
            <w:pPr>
              <w:spacing w:after="0"/>
              <w:jc w:val="left"/>
            </w:pPr>
            <w:r>
              <w:rPr>
                <w:sz w:val="16"/>
              </w:rPr>
              <w:t>Hail</w:t>
            </w:r>
          </w:p>
        </w:tc>
        <w:tc>
          <w:tcPr>
            <w:tcW w:type="dxa" w:w="1713"/>
          </w:tcPr>
          <w:p>
            <w:pPr>
              <w:spacing w:after="0"/>
              <w:jc w:val="left"/>
            </w:pPr>
            <w:r>
              <w:rPr>
                <w:sz w:val="16"/>
              </w:rPr>
              <w:t>hail size (inches)</w:t>
            </w:r>
          </w:p>
        </w:tc>
        <w:tc>
          <w:tcPr>
            <w:tcW w:type="dxa" w:w="1573"/>
          </w:tcPr>
          <w:p>
            <w:pPr>
              <w:spacing w:after="0"/>
              <w:jc w:val="right"/>
            </w:pPr>
            <w:r>
              <w:rPr>
                <w:sz w:val="16"/>
              </w:rPr>
              <w:t>44, 1964 to 2024</w:t>
            </w:r>
          </w:p>
        </w:tc>
        <w:tc>
          <w:tcPr>
            <w:tcW w:type="dxa" w:w="1858"/>
          </w:tcPr>
          <w:p>
            <w:pPr>
              <w:spacing w:after="0"/>
              <w:jc w:val="left"/>
            </w:pPr>
            <w:r>
              <w:rPr>
                <w:sz w:val="16"/>
              </w:rPr>
              <w:t>0.75 in to 2 in (median 1 in); 44 with a recorded value</w:t>
            </w:r>
          </w:p>
        </w:tc>
        <w:tc>
          <w:tcPr>
            <w:tcW w:type="dxa" w:w="1865"/>
          </w:tcPr>
          <w:p>
            <w:pPr>
              <w:spacing w:after="0"/>
              <w:jc w:val="left"/>
            </w:pPr>
            <w:r>
              <w:rPr>
                <w:sz w:val="16"/>
              </w:rPr>
              <w:t>2 in hail, 1964-07-07</w:t>
            </w:r>
          </w:p>
        </w:tc>
        <w:tc>
          <w:tcPr>
            <w:tcW w:type="dxa" w:w="1615"/>
          </w:tcPr>
          <w:p>
            <w:pPr>
              <w:spacing w:after="0"/>
              <w:jc w:val="left"/>
            </w:pPr>
            <w:r>
              <w:rPr>
                <w:sz w:val="16"/>
              </w:rPr>
              <w:t>Hail, 2002-04-24, $750,000 property; crops not reported (2002 dollars)</w:t>
            </w:r>
          </w:p>
        </w:tc>
        <w:tc>
          <w:tcPr>
            <w:tcW w:type="dxa" w:w="1594"/>
          </w:tcPr>
          <w:p>
            <w:pPr>
              <w:spacing w:after="0"/>
              <w:jc w:val="left"/>
            </w:pPr>
            <w:r>
              <w:rPr>
                <w:sz w:val="16"/>
              </w:rPr>
              <w:t>Event records naming member places: Dahlgren township (8 records), Dahlgren village (8 records), Broughton village (1 record).</w:t>
            </w:r>
          </w:p>
        </w:tc>
        <w:tc>
          <w:tcPr>
            <w:tcW w:type="dxa" w:w="2189"/>
          </w:tcPr>
          <w:p>
            <w:pPr>
              <w:spacing w:after="0"/>
              <w:jc w:val="left"/>
            </w:pPr>
          </w:p>
        </w:tc>
      </w:tr>
      <w:tr>
        <w:trPr>
          <w:cantSplit/>
        </w:trPr>
        <w:tc>
          <w:tcPr>
            <w:tcW w:type="dxa" w:w="1705"/>
          </w:tcPr>
          <w:p>
            <w:pPr>
              <w:spacing w:after="0"/>
              <w:jc w:val="left"/>
            </w:pPr>
            <w:r>
              <w:rPr>
                <w:sz w:val="16"/>
              </w:rPr>
              <w:t>Excessive Heat, Heat</w:t>
            </w:r>
          </w:p>
        </w:tc>
        <w:tc>
          <w:tcPr>
            <w:tcW w:type="dxa" w:w="1713"/>
          </w:tcPr>
          <w:p>
            <w:pPr>
              <w:spacing w:after="0"/>
              <w:jc w:val="left"/>
            </w:pPr>
            <w:r>
              <w:rPr>
                <w:sz w:val="16"/>
              </w:rPr>
              <w:t>heat index (narratives)</w:t>
            </w:r>
          </w:p>
        </w:tc>
        <w:tc>
          <w:tcPr>
            <w:tcW w:type="dxa" w:w="1573"/>
          </w:tcPr>
          <w:p>
            <w:pPr>
              <w:spacing w:after="0"/>
              <w:jc w:val="right"/>
            </w:pPr>
            <w:r>
              <w:rPr>
                <w:sz w:val="16"/>
              </w:rPr>
              <w:t>84, 1997 to 2025 (84 zone-level)</w:t>
            </w:r>
          </w:p>
        </w:tc>
        <w:tc>
          <w:tcPr>
            <w:tcW w:type="dxa" w:w="1858"/>
          </w:tcPr>
          <w:p>
            <w:pPr>
              <w:spacing w:after="0"/>
              <w:jc w:val="left"/>
            </w:pPr>
            <w:r>
              <w:rPr>
                <w:sz w:val="16"/>
              </w:rPr>
              <w:t>1 day to 14 days (median 2 days); 72 with a recorded value</w:t>
            </w:r>
          </w:p>
        </w:tc>
        <w:tc>
          <w:tcPr>
            <w:tcW w:type="dxa" w:w="1865"/>
          </w:tcPr>
          <w:p>
            <w:pPr>
              <w:spacing w:after="0"/>
              <w:jc w:val="left"/>
            </w:pPr>
            <w:r>
              <w:rPr>
                <w:sz w:val="16"/>
              </w:rPr>
              <w:t>14 consecutive days, 1999-07-18 to 1999-07-31, zone-level</w:t>
            </w:r>
          </w:p>
        </w:tc>
        <w:tc>
          <w:tcPr>
            <w:tcW w:type="dxa" w:w="1615"/>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05"/>
          </w:tcPr>
          <w:p>
            <w:pPr>
              <w:spacing w:after="0"/>
              <w:jc w:val="left"/>
            </w:pPr>
            <w:r>
              <w:rPr>
                <w:sz w:val="16"/>
              </w:rPr>
              <w:t>Hurricane, Tropical Storm, Tropical Depression</w:t>
            </w:r>
          </w:p>
        </w:tc>
        <w:tc>
          <w:tcPr>
            <w:tcW w:type="dxa" w:w="1713"/>
          </w:tcPr>
          <w:p>
            <w:pPr>
              <w:spacing w:after="0"/>
              <w:jc w:val="left"/>
            </w:pPr>
            <w:r>
              <w:rPr>
                <w:sz w:val="16"/>
              </w:rPr>
              <w:t>Saffir-Simpson</w:t>
            </w:r>
          </w:p>
        </w:tc>
        <w:tc>
          <w:tcPr>
            <w:tcW w:type="dxa" w:w="1573"/>
          </w:tcPr>
          <w:p>
            <w:pPr>
              <w:spacing w:after="0"/>
              <w:jc w:val="right"/>
            </w:pPr>
            <w:r>
              <w:rPr>
                <w:sz w:val="16"/>
              </w:rPr>
              <w:t>0</w:t>
            </w:r>
          </w:p>
        </w:tc>
        <w:tc>
          <w:tcPr>
            <w:tcW w:type="dxa" w:w="1858"/>
          </w:tcPr>
          <w:p>
            <w:pPr>
              <w:spacing w:after="0"/>
              <w:jc w:val="left"/>
            </w:pPr>
          </w:p>
        </w:tc>
        <w:tc>
          <w:tcPr>
            <w:tcW w:type="dxa" w:w="1865"/>
          </w:tcPr>
          <w:p>
            <w:pPr>
              <w:spacing w:after="0"/>
              <w:jc w:val="left"/>
            </w:pPr>
          </w:p>
        </w:tc>
        <w:tc>
          <w:tcPr>
            <w:tcW w:type="dxa" w:w="1615"/>
          </w:tcPr>
          <w:p>
            <w:pPr>
              <w:spacing w:after="0"/>
              <w:jc w:val="left"/>
            </w:pPr>
          </w:p>
        </w:tc>
        <w:tc>
          <w:tcPr>
            <w:tcW w:type="dxa" w:w="1594"/>
          </w:tcPr>
          <w:p>
            <w:pPr>
              <w:spacing w:after="0"/>
              <w:jc w:val="left"/>
            </w:pPr>
          </w:p>
        </w:tc>
        <w:tc>
          <w:tcPr>
            <w:tcW w:type="dxa" w:w="218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5"/>
          </w:tcPr>
          <w:p>
            <w:pPr>
              <w:spacing w:after="0"/>
              <w:jc w:val="left"/>
            </w:pPr>
            <w:r>
              <w:rPr>
                <w:sz w:val="16"/>
              </w:rPr>
              <w:t>Ice Storm</w:t>
            </w:r>
          </w:p>
        </w:tc>
        <w:tc>
          <w:tcPr>
            <w:tcW w:type="dxa" w:w="1713"/>
          </w:tcPr>
          <w:p>
            <w:pPr>
              <w:spacing w:after="0"/>
              <w:jc w:val="left"/>
            </w:pPr>
            <w:r>
              <w:rPr>
                <w:sz w:val="16"/>
              </w:rPr>
              <w:t>Sperry-Piltz (local data)</w:t>
            </w:r>
          </w:p>
        </w:tc>
        <w:tc>
          <w:tcPr>
            <w:tcW w:type="dxa" w:w="1573"/>
          </w:tcPr>
          <w:p>
            <w:pPr>
              <w:spacing w:after="0"/>
              <w:jc w:val="right"/>
            </w:pPr>
            <w:r>
              <w:rPr>
                <w:sz w:val="16"/>
              </w:rPr>
              <w:t>4, 1997 to 2004 (4 zone-level)</w:t>
            </w:r>
          </w:p>
        </w:tc>
        <w:tc>
          <w:tcPr>
            <w:tcW w:type="dxa" w:w="1858"/>
          </w:tcPr>
          <w:p>
            <w:pPr>
              <w:spacing w:after="0"/>
              <w:jc w:val="left"/>
            </w:pPr>
          </w:p>
        </w:tc>
        <w:tc>
          <w:tcPr>
            <w:tcW w:type="dxa" w:w="1865"/>
          </w:tcPr>
          <w:p>
            <w:pPr>
              <w:spacing w:after="0"/>
              <w:jc w:val="left"/>
            </w:pPr>
            <w:r>
              <w:rPr>
                <w:sz w:val="16"/>
              </w:rPr>
              <w:t>No damage reported in 4 records.</w:t>
            </w:r>
          </w:p>
        </w:tc>
        <w:tc>
          <w:tcPr>
            <w:tcW w:type="dxa" w:w="1615"/>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Ice thickness: in event narratives only; local data required.</w:t>
            </w:r>
          </w:p>
        </w:tc>
      </w:tr>
      <w:tr>
        <w:trPr>
          <w:cantSplit/>
        </w:trPr>
        <w:tc>
          <w:tcPr>
            <w:tcW w:type="dxa" w:w="1705"/>
          </w:tcPr>
          <w:p>
            <w:pPr>
              <w:spacing w:after="0"/>
              <w:jc w:val="left"/>
            </w:pPr>
            <w:r>
              <w:rPr>
                <w:sz w:val="16"/>
              </w:rPr>
              <w:t>Flash Flood, Flood, Lakeshore Flood</w:t>
            </w:r>
          </w:p>
        </w:tc>
        <w:tc>
          <w:tcPr>
            <w:tcW w:type="dxa" w:w="1713"/>
          </w:tcPr>
          <w:p>
            <w:pPr>
              <w:spacing w:after="0"/>
              <w:jc w:val="left"/>
            </w:pPr>
            <w:r>
              <w:rPr>
                <w:sz w:val="16"/>
              </w:rPr>
              <w:t>damage and flood days (FIRM for depth)</w:t>
            </w:r>
          </w:p>
        </w:tc>
        <w:tc>
          <w:tcPr>
            <w:tcW w:type="dxa" w:w="1573"/>
          </w:tcPr>
          <w:p>
            <w:pPr>
              <w:spacing w:after="0"/>
              <w:jc w:val="right"/>
            </w:pPr>
            <w:r>
              <w:rPr>
                <w:sz w:val="16"/>
              </w:rPr>
              <w:t>47, 1996 to 2025 (1 zone-level)</w:t>
            </w:r>
          </w:p>
        </w:tc>
        <w:tc>
          <w:tcPr>
            <w:tcW w:type="dxa" w:w="1858"/>
          </w:tcPr>
          <w:p>
            <w:pPr>
              <w:spacing w:after="0"/>
              <w:jc w:val="left"/>
            </w:pPr>
          </w:p>
        </w:tc>
        <w:tc>
          <w:tcPr>
            <w:tcW w:type="dxa" w:w="1865"/>
          </w:tcPr>
          <w:p>
            <w:pPr>
              <w:spacing w:after="0"/>
              <w:jc w:val="left"/>
            </w:pPr>
            <w:r>
              <w:rPr>
                <w:sz w:val="16"/>
              </w:rPr>
              <w:t>Flood, 2008-03-18, $340,000 property; $0 crops (2008 dollars)</w:t>
            </w:r>
          </w:p>
        </w:tc>
        <w:tc>
          <w:tcPr>
            <w:tcW w:type="dxa" w:w="1615"/>
          </w:tcPr>
          <w:p>
            <w:pPr>
              <w:spacing w:after="0"/>
              <w:jc w:val="left"/>
            </w:pPr>
          </w:p>
        </w:tc>
        <w:tc>
          <w:tcPr>
            <w:tcW w:type="dxa" w:w="1594"/>
          </w:tcPr>
          <w:p>
            <w:pPr>
              <w:spacing w:after="0"/>
              <w:jc w:val="left"/>
            </w:pPr>
            <w:r>
              <w:rPr>
                <w:sz w:val="16"/>
              </w:rPr>
              <w:t>Event records naming member places: Broughton village (5 records), Dahlgren township (5 records), Dahlgren village (5 records). Zone-level records (1) apply countywide.</w:t>
            </w:r>
          </w:p>
        </w:tc>
        <w:tc>
          <w:tcPr>
            <w:tcW w:type="dxa" w:w="218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5"/>
          </w:tcPr>
          <w:p>
            <w:pPr>
              <w:spacing w:after="0"/>
              <w:jc w:val="left"/>
            </w:pPr>
            <w:r>
              <w:rPr>
                <w:sz w:val="16"/>
              </w:rPr>
              <w:t>Debris Flow</w:t>
            </w:r>
          </w:p>
        </w:tc>
        <w:tc>
          <w:tcPr>
            <w:tcW w:type="dxa" w:w="1713"/>
          </w:tcPr>
          <w:p>
            <w:pPr>
              <w:spacing w:after="0"/>
              <w:jc w:val="left"/>
            </w:pPr>
            <w:r>
              <w:rPr>
                <w:sz w:val="16"/>
              </w:rPr>
              <w:t>none (count and damage)</w:t>
            </w:r>
          </w:p>
        </w:tc>
        <w:tc>
          <w:tcPr>
            <w:tcW w:type="dxa" w:w="1573"/>
          </w:tcPr>
          <w:p>
            <w:pPr>
              <w:spacing w:after="0"/>
              <w:jc w:val="right"/>
            </w:pPr>
            <w:r>
              <w:rPr>
                <w:sz w:val="16"/>
              </w:rPr>
              <w:t>0</w:t>
            </w:r>
          </w:p>
        </w:tc>
        <w:tc>
          <w:tcPr>
            <w:tcW w:type="dxa" w:w="1858"/>
          </w:tcPr>
          <w:p>
            <w:pPr>
              <w:spacing w:after="0"/>
              <w:jc w:val="left"/>
            </w:pPr>
          </w:p>
        </w:tc>
        <w:tc>
          <w:tcPr>
            <w:tcW w:type="dxa" w:w="1865"/>
          </w:tcPr>
          <w:p>
            <w:pPr>
              <w:spacing w:after="0"/>
              <w:jc w:val="left"/>
            </w:pPr>
          </w:p>
        </w:tc>
        <w:tc>
          <w:tcPr>
            <w:tcW w:type="dxa" w:w="1615"/>
          </w:tcPr>
          <w:p>
            <w:pPr>
              <w:spacing w:after="0"/>
              <w:jc w:val="left"/>
            </w:pPr>
          </w:p>
        </w:tc>
        <w:tc>
          <w:tcPr>
            <w:tcW w:type="dxa" w:w="1594"/>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Lightning</w:t>
            </w:r>
          </w:p>
        </w:tc>
        <w:tc>
          <w:tcPr>
            <w:tcW w:type="dxa" w:w="1713"/>
          </w:tcPr>
          <w:p>
            <w:pPr>
              <w:spacing w:after="0"/>
              <w:jc w:val="left"/>
            </w:pPr>
            <w:r>
              <w:rPr>
                <w:sz w:val="16"/>
              </w:rPr>
              <w:t>annualized frequency (the measure FEMA's Local Mitigation Planning Handbook names)</w:t>
            </w:r>
          </w:p>
        </w:tc>
        <w:tc>
          <w:tcPr>
            <w:tcW w:type="dxa" w:w="1573"/>
          </w:tcPr>
          <w:p>
            <w:pPr>
              <w:spacing w:after="0"/>
              <w:jc w:val="right"/>
            </w:pPr>
            <w:r>
              <w:rPr>
                <w:sz w:val="16"/>
              </w:rPr>
              <w:t>0</w:t>
            </w:r>
          </w:p>
        </w:tc>
        <w:tc>
          <w:tcPr>
            <w:tcW w:type="dxa" w:w="1858"/>
          </w:tcPr>
          <w:p>
            <w:pPr>
              <w:spacing w:after="0"/>
              <w:jc w:val="left"/>
            </w:pPr>
          </w:p>
        </w:tc>
        <w:tc>
          <w:tcPr>
            <w:tcW w:type="dxa" w:w="1865"/>
          </w:tcPr>
          <w:p>
            <w:pPr>
              <w:spacing w:after="0"/>
              <w:jc w:val="left"/>
            </w:pPr>
          </w:p>
        </w:tc>
        <w:tc>
          <w:tcPr>
            <w:tcW w:type="dxa" w:w="1615"/>
          </w:tcPr>
          <w:p>
            <w:pPr>
              <w:spacing w:after="0"/>
              <w:jc w:val="left"/>
            </w:pPr>
          </w:p>
        </w:tc>
        <w:tc>
          <w:tcPr>
            <w:tcW w:type="dxa" w:w="1594"/>
          </w:tcPr>
          <w:p>
            <w:pPr>
              <w:spacing w:after="0"/>
              <w:jc w:val="left"/>
            </w:pPr>
          </w:p>
        </w:tc>
        <w:tc>
          <w:tcPr>
            <w:tcW w:type="dxa" w:w="2189"/>
          </w:tcPr>
          <w:p>
            <w:pPr>
              <w:spacing w:after="0"/>
              <w:jc w:val="left"/>
            </w:pPr>
            <w:r>
              <w:rPr>
                <w:sz w:val="16"/>
              </w:rPr>
              <w:t>Storm Events lists lightning with damage or casualties; physical measure in event narratives only; local data required.</w:t>
            </w:r>
          </w:p>
        </w:tc>
      </w:tr>
      <w:tr>
        <w:trPr>
          <w:cantSplit/>
        </w:trPr>
        <w:tc>
          <w:tcPr>
            <w:tcW w:type="dxa" w:w="1705"/>
          </w:tcPr>
          <w:p>
            <w:pPr>
              <w:spacing w:after="0"/>
              <w:jc w:val="left"/>
            </w:pPr>
            <w:r>
              <w:rPr>
                <w:sz w:val="16"/>
              </w:rPr>
              <w:t>High Wind and Strong Wind (outside NRI Strong Wind definition)</w:t>
            </w:r>
          </w:p>
        </w:tc>
        <w:tc>
          <w:tcPr>
            <w:tcW w:type="dxa" w:w="1713"/>
          </w:tcPr>
          <w:p>
            <w:pPr>
              <w:spacing w:after="0"/>
              <w:jc w:val="left"/>
            </w:pPr>
            <w:r>
              <w:rPr>
                <w:sz w:val="16"/>
              </w:rPr>
              <w:t>wind speed (kt and mph)</w:t>
            </w:r>
          </w:p>
        </w:tc>
        <w:tc>
          <w:tcPr>
            <w:tcW w:type="dxa" w:w="1573"/>
          </w:tcPr>
          <w:p>
            <w:pPr>
              <w:spacing w:after="0"/>
              <w:jc w:val="right"/>
            </w:pPr>
            <w:r>
              <w:rPr>
                <w:sz w:val="16"/>
              </w:rPr>
              <w:t>64, 1996 to 2025 (64 zone-level)</w:t>
            </w:r>
          </w:p>
        </w:tc>
        <w:tc>
          <w:tcPr>
            <w:tcW w:type="dxa" w:w="1858"/>
          </w:tcPr>
          <w:p>
            <w:pPr>
              <w:spacing w:after="0"/>
              <w:jc w:val="left"/>
            </w:pPr>
            <w:r>
              <w:rPr>
                <w:sz w:val="16"/>
              </w:rPr>
              <w:t>27 kt (31 mph) to 65 kt (75 mph) (median 39 kt (45 mph)); 59 with a recorded value</w:t>
            </w:r>
          </w:p>
        </w:tc>
        <w:tc>
          <w:tcPr>
            <w:tcW w:type="dxa" w:w="1865"/>
          </w:tcPr>
          <w:p>
            <w:pPr>
              <w:spacing w:after="0"/>
              <w:jc w:val="left"/>
            </w:pPr>
            <w:r>
              <w:rPr>
                <w:sz w:val="16"/>
              </w:rPr>
              <w:t>65 kt (75 mph) estimated gust, High Wind, 2016-04-06, 1 direct death (reported for the zone); NWS zone ILZ082 (HAMILTON), zone-level: may include parts of neighboring counties</w:t>
            </w:r>
          </w:p>
        </w:tc>
        <w:tc>
          <w:tcPr>
            <w:tcW w:type="dxa" w:w="1615"/>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p>
        </w:tc>
      </w:tr>
      <w:tr>
        <w:trPr>
          <w:cantSplit/>
        </w:trPr>
        <w:tc>
          <w:tcPr>
            <w:tcW w:type="dxa" w:w="1705"/>
          </w:tcPr>
          <w:p>
            <w:pPr>
              <w:spacing w:after="0"/>
              <w:jc w:val="left"/>
            </w:pPr>
            <w:r>
              <w:rPr>
                <w:sz w:val="16"/>
              </w:rPr>
              <w:t>Thunderstorm Wind</w:t>
            </w:r>
          </w:p>
        </w:tc>
        <w:tc>
          <w:tcPr>
            <w:tcW w:type="dxa" w:w="1713"/>
          </w:tcPr>
          <w:p>
            <w:pPr>
              <w:spacing w:after="0"/>
              <w:jc w:val="left"/>
            </w:pPr>
            <w:r>
              <w:rPr>
                <w:sz w:val="16"/>
              </w:rPr>
              <w:t>wind speed (kt and mph)</w:t>
            </w:r>
          </w:p>
        </w:tc>
        <w:tc>
          <w:tcPr>
            <w:tcW w:type="dxa" w:w="1573"/>
          </w:tcPr>
          <w:p>
            <w:pPr>
              <w:spacing w:after="0"/>
              <w:jc w:val="right"/>
            </w:pPr>
            <w:r>
              <w:rPr>
                <w:sz w:val="16"/>
              </w:rPr>
              <w:t>70, 1978 to 2025</w:t>
            </w:r>
          </w:p>
        </w:tc>
        <w:tc>
          <w:tcPr>
            <w:tcW w:type="dxa" w:w="1858"/>
          </w:tcPr>
          <w:p>
            <w:pPr>
              <w:spacing w:after="0"/>
              <w:jc w:val="left"/>
            </w:pPr>
            <w:r>
              <w:rPr>
                <w:sz w:val="16"/>
              </w:rPr>
              <w:t>50 kt (58 mph) to 104 kt (120 mph) (median 52 kt (60 mph)); 55 with a recorded value</w:t>
            </w:r>
          </w:p>
        </w:tc>
        <w:tc>
          <w:tcPr>
            <w:tcW w:type="dxa" w:w="1865"/>
          </w:tcPr>
          <w:p>
            <w:pPr>
              <w:spacing w:after="0"/>
              <w:jc w:val="left"/>
            </w:pPr>
            <w:r>
              <w:rPr>
                <w:sz w:val="16"/>
              </w:rPr>
              <w:t>104 kt (120 mph) estimated gust, Thunderstorm Wind, 2011-04-19</w:t>
            </w:r>
          </w:p>
        </w:tc>
        <w:tc>
          <w:tcPr>
            <w:tcW w:type="dxa" w:w="1615"/>
          </w:tcPr>
          <w:p>
            <w:pPr>
              <w:spacing w:after="0"/>
              <w:jc w:val="left"/>
            </w:pPr>
            <w:r>
              <w:rPr>
                <w:sz w:val="16"/>
              </w:rPr>
              <w:t>Thunderstorm Wind, 2024-08-01, $90,000 property; $0 crops (2024 dollars)</w:t>
            </w:r>
          </w:p>
        </w:tc>
        <w:tc>
          <w:tcPr>
            <w:tcW w:type="dxa" w:w="1594"/>
          </w:tcPr>
          <w:p>
            <w:pPr>
              <w:spacing w:after="0"/>
              <w:jc w:val="left"/>
            </w:pPr>
            <w:r>
              <w:rPr>
                <w:sz w:val="16"/>
              </w:rPr>
              <w:t>Event records naming member places: Dahlgren township (8 records), Dahlgren village (8 records), Broughton village (4 records), McLeansboro city (3 records), McLeansboro township (3 records).</w:t>
            </w:r>
          </w:p>
        </w:tc>
        <w:tc>
          <w:tcPr>
            <w:tcW w:type="dxa" w:w="2189"/>
          </w:tcPr>
          <w:p>
            <w:pPr>
              <w:spacing w:after="0"/>
              <w:jc w:val="left"/>
            </w:pPr>
          </w:p>
        </w:tc>
      </w:tr>
      <w:tr>
        <w:trPr>
          <w:cantSplit/>
        </w:trPr>
        <w:tc>
          <w:tcPr>
            <w:tcW w:type="dxa" w:w="1705"/>
          </w:tcPr>
          <w:p>
            <w:pPr>
              <w:spacing w:after="0"/>
              <w:jc w:val="left"/>
            </w:pPr>
            <w:r>
              <w:rPr>
                <w:sz w:val="16"/>
              </w:rPr>
              <w:t>Tornado</w:t>
            </w:r>
          </w:p>
        </w:tc>
        <w:tc>
          <w:tcPr>
            <w:tcW w:type="dxa" w:w="1713"/>
          </w:tcPr>
          <w:p>
            <w:pPr>
              <w:spacing w:after="0"/>
              <w:jc w:val="left"/>
            </w:pPr>
            <w:r>
              <w:rPr>
                <w:sz w:val="16"/>
              </w:rPr>
              <w:t>Enhanced Fujita (F before Feb 2007)</w:t>
            </w:r>
          </w:p>
        </w:tc>
        <w:tc>
          <w:tcPr>
            <w:tcW w:type="dxa" w:w="1573"/>
          </w:tcPr>
          <w:p>
            <w:pPr>
              <w:spacing w:after="0"/>
              <w:jc w:val="right"/>
            </w:pPr>
            <w:r>
              <w:rPr>
                <w:sz w:val="16"/>
              </w:rPr>
              <w:t>12, 1957 to 2020</w:t>
            </w:r>
          </w:p>
        </w:tc>
        <w:tc>
          <w:tcPr>
            <w:tcW w:type="dxa" w:w="1858"/>
          </w:tcPr>
          <w:p>
            <w:pPr>
              <w:spacing w:after="0"/>
              <w:jc w:val="left"/>
            </w:pPr>
            <w:r>
              <w:rPr>
                <w:sz w:val="16"/>
              </w:rPr>
              <w:t>F/EF0 to F/EF4 (median F/EF2); 12 with a recorded value</w:t>
            </w:r>
          </w:p>
        </w:tc>
        <w:tc>
          <w:tcPr>
            <w:tcW w:type="dxa" w:w="1865"/>
          </w:tcPr>
          <w:p>
            <w:pPr>
              <w:spacing w:after="0"/>
              <w:jc w:val="left"/>
            </w:pPr>
            <w:r>
              <w:rPr>
                <w:sz w:val="16"/>
              </w:rPr>
              <w:t>F4 tornado, 1990-06-02, 2.6 mi path length (records before 1996 may include the whole path; rating and listing come from the county where the tornado began), 300 yd wide, $2,500,000 property; crops not recorded (1990 dollars)</w:t>
            </w:r>
          </w:p>
        </w:tc>
        <w:tc>
          <w:tcPr>
            <w:tcW w:type="dxa" w:w="1615"/>
          </w:tcPr>
          <w:p>
            <w:pPr>
              <w:spacing w:after="0"/>
              <w:jc w:val="left"/>
            </w:pPr>
            <w:r>
              <w:rPr>
                <w:sz w:val="16"/>
              </w:rPr>
              <w:t>Tornado, 1996-04-19, $2,800,000 property; crops not reported (1996 dollars)</w:t>
            </w:r>
          </w:p>
        </w:tc>
        <w:tc>
          <w:tcPr>
            <w:tcW w:type="dxa" w:w="1594"/>
          </w:tcPr>
          <w:p>
            <w:pPr>
              <w:spacing w:after="0"/>
              <w:jc w:val="left"/>
            </w:pPr>
            <w:r>
              <w:rPr>
                <w:sz w:val="16"/>
              </w:rPr>
              <w:t>Event records naming member places: Dahlgren township (1 record), Dahlgren village (1 record).</w:t>
            </w:r>
          </w:p>
        </w:tc>
        <w:tc>
          <w:tcPr>
            <w:tcW w:type="dxa" w:w="218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5"/>
          </w:tcPr>
          <w:p>
            <w:pPr>
              <w:spacing w:after="0"/>
              <w:jc w:val="left"/>
            </w:pPr>
            <w:r>
              <w:rPr>
                <w:sz w:val="16"/>
              </w:rPr>
              <w:t>Tsunami</w:t>
            </w:r>
          </w:p>
        </w:tc>
        <w:tc>
          <w:tcPr>
            <w:tcW w:type="dxa" w:w="1713"/>
          </w:tcPr>
          <w:p>
            <w:pPr>
              <w:spacing w:after="0"/>
              <w:jc w:val="left"/>
            </w:pPr>
            <w:r>
              <w:rPr>
                <w:sz w:val="16"/>
              </w:rPr>
              <w:t>none (count and damage)</w:t>
            </w:r>
          </w:p>
        </w:tc>
        <w:tc>
          <w:tcPr>
            <w:tcW w:type="dxa" w:w="1573"/>
          </w:tcPr>
          <w:p>
            <w:pPr>
              <w:spacing w:after="0"/>
              <w:jc w:val="right"/>
            </w:pPr>
            <w:r>
              <w:rPr>
                <w:sz w:val="16"/>
              </w:rPr>
              <w:t>0</w:t>
            </w:r>
          </w:p>
        </w:tc>
        <w:tc>
          <w:tcPr>
            <w:tcW w:type="dxa" w:w="1858"/>
          </w:tcPr>
          <w:p>
            <w:pPr>
              <w:spacing w:after="0"/>
              <w:jc w:val="left"/>
            </w:pPr>
          </w:p>
        </w:tc>
        <w:tc>
          <w:tcPr>
            <w:tcW w:type="dxa" w:w="1865"/>
          </w:tcPr>
          <w:p>
            <w:pPr>
              <w:spacing w:after="0"/>
              <w:jc w:val="left"/>
            </w:pPr>
          </w:p>
        </w:tc>
        <w:tc>
          <w:tcPr>
            <w:tcW w:type="dxa" w:w="1615"/>
          </w:tcPr>
          <w:p>
            <w:pPr>
              <w:spacing w:after="0"/>
              <w:jc w:val="left"/>
            </w:pPr>
          </w:p>
        </w:tc>
        <w:tc>
          <w:tcPr>
            <w:tcW w:type="dxa" w:w="1594"/>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Volcanic Ash, Volcanic Ashfall</w:t>
            </w:r>
          </w:p>
        </w:tc>
        <w:tc>
          <w:tcPr>
            <w:tcW w:type="dxa" w:w="1713"/>
          </w:tcPr>
          <w:p>
            <w:pPr>
              <w:spacing w:after="0"/>
              <w:jc w:val="left"/>
            </w:pPr>
            <w:r>
              <w:rPr>
                <w:sz w:val="16"/>
              </w:rPr>
              <w:t>Volcanic Explosivity Index (local data)</w:t>
            </w:r>
          </w:p>
        </w:tc>
        <w:tc>
          <w:tcPr>
            <w:tcW w:type="dxa" w:w="1573"/>
          </w:tcPr>
          <w:p>
            <w:pPr>
              <w:spacing w:after="0"/>
              <w:jc w:val="right"/>
            </w:pPr>
            <w:r>
              <w:rPr>
                <w:sz w:val="16"/>
              </w:rPr>
              <w:t>0</w:t>
            </w:r>
          </w:p>
        </w:tc>
        <w:tc>
          <w:tcPr>
            <w:tcW w:type="dxa" w:w="1858"/>
          </w:tcPr>
          <w:p>
            <w:pPr>
              <w:spacing w:after="0"/>
              <w:jc w:val="left"/>
            </w:pPr>
          </w:p>
        </w:tc>
        <w:tc>
          <w:tcPr>
            <w:tcW w:type="dxa" w:w="1865"/>
          </w:tcPr>
          <w:p>
            <w:pPr>
              <w:spacing w:after="0"/>
              <w:jc w:val="left"/>
            </w:pPr>
          </w:p>
        </w:tc>
        <w:tc>
          <w:tcPr>
            <w:tcW w:type="dxa" w:w="1615"/>
          </w:tcPr>
          <w:p>
            <w:pPr>
              <w:spacing w:after="0"/>
              <w:jc w:val="left"/>
            </w:pPr>
          </w:p>
        </w:tc>
        <w:tc>
          <w:tcPr>
            <w:tcW w:type="dxa" w:w="1594"/>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Wildfire</w:t>
            </w:r>
          </w:p>
        </w:tc>
        <w:tc>
          <w:tcPr>
            <w:tcW w:type="dxa" w:w="1713"/>
          </w:tcPr>
          <w:p>
            <w:pPr>
              <w:spacing w:after="0"/>
              <w:jc w:val="left"/>
            </w:pPr>
            <w:r>
              <w:rPr>
                <w:sz w:val="16"/>
              </w:rPr>
              <w:t>acres burned (local data)</w:t>
            </w:r>
          </w:p>
        </w:tc>
        <w:tc>
          <w:tcPr>
            <w:tcW w:type="dxa" w:w="1573"/>
          </w:tcPr>
          <w:p>
            <w:pPr>
              <w:spacing w:after="0"/>
              <w:jc w:val="right"/>
            </w:pPr>
            <w:r>
              <w:rPr>
                <w:sz w:val="16"/>
              </w:rPr>
              <w:t>0</w:t>
            </w:r>
          </w:p>
        </w:tc>
        <w:tc>
          <w:tcPr>
            <w:tcW w:type="dxa" w:w="1858"/>
          </w:tcPr>
          <w:p>
            <w:pPr>
              <w:spacing w:after="0"/>
              <w:jc w:val="left"/>
            </w:pPr>
          </w:p>
        </w:tc>
        <w:tc>
          <w:tcPr>
            <w:tcW w:type="dxa" w:w="1865"/>
          </w:tcPr>
          <w:p>
            <w:pPr>
              <w:spacing w:after="0"/>
              <w:jc w:val="left"/>
            </w:pPr>
          </w:p>
        </w:tc>
        <w:tc>
          <w:tcPr>
            <w:tcW w:type="dxa" w:w="1615"/>
          </w:tcPr>
          <w:p>
            <w:pPr>
              <w:spacing w:after="0"/>
              <w:jc w:val="left"/>
            </w:pPr>
          </w:p>
        </w:tc>
        <w:tc>
          <w:tcPr>
            <w:tcW w:type="dxa" w:w="1594"/>
          </w:tcPr>
          <w:p>
            <w:pPr>
              <w:spacing w:after="0"/>
              <w:jc w:val="left"/>
            </w:pPr>
          </w:p>
        </w:tc>
        <w:tc>
          <w:tcPr>
            <w:tcW w:type="dxa" w:w="2189"/>
          </w:tcPr>
          <w:p>
            <w:pPr>
              <w:spacing w:after="0"/>
              <w:jc w:val="left"/>
            </w:pPr>
            <w:r>
              <w:rPr>
                <w:sz w:val="16"/>
              </w:rPr>
              <w:t>Acres burned: in event narratives only; local data required.</w:t>
            </w:r>
          </w:p>
        </w:tc>
      </w:tr>
      <w:tr>
        <w:trPr>
          <w:cantSplit/>
        </w:trPr>
        <w:tc>
          <w:tcPr>
            <w:tcW w:type="dxa" w:w="1705"/>
          </w:tcPr>
          <w:p>
            <w:pPr>
              <w:spacing w:after="0"/>
              <w:jc w:val="left"/>
            </w:pPr>
            <w:r>
              <w:rPr>
                <w:sz w:val="16"/>
              </w:rPr>
              <w:t>Winter Storm, Heavy Snow, Blizzard, Lake-Effect Snow, Winter Weather, Sleet</w:t>
            </w:r>
          </w:p>
        </w:tc>
        <w:tc>
          <w:tcPr>
            <w:tcW w:type="dxa" w:w="1713"/>
          </w:tcPr>
          <w:p>
            <w:pPr>
              <w:spacing w:after="0"/>
              <w:jc w:val="left"/>
            </w:pPr>
            <w:r>
              <w:rPr>
                <w:sz w:val="16"/>
              </w:rPr>
              <w:t>none in data (snowfall local)</w:t>
            </w:r>
          </w:p>
        </w:tc>
        <w:tc>
          <w:tcPr>
            <w:tcW w:type="dxa" w:w="1573"/>
          </w:tcPr>
          <w:p>
            <w:pPr>
              <w:spacing w:after="0"/>
              <w:jc w:val="right"/>
            </w:pPr>
            <w:r>
              <w:rPr>
                <w:sz w:val="16"/>
              </w:rPr>
              <w:t>115, 1996 to 2026 (115 zone-level)</w:t>
            </w:r>
          </w:p>
        </w:tc>
        <w:tc>
          <w:tcPr>
            <w:tcW w:type="dxa" w:w="1858"/>
          </w:tcPr>
          <w:p>
            <w:pPr>
              <w:spacing w:after="0"/>
              <w:jc w:val="left"/>
            </w:pPr>
          </w:p>
        </w:tc>
        <w:tc>
          <w:tcPr>
            <w:tcW w:type="dxa" w:w="1865"/>
          </w:tcPr>
          <w:p>
            <w:pPr>
              <w:spacing w:after="0"/>
              <w:jc w:val="left"/>
            </w:pPr>
            <w:r>
              <w:rPr>
                <w:sz w:val="16"/>
              </w:rPr>
              <w:t>Winter Storm, 2009-01-26, $100,000 property; $0 crops, reported for the zone (2009 dollars); NWS zone ILZ082 (HAMILTON), zone-level: may include parts of neighboring counties</w:t>
            </w:r>
          </w:p>
        </w:tc>
        <w:tc>
          <w:tcPr>
            <w:tcW w:type="dxa" w:w="1615"/>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4"/>
        <w:gridCol w:w="2406"/>
        <w:gridCol w:w="2119"/>
        <w:gridCol w:w="3617"/>
        <w:gridCol w:w="64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4"/>
            <w:shd w:val="clear" w:color="auto" w:fill="E8E8E8"/>
          </w:tcPr>
          <w:p>
            <w:pPr>
              <w:spacing w:after="0"/>
              <w:jc w:val="left"/>
            </w:pPr>
            <w:r>
              <w:rPr>
                <w:b/>
                <w:sz w:val="16"/>
              </w:rPr>
              <w:t>Type</w:t>
            </w:r>
          </w:p>
        </w:tc>
        <w:tc>
          <w:tcPr>
            <w:tcW w:type="dxa" w:w="2406"/>
            <w:shd w:val="clear" w:color="auto" w:fill="E8E8E8"/>
          </w:tcPr>
          <w:p>
            <w:pPr>
              <w:spacing w:after="0"/>
              <w:jc w:val="left"/>
            </w:pPr>
            <w:r>
              <w:rPr>
                <w:b/>
                <w:sz w:val="16"/>
              </w:rPr>
              <w:t>Title</w:t>
            </w:r>
          </w:p>
        </w:tc>
        <w:tc>
          <w:tcPr>
            <w:tcW w:type="dxa" w:w="2119"/>
            <w:shd w:val="clear" w:color="auto" w:fill="E8E8E8"/>
          </w:tcPr>
          <w:p>
            <w:pPr>
              <w:spacing w:after="0"/>
              <w:jc w:val="left"/>
            </w:pPr>
            <w:r>
              <w:rPr>
                <w:b/>
                <w:sz w:val="16"/>
              </w:rPr>
              <w:t>Mapped hazard</w:t>
            </w:r>
          </w:p>
        </w:tc>
        <w:tc>
          <w:tcPr>
            <w:tcW w:type="dxa" w:w="36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24"/>
          </w:tcPr>
          <w:p>
            <w:pPr>
              <w:spacing w:after="0"/>
              <w:jc w:val="left"/>
            </w:pPr>
            <w:r>
              <w:rPr>
                <w:sz w:val="16"/>
              </w:rPr>
              <w:t>Major disaster</w:t>
            </w:r>
          </w:p>
        </w:tc>
        <w:tc>
          <w:tcPr>
            <w:tcW w:type="dxa" w:w="2406"/>
          </w:tcPr>
          <w:p>
            <w:pPr>
              <w:spacing w:after="0"/>
              <w:jc w:val="left"/>
            </w:pPr>
            <w:r>
              <w:rPr>
                <w:sz w:val="16"/>
              </w:rPr>
              <w:t>COVID-19 PANDEMIC</w:t>
            </w:r>
          </w:p>
        </w:tc>
        <w:tc>
          <w:tcPr>
            <w:tcW w:type="dxa" w:w="2119"/>
          </w:tcPr>
          <w:p>
            <w:pPr>
              <w:spacing w:after="0"/>
              <w:jc w:val="left"/>
            </w:pPr>
            <w:r>
              <w:rPr>
                <w:sz w:val="16"/>
              </w:rPr>
              <w:t>Non-natural, not counted</w:t>
            </w:r>
          </w:p>
        </w:tc>
        <w:tc>
          <w:tcPr>
            <w:tcW w:type="dxa" w:w="3617"/>
          </w:tcPr>
          <w:p>
            <w:pPr>
              <w:spacing w:after="0"/>
              <w:jc w:val="right"/>
            </w:pPr>
            <w:r>
              <w:rPr>
                <w:sz w:val="16"/>
              </w:rPr>
              <w:t>none placed in this county by FEMA's record; $797,909.42 for this declaration is not placed in any county (see the list below)</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24"/>
          </w:tcPr>
          <w:p>
            <w:pPr>
              <w:spacing w:after="0"/>
              <w:jc w:val="left"/>
            </w:pPr>
            <w:r>
              <w:rPr>
                <w:sz w:val="16"/>
              </w:rPr>
              <w:t>Emergency</w:t>
            </w:r>
          </w:p>
        </w:tc>
        <w:tc>
          <w:tcPr>
            <w:tcW w:type="dxa" w:w="2406"/>
          </w:tcPr>
          <w:p>
            <w:pPr>
              <w:spacing w:after="0"/>
              <w:jc w:val="left"/>
            </w:pPr>
            <w:r>
              <w:rPr>
                <w:sz w:val="16"/>
              </w:rPr>
              <w:t>COVID-19</w:t>
            </w:r>
          </w:p>
        </w:tc>
        <w:tc>
          <w:tcPr>
            <w:tcW w:type="dxa" w:w="2119"/>
          </w:tcPr>
          <w:p>
            <w:pPr>
              <w:spacing w:after="0"/>
              <w:jc w:val="left"/>
            </w:pPr>
            <w:r>
              <w:rPr>
                <w:sz w:val="16"/>
              </w:rPr>
              <w:t>Non-natural, not counted</w:t>
            </w:r>
          </w:p>
        </w:tc>
        <w:tc>
          <w:tcPr>
            <w:tcW w:type="dxa" w:w="3617"/>
          </w:tcPr>
          <w:p>
            <w:pPr>
              <w:spacing w:after="0"/>
              <w:jc w:val="right"/>
            </w:pPr>
            <w:r>
              <w:rPr>
                <w:sz w:val="16"/>
              </w:rPr>
              <w:t>none found</w:t>
            </w:r>
          </w:p>
        </w:tc>
        <w:tc>
          <w:tcPr>
            <w:tcW w:type="dxa" w:w="648"/>
          </w:tcPr>
          <w:p>
            <w:pPr>
              <w:spacing w:after="0"/>
              <w:jc w:val="left"/>
            </w:pPr>
          </w:p>
        </w:tc>
        <w:tc>
          <w:tcPr>
            <w:tcW w:type="dxa" w:w="888"/>
          </w:tcPr>
          <w:p>
            <w:pPr>
              <w:spacing w:after="0"/>
              <w:jc w:val="left"/>
            </w:pPr>
            <w:r>
              <w:rPr>
                <w:sz w:val="16"/>
              </w:rPr>
              <w:t>same incident as DR-4489</w:t>
            </w:r>
          </w:p>
        </w:tc>
      </w:tr>
      <w:tr>
        <w:trPr>
          <w:cantSplit/>
        </w:trPr>
        <w:tc>
          <w:tcPr>
            <w:tcW w:type="dxa" w:w="1037"/>
          </w:tcPr>
          <w:p>
            <w:pPr>
              <w:spacing w:after="0"/>
              <w:jc w:val="left"/>
            </w:pPr>
            <w:r>
              <w:rPr>
                <w:sz w:val="16"/>
              </w:rPr>
              <w:t>2011-06-07</w:t>
            </w:r>
          </w:p>
        </w:tc>
        <w:tc>
          <w:tcPr>
            <w:tcW w:type="dxa" w:w="1037"/>
          </w:tcPr>
          <w:p>
            <w:pPr>
              <w:spacing w:after="0"/>
              <w:jc w:val="left"/>
            </w:pPr>
            <w:r>
              <w:rPr>
                <w:sz w:val="16"/>
              </w:rPr>
              <w:t>2011-04-19</w:t>
            </w:r>
          </w:p>
        </w:tc>
        <w:tc>
          <w:tcPr>
            <w:tcW w:type="dxa" w:w="1037"/>
          </w:tcPr>
          <w:p>
            <w:pPr>
              <w:spacing w:after="0"/>
              <w:jc w:val="left"/>
            </w:pPr>
            <w:r>
              <w:rPr>
                <w:sz w:val="16"/>
              </w:rPr>
              <w:t>DR-1991-IL</w:t>
            </w:r>
          </w:p>
        </w:tc>
        <w:tc>
          <w:tcPr>
            <w:tcW w:type="dxa" w:w="1324"/>
          </w:tcPr>
          <w:p>
            <w:pPr>
              <w:spacing w:after="0"/>
              <w:jc w:val="left"/>
            </w:pPr>
            <w:r>
              <w:rPr>
                <w:sz w:val="16"/>
              </w:rPr>
              <w:t>Major disaster</w:t>
            </w:r>
          </w:p>
        </w:tc>
        <w:tc>
          <w:tcPr>
            <w:tcW w:type="dxa" w:w="2406"/>
          </w:tcPr>
          <w:p>
            <w:pPr>
              <w:spacing w:after="0"/>
              <w:jc w:val="left"/>
            </w:pPr>
            <w:r>
              <w:rPr>
                <w:sz w:val="16"/>
              </w:rPr>
              <w:t>SEVERE STORMS AND FLOODING</w:t>
            </w:r>
          </w:p>
        </w:tc>
        <w:tc>
          <w:tcPr>
            <w:tcW w:type="dxa" w:w="2119"/>
          </w:tcPr>
          <w:p>
            <w:pPr>
              <w:spacing w:after="0"/>
              <w:jc w:val="left"/>
            </w:pPr>
            <w:r>
              <w:rPr>
                <w:sz w:val="16"/>
              </w:rPr>
              <w:t>Inland Flooding</w:t>
            </w:r>
          </w:p>
        </w:tc>
        <w:tc>
          <w:tcPr>
            <w:tcW w:type="dxa" w:w="3617"/>
          </w:tcPr>
          <w:p>
            <w:pPr>
              <w:spacing w:after="0"/>
              <w:jc w:val="right"/>
            </w:pPr>
            <w:r>
              <w:rPr>
                <w:sz w:val="16"/>
              </w:rPr>
              <w:t>$64,728.47</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2009-07-02</w:t>
            </w:r>
          </w:p>
        </w:tc>
        <w:tc>
          <w:tcPr>
            <w:tcW w:type="dxa" w:w="1037"/>
          </w:tcPr>
          <w:p>
            <w:pPr>
              <w:spacing w:after="0"/>
              <w:jc w:val="left"/>
            </w:pPr>
            <w:r>
              <w:rPr>
                <w:sz w:val="16"/>
              </w:rPr>
              <w:t>2009-05-08</w:t>
            </w:r>
          </w:p>
        </w:tc>
        <w:tc>
          <w:tcPr>
            <w:tcW w:type="dxa" w:w="1037"/>
          </w:tcPr>
          <w:p>
            <w:pPr>
              <w:spacing w:after="0"/>
              <w:jc w:val="left"/>
            </w:pPr>
            <w:r>
              <w:rPr>
                <w:sz w:val="16"/>
              </w:rPr>
              <w:t>DR-1850-IL</w:t>
            </w:r>
          </w:p>
        </w:tc>
        <w:tc>
          <w:tcPr>
            <w:tcW w:type="dxa" w:w="1324"/>
          </w:tcPr>
          <w:p>
            <w:pPr>
              <w:spacing w:after="0"/>
              <w:jc w:val="left"/>
            </w:pPr>
            <w:r>
              <w:rPr>
                <w:sz w:val="16"/>
              </w:rPr>
              <w:t>Major disaster</w:t>
            </w:r>
          </w:p>
        </w:tc>
        <w:tc>
          <w:tcPr>
            <w:tcW w:type="dxa" w:w="2406"/>
          </w:tcPr>
          <w:p>
            <w:pPr>
              <w:spacing w:after="0"/>
              <w:jc w:val="left"/>
            </w:pPr>
            <w:r>
              <w:rPr>
                <w:sz w:val="16"/>
              </w:rPr>
              <w:t>SEVERE STORMS, FLOODING, AND TORNADOES</w:t>
            </w:r>
          </w:p>
        </w:tc>
        <w:tc>
          <w:tcPr>
            <w:tcW w:type="dxa" w:w="2119"/>
          </w:tcPr>
          <w:p>
            <w:pPr>
              <w:spacing w:after="0"/>
              <w:jc w:val="left"/>
            </w:pPr>
            <w:r>
              <w:rPr>
                <w:sz w:val="16"/>
              </w:rPr>
              <w:t>Inland Flooding; Tornado</w:t>
            </w:r>
          </w:p>
        </w:tc>
        <w:tc>
          <w:tcPr>
            <w:tcW w:type="dxa" w:w="3617"/>
          </w:tcPr>
          <w:p>
            <w:pPr>
              <w:spacing w:after="0"/>
              <w:jc w:val="right"/>
            </w:pPr>
            <w:r>
              <w:rPr>
                <w:sz w:val="16"/>
              </w:rPr>
              <w:t>$11,139.30</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24"/>
          </w:tcPr>
          <w:p>
            <w:pPr>
              <w:spacing w:after="0"/>
              <w:jc w:val="left"/>
            </w:pPr>
            <w:r>
              <w:rPr>
                <w:sz w:val="16"/>
              </w:rPr>
              <w:t>Emergency</w:t>
            </w:r>
          </w:p>
        </w:tc>
        <w:tc>
          <w:tcPr>
            <w:tcW w:type="dxa" w:w="2406"/>
          </w:tcPr>
          <w:p>
            <w:pPr>
              <w:spacing w:after="0"/>
              <w:jc w:val="left"/>
            </w:pPr>
            <w:r>
              <w:rPr>
                <w:sz w:val="16"/>
              </w:rPr>
              <w:t>HURRICANE KATRINA EVACUATION</w:t>
            </w:r>
          </w:p>
        </w:tc>
        <w:tc>
          <w:tcPr>
            <w:tcW w:type="dxa" w:w="2119"/>
          </w:tcPr>
          <w:p>
            <w:pPr>
              <w:spacing w:after="0"/>
              <w:jc w:val="left"/>
            </w:pPr>
            <w:r>
              <w:rPr>
                <w:sz w:val="16"/>
              </w:rPr>
              <w:t>Hurricane: evacuation support, not a local hazard event; not counted</w:t>
            </w:r>
          </w:p>
        </w:tc>
        <w:tc>
          <w:tcPr>
            <w:tcW w:type="dxa" w:w="3617"/>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2005-02-01</w:t>
            </w:r>
          </w:p>
        </w:tc>
        <w:tc>
          <w:tcPr>
            <w:tcW w:type="dxa" w:w="1037"/>
          </w:tcPr>
          <w:p>
            <w:pPr>
              <w:spacing w:after="0"/>
              <w:jc w:val="left"/>
            </w:pPr>
            <w:r>
              <w:rPr>
                <w:sz w:val="16"/>
              </w:rPr>
              <w:t>2004-12-21</w:t>
            </w:r>
          </w:p>
        </w:tc>
        <w:tc>
          <w:tcPr>
            <w:tcW w:type="dxa" w:w="1037"/>
          </w:tcPr>
          <w:p>
            <w:pPr>
              <w:spacing w:after="0"/>
              <w:jc w:val="left"/>
            </w:pPr>
            <w:r>
              <w:rPr>
                <w:sz w:val="16"/>
              </w:rPr>
              <w:t>EM-3199-IL</w:t>
            </w:r>
          </w:p>
        </w:tc>
        <w:tc>
          <w:tcPr>
            <w:tcW w:type="dxa" w:w="1324"/>
          </w:tcPr>
          <w:p>
            <w:pPr>
              <w:spacing w:after="0"/>
              <w:jc w:val="left"/>
            </w:pPr>
            <w:r>
              <w:rPr>
                <w:sz w:val="16"/>
              </w:rPr>
              <w:t>Emergency</w:t>
            </w:r>
          </w:p>
        </w:tc>
        <w:tc>
          <w:tcPr>
            <w:tcW w:type="dxa" w:w="2406"/>
          </w:tcPr>
          <w:p>
            <w:pPr>
              <w:spacing w:after="0"/>
              <w:jc w:val="left"/>
            </w:pPr>
            <w:r>
              <w:rPr>
                <w:sz w:val="16"/>
              </w:rPr>
              <w:t>RECORD/NEAR RECORD SNOW</w:t>
            </w:r>
          </w:p>
        </w:tc>
        <w:tc>
          <w:tcPr>
            <w:tcW w:type="dxa" w:w="2119"/>
          </w:tcPr>
          <w:p>
            <w:pPr>
              <w:spacing w:after="0"/>
              <w:jc w:val="left"/>
            </w:pPr>
            <w:r>
              <w:rPr>
                <w:sz w:val="16"/>
              </w:rPr>
              <w:t>Winter Weather</w:t>
            </w:r>
          </w:p>
        </w:tc>
        <w:tc>
          <w:tcPr>
            <w:tcW w:type="dxa" w:w="3617"/>
          </w:tcPr>
          <w:p>
            <w:pPr>
              <w:spacing w:after="0"/>
              <w:jc w:val="right"/>
            </w:pPr>
            <w:r>
              <w:rPr>
                <w:sz w:val="16"/>
              </w:rPr>
              <w:t>$32,174.23</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324"/>
          </w:tcPr>
          <w:p>
            <w:pPr>
              <w:spacing w:after="0"/>
              <w:jc w:val="left"/>
            </w:pPr>
            <w:r>
              <w:rPr>
                <w:sz w:val="16"/>
              </w:rPr>
              <w:t>Major disaster</w:t>
            </w:r>
          </w:p>
        </w:tc>
        <w:tc>
          <w:tcPr>
            <w:tcW w:type="dxa" w:w="2406"/>
          </w:tcPr>
          <w:p>
            <w:pPr>
              <w:spacing w:after="0"/>
              <w:jc w:val="left"/>
            </w:pPr>
            <w:r>
              <w:rPr>
                <w:sz w:val="16"/>
              </w:rPr>
              <w:t>SEVERE STORMS, TORNADOES AND FLOODING</w:t>
            </w:r>
          </w:p>
        </w:tc>
        <w:tc>
          <w:tcPr>
            <w:tcW w:type="dxa" w:w="2119"/>
          </w:tcPr>
          <w:p>
            <w:pPr>
              <w:spacing w:after="0"/>
              <w:jc w:val="left"/>
            </w:pPr>
            <w:r>
              <w:rPr>
                <w:sz w:val="16"/>
              </w:rPr>
              <w:t>Tornado (primary); also designated: Inland Flooding</w:t>
            </w:r>
          </w:p>
        </w:tc>
        <w:tc>
          <w:tcPr>
            <w:tcW w:type="dxa" w:w="3617"/>
          </w:tcPr>
          <w:p>
            <w:pPr>
              <w:spacing w:after="0"/>
              <w:jc w:val="right"/>
            </w:pPr>
            <w:r>
              <w:rPr>
                <w:sz w:val="16"/>
              </w:rPr>
              <w:t>$83,804.39</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1996-05-06</w:t>
            </w:r>
          </w:p>
        </w:tc>
        <w:tc>
          <w:tcPr>
            <w:tcW w:type="dxa" w:w="1037"/>
          </w:tcPr>
          <w:p>
            <w:pPr>
              <w:spacing w:after="0"/>
              <w:jc w:val="left"/>
            </w:pPr>
            <w:r>
              <w:rPr>
                <w:sz w:val="16"/>
              </w:rPr>
              <w:t>1996-04-28</w:t>
            </w:r>
          </w:p>
        </w:tc>
        <w:tc>
          <w:tcPr>
            <w:tcW w:type="dxa" w:w="1037"/>
          </w:tcPr>
          <w:p>
            <w:pPr>
              <w:spacing w:after="0"/>
              <w:jc w:val="left"/>
            </w:pPr>
            <w:r>
              <w:rPr>
                <w:sz w:val="16"/>
              </w:rPr>
              <w:t>DR-1112-IL</w:t>
            </w:r>
          </w:p>
        </w:tc>
        <w:tc>
          <w:tcPr>
            <w:tcW w:type="dxa" w:w="1324"/>
          </w:tcPr>
          <w:p>
            <w:pPr>
              <w:spacing w:after="0"/>
              <w:jc w:val="left"/>
            </w:pPr>
            <w:r>
              <w:rPr>
                <w:sz w:val="16"/>
              </w:rPr>
              <w:t>Major disaster</w:t>
            </w:r>
          </w:p>
        </w:tc>
        <w:tc>
          <w:tcPr>
            <w:tcW w:type="dxa" w:w="2406"/>
          </w:tcPr>
          <w:p>
            <w:pPr>
              <w:spacing w:after="0"/>
              <w:jc w:val="left"/>
            </w:pPr>
            <w:r>
              <w:rPr>
                <w:sz w:val="16"/>
              </w:rPr>
              <w:t>SEVERE STORMS AND FLOODING</w:t>
            </w:r>
          </w:p>
        </w:tc>
        <w:tc>
          <w:tcPr>
            <w:tcW w:type="dxa" w:w="2119"/>
          </w:tcPr>
          <w:p>
            <w:pPr>
              <w:spacing w:after="0"/>
              <w:jc w:val="left"/>
            </w:pPr>
            <w:r>
              <w:rPr>
                <w:sz w:val="16"/>
              </w:rPr>
              <w:t>Inland Flooding</w:t>
            </w:r>
          </w:p>
        </w:tc>
        <w:tc>
          <w:tcPr>
            <w:tcW w:type="dxa" w:w="3617"/>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1990-06-22</w:t>
            </w:r>
          </w:p>
        </w:tc>
        <w:tc>
          <w:tcPr>
            <w:tcW w:type="dxa" w:w="1037"/>
          </w:tcPr>
          <w:p>
            <w:pPr>
              <w:spacing w:after="0"/>
              <w:jc w:val="left"/>
            </w:pPr>
            <w:r>
              <w:rPr>
                <w:sz w:val="16"/>
              </w:rPr>
              <w:t>1990-05-15</w:t>
            </w:r>
          </w:p>
        </w:tc>
        <w:tc>
          <w:tcPr>
            <w:tcW w:type="dxa" w:w="1037"/>
          </w:tcPr>
          <w:p>
            <w:pPr>
              <w:spacing w:after="0"/>
              <w:jc w:val="left"/>
            </w:pPr>
            <w:r>
              <w:rPr>
                <w:sz w:val="16"/>
              </w:rPr>
              <w:t>DR-871-IL</w:t>
            </w:r>
          </w:p>
        </w:tc>
        <w:tc>
          <w:tcPr>
            <w:tcW w:type="dxa" w:w="1324"/>
          </w:tcPr>
          <w:p>
            <w:pPr>
              <w:spacing w:after="0"/>
              <w:jc w:val="left"/>
            </w:pPr>
            <w:r>
              <w:rPr>
                <w:sz w:val="16"/>
              </w:rPr>
              <w:t>Major disaster</w:t>
            </w:r>
          </w:p>
        </w:tc>
        <w:tc>
          <w:tcPr>
            <w:tcW w:type="dxa" w:w="2406"/>
          </w:tcPr>
          <w:p>
            <w:pPr>
              <w:spacing w:after="0"/>
              <w:jc w:val="left"/>
            </w:pPr>
            <w:r>
              <w:rPr>
                <w:sz w:val="16"/>
              </w:rPr>
              <w:t>SEVERE STORMS, TORNADOES &amp; FLOODING</w:t>
            </w:r>
          </w:p>
        </w:tc>
        <w:tc>
          <w:tcPr>
            <w:tcW w:type="dxa" w:w="2119"/>
          </w:tcPr>
          <w:p>
            <w:pPr>
              <w:spacing w:after="0"/>
              <w:jc w:val="left"/>
            </w:pPr>
            <w:r>
              <w:rPr>
                <w:sz w:val="16"/>
              </w:rPr>
              <w:t>Inland Flooding; Tornado</w:t>
            </w:r>
          </w:p>
        </w:tc>
        <w:tc>
          <w:tcPr>
            <w:tcW w:type="dxa" w:w="3617"/>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1989-01-13</w:t>
            </w:r>
          </w:p>
        </w:tc>
        <w:tc>
          <w:tcPr>
            <w:tcW w:type="dxa" w:w="1037"/>
          </w:tcPr>
          <w:p>
            <w:pPr>
              <w:spacing w:after="0"/>
              <w:jc w:val="left"/>
            </w:pPr>
            <w:r>
              <w:rPr>
                <w:sz w:val="16"/>
              </w:rPr>
              <w:t>1989-01-07</w:t>
            </w:r>
          </w:p>
        </w:tc>
        <w:tc>
          <w:tcPr>
            <w:tcW w:type="dxa" w:w="1037"/>
          </w:tcPr>
          <w:p>
            <w:pPr>
              <w:spacing w:after="0"/>
              <w:jc w:val="left"/>
            </w:pPr>
            <w:r>
              <w:rPr>
                <w:sz w:val="16"/>
              </w:rPr>
              <w:t>DR-819-IL</w:t>
            </w:r>
          </w:p>
        </w:tc>
        <w:tc>
          <w:tcPr>
            <w:tcW w:type="dxa" w:w="1324"/>
          </w:tcPr>
          <w:p>
            <w:pPr>
              <w:spacing w:after="0"/>
              <w:jc w:val="left"/>
            </w:pPr>
            <w:r>
              <w:rPr>
                <w:sz w:val="16"/>
              </w:rPr>
              <w:t>Major disaster</w:t>
            </w:r>
          </w:p>
        </w:tc>
        <w:tc>
          <w:tcPr>
            <w:tcW w:type="dxa" w:w="2406"/>
          </w:tcPr>
          <w:p>
            <w:pPr>
              <w:spacing w:after="0"/>
              <w:jc w:val="left"/>
            </w:pPr>
            <w:r>
              <w:rPr>
                <w:sz w:val="16"/>
              </w:rPr>
              <w:t>SEVERE STORMS &amp; TORNADOES</w:t>
            </w:r>
          </w:p>
        </w:tc>
        <w:tc>
          <w:tcPr>
            <w:tcW w:type="dxa" w:w="2119"/>
          </w:tcPr>
          <w:p>
            <w:pPr>
              <w:spacing w:after="0"/>
              <w:jc w:val="left"/>
            </w:pPr>
            <w:r>
              <w:rPr>
                <w:sz w:val="16"/>
              </w:rPr>
              <w:t>Tornado</w:t>
            </w:r>
          </w:p>
        </w:tc>
        <w:tc>
          <w:tcPr>
            <w:tcW w:type="dxa" w:w="3617"/>
          </w:tcPr>
          <w:p>
            <w:pPr>
              <w:spacing w:after="0"/>
              <w:jc w:val="right"/>
            </w:pPr>
            <w:r>
              <w:rPr>
                <w:sz w:val="16"/>
              </w:rPr>
              <w:t>none found</w:t>
            </w:r>
          </w:p>
        </w:tc>
        <w:tc>
          <w:tcPr>
            <w:tcW w:type="dxa" w:w="648"/>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78</w:t>
            </w:r>
          </w:p>
        </w:tc>
        <w:tc>
          <w:tcPr>
            <w:tcW w:type="dxa" w:w="1422"/>
          </w:tcPr>
          <w:p>
            <w:pPr>
              <w:spacing w:after="0"/>
              <w:jc w:val="right"/>
            </w:pPr>
            <w:r>
              <w:rPr>
                <w:sz w:val="16"/>
              </w:rPr>
              <w:t>16</w:t>
            </w:r>
          </w:p>
        </w:tc>
        <w:tc>
          <w:tcPr>
            <w:tcW w:type="dxa" w:w="1356"/>
          </w:tcPr>
          <w:p>
            <w:pPr>
              <w:spacing w:after="0"/>
              <w:jc w:val="right"/>
            </w:pPr>
            <w:r>
              <w:rPr>
                <w:sz w:val="16"/>
              </w:rPr>
              <w:t>7</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30</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44</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84</w:t>
            </w:r>
          </w:p>
        </w:tc>
        <w:tc>
          <w:tcPr>
            <w:tcW w:type="dxa" w:w="1422"/>
          </w:tcPr>
          <w:p>
            <w:pPr>
              <w:spacing w:after="0"/>
              <w:jc w:val="right"/>
            </w:pPr>
            <w:r>
              <w:rPr>
                <w:sz w:val="16"/>
              </w:rPr>
              <w:t>25</w:t>
            </w:r>
          </w:p>
        </w:tc>
        <w:tc>
          <w:tcPr>
            <w:tcW w:type="dxa" w:w="1356"/>
          </w:tcPr>
          <w:p>
            <w:pPr>
              <w:spacing w:after="0"/>
              <w:jc w:val="right"/>
            </w:pPr>
            <w:r>
              <w:rPr>
                <w:sz w:val="16"/>
              </w:rPr>
              <w:t>2</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47</w:t>
            </w:r>
          </w:p>
        </w:tc>
        <w:tc>
          <w:tcPr>
            <w:tcW w:type="dxa" w:w="1422"/>
          </w:tcPr>
          <w:p>
            <w:pPr>
              <w:spacing w:after="0"/>
              <w:jc w:val="right"/>
            </w:pPr>
            <w:r>
              <w:rPr>
                <w:sz w:val="16"/>
              </w:rPr>
              <w:t>13</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134</w:t>
            </w:r>
          </w:p>
        </w:tc>
        <w:tc>
          <w:tcPr>
            <w:tcW w:type="dxa" w:w="1422"/>
          </w:tcPr>
          <w:p>
            <w:pPr>
              <w:spacing w:after="0"/>
              <w:jc w:val="right"/>
            </w:pPr>
            <w:r>
              <w:rPr>
                <w:sz w:val="16"/>
              </w:rPr>
              <w:t>29</w:t>
            </w:r>
          </w:p>
        </w:tc>
        <w:tc>
          <w:tcPr>
            <w:tcW w:type="dxa" w:w="1356"/>
          </w:tcPr>
          <w:p>
            <w:pPr>
              <w:spacing w:after="0"/>
              <w:jc w:val="right"/>
            </w:pPr>
            <w:r>
              <w:rPr>
                <w:sz w:val="16"/>
              </w:rPr>
              <w:t>3</w:t>
            </w:r>
          </w:p>
        </w:tc>
        <w:tc>
          <w:tcPr>
            <w:tcW w:type="dxa" w:w="963"/>
          </w:tcPr>
          <w:p>
            <w:pPr>
              <w:spacing w:after="0"/>
              <w:jc w:val="right"/>
            </w:pPr>
            <w:r>
              <w:rPr>
                <w:sz w:val="16"/>
              </w:rPr>
              <w:t>29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56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115</w:t>
            </w:r>
          </w:p>
        </w:tc>
        <w:tc>
          <w:tcPr>
            <w:tcW w:type="dxa" w:w="1422"/>
          </w:tcPr>
          <w:p>
            <w:pPr>
              <w:spacing w:after="0"/>
              <w:jc w:val="right"/>
            </w:pPr>
            <w:r>
              <w:rPr>
                <w:sz w:val="16"/>
              </w:rPr>
              <w:t>18</w:t>
            </w:r>
          </w:p>
        </w:tc>
        <w:tc>
          <w:tcPr>
            <w:tcW w:type="dxa" w:w="1356"/>
          </w:tcPr>
          <w:p>
            <w:pPr>
              <w:spacing w:after="0"/>
              <w:jc w:val="right"/>
            </w:pPr>
            <w:r>
              <w:rPr>
                <w:sz w:val="16"/>
              </w:rPr>
              <w:t>6</w:t>
            </w:r>
          </w:p>
        </w:tc>
        <w:tc>
          <w:tcPr>
            <w:tcW w:type="dxa" w:w="963"/>
          </w:tcPr>
          <w:p>
            <w:pPr>
              <w:spacing w:after="0"/>
              <w:jc w:val="right"/>
            </w:pPr>
            <w:r>
              <w:rPr>
                <w:sz w:val="16"/>
              </w:rPr>
              <w:t>18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94"/>
        <w:gridCol w:w="2907"/>
        <w:gridCol w:w="1080"/>
        <w:gridCol w:w="1737"/>
        <w:gridCol w:w="648"/>
        <w:gridCol w:w="289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94"/>
            <w:shd w:val="clear" w:color="auto" w:fill="E8E8E8"/>
          </w:tcPr>
          <w:p>
            <w:pPr>
              <w:spacing w:after="0"/>
              <w:jc w:val="left"/>
            </w:pPr>
            <w:r>
              <w:rPr>
                <w:b/>
                <w:sz w:val="16"/>
              </w:rPr>
              <w:t>Magnitude or extent</w:t>
            </w:r>
          </w:p>
        </w:tc>
        <w:tc>
          <w:tcPr>
            <w:tcW w:type="dxa" w:w="2907"/>
            <w:shd w:val="clear" w:color="auto" w:fill="E8E8E8"/>
          </w:tcPr>
          <w:p>
            <w:pPr>
              <w:spacing w:after="0"/>
              <w:jc w:val="left"/>
            </w:pPr>
            <w:r>
              <w:rPr>
                <w:b/>
                <w:sz w:val="16"/>
              </w:rPr>
              <w:t>Damage</w:t>
            </w:r>
          </w:p>
          <w:p>
            <w:pPr>
              <w:spacing w:after="0"/>
              <w:jc w:val="left"/>
            </w:pPr>
            <w:r>
              <w:rPr>
                <w:i/>
                <w:color w:val="555555"/>
                <w:sz w:val="14"/>
              </w:rPr>
              <w:t>nominal dollars</w:t>
            </w:r>
          </w:p>
        </w:tc>
        <w:tc>
          <w:tcPr>
            <w:tcW w:type="dxa" w:w="108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2016-04-06</w:t>
            </w:r>
          </w:p>
        </w:tc>
        <w:tc>
          <w:tcPr>
            <w:tcW w:type="dxa" w:w="1215"/>
          </w:tcPr>
          <w:p>
            <w:pPr>
              <w:spacing w:after="0"/>
              <w:jc w:val="left"/>
            </w:pPr>
            <w:r>
              <w:rPr>
                <w:sz w:val="16"/>
              </w:rPr>
              <w:t>High Wind</w:t>
            </w:r>
          </w:p>
        </w:tc>
        <w:tc>
          <w:tcPr>
            <w:tcW w:type="dxa" w:w="2594"/>
          </w:tcPr>
          <w:p>
            <w:pPr>
              <w:spacing w:after="0"/>
              <w:jc w:val="left"/>
            </w:pPr>
            <w:r>
              <w:rPr>
                <w:sz w:val="16"/>
              </w:rPr>
              <w:t>65 kt (75 mph) estimated gust</w:t>
            </w:r>
          </w:p>
        </w:tc>
        <w:tc>
          <w:tcPr>
            <w:tcW w:type="dxa" w:w="2907"/>
          </w:tcPr>
          <w:p>
            <w:pPr>
              <w:spacing w:after="0"/>
              <w:jc w:val="left"/>
            </w:pPr>
            <w:r>
              <w:rPr>
                <w:sz w:val="16"/>
              </w:rPr>
              <w:t>$40,000 property; $0 crops, reported for the zone (2016 dollars)</w:t>
            </w:r>
          </w:p>
        </w:tc>
        <w:tc>
          <w:tcPr>
            <w:tcW w:type="dxa" w:w="1080"/>
          </w:tcPr>
          <w:p>
            <w:pPr>
              <w:spacing w:after="0"/>
              <w:jc w:val="right"/>
            </w:pPr>
            <w:r>
              <w:rPr>
                <w:sz w:val="16"/>
              </w:rPr>
              <w:t>1, 0</w:t>
            </w:r>
          </w:p>
        </w:tc>
        <w:tc>
          <w:tcPr>
            <w:tcW w:type="dxa" w:w="1737"/>
          </w:tcPr>
          <w:p>
            <w:pPr>
              <w:spacing w:after="0"/>
              <w:jc w:val="left"/>
            </w:pPr>
            <w:r>
              <w:rPr>
                <w:sz w:val="16"/>
              </w:rPr>
              <w:t>NWS zone ILZ082 (HAMILTON), zone-level: may include parts of neighboring counties</w:t>
            </w:r>
          </w:p>
        </w:tc>
        <w:tc>
          <w:tcPr>
            <w:tcW w:type="dxa" w:w="648"/>
          </w:tcPr>
          <w:p>
            <w:pPr>
              <w:spacing w:after="0"/>
              <w:jc w:val="left"/>
            </w:pPr>
          </w:p>
        </w:tc>
        <w:tc>
          <w:tcPr>
            <w:tcW w:type="dxa" w:w="2895"/>
          </w:tcPr>
          <w:p>
            <w:pPr>
              <w:spacing w:after="0"/>
              <w:jc w:val="left"/>
            </w:pPr>
            <w:r>
              <w:rPr>
                <w:sz w:val="16"/>
              </w:rPr>
              <w:t>deaths or injuries recorded</w:t>
            </w:r>
          </w:p>
        </w:tc>
      </w:tr>
      <w:tr>
        <w:trPr>
          <w:cantSplit/>
        </w:trPr>
        <w:tc>
          <w:tcPr>
            <w:tcW w:type="dxa" w:w="1037"/>
          </w:tcPr>
          <w:p>
            <w:pPr>
              <w:spacing w:after="0"/>
              <w:jc w:val="left"/>
            </w:pPr>
            <w:r>
              <w:rPr>
                <w:sz w:val="16"/>
              </w:rPr>
              <w:t>2012-05-12</w:t>
            </w:r>
          </w:p>
        </w:tc>
        <w:tc>
          <w:tcPr>
            <w:tcW w:type="dxa" w:w="1215"/>
          </w:tcPr>
          <w:p>
            <w:pPr>
              <w:spacing w:after="0"/>
              <w:jc w:val="left"/>
            </w:pPr>
            <w:r>
              <w:rPr>
                <w:sz w:val="16"/>
              </w:rPr>
              <w:t>Drought</w:t>
            </w:r>
          </w:p>
        </w:tc>
        <w:tc>
          <w:tcPr>
            <w:tcW w:type="dxa" w:w="2594"/>
          </w:tcPr>
          <w:p>
            <w:pPr>
              <w:spacing w:after="0"/>
              <w:jc w:val="left"/>
            </w:pPr>
          </w:p>
        </w:tc>
        <w:tc>
          <w:tcPr>
            <w:tcW w:type="dxa" w:w="2907"/>
          </w:tcPr>
          <w:p>
            <w:pPr>
              <w:spacing w:after="0"/>
              <w:jc w:val="left"/>
            </w:pPr>
            <w:r>
              <w:rPr>
                <w:sz w:val="16"/>
              </w:rPr>
              <w:t>$0 property; $0 crops, reported for the zone (2012 dollars)</w:t>
            </w:r>
          </w:p>
        </w:tc>
        <w:tc>
          <w:tcPr>
            <w:tcW w:type="dxa" w:w="1080"/>
          </w:tcPr>
          <w:p>
            <w:pPr>
              <w:spacing w:after="0"/>
              <w:jc w:val="right"/>
            </w:pPr>
            <w:r>
              <w:rPr>
                <w:sz w:val="16"/>
              </w:rPr>
              <w:t>0, 0</w:t>
            </w:r>
          </w:p>
        </w:tc>
        <w:tc>
          <w:tcPr>
            <w:tcW w:type="dxa" w:w="1737"/>
          </w:tcPr>
          <w:p>
            <w:pPr>
              <w:spacing w:after="0"/>
              <w:jc w:val="left"/>
            </w:pPr>
            <w:r>
              <w:rPr>
                <w:sz w:val="16"/>
              </w:rPr>
              <w:t>NWS zone ILZ082 (HAMILTON), zone-level: may include parts of neighboring counties</w:t>
            </w:r>
          </w:p>
        </w:tc>
        <w:tc>
          <w:tcPr>
            <w:tcW w:type="dxa" w:w="648"/>
          </w:tcPr>
          <w:p>
            <w:pPr>
              <w:spacing w:after="0"/>
              <w:jc w:val="left"/>
            </w:pPr>
          </w:p>
        </w:tc>
        <w:tc>
          <w:tcPr>
            <w:tcW w:type="dxa" w:w="2895"/>
          </w:tcPr>
          <w:p>
            <w:pPr>
              <w:spacing w:after="0"/>
              <w:jc w:val="left"/>
            </w:pPr>
            <w:r>
              <w:rPr>
                <w:sz w:val="16"/>
              </w:rPr>
              <w:t>B1-c worst recorded: Drought</w:t>
            </w:r>
          </w:p>
        </w:tc>
      </w:tr>
      <w:tr>
        <w:trPr>
          <w:cantSplit/>
        </w:trPr>
        <w:tc>
          <w:tcPr>
            <w:tcW w:type="dxa" w:w="1037"/>
          </w:tcPr>
          <w:p>
            <w:pPr>
              <w:spacing w:after="0"/>
              <w:jc w:val="left"/>
            </w:pPr>
            <w:r>
              <w:rPr>
                <w:sz w:val="16"/>
              </w:rPr>
              <w:t>2011-04-19</w:t>
            </w:r>
          </w:p>
        </w:tc>
        <w:tc>
          <w:tcPr>
            <w:tcW w:type="dxa" w:w="1215"/>
          </w:tcPr>
          <w:p>
            <w:pPr>
              <w:spacing w:after="0"/>
              <w:jc w:val="left"/>
            </w:pPr>
            <w:r>
              <w:rPr>
                <w:sz w:val="16"/>
              </w:rPr>
              <w:t>Thunderstorm Wind</w:t>
            </w:r>
          </w:p>
        </w:tc>
        <w:tc>
          <w:tcPr>
            <w:tcW w:type="dxa" w:w="2594"/>
          </w:tcPr>
          <w:p>
            <w:pPr>
              <w:spacing w:after="0"/>
              <w:jc w:val="left"/>
            </w:pPr>
            <w:r>
              <w:rPr>
                <w:sz w:val="16"/>
              </w:rPr>
              <w:t>104 kt (120 mph) estimated gust</w:t>
            </w:r>
          </w:p>
        </w:tc>
        <w:tc>
          <w:tcPr>
            <w:tcW w:type="dxa" w:w="2907"/>
          </w:tcPr>
          <w:p>
            <w:pPr>
              <w:spacing w:after="0"/>
              <w:jc w:val="left"/>
            </w:pPr>
            <w:r>
              <w:rPr>
                <w:sz w:val="16"/>
              </w:rPr>
              <w:t>property not reported; $0 crops (2011 dollars)</w:t>
            </w:r>
          </w:p>
        </w:tc>
        <w:tc>
          <w:tcPr>
            <w:tcW w:type="dxa" w:w="1080"/>
          </w:tcPr>
          <w:p>
            <w:pPr>
              <w:spacing w:after="0"/>
              <w:jc w:val="right"/>
            </w:pPr>
            <w:r>
              <w:rPr>
                <w:sz w:val="16"/>
              </w:rPr>
              <w:t>0, 0</w:t>
            </w:r>
          </w:p>
        </w:tc>
        <w:tc>
          <w:tcPr>
            <w:tcW w:type="dxa" w:w="1737"/>
          </w:tcPr>
          <w:p>
            <w:pPr>
              <w:spacing w:after="0"/>
              <w:jc w:val="left"/>
            </w:pPr>
            <w:r>
              <w:rPr>
                <w:sz w:val="16"/>
              </w:rPr>
              <w:t>WALPOLE to FEAKEYVILLE</w:t>
            </w:r>
          </w:p>
        </w:tc>
        <w:tc>
          <w:tcPr>
            <w:tcW w:type="dxa" w:w="648"/>
          </w:tcPr>
          <w:p>
            <w:pPr>
              <w:spacing w:after="0"/>
              <w:jc w:val="left"/>
            </w:pPr>
          </w:p>
        </w:tc>
        <w:tc>
          <w:tcPr>
            <w:tcW w:type="dxa" w:w="2895"/>
          </w:tcPr>
          <w:p>
            <w:pPr>
              <w:spacing w:after="0"/>
              <w:jc w:val="left"/>
            </w:pPr>
            <w:r>
              <w:rPr>
                <w:sz w:val="16"/>
              </w:rPr>
              <w:t>B1-c worst recorded: Thunderstorm Wind</w:t>
            </w:r>
          </w:p>
        </w:tc>
      </w:tr>
      <w:tr>
        <w:trPr>
          <w:cantSplit/>
        </w:trPr>
        <w:tc>
          <w:tcPr>
            <w:tcW w:type="dxa" w:w="1037"/>
          </w:tcPr>
          <w:p>
            <w:pPr>
              <w:spacing w:after="0"/>
              <w:jc w:val="left"/>
            </w:pPr>
            <w:r>
              <w:rPr>
                <w:sz w:val="16"/>
              </w:rPr>
              <w:t>2009-01-26</w:t>
            </w:r>
          </w:p>
        </w:tc>
        <w:tc>
          <w:tcPr>
            <w:tcW w:type="dxa" w:w="1215"/>
          </w:tcPr>
          <w:p>
            <w:pPr>
              <w:spacing w:after="0"/>
              <w:jc w:val="left"/>
            </w:pPr>
            <w:r>
              <w:rPr>
                <w:sz w:val="16"/>
              </w:rPr>
              <w:t>Winter Storm</w:t>
            </w:r>
          </w:p>
        </w:tc>
        <w:tc>
          <w:tcPr>
            <w:tcW w:type="dxa" w:w="2594"/>
          </w:tcPr>
          <w:p>
            <w:pPr>
              <w:spacing w:after="0"/>
              <w:jc w:val="left"/>
            </w:pPr>
          </w:p>
        </w:tc>
        <w:tc>
          <w:tcPr>
            <w:tcW w:type="dxa" w:w="2907"/>
          </w:tcPr>
          <w:p>
            <w:pPr>
              <w:spacing w:after="0"/>
              <w:jc w:val="left"/>
            </w:pPr>
            <w:r>
              <w:rPr>
                <w:sz w:val="16"/>
              </w:rPr>
              <w:t>$100,000 property; $0 crops, reported for the zone (2009 dollars)</w:t>
            </w:r>
          </w:p>
        </w:tc>
        <w:tc>
          <w:tcPr>
            <w:tcW w:type="dxa" w:w="1080"/>
          </w:tcPr>
          <w:p>
            <w:pPr>
              <w:spacing w:after="0"/>
              <w:jc w:val="right"/>
            </w:pPr>
            <w:r>
              <w:rPr>
                <w:sz w:val="16"/>
              </w:rPr>
              <w:t>0, 0</w:t>
            </w:r>
          </w:p>
        </w:tc>
        <w:tc>
          <w:tcPr>
            <w:tcW w:type="dxa" w:w="1737"/>
          </w:tcPr>
          <w:p>
            <w:pPr>
              <w:spacing w:after="0"/>
              <w:jc w:val="left"/>
            </w:pPr>
            <w:r>
              <w:rPr>
                <w:sz w:val="16"/>
              </w:rPr>
              <w:t>NWS zone ILZ082 (HAMILTON), zone-level: may include parts of neighboring counties</w:t>
            </w:r>
          </w:p>
        </w:tc>
        <w:tc>
          <w:tcPr>
            <w:tcW w:type="dxa" w:w="648"/>
          </w:tcPr>
          <w:p>
            <w:pPr>
              <w:spacing w:after="0"/>
              <w:jc w:val="left"/>
            </w:pPr>
          </w:p>
        </w:tc>
        <w:tc>
          <w:tcPr>
            <w:tcW w:type="dxa" w:w="289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2008-03-18</w:t>
            </w:r>
          </w:p>
        </w:tc>
        <w:tc>
          <w:tcPr>
            <w:tcW w:type="dxa" w:w="1215"/>
          </w:tcPr>
          <w:p>
            <w:pPr>
              <w:spacing w:after="0"/>
              <w:jc w:val="left"/>
            </w:pPr>
            <w:r>
              <w:rPr>
                <w:sz w:val="16"/>
              </w:rPr>
              <w:t>Flood</w:t>
            </w:r>
          </w:p>
        </w:tc>
        <w:tc>
          <w:tcPr>
            <w:tcW w:type="dxa" w:w="2594"/>
          </w:tcPr>
          <w:p>
            <w:pPr>
              <w:spacing w:after="0"/>
              <w:jc w:val="left"/>
            </w:pPr>
          </w:p>
        </w:tc>
        <w:tc>
          <w:tcPr>
            <w:tcW w:type="dxa" w:w="2907"/>
          </w:tcPr>
          <w:p>
            <w:pPr>
              <w:spacing w:after="0"/>
              <w:jc w:val="left"/>
            </w:pPr>
            <w:r>
              <w:rPr>
                <w:sz w:val="16"/>
              </w:rPr>
              <w:t>$340,000 property; $0 crops (2008 dollars)</w:t>
            </w:r>
          </w:p>
        </w:tc>
        <w:tc>
          <w:tcPr>
            <w:tcW w:type="dxa" w:w="1080"/>
          </w:tcPr>
          <w:p>
            <w:pPr>
              <w:spacing w:after="0"/>
              <w:jc w:val="right"/>
            </w:pPr>
            <w:r>
              <w:rPr>
                <w:sz w:val="16"/>
              </w:rPr>
              <w:t>0, 0</w:t>
            </w:r>
          </w:p>
        </w:tc>
        <w:tc>
          <w:tcPr>
            <w:tcW w:type="dxa" w:w="1737"/>
          </w:tcPr>
          <w:p>
            <w:pPr>
              <w:spacing w:after="0"/>
              <w:jc w:val="left"/>
            </w:pPr>
            <w:r>
              <w:rPr>
                <w:sz w:val="16"/>
              </w:rPr>
              <w:t>DAHLGREN to ADEN</w:t>
            </w:r>
          </w:p>
        </w:tc>
        <w:tc>
          <w:tcPr>
            <w:tcW w:type="dxa" w:w="648"/>
          </w:tcPr>
          <w:p>
            <w:pPr>
              <w:spacing w:after="0"/>
              <w:jc w:val="left"/>
            </w:pPr>
          </w:p>
        </w:tc>
        <w:tc>
          <w:tcPr>
            <w:tcW w:type="dxa" w:w="28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2594"/>
          </w:tcPr>
          <w:p>
            <w:pPr>
              <w:spacing w:after="0"/>
              <w:jc w:val="left"/>
            </w:pPr>
          </w:p>
        </w:tc>
        <w:tc>
          <w:tcPr>
            <w:tcW w:type="dxa" w:w="2907"/>
          </w:tcPr>
          <w:p>
            <w:pPr>
              <w:spacing w:after="0"/>
              <w:jc w:val="left"/>
            </w:pPr>
            <w:r>
              <w:rPr>
                <w:sz w:val="16"/>
              </w:rPr>
              <w:t>$0 property; $3,000,000 crops, reported for the zone (2007 dollars)</w:t>
            </w:r>
          </w:p>
        </w:tc>
        <w:tc>
          <w:tcPr>
            <w:tcW w:type="dxa" w:w="1080"/>
          </w:tcPr>
          <w:p>
            <w:pPr>
              <w:spacing w:after="0"/>
              <w:jc w:val="right"/>
            </w:pPr>
            <w:r>
              <w:rPr>
                <w:sz w:val="16"/>
              </w:rPr>
              <w:t>0, 0</w:t>
            </w:r>
          </w:p>
        </w:tc>
        <w:tc>
          <w:tcPr>
            <w:tcW w:type="dxa" w:w="1737"/>
          </w:tcPr>
          <w:p>
            <w:pPr>
              <w:spacing w:after="0"/>
              <w:jc w:val="left"/>
            </w:pPr>
            <w:r>
              <w:rPr>
                <w:sz w:val="16"/>
              </w:rPr>
              <w:t>NWS zone ILZ082 (HAMILTON), zone-level: may include parts of neighboring counties</w:t>
            </w:r>
          </w:p>
        </w:tc>
        <w:tc>
          <w:tcPr>
            <w:tcW w:type="dxa" w:w="648"/>
          </w:tcPr>
          <w:p>
            <w:pPr>
              <w:spacing w:after="0"/>
              <w:jc w:val="left"/>
            </w:pPr>
          </w:p>
        </w:tc>
        <w:tc>
          <w:tcPr>
            <w:tcW w:type="dxa" w:w="289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2594"/>
          </w:tcPr>
          <w:p>
            <w:pPr>
              <w:spacing w:after="0"/>
              <w:jc w:val="left"/>
            </w:pPr>
          </w:p>
        </w:tc>
        <w:tc>
          <w:tcPr>
            <w:tcW w:type="dxa" w:w="2907"/>
          </w:tcPr>
          <w:p>
            <w:pPr>
              <w:spacing w:after="0"/>
              <w:jc w:val="left"/>
            </w:pPr>
            <w:r>
              <w:rPr>
                <w:sz w:val="16"/>
              </w:rPr>
              <w:t>damage not reported</w:t>
            </w:r>
          </w:p>
        </w:tc>
        <w:tc>
          <w:tcPr>
            <w:tcW w:type="dxa" w:w="1080"/>
          </w:tcPr>
          <w:p>
            <w:pPr>
              <w:spacing w:after="0"/>
              <w:jc w:val="right"/>
            </w:pPr>
            <w:r>
              <w:rPr>
                <w:sz w:val="16"/>
              </w:rPr>
              <w:t>0, 0</w:t>
            </w:r>
          </w:p>
        </w:tc>
        <w:tc>
          <w:tcPr>
            <w:tcW w:type="dxa" w:w="1737"/>
          </w:tcPr>
          <w:p>
            <w:pPr>
              <w:spacing w:after="0"/>
              <w:jc w:val="left"/>
            </w:pPr>
            <w:r>
              <w:rPr>
                <w:sz w:val="16"/>
              </w:rPr>
              <w:t>NWS zone ILZ082 (HAMILTON), zone-level: may include parts of neighboring counties</w:t>
            </w:r>
          </w:p>
        </w:tc>
        <w:tc>
          <w:tcPr>
            <w:tcW w:type="dxa" w:w="648"/>
          </w:tcPr>
          <w:p>
            <w:pPr>
              <w:spacing w:after="0"/>
              <w:jc w:val="left"/>
            </w:pPr>
          </w:p>
        </w:tc>
        <w:tc>
          <w:tcPr>
            <w:tcW w:type="dxa" w:w="28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594"/>
          </w:tcPr>
          <w:p>
            <w:pPr>
              <w:spacing w:after="0"/>
              <w:jc w:val="left"/>
            </w:pPr>
          </w:p>
        </w:tc>
        <w:tc>
          <w:tcPr>
            <w:tcW w:type="dxa" w:w="2907"/>
          </w:tcPr>
          <w:p>
            <w:pPr>
              <w:spacing w:after="0"/>
              <w:jc w:val="left"/>
            </w:pPr>
            <w:r>
              <w:rPr>
                <w:sz w:val="16"/>
              </w:rPr>
              <w:t>damage not reported</w:t>
            </w:r>
          </w:p>
        </w:tc>
        <w:tc>
          <w:tcPr>
            <w:tcW w:type="dxa" w:w="1080"/>
          </w:tcPr>
          <w:p>
            <w:pPr>
              <w:spacing w:after="0"/>
              <w:jc w:val="right"/>
            </w:pPr>
            <w:r>
              <w:rPr>
                <w:sz w:val="16"/>
              </w:rPr>
              <w:t>0, 0</w:t>
            </w:r>
          </w:p>
        </w:tc>
        <w:tc>
          <w:tcPr>
            <w:tcW w:type="dxa" w:w="1737"/>
          </w:tcPr>
          <w:p>
            <w:pPr>
              <w:spacing w:after="0"/>
              <w:jc w:val="left"/>
            </w:pPr>
            <w:r>
              <w:rPr>
                <w:sz w:val="16"/>
              </w:rPr>
              <w:t>NWS zone ILZ082 (HAMILTON), zone-level: may include parts of neighboring counties</w:t>
            </w:r>
          </w:p>
        </w:tc>
        <w:tc>
          <w:tcPr>
            <w:tcW w:type="dxa" w:w="648"/>
          </w:tcPr>
          <w:p>
            <w:pPr>
              <w:spacing w:after="0"/>
              <w:jc w:val="left"/>
            </w:pPr>
          </w:p>
        </w:tc>
        <w:tc>
          <w:tcPr>
            <w:tcW w:type="dxa" w:w="2895"/>
          </w:tcPr>
          <w:p>
            <w:pPr>
              <w:spacing w:after="0"/>
              <w:jc w:val="left"/>
            </w:pPr>
            <w:r>
              <w:rPr>
                <w:sz w:val="16"/>
              </w:rPr>
              <w:t>B1-c worst recorded: Excessive Heat, Heat</w:t>
            </w:r>
          </w:p>
        </w:tc>
      </w:tr>
      <w:tr>
        <w:trPr>
          <w:cantSplit/>
        </w:trPr>
        <w:tc>
          <w:tcPr>
            <w:tcW w:type="dxa" w:w="1037"/>
          </w:tcPr>
          <w:p>
            <w:pPr>
              <w:spacing w:after="0"/>
              <w:jc w:val="left"/>
            </w:pPr>
            <w:r>
              <w:rPr>
                <w:sz w:val="16"/>
              </w:rPr>
              <w:t>1990-06-02</w:t>
            </w:r>
          </w:p>
        </w:tc>
        <w:tc>
          <w:tcPr>
            <w:tcW w:type="dxa" w:w="1215"/>
          </w:tcPr>
          <w:p>
            <w:pPr>
              <w:spacing w:after="0"/>
              <w:jc w:val="left"/>
            </w:pPr>
            <w:r>
              <w:rPr>
                <w:sz w:val="16"/>
              </w:rPr>
              <w:t>Tornado</w:t>
            </w:r>
          </w:p>
        </w:tc>
        <w:tc>
          <w:tcPr>
            <w:tcW w:type="dxa" w:w="2594"/>
          </w:tcPr>
          <w:p>
            <w:pPr>
              <w:spacing w:after="0"/>
              <w:jc w:val="left"/>
            </w:pPr>
            <w:r>
              <w:rPr>
                <w:sz w:val="16"/>
              </w:rPr>
              <w:t>F4, 2.6 mi path length (records before 1996 may include the whole path; rating and listing come from the county where the tornado began), 300 yd wide</w:t>
            </w:r>
          </w:p>
        </w:tc>
        <w:tc>
          <w:tcPr>
            <w:tcW w:type="dxa" w:w="2907"/>
          </w:tcPr>
          <w:p>
            <w:pPr>
              <w:spacing w:after="0"/>
              <w:jc w:val="left"/>
            </w:pPr>
            <w:r>
              <w:rPr>
                <w:sz w:val="16"/>
              </w:rPr>
              <w:t>$2,500,000 property; crops not recorded (1990 dollars)</w:t>
            </w:r>
          </w:p>
        </w:tc>
        <w:tc>
          <w:tcPr>
            <w:tcW w:type="dxa" w:w="1080"/>
          </w:tcPr>
          <w:p>
            <w:pPr>
              <w:spacing w:after="0"/>
              <w:jc w:val="right"/>
            </w:pPr>
            <w:r>
              <w:rPr>
                <w:sz w:val="16"/>
              </w:rPr>
              <w:t>0, 0</w:t>
            </w:r>
          </w:p>
        </w:tc>
        <w:tc>
          <w:tcPr>
            <w:tcW w:type="dxa" w:w="1737"/>
          </w:tcPr>
          <w:p>
            <w:pPr>
              <w:spacing w:after="0"/>
              <w:jc w:val="left"/>
            </w:pPr>
            <w:r>
              <w:rPr>
                <w:sz w:val="16"/>
              </w:rPr>
              <w:t>location not recorded</w:t>
            </w:r>
          </w:p>
        </w:tc>
        <w:tc>
          <w:tcPr>
            <w:tcW w:type="dxa" w:w="648"/>
          </w:tcPr>
          <w:p>
            <w:pPr>
              <w:spacing w:after="0"/>
              <w:jc w:val="left"/>
            </w:pPr>
          </w:p>
        </w:tc>
        <w:tc>
          <w:tcPr>
            <w:tcW w:type="dxa" w:w="2895"/>
          </w:tcPr>
          <w:p>
            <w:pPr>
              <w:spacing w:after="0"/>
              <w:jc w:val="left"/>
            </w:pPr>
            <w:r>
              <w:rPr>
                <w:sz w:val="16"/>
              </w:rPr>
              <w:t>B1-c worst recorded: Tornado</w:t>
            </w:r>
          </w:p>
        </w:tc>
      </w:tr>
      <w:tr>
        <w:trPr>
          <w:cantSplit/>
        </w:trPr>
        <w:tc>
          <w:tcPr>
            <w:tcW w:type="dxa" w:w="1037"/>
          </w:tcPr>
          <w:p>
            <w:pPr>
              <w:spacing w:after="0"/>
              <w:jc w:val="left"/>
            </w:pPr>
            <w:r>
              <w:rPr>
                <w:sz w:val="16"/>
              </w:rPr>
              <w:t>1964-07-07</w:t>
            </w:r>
          </w:p>
        </w:tc>
        <w:tc>
          <w:tcPr>
            <w:tcW w:type="dxa" w:w="1215"/>
          </w:tcPr>
          <w:p>
            <w:pPr>
              <w:spacing w:after="0"/>
              <w:jc w:val="left"/>
            </w:pPr>
            <w:r>
              <w:rPr>
                <w:sz w:val="16"/>
              </w:rPr>
              <w:t>Hail</w:t>
            </w:r>
          </w:p>
        </w:tc>
        <w:tc>
          <w:tcPr>
            <w:tcW w:type="dxa" w:w="2594"/>
          </w:tcPr>
          <w:p>
            <w:pPr>
              <w:spacing w:after="0"/>
              <w:jc w:val="left"/>
            </w:pPr>
            <w:r>
              <w:rPr>
                <w:sz w:val="16"/>
              </w:rPr>
              <w:t>2 in</w:t>
            </w:r>
          </w:p>
        </w:tc>
        <w:tc>
          <w:tcPr>
            <w:tcW w:type="dxa" w:w="2907"/>
          </w:tcPr>
          <w:p>
            <w:pPr>
              <w:spacing w:after="0"/>
              <w:jc w:val="left"/>
            </w:pPr>
            <w:r>
              <w:rPr>
                <w:sz w:val="16"/>
              </w:rPr>
              <w:t>damage not recorded (pre-1996 record)</w:t>
            </w:r>
          </w:p>
        </w:tc>
        <w:tc>
          <w:tcPr>
            <w:tcW w:type="dxa" w:w="1080"/>
          </w:tcPr>
          <w:p>
            <w:pPr>
              <w:spacing w:after="0"/>
              <w:jc w:val="right"/>
            </w:pPr>
            <w:r>
              <w:rPr>
                <w:sz w:val="16"/>
              </w:rPr>
              <w:t>0, 0</w:t>
            </w:r>
          </w:p>
        </w:tc>
        <w:tc>
          <w:tcPr>
            <w:tcW w:type="dxa" w:w="1737"/>
          </w:tcPr>
          <w:p>
            <w:pPr>
              <w:spacing w:after="0"/>
              <w:jc w:val="left"/>
            </w:pPr>
            <w:r>
              <w:rPr>
                <w:sz w:val="16"/>
              </w:rPr>
              <w:t>location not recorded</w:t>
            </w:r>
          </w:p>
        </w:tc>
        <w:tc>
          <w:tcPr>
            <w:tcW w:type="dxa" w:w="648"/>
          </w:tcPr>
          <w:p>
            <w:pPr>
              <w:spacing w:after="0"/>
              <w:jc w:val="left"/>
            </w:pPr>
          </w:p>
        </w:tc>
        <w:tc>
          <w:tcPr>
            <w:tcW w:type="dxa" w:w="2895"/>
          </w:tcPr>
          <w:p>
            <w:pPr>
              <w:spacing w:after="0"/>
              <w:jc w:val="left"/>
            </w:pPr>
            <w:r>
              <w:rPr>
                <w:sz w:val="16"/>
              </w:rPr>
              <w:t>B1-c worst recorded: Hail</w:t>
            </w:r>
          </w:p>
        </w:tc>
      </w:tr>
      <w:tr>
        <w:trPr>
          <w:cantSplit/>
        </w:trPr>
        <w:tc>
          <w:tcPr>
            <w:tcW w:type="dxa" w:w="1037"/>
          </w:tcPr>
          <w:p>
            <w:pPr>
              <w:spacing w:after="0"/>
              <w:jc w:val="left"/>
            </w:pPr>
            <w:r>
              <w:rPr>
                <w:sz w:val="16"/>
              </w:rPr>
              <w:t>1957-12-18</w:t>
            </w:r>
          </w:p>
        </w:tc>
        <w:tc>
          <w:tcPr>
            <w:tcW w:type="dxa" w:w="1215"/>
          </w:tcPr>
          <w:p>
            <w:pPr>
              <w:spacing w:after="0"/>
              <w:jc w:val="left"/>
            </w:pPr>
            <w:r>
              <w:rPr>
                <w:sz w:val="16"/>
              </w:rPr>
              <w:t>Tornado</w:t>
            </w:r>
          </w:p>
        </w:tc>
        <w:tc>
          <w:tcPr>
            <w:tcW w:type="dxa" w:w="2594"/>
          </w:tcPr>
          <w:p>
            <w:pPr>
              <w:spacing w:after="0"/>
              <w:jc w:val="left"/>
            </w:pPr>
            <w:r>
              <w:rPr>
                <w:sz w:val="16"/>
              </w:rPr>
              <w:t>F3, 19.8 mi path length (records before 1996 may include the whole path; rating and listing come from the county where the tornado began), 33 yd wide</w:t>
            </w:r>
          </w:p>
        </w:tc>
        <w:tc>
          <w:tcPr>
            <w:tcW w:type="dxa" w:w="2907"/>
          </w:tcPr>
          <w:p>
            <w:pPr>
              <w:spacing w:after="0"/>
              <w:jc w:val="left"/>
            </w:pPr>
            <w:r>
              <w:rPr>
                <w:sz w:val="16"/>
              </w:rPr>
              <w:t>$250,000 property; crops not recorded (1957 dollars)</w:t>
            </w:r>
          </w:p>
        </w:tc>
        <w:tc>
          <w:tcPr>
            <w:tcW w:type="dxa" w:w="1080"/>
          </w:tcPr>
          <w:p>
            <w:pPr>
              <w:spacing w:after="0"/>
              <w:jc w:val="right"/>
            </w:pPr>
            <w:r>
              <w:rPr>
                <w:sz w:val="16"/>
              </w:rPr>
              <w:t>0, 4</w:t>
            </w:r>
          </w:p>
        </w:tc>
        <w:tc>
          <w:tcPr>
            <w:tcW w:type="dxa" w:w="1737"/>
          </w:tcPr>
          <w:p>
            <w:pPr>
              <w:spacing w:after="0"/>
              <w:jc w:val="left"/>
            </w:pPr>
            <w:r>
              <w:rPr>
                <w:sz w:val="16"/>
              </w:rPr>
              <w:t>location not recorded</w:t>
            </w:r>
          </w:p>
        </w:tc>
        <w:tc>
          <w:tcPr>
            <w:tcW w:type="dxa" w:w="648"/>
          </w:tcPr>
          <w:p>
            <w:pPr>
              <w:spacing w:after="0"/>
              <w:jc w:val="left"/>
            </w:pPr>
          </w:p>
        </w:tc>
        <w:tc>
          <w:tcPr>
            <w:tcW w:type="dxa" w:w="2895"/>
          </w:tcPr>
          <w:p>
            <w:pPr>
              <w:spacing w:after="0"/>
              <w:jc w:val="left"/>
            </w:pPr>
            <w:r>
              <w:rPr>
                <w:sz w:val="16"/>
              </w:rPr>
              <w:t>deaths or injuries recorded</w:t>
            </w:r>
          </w:p>
        </w:tc>
      </w:tr>
      <w:tr>
        <w:trPr>
          <w:cantSplit/>
        </w:trPr>
        <w:tc>
          <w:tcPr>
            <w:tcW w:type="dxa" w:w="1037"/>
          </w:tcPr>
          <w:p>
            <w:pPr>
              <w:spacing w:after="0"/>
              <w:jc w:val="left"/>
            </w:pPr>
            <w:r>
              <w:rPr>
                <w:sz w:val="16"/>
              </w:rPr>
              <w:t>1957-12-18</w:t>
            </w:r>
          </w:p>
        </w:tc>
        <w:tc>
          <w:tcPr>
            <w:tcW w:type="dxa" w:w="1215"/>
          </w:tcPr>
          <w:p>
            <w:pPr>
              <w:spacing w:after="0"/>
              <w:jc w:val="left"/>
            </w:pPr>
            <w:r>
              <w:rPr>
                <w:sz w:val="16"/>
              </w:rPr>
              <w:t>Tornado</w:t>
            </w:r>
          </w:p>
        </w:tc>
        <w:tc>
          <w:tcPr>
            <w:tcW w:type="dxa" w:w="2594"/>
          </w:tcPr>
          <w:p>
            <w:pPr>
              <w:spacing w:after="0"/>
              <w:jc w:val="left"/>
            </w:pPr>
            <w:r>
              <w:rPr>
                <w:sz w:val="16"/>
              </w:rPr>
              <w:t>F3, 2.5 mi path length (records before 1996 may include the whole path; rating and listing come from the county where the tornado began), 150 yd wide</w:t>
            </w:r>
          </w:p>
        </w:tc>
        <w:tc>
          <w:tcPr>
            <w:tcW w:type="dxa" w:w="2907"/>
          </w:tcPr>
          <w:p>
            <w:pPr>
              <w:spacing w:after="0"/>
              <w:jc w:val="left"/>
            </w:pPr>
            <w:r>
              <w:rPr>
                <w:sz w:val="16"/>
              </w:rPr>
              <w:t>$250,000 property; crops not recorded (1957 dollars)</w:t>
            </w:r>
          </w:p>
        </w:tc>
        <w:tc>
          <w:tcPr>
            <w:tcW w:type="dxa" w:w="1080"/>
          </w:tcPr>
          <w:p>
            <w:pPr>
              <w:spacing w:after="0"/>
              <w:jc w:val="right"/>
            </w:pPr>
            <w:r>
              <w:rPr>
                <w:sz w:val="16"/>
              </w:rPr>
              <w:t>0, 3</w:t>
            </w:r>
          </w:p>
        </w:tc>
        <w:tc>
          <w:tcPr>
            <w:tcW w:type="dxa" w:w="1737"/>
          </w:tcPr>
          <w:p>
            <w:pPr>
              <w:spacing w:after="0"/>
              <w:jc w:val="left"/>
            </w:pPr>
            <w:r>
              <w:rPr>
                <w:sz w:val="16"/>
              </w:rPr>
              <w:t>location not recorded</w:t>
            </w:r>
          </w:p>
        </w:tc>
        <w:tc>
          <w:tcPr>
            <w:tcW w:type="dxa" w:w="648"/>
          </w:tcPr>
          <w:p>
            <w:pPr>
              <w:spacing w:after="0"/>
              <w:jc w:val="left"/>
            </w:pPr>
          </w:p>
        </w:tc>
        <w:tc>
          <w:tcPr>
            <w:tcW w:type="dxa" w:w="289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(548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8"/>
        <w:gridCol w:w="1589"/>
        <w:gridCol w:w="1037"/>
        <w:gridCol w:w="1787"/>
        <w:gridCol w:w="1532"/>
        <w:gridCol w:w="1544"/>
        <w:gridCol w:w="1037"/>
        <w:gridCol w:w="1812"/>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7"/>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8"/>
          </w:tcPr>
          <w:p>
            <w:pPr>
              <w:spacing w:after="0"/>
              <w:jc w:val="left"/>
            </w:pPr>
            <w:r>
              <w:rPr>
                <w:sz w:val="16"/>
              </w:rPr>
              <w:t>events per year</w:t>
            </w:r>
          </w:p>
        </w:tc>
        <w:tc>
          <w:tcPr>
            <w:tcW w:type="dxa" w:w="1589"/>
          </w:tcPr>
          <w:p>
            <w:pPr>
              <w:spacing w:after="0"/>
              <w:jc w:val="left"/>
            </w:pPr>
          </w:p>
        </w:tc>
        <w:tc>
          <w:tcPr>
            <w:tcW w:type="dxa" w:w="1037"/>
          </w:tcPr>
          <w:p>
            <w:pPr>
              <w:spacing w:after="0"/>
              <w:jc w:val="left"/>
            </w:pPr>
          </w:p>
        </w:tc>
        <w:tc>
          <w:tcPr>
            <w:tcW w:type="dxa" w:w="1787"/>
          </w:tcPr>
          <w:p>
            <w:pPr>
              <w:spacing w:after="0"/>
              <w:jc w:val="left"/>
            </w:pPr>
          </w:p>
        </w:tc>
        <w:tc>
          <w:tcPr>
            <w:tcW w:type="dxa" w:w="1532"/>
          </w:tcPr>
          <w:p>
            <w:pPr>
              <w:spacing w:after="0"/>
              <w:jc w:val="right"/>
            </w:pP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181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8"/>
          </w:tcPr>
          <w:p>
            <w:pPr>
              <w:spacing w:after="0"/>
              <w:jc w:val="left"/>
            </w:pPr>
            <w:r>
              <w:rPr>
                <w:sz w:val="16"/>
              </w:rPr>
              <w:t>events per year at a location (modeled)</w:t>
            </w:r>
          </w:p>
        </w:tc>
        <w:tc>
          <w:tcPr>
            <w:tcW w:type="dxa" w:w="1589"/>
          </w:tcPr>
          <w:p>
            <w:pPr>
              <w:spacing w:after="0"/>
              <w:jc w:val="left"/>
            </w:pPr>
          </w:p>
        </w:tc>
        <w:tc>
          <w:tcPr>
            <w:tcW w:type="dxa" w:w="1037"/>
          </w:tcPr>
          <w:p>
            <w:pPr>
              <w:spacing w:after="0"/>
              <w:jc w:val="left"/>
            </w:pPr>
          </w:p>
        </w:tc>
        <w:tc>
          <w:tcPr>
            <w:tcW w:type="dxa" w:w="178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1.16</w:t>
            </w:r>
          </w:p>
        </w:tc>
        <w:tc>
          <w:tcPr>
            <w:tcW w:type="dxa" w:w="1478"/>
          </w:tcPr>
          <w:p>
            <w:pPr>
              <w:spacing w:after="0"/>
              <w:jc w:val="left"/>
            </w:pPr>
            <w:r>
              <w:rPr>
                <w:sz w:val="16"/>
              </w:rPr>
              <w:t>event-days per year</w:t>
            </w:r>
          </w:p>
        </w:tc>
        <w:tc>
          <w:tcPr>
            <w:tcW w:type="dxa" w:w="1589"/>
          </w:tcPr>
          <w:p>
            <w:pPr>
              <w:spacing w:after="0"/>
              <w:jc w:val="left"/>
            </w:pPr>
            <w:r>
              <w:rPr>
                <w:sz w:val="16"/>
              </w:rPr>
              <w:t>about 1.16 days per year</w:t>
            </w:r>
          </w:p>
        </w:tc>
        <w:tc>
          <w:tcPr>
            <w:tcW w:type="dxa" w:w="1037"/>
          </w:tcPr>
          <w:p>
            <w:pPr>
              <w:spacing w:after="0"/>
              <w:jc w:val="left"/>
            </w:pPr>
            <w:r>
              <w:rPr>
                <w:sz w:val="16"/>
              </w:rPr>
              <w:t>Likely</w:t>
            </w:r>
          </w:p>
        </w:tc>
        <w:tc>
          <w:tcPr>
            <w:tcW w:type="dxa" w:w="1787"/>
          </w:tcPr>
          <w:p>
            <w:pPr>
              <w:spacing w:after="0"/>
              <w:jc w:val="left"/>
            </w:pPr>
            <w:r>
              <w:rPr>
                <w:sz w:val="16"/>
              </w:rPr>
              <w:t>event-days in 15 of 30 years, 1996 to 2025 (50%)</w:t>
            </w:r>
          </w:p>
        </w:tc>
        <w:tc>
          <w:tcPr>
            <w:tcW w:type="dxa" w:w="1532"/>
          </w:tcPr>
          <w:p>
            <w:pPr>
              <w:spacing w:after="0"/>
              <w:jc w:val="right"/>
            </w:pPr>
            <w:r>
              <w:rPr>
                <w:sz w:val="16"/>
              </w:rPr>
              <w:t>22</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3.18</w:t>
            </w:r>
          </w:p>
        </w:tc>
        <w:tc>
          <w:tcPr>
            <w:tcW w:type="dxa" w:w="1478"/>
          </w:tcPr>
          <w:p>
            <w:pPr>
              <w:spacing w:after="0"/>
              <w:jc w:val="left"/>
            </w:pPr>
            <w:r>
              <w:rPr>
                <w:sz w:val="16"/>
              </w:rPr>
              <w:t>event-days per year</w:t>
            </w:r>
          </w:p>
        </w:tc>
        <w:tc>
          <w:tcPr>
            <w:tcW w:type="dxa" w:w="1589"/>
          </w:tcPr>
          <w:p>
            <w:pPr>
              <w:spacing w:after="0"/>
              <w:jc w:val="left"/>
            </w:pPr>
            <w:r>
              <w:rPr>
                <w:sz w:val="16"/>
              </w:rPr>
              <w:t>about 3.18 days per year</w:t>
            </w:r>
          </w:p>
        </w:tc>
        <w:tc>
          <w:tcPr>
            <w:tcW w:type="dxa" w:w="1037"/>
          </w:tcPr>
          <w:p>
            <w:pPr>
              <w:spacing w:after="0"/>
              <w:jc w:val="left"/>
            </w:pPr>
            <w:r>
              <w:rPr>
                <w:sz w:val="16"/>
              </w:rPr>
              <w:t>Likely</w:t>
            </w:r>
          </w:p>
        </w:tc>
        <w:tc>
          <w:tcPr>
            <w:tcW w:type="dxa" w:w="1787"/>
          </w:tcPr>
          <w:p>
            <w:pPr>
              <w:spacing w:after="0"/>
              <w:jc w:val="left"/>
            </w:pPr>
            <w:r>
              <w:rPr>
                <w:sz w:val="16"/>
              </w:rPr>
              <w:t>event-days in 9 of 30 years, 1996 to 2025 (30%)</w:t>
            </w:r>
          </w:p>
        </w:tc>
        <w:tc>
          <w:tcPr>
            <w:tcW w:type="dxa" w:w="1532"/>
          </w:tcPr>
          <w:p>
            <w:pPr>
              <w:spacing w:after="0"/>
              <w:jc w:val="right"/>
            </w:pPr>
            <w:r>
              <w:rPr>
                <w:sz w:val="16"/>
              </w:rPr>
              <w:t>119</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2"/>
          </w:tcPr>
          <w:p>
            <w:pPr>
              <w:spacing w:after="0"/>
              <w:jc w:val="left"/>
            </w:pPr>
            <w:r>
              <w:rPr>
                <w:sz w:val="16"/>
              </w:rPr>
              <w:t>NRI gives about 3.18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0.008</w:t>
            </w:r>
          </w:p>
        </w:tc>
        <w:tc>
          <w:tcPr>
            <w:tcW w:type="dxa" w:w="1478"/>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0.8%</w:t>
            </w:r>
          </w:p>
        </w:tc>
        <w:tc>
          <w:tcPr>
            <w:tcW w:type="dxa" w:w="1037"/>
          </w:tcPr>
          <w:p>
            <w:pPr>
              <w:spacing w:after="0"/>
              <w:jc w:val="left"/>
            </w:pPr>
          </w:p>
        </w:tc>
        <w:tc>
          <w:tcPr>
            <w:tcW w:type="dxa" w:w="178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3.06</w:t>
            </w:r>
          </w:p>
        </w:tc>
        <w:tc>
          <w:tcPr>
            <w:tcW w:type="dxa" w:w="1478"/>
          </w:tcPr>
          <w:p>
            <w:pPr>
              <w:spacing w:after="0"/>
              <w:jc w:val="left"/>
            </w:pPr>
            <w:r>
              <w:rPr>
                <w:sz w:val="16"/>
              </w:rPr>
              <w:t>events per year</w:t>
            </w:r>
          </w:p>
        </w:tc>
        <w:tc>
          <w:tcPr>
            <w:tcW w:type="dxa" w:w="1589"/>
          </w:tcPr>
          <w:p>
            <w:pPr>
              <w:spacing w:after="0"/>
              <w:jc w:val="left"/>
            </w:pPr>
            <w:r>
              <w:rPr>
                <w:sz w:val="16"/>
              </w:rPr>
              <w:t>about 3.06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32"/>
          </w:tcPr>
          <w:p>
            <w:pPr>
              <w:spacing w:after="0"/>
              <w:jc w:val="right"/>
            </w:pPr>
            <w:r>
              <w:rPr>
                <w:sz w:val="16"/>
              </w:rPr>
              <w:t>116.2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9.32</w:t>
            </w:r>
          </w:p>
        </w:tc>
        <w:tc>
          <w:tcPr>
            <w:tcW w:type="dxa" w:w="1478"/>
          </w:tcPr>
          <w:p>
            <w:pPr>
              <w:spacing w:after="0"/>
              <w:jc w:val="left"/>
            </w:pPr>
            <w:r>
              <w:rPr>
                <w:sz w:val="16"/>
              </w:rPr>
              <w:t>event-days per year</w:t>
            </w:r>
          </w:p>
        </w:tc>
        <w:tc>
          <w:tcPr>
            <w:tcW w:type="dxa" w:w="1589"/>
          </w:tcPr>
          <w:p>
            <w:pPr>
              <w:spacing w:after="0"/>
              <w:jc w:val="left"/>
            </w:pPr>
            <w:r>
              <w:rPr>
                <w:sz w:val="16"/>
              </w:rPr>
              <w:t>about 9.32 days per year</w:t>
            </w:r>
          </w:p>
        </w:tc>
        <w:tc>
          <w:tcPr>
            <w:tcW w:type="dxa" w:w="1037"/>
          </w:tcPr>
          <w:p>
            <w:pPr>
              <w:spacing w:after="0"/>
              <w:jc w:val="left"/>
            </w:pPr>
            <w:r>
              <w:rPr>
                <w:sz w:val="16"/>
              </w:rPr>
              <w:t>Likely</w:t>
            </w:r>
          </w:p>
        </w:tc>
        <w:tc>
          <w:tcPr>
            <w:tcW w:type="dxa" w:w="1787"/>
          </w:tcPr>
          <w:p>
            <w:pPr>
              <w:spacing w:after="0"/>
              <w:jc w:val="left"/>
            </w:pPr>
            <w:r>
              <w:rPr>
                <w:sz w:val="16"/>
              </w:rPr>
              <w:t>event-days in 26 of 30 years, 1996 to 2025 (86.7%)</w:t>
            </w:r>
          </w:p>
        </w:tc>
        <w:tc>
          <w:tcPr>
            <w:tcW w:type="dxa" w:w="1532"/>
          </w:tcPr>
          <w:p>
            <w:pPr>
              <w:spacing w:after="0"/>
              <w:jc w:val="right"/>
            </w:pPr>
            <w:r>
              <w:rPr>
                <w:sz w:val="16"/>
              </w:rPr>
              <w:t>126</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Hurricane</w:t>
            </w:r>
          </w:p>
        </w:tc>
        <w:tc>
          <w:tcPr>
            <w:tcW w:type="dxa" w:w="1260"/>
          </w:tcPr>
          <w:p>
            <w:pPr>
              <w:spacing w:after="0"/>
              <w:jc w:val="right"/>
            </w:pPr>
            <w:r>
              <w:rPr>
                <w:sz w:val="16"/>
              </w:rPr>
              <w:t>0.0125</w:t>
            </w:r>
          </w:p>
        </w:tc>
        <w:tc>
          <w:tcPr>
            <w:tcW w:type="dxa" w:w="1478"/>
          </w:tcPr>
          <w:p>
            <w:pPr>
              <w:spacing w:after="0"/>
              <w:jc w:val="left"/>
            </w:pPr>
            <w:r>
              <w:rPr>
                <w:sz w:val="16"/>
              </w:rPr>
              <w:t>events per year</w:t>
            </w:r>
          </w:p>
        </w:tc>
        <w:tc>
          <w:tcPr>
            <w:tcW w:type="dxa" w:w="1589"/>
          </w:tcPr>
          <w:p>
            <w:pPr>
              <w:spacing w:after="0"/>
              <w:jc w:val="left"/>
            </w:pPr>
            <w:r>
              <w:rPr>
                <w:sz w:val="16"/>
              </w:rPr>
              <w:t>about 1 in 80 years</w:t>
            </w:r>
          </w:p>
        </w:tc>
        <w:tc>
          <w:tcPr>
            <w:tcW w:type="dxa" w:w="1037"/>
          </w:tcPr>
          <w:p>
            <w:pPr>
              <w:spacing w:after="0"/>
              <w:jc w:val="left"/>
            </w:pPr>
            <w:r>
              <w:rPr>
                <w:sz w:val="16"/>
              </w:rPr>
              <w:t>Possible</w:t>
            </w:r>
          </w:p>
        </w:tc>
        <w:tc>
          <w:tcPr>
            <w:tcW w:type="dxa" w:w="1787"/>
          </w:tcPr>
          <w:p>
            <w:pPr>
              <w:spacing w:after="0"/>
              <w:jc w:val="left"/>
            </w:pPr>
            <w:r>
              <w:rPr>
                <w:sz w:val="16"/>
              </w:rPr>
              <w:t>FEMA annualized frequency (modeled)</w:t>
            </w:r>
          </w:p>
        </w:tc>
        <w:tc>
          <w:tcPr>
            <w:tcW w:type="dxa" w:w="1532"/>
          </w:tcPr>
          <w:p>
            <w:pPr>
              <w:spacing w:after="0"/>
              <w:jc w:val="right"/>
            </w:pPr>
            <w:r>
              <w:rPr>
                <w:sz w:val="16"/>
              </w:rPr>
              <w:t>4</w:t>
            </w: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81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0.54</w:t>
            </w:r>
          </w:p>
        </w:tc>
        <w:tc>
          <w:tcPr>
            <w:tcW w:type="dxa" w:w="1478"/>
          </w:tcPr>
          <w:p>
            <w:pPr>
              <w:spacing w:after="0"/>
              <w:jc w:val="left"/>
            </w:pPr>
            <w:r>
              <w:rPr>
                <w:sz w:val="16"/>
              </w:rPr>
              <w:t>event-days per year</w:t>
            </w:r>
          </w:p>
        </w:tc>
        <w:tc>
          <w:tcPr>
            <w:tcW w:type="dxa" w:w="1589"/>
          </w:tcPr>
          <w:p>
            <w:pPr>
              <w:spacing w:after="0"/>
              <w:jc w:val="left"/>
            </w:pPr>
            <w:r>
              <w:rPr>
                <w:sz w:val="16"/>
              </w:rPr>
              <w:t>about 0.54 days per year</w:t>
            </w:r>
          </w:p>
        </w:tc>
        <w:tc>
          <w:tcPr>
            <w:tcW w:type="dxa" w:w="1037"/>
          </w:tcPr>
          <w:p>
            <w:pPr>
              <w:spacing w:after="0"/>
              <w:jc w:val="left"/>
            </w:pPr>
            <w:r>
              <w:rPr>
                <w:sz w:val="16"/>
              </w:rPr>
              <w:t>Likely</w:t>
            </w:r>
          </w:p>
        </w:tc>
        <w:tc>
          <w:tcPr>
            <w:tcW w:type="dxa" w:w="1787"/>
          </w:tcPr>
          <w:p>
            <w:pPr>
              <w:spacing w:after="0"/>
              <w:jc w:val="left"/>
            </w:pPr>
            <w:r>
              <w:rPr>
                <w:sz w:val="16"/>
              </w:rPr>
              <w:t>event-days in 3 of 30 years, 1996 to 2025 (10%)</w:t>
            </w:r>
          </w:p>
        </w:tc>
        <w:tc>
          <w:tcPr>
            <w:tcW w:type="dxa" w:w="1532"/>
          </w:tcPr>
          <w:p>
            <w:pPr>
              <w:spacing w:after="0"/>
              <w:jc w:val="right"/>
            </w:pPr>
            <w:r>
              <w:rPr>
                <w:sz w:val="16"/>
              </w:rPr>
              <w:t>37</w:t>
            </w: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1.39</w:t>
            </w:r>
          </w:p>
        </w:tc>
        <w:tc>
          <w:tcPr>
            <w:tcW w:type="dxa" w:w="1478"/>
          </w:tcPr>
          <w:p>
            <w:pPr>
              <w:spacing w:after="0"/>
              <w:jc w:val="left"/>
            </w:pPr>
            <w:r>
              <w:rPr>
                <w:sz w:val="16"/>
              </w:rPr>
              <w:t>event-days per year</w:t>
            </w:r>
          </w:p>
        </w:tc>
        <w:tc>
          <w:tcPr>
            <w:tcW w:type="dxa" w:w="1589"/>
          </w:tcPr>
          <w:p>
            <w:pPr>
              <w:spacing w:after="0"/>
              <w:jc w:val="left"/>
            </w:pPr>
            <w:r>
              <w:rPr>
                <w:sz w:val="16"/>
              </w:rPr>
              <w:t>about 1.39 days per year</w:t>
            </w:r>
          </w:p>
        </w:tc>
        <w:tc>
          <w:tcPr>
            <w:tcW w:type="dxa" w:w="1037"/>
          </w:tcPr>
          <w:p>
            <w:pPr>
              <w:spacing w:after="0"/>
              <w:jc w:val="left"/>
            </w:pPr>
            <w:r>
              <w:rPr>
                <w:sz w:val="16"/>
              </w:rPr>
              <w:t>Likely</w:t>
            </w:r>
          </w:p>
        </w:tc>
        <w:tc>
          <w:tcPr>
            <w:tcW w:type="dxa" w:w="1787"/>
          </w:tcPr>
          <w:p>
            <w:pPr>
              <w:spacing w:after="0"/>
              <w:jc w:val="left"/>
            </w:pPr>
            <w:r>
              <w:rPr>
                <w:sz w:val="16"/>
              </w:rPr>
              <w:t>event-days in 22 of 30 years, 1996 to 2025 (73.3%)</w:t>
            </w:r>
          </w:p>
        </w:tc>
        <w:tc>
          <w:tcPr>
            <w:tcW w:type="dxa" w:w="1532"/>
          </w:tcPr>
          <w:p>
            <w:pPr>
              <w:spacing w:after="0"/>
              <w:jc w:val="right"/>
            </w:pPr>
            <w:r>
              <w:rPr>
                <w:sz w:val="16"/>
              </w:rPr>
              <w:t>39</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0.262</w:t>
            </w:r>
          </w:p>
        </w:tc>
        <w:tc>
          <w:tcPr>
            <w:tcW w:type="dxa" w:w="1478"/>
          </w:tcPr>
          <w:p>
            <w:pPr>
              <w:spacing w:after="0"/>
              <w:jc w:val="left"/>
            </w:pPr>
            <w:r>
              <w:rPr>
                <w:sz w:val="16"/>
              </w:rPr>
              <w:t>events per year (modeled)</w:t>
            </w:r>
          </w:p>
        </w:tc>
        <w:tc>
          <w:tcPr>
            <w:tcW w:type="dxa" w:w="1589"/>
          </w:tcPr>
          <w:p>
            <w:pPr>
              <w:spacing w:after="0"/>
              <w:jc w:val="left"/>
            </w:pPr>
            <w:r>
              <w:rPr>
                <w:sz w:val="16"/>
              </w:rPr>
              <w:t>about 1 in 4 years</w:t>
            </w:r>
          </w:p>
        </w:tc>
        <w:tc>
          <w:tcPr>
            <w:tcW w:type="dxa" w:w="1037"/>
          </w:tcPr>
          <w:p>
            <w:pPr>
              <w:spacing w:after="0"/>
              <w:jc w:val="left"/>
            </w:pPr>
            <w:r>
              <w:rPr>
                <w:sz w:val="16"/>
              </w:rPr>
              <w:t>Likely</w:t>
            </w:r>
          </w:p>
        </w:tc>
        <w:tc>
          <w:tcPr>
            <w:tcW w:type="dxa" w:w="178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52.7</w:t>
            </w:r>
          </w:p>
        </w:tc>
        <w:tc>
          <w:tcPr>
            <w:tcW w:type="dxa" w:w="1478"/>
          </w:tcPr>
          <w:p>
            <w:pPr>
              <w:spacing w:after="0"/>
              <w:jc w:val="left"/>
            </w:pPr>
            <w:r>
              <w:rPr>
                <w:sz w:val="16"/>
              </w:rPr>
              <w:t>days per year with a strike</w:t>
            </w:r>
          </w:p>
        </w:tc>
        <w:tc>
          <w:tcPr>
            <w:tcW w:type="dxa" w:w="1589"/>
          </w:tcPr>
          <w:p>
            <w:pPr>
              <w:spacing w:after="0"/>
              <w:jc w:val="left"/>
            </w:pPr>
            <w:r>
              <w:rPr>
                <w:sz w:val="16"/>
              </w:rPr>
              <w:t>about 52.7 days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3.99</w:t>
            </w:r>
          </w:p>
        </w:tc>
        <w:tc>
          <w:tcPr>
            <w:tcW w:type="dxa" w:w="1478"/>
          </w:tcPr>
          <w:p>
            <w:pPr>
              <w:spacing w:after="0"/>
              <w:jc w:val="left"/>
            </w:pPr>
            <w:r>
              <w:rPr>
                <w:sz w:val="16"/>
              </w:rPr>
              <w:t>events per year</w:t>
            </w:r>
          </w:p>
        </w:tc>
        <w:tc>
          <w:tcPr>
            <w:tcW w:type="dxa" w:w="1589"/>
          </w:tcPr>
          <w:p>
            <w:pPr>
              <w:spacing w:after="0"/>
              <w:jc w:val="left"/>
            </w:pPr>
            <w:r>
              <w:rPr>
                <w:sz w:val="16"/>
              </w:rPr>
              <w:t>about 3.99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32"/>
          </w:tcPr>
          <w:p>
            <w:pPr>
              <w:spacing w:after="0"/>
              <w:jc w:val="right"/>
            </w:pPr>
            <w:r>
              <w:rPr>
                <w:sz w:val="16"/>
              </w:rPr>
              <w:t>152</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0.316</w:t>
            </w:r>
          </w:p>
        </w:tc>
        <w:tc>
          <w:tcPr>
            <w:tcW w:type="dxa" w:w="1478"/>
          </w:tcPr>
          <w:p>
            <w:pPr>
              <w:spacing w:after="0"/>
              <w:jc w:val="left"/>
            </w:pPr>
            <w:r>
              <w:rPr>
                <w:sz w:val="16"/>
              </w:rPr>
              <w:t>events per year</w:t>
            </w:r>
          </w:p>
        </w:tc>
        <w:tc>
          <w:tcPr>
            <w:tcW w:type="dxa" w:w="1589"/>
          </w:tcPr>
          <w:p>
            <w:pPr>
              <w:spacing w:after="0"/>
              <w:jc w:val="left"/>
            </w:pPr>
            <w:r>
              <w:rPr>
                <w:sz w:val="16"/>
              </w:rPr>
              <w:t>about 1 in 3 years</w:t>
            </w:r>
          </w:p>
        </w:tc>
        <w:tc>
          <w:tcPr>
            <w:tcW w:type="dxa" w:w="1037"/>
          </w:tcPr>
          <w:p>
            <w:pPr>
              <w:spacing w:after="0"/>
              <w:jc w:val="left"/>
            </w:pPr>
            <w:r>
              <w:rPr>
                <w:sz w:val="16"/>
              </w:rPr>
              <w:t>Likely</w:t>
            </w:r>
          </w:p>
        </w:tc>
        <w:tc>
          <w:tcPr>
            <w:tcW w:type="dxa" w:w="178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8"/>
          </w:tcPr>
          <w:p>
            <w:pPr>
              <w:spacing w:after="0"/>
              <w:jc w:val="left"/>
            </w:pPr>
            <w:r>
              <w:rPr>
                <w:sz w:val="16"/>
              </w:rPr>
              <w:t>annual probability at the most exposed location (used in place of a county value)</w:t>
            </w:r>
          </w:p>
        </w:tc>
        <w:tc>
          <w:tcPr>
            <w:tcW w:type="dxa" w:w="1589"/>
          </w:tcPr>
          <w:p>
            <w:pPr>
              <w:spacing w:after="0"/>
              <w:jc w:val="left"/>
            </w:pPr>
          </w:p>
        </w:tc>
        <w:tc>
          <w:tcPr>
            <w:tcW w:type="dxa" w:w="1037"/>
          </w:tcPr>
          <w:p>
            <w:pPr>
              <w:spacing w:after="0"/>
              <w:jc w:val="left"/>
            </w:pPr>
          </w:p>
        </w:tc>
        <w:tc>
          <w:tcPr>
            <w:tcW w:type="dxa" w:w="178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8"/>
          </w:tcPr>
          <w:p>
            <w:pPr>
              <w:spacing w:after="0"/>
              <w:jc w:val="left"/>
            </w:pPr>
            <w:r>
              <w:rPr>
                <w:sz w:val="16"/>
              </w:rPr>
              <w:t>annual probability</w:t>
            </w:r>
          </w:p>
        </w:tc>
        <w:tc>
          <w:tcPr>
            <w:tcW w:type="dxa" w:w="1589"/>
          </w:tcPr>
          <w:p>
            <w:pPr>
              <w:spacing w:after="0"/>
              <w:jc w:val="left"/>
            </w:pPr>
          </w:p>
        </w:tc>
        <w:tc>
          <w:tcPr>
            <w:tcW w:type="dxa" w:w="1037"/>
          </w:tcPr>
          <w:p>
            <w:pPr>
              <w:spacing w:after="0"/>
              <w:jc w:val="left"/>
            </w:pPr>
          </w:p>
        </w:tc>
        <w:tc>
          <w:tcPr>
            <w:tcW w:type="dxa" w:w="178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0.0000956</w:t>
            </w:r>
          </w:p>
        </w:tc>
        <w:tc>
          <w:tcPr>
            <w:tcW w:type="dxa" w:w="1478"/>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0.00956%</w:t>
            </w:r>
          </w:p>
        </w:tc>
        <w:tc>
          <w:tcPr>
            <w:tcW w:type="dxa" w:w="1037"/>
          </w:tcPr>
          <w:p>
            <w:pPr>
              <w:spacing w:after="0"/>
              <w:jc w:val="left"/>
            </w:pPr>
          </w:p>
        </w:tc>
        <w:tc>
          <w:tcPr>
            <w:tcW w:type="dxa" w:w="1787"/>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7.89</w:t>
            </w:r>
          </w:p>
        </w:tc>
        <w:tc>
          <w:tcPr>
            <w:tcW w:type="dxa" w:w="1478"/>
          </w:tcPr>
          <w:p>
            <w:pPr>
              <w:spacing w:after="0"/>
              <w:jc w:val="left"/>
            </w:pPr>
            <w:r>
              <w:rPr>
                <w:sz w:val="16"/>
              </w:rPr>
              <w:t>event-days per year</w:t>
            </w:r>
          </w:p>
        </w:tc>
        <w:tc>
          <w:tcPr>
            <w:tcW w:type="dxa" w:w="1589"/>
          </w:tcPr>
          <w:p>
            <w:pPr>
              <w:spacing w:after="0"/>
              <w:jc w:val="left"/>
            </w:pPr>
            <w:r>
              <w:rPr>
                <w:sz w:val="16"/>
              </w:rPr>
              <w:t>about 7.89 days per year</w:t>
            </w:r>
          </w:p>
        </w:tc>
        <w:tc>
          <w:tcPr>
            <w:tcW w:type="dxa" w:w="1037"/>
          </w:tcPr>
          <w:p>
            <w:pPr>
              <w:spacing w:after="0"/>
              <w:jc w:val="left"/>
            </w:pPr>
            <w:r>
              <w:rPr>
                <w:sz w:val="16"/>
              </w:rPr>
              <w:t>Highly likely</w:t>
            </w:r>
          </w:p>
        </w:tc>
        <w:tc>
          <w:tcPr>
            <w:tcW w:type="dxa" w:w="1787"/>
          </w:tcPr>
          <w:p>
            <w:pPr>
              <w:spacing w:after="0"/>
              <w:jc w:val="left"/>
            </w:pPr>
            <w:r>
              <w:rPr>
                <w:sz w:val="16"/>
              </w:rPr>
              <w:t>event-days in 29 of 30 years, 1996 to 2025 (96.7%)</w:t>
            </w:r>
          </w:p>
        </w:tc>
        <w:tc>
          <w:tcPr>
            <w:tcW w:type="dxa" w:w="1532"/>
          </w:tcPr>
          <w:p>
            <w:pPr>
              <w:spacing w:after="0"/>
              <w:jc w:val="right"/>
            </w:pPr>
            <w:r>
              <w:rPr>
                <w:sz w:val="16"/>
              </w:rPr>
              <w:t>150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3 of 3</w:t>
            </w:r>
          </w:p>
        </w:tc>
        <w:tc>
          <w:tcPr>
            <w:tcW w:type="dxa" w:w="934"/>
          </w:tcPr>
          <w:p>
            <w:pPr>
              <w:spacing w:after="0"/>
              <w:jc w:val="right"/>
            </w:pPr>
            <w:r>
              <w:rPr>
                <w:sz w:val="16"/>
              </w:rPr>
              <w:t>74.0</w:t>
            </w:r>
          </w:p>
        </w:tc>
        <w:tc>
          <w:tcPr>
            <w:tcW w:type="dxa" w:w="710"/>
          </w:tcPr>
          <w:p>
            <w:pPr>
              <w:spacing w:after="0"/>
              <w:jc w:val="right"/>
            </w:pPr>
            <w:r>
              <w:rPr>
                <w:sz w:val="16"/>
              </w:rPr>
              <w:t>82.8</w:t>
            </w:r>
          </w:p>
        </w:tc>
        <w:tc>
          <w:tcPr>
            <w:tcW w:type="dxa" w:w="677"/>
          </w:tcPr>
          <w:p>
            <w:pPr>
              <w:spacing w:after="0"/>
              <w:jc w:val="right"/>
            </w:pPr>
            <w:r>
              <w:rPr>
                <w:sz w:val="16"/>
              </w:rPr>
              <w:t>84.7</w:t>
            </w:r>
          </w:p>
        </w:tc>
        <w:tc>
          <w:tcPr>
            <w:tcW w:type="dxa" w:w="2761"/>
          </w:tcPr>
          <w:p>
            <w:pPr>
              <w:spacing w:after="0"/>
              <w:jc w:val="left"/>
            </w:pPr>
            <w:r>
              <w:rPr>
                <w:sz w:val="16"/>
              </w:rPr>
              <w:t>Relatively High 2,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3 of 3</w:t>
            </w:r>
          </w:p>
        </w:tc>
        <w:tc>
          <w:tcPr>
            <w:tcW w:type="dxa" w:w="934"/>
          </w:tcPr>
          <w:p>
            <w:pPr>
              <w:spacing w:after="0"/>
              <w:jc w:val="right"/>
            </w:pPr>
            <w:r>
              <w:rPr>
                <w:sz w:val="16"/>
              </w:rPr>
              <w:t>82.1</w:t>
            </w:r>
          </w:p>
        </w:tc>
        <w:tc>
          <w:tcPr>
            <w:tcW w:type="dxa" w:w="710"/>
          </w:tcPr>
          <w:p>
            <w:pPr>
              <w:spacing w:after="0"/>
              <w:jc w:val="right"/>
            </w:pPr>
            <w:r>
              <w:rPr>
                <w:sz w:val="16"/>
              </w:rPr>
              <w:t>95.7</w:t>
            </w:r>
          </w:p>
        </w:tc>
        <w:tc>
          <w:tcPr>
            <w:tcW w:type="dxa" w:w="677"/>
          </w:tcPr>
          <w:p>
            <w:pPr>
              <w:spacing w:after="0"/>
              <w:jc w:val="right"/>
            </w:pPr>
            <w:r>
              <w:rPr>
                <w:sz w:val="16"/>
              </w:rPr>
              <w:t>96.3</w:t>
            </w:r>
          </w:p>
        </w:tc>
        <w:tc>
          <w:tcPr>
            <w:tcW w:type="dxa" w:w="2761"/>
          </w:tcPr>
          <w:p>
            <w:pPr>
              <w:spacing w:after="0"/>
              <w:jc w:val="left"/>
            </w:pPr>
            <w:r>
              <w:rPr>
                <w:sz w:val="16"/>
              </w:rPr>
              <w:t>Relatively Moderate 2, Relatively Low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3 of 3</w:t>
            </w:r>
          </w:p>
        </w:tc>
        <w:tc>
          <w:tcPr>
            <w:tcW w:type="dxa" w:w="934"/>
          </w:tcPr>
          <w:p>
            <w:pPr>
              <w:spacing w:after="0"/>
              <w:jc w:val="right"/>
            </w:pPr>
            <w:r>
              <w:rPr>
                <w:sz w:val="16"/>
              </w:rPr>
              <w:t>92.2</w:t>
            </w:r>
          </w:p>
        </w:tc>
        <w:tc>
          <w:tcPr>
            <w:tcW w:type="dxa" w:w="710"/>
          </w:tcPr>
          <w:p>
            <w:pPr>
              <w:spacing w:after="0"/>
              <w:jc w:val="right"/>
            </w:pPr>
            <w:r>
              <w:rPr>
                <w:sz w:val="16"/>
              </w:rPr>
              <w:t>98.0</w:t>
            </w:r>
          </w:p>
        </w:tc>
        <w:tc>
          <w:tcPr>
            <w:tcW w:type="dxa" w:w="677"/>
          </w:tcPr>
          <w:p>
            <w:pPr>
              <w:spacing w:after="0"/>
              <w:jc w:val="right"/>
            </w:pPr>
            <w:r>
              <w:rPr>
                <w:sz w:val="16"/>
              </w:rPr>
              <w:t>98.2</w:t>
            </w:r>
          </w:p>
        </w:tc>
        <w:tc>
          <w:tcPr>
            <w:tcW w:type="dxa" w:w="2761"/>
          </w:tcPr>
          <w:p>
            <w:pPr>
              <w:spacing w:after="0"/>
              <w:jc w:val="left"/>
            </w:pPr>
            <w:r>
              <w:rPr>
                <w:sz w:val="16"/>
              </w:rPr>
              <w:t>Very High 2, Relatively High 1</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3 of 3</w:t>
            </w:r>
          </w:p>
        </w:tc>
        <w:tc>
          <w:tcPr>
            <w:tcW w:type="dxa" w:w="934"/>
          </w:tcPr>
          <w:p>
            <w:pPr>
              <w:spacing w:after="0"/>
              <w:jc w:val="right"/>
            </w:pPr>
            <w:r>
              <w:rPr>
                <w:sz w:val="16"/>
              </w:rPr>
              <w:t>77.8</w:t>
            </w:r>
          </w:p>
        </w:tc>
        <w:tc>
          <w:tcPr>
            <w:tcW w:type="dxa" w:w="710"/>
          </w:tcPr>
          <w:p>
            <w:pPr>
              <w:spacing w:after="0"/>
              <w:jc w:val="right"/>
            </w:pPr>
            <w:r>
              <w:rPr>
                <w:sz w:val="16"/>
              </w:rPr>
              <w:t>87.1</w:t>
            </w:r>
          </w:p>
        </w:tc>
        <w:tc>
          <w:tcPr>
            <w:tcW w:type="dxa" w:w="677"/>
          </w:tcPr>
          <w:p>
            <w:pPr>
              <w:spacing w:after="0"/>
              <w:jc w:val="right"/>
            </w:pPr>
            <w:r>
              <w:rPr>
                <w:sz w:val="16"/>
              </w:rPr>
              <w:t>88.4</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3 of 3</w:t>
            </w:r>
          </w:p>
        </w:tc>
        <w:tc>
          <w:tcPr>
            <w:tcW w:type="dxa" w:w="934"/>
          </w:tcPr>
          <w:p>
            <w:pPr>
              <w:spacing w:after="0"/>
              <w:jc w:val="right"/>
            </w:pPr>
            <w:r>
              <w:rPr>
                <w:sz w:val="16"/>
              </w:rPr>
              <w:t>81.2</w:t>
            </w:r>
          </w:p>
        </w:tc>
        <w:tc>
          <w:tcPr>
            <w:tcW w:type="dxa" w:w="710"/>
          </w:tcPr>
          <w:p>
            <w:pPr>
              <w:spacing w:after="0"/>
              <w:jc w:val="right"/>
            </w:pPr>
            <w:r>
              <w:rPr>
                <w:sz w:val="16"/>
              </w:rPr>
              <w:t>82.2</w:t>
            </w:r>
          </w:p>
        </w:tc>
        <w:tc>
          <w:tcPr>
            <w:tcW w:type="dxa" w:w="677"/>
          </w:tcPr>
          <w:p>
            <w:pPr>
              <w:spacing w:after="0"/>
              <w:jc w:val="right"/>
            </w:pPr>
            <w:r>
              <w:rPr>
                <w:sz w:val="16"/>
              </w:rPr>
              <w:t>83.0</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3 of 3</w:t>
            </w:r>
          </w:p>
        </w:tc>
        <w:tc>
          <w:tcPr>
            <w:tcW w:type="dxa" w:w="934"/>
          </w:tcPr>
          <w:p>
            <w:pPr>
              <w:spacing w:after="0"/>
              <w:jc w:val="right"/>
            </w:pPr>
            <w:r>
              <w:rPr>
                <w:sz w:val="16"/>
              </w:rPr>
              <w:t>38.6</w:t>
            </w:r>
          </w:p>
        </w:tc>
        <w:tc>
          <w:tcPr>
            <w:tcW w:type="dxa" w:w="710"/>
          </w:tcPr>
          <w:p>
            <w:pPr>
              <w:spacing w:after="0"/>
              <w:jc w:val="right"/>
            </w:pPr>
            <w:r>
              <w:rPr>
                <w:sz w:val="16"/>
              </w:rPr>
              <w:t>48.7</w:t>
            </w:r>
          </w:p>
        </w:tc>
        <w:tc>
          <w:tcPr>
            <w:tcW w:type="dxa" w:w="677"/>
          </w:tcPr>
          <w:p>
            <w:pPr>
              <w:spacing w:after="0"/>
              <w:jc w:val="right"/>
            </w:pPr>
            <w:r>
              <w:rPr>
                <w:sz w:val="16"/>
              </w:rPr>
              <w:t>50.2</w:t>
            </w:r>
          </w:p>
        </w:tc>
        <w:tc>
          <w:tcPr>
            <w:tcW w:type="dxa" w:w="2761"/>
          </w:tcPr>
          <w:p>
            <w:pPr>
              <w:spacing w:after="0"/>
              <w:jc w:val="left"/>
            </w:pPr>
            <w:r>
              <w:rPr>
                <w:sz w:val="16"/>
              </w:rPr>
              <w:t>Very Low 3</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3 of 3</w:t>
            </w:r>
          </w:p>
        </w:tc>
        <w:tc>
          <w:tcPr>
            <w:tcW w:type="dxa" w:w="934"/>
          </w:tcPr>
          <w:p>
            <w:pPr>
              <w:spacing w:after="0"/>
              <w:jc w:val="right"/>
            </w:pPr>
            <w:r>
              <w:rPr>
                <w:sz w:val="16"/>
              </w:rPr>
              <w:t>72.5</w:t>
            </w:r>
          </w:p>
        </w:tc>
        <w:tc>
          <w:tcPr>
            <w:tcW w:type="dxa" w:w="710"/>
          </w:tcPr>
          <w:p>
            <w:pPr>
              <w:spacing w:after="0"/>
              <w:jc w:val="right"/>
            </w:pPr>
            <w:r>
              <w:rPr>
                <w:sz w:val="16"/>
              </w:rPr>
              <w:t>84.8</w:t>
            </w:r>
          </w:p>
        </w:tc>
        <w:tc>
          <w:tcPr>
            <w:tcW w:type="dxa" w:w="677"/>
          </w:tcPr>
          <w:p>
            <w:pPr>
              <w:spacing w:after="0"/>
              <w:jc w:val="right"/>
            </w:pPr>
            <w:r>
              <w:rPr>
                <w:sz w:val="16"/>
              </w:rPr>
              <w:t>86.1</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3 of 3</w:t>
            </w:r>
          </w:p>
        </w:tc>
        <w:tc>
          <w:tcPr>
            <w:tcW w:type="dxa" w:w="934"/>
          </w:tcPr>
          <w:p>
            <w:pPr>
              <w:spacing w:after="0"/>
              <w:jc w:val="right"/>
            </w:pPr>
            <w:r>
              <w:rPr>
                <w:sz w:val="16"/>
              </w:rPr>
              <w:t>40.9</w:t>
            </w:r>
          </w:p>
        </w:tc>
        <w:tc>
          <w:tcPr>
            <w:tcW w:type="dxa" w:w="710"/>
          </w:tcPr>
          <w:p>
            <w:pPr>
              <w:spacing w:after="0"/>
              <w:jc w:val="right"/>
            </w:pPr>
            <w:r>
              <w:rPr>
                <w:sz w:val="16"/>
              </w:rPr>
              <w:t>57.5</w:t>
            </w:r>
          </w:p>
        </w:tc>
        <w:tc>
          <w:tcPr>
            <w:tcW w:type="dxa" w:w="677"/>
          </w:tcPr>
          <w:p>
            <w:pPr>
              <w:spacing w:after="0"/>
              <w:jc w:val="right"/>
            </w:pPr>
            <w:r>
              <w:rPr>
                <w:sz w:val="16"/>
              </w:rPr>
              <w:t>66.1</w:t>
            </w:r>
          </w:p>
        </w:tc>
        <w:tc>
          <w:tcPr>
            <w:tcW w:type="dxa" w:w="2761"/>
          </w:tcPr>
          <w:p>
            <w:pPr>
              <w:spacing w:after="0"/>
              <w:jc w:val="left"/>
            </w:pPr>
            <w:r>
              <w:rPr>
                <w:sz w:val="16"/>
              </w:rPr>
              <w:t>Relatively Moderate 2, Relatively Low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3 of 3</w:t>
            </w:r>
          </w:p>
        </w:tc>
        <w:tc>
          <w:tcPr>
            <w:tcW w:type="dxa" w:w="934"/>
          </w:tcPr>
          <w:p>
            <w:pPr>
              <w:spacing w:after="0"/>
              <w:jc w:val="right"/>
            </w:pPr>
            <w:r>
              <w:rPr>
                <w:sz w:val="16"/>
              </w:rPr>
              <w:t>68.0</w:t>
            </w:r>
          </w:p>
        </w:tc>
        <w:tc>
          <w:tcPr>
            <w:tcW w:type="dxa" w:w="710"/>
          </w:tcPr>
          <w:p>
            <w:pPr>
              <w:spacing w:after="0"/>
              <w:jc w:val="right"/>
            </w:pPr>
            <w:r>
              <w:rPr>
                <w:sz w:val="16"/>
              </w:rPr>
              <w:t>89.0</w:t>
            </w:r>
          </w:p>
        </w:tc>
        <w:tc>
          <w:tcPr>
            <w:tcW w:type="dxa" w:w="677"/>
          </w:tcPr>
          <w:p>
            <w:pPr>
              <w:spacing w:after="0"/>
              <w:jc w:val="right"/>
            </w:pPr>
            <w:r>
              <w:rPr>
                <w:sz w:val="16"/>
              </w:rPr>
              <w:t>93.0</w:t>
            </w:r>
          </w:p>
        </w:tc>
        <w:tc>
          <w:tcPr>
            <w:tcW w:type="dxa" w:w="2761"/>
          </w:tcPr>
          <w:p>
            <w:pPr>
              <w:spacing w:after="0"/>
              <w:jc w:val="left"/>
            </w:pPr>
            <w:r>
              <w:rPr>
                <w:sz w:val="16"/>
              </w:rPr>
              <w:t>Relatively Low 2,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3 of 3</w:t>
            </w:r>
          </w:p>
        </w:tc>
        <w:tc>
          <w:tcPr>
            <w:tcW w:type="dxa" w:w="934"/>
          </w:tcPr>
          <w:p>
            <w:pPr>
              <w:spacing w:after="0"/>
              <w:jc w:val="right"/>
            </w:pPr>
            <w:r>
              <w:rPr>
                <w:sz w:val="16"/>
              </w:rPr>
              <w:t>62.7</w:t>
            </w:r>
          </w:p>
        </w:tc>
        <w:tc>
          <w:tcPr>
            <w:tcW w:type="dxa" w:w="710"/>
          </w:tcPr>
          <w:p>
            <w:pPr>
              <w:spacing w:after="0"/>
              <w:jc w:val="right"/>
            </w:pPr>
            <w:r>
              <w:rPr>
                <w:sz w:val="16"/>
              </w:rPr>
              <w:t>62.9</w:t>
            </w:r>
          </w:p>
        </w:tc>
        <w:tc>
          <w:tcPr>
            <w:tcW w:type="dxa" w:w="677"/>
          </w:tcPr>
          <w:p>
            <w:pPr>
              <w:spacing w:after="0"/>
              <w:jc w:val="right"/>
            </w:pPr>
            <w:r>
              <w:rPr>
                <w:sz w:val="16"/>
              </w:rPr>
              <w:t>64.6</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3 of 3</w:t>
            </w:r>
          </w:p>
        </w:tc>
        <w:tc>
          <w:tcPr>
            <w:tcW w:type="dxa" w:w="934"/>
          </w:tcPr>
          <w:p>
            <w:pPr>
              <w:spacing w:after="0"/>
              <w:jc w:val="right"/>
            </w:pPr>
            <w:r>
              <w:rPr>
                <w:sz w:val="16"/>
              </w:rPr>
              <w:t>97.8</w:t>
            </w:r>
          </w:p>
        </w:tc>
        <w:tc>
          <w:tcPr>
            <w:tcW w:type="dxa" w:w="710"/>
          </w:tcPr>
          <w:p>
            <w:pPr>
              <w:spacing w:after="0"/>
              <w:jc w:val="right"/>
            </w:pPr>
            <w:r>
              <w:rPr>
                <w:sz w:val="16"/>
              </w:rPr>
              <w:t>98.6</w:t>
            </w:r>
          </w:p>
        </w:tc>
        <w:tc>
          <w:tcPr>
            <w:tcW w:type="dxa" w:w="677"/>
          </w:tcPr>
          <w:p>
            <w:pPr>
              <w:spacing w:after="0"/>
              <w:jc w:val="right"/>
            </w:pPr>
            <w:r>
              <w:rPr>
                <w:sz w:val="16"/>
              </w:rPr>
              <w:t>98.9</w:t>
            </w:r>
          </w:p>
        </w:tc>
        <w:tc>
          <w:tcPr>
            <w:tcW w:type="dxa" w:w="2761"/>
          </w:tcPr>
          <w:p>
            <w:pPr>
              <w:spacing w:after="0"/>
              <w:jc w:val="left"/>
            </w:pPr>
            <w:r>
              <w:rPr>
                <w:sz w:val="16"/>
              </w:rPr>
              <w:t>Very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3 of 3</w:t>
            </w:r>
          </w:p>
        </w:tc>
        <w:tc>
          <w:tcPr>
            <w:tcW w:type="dxa" w:w="934"/>
          </w:tcPr>
          <w:p>
            <w:pPr>
              <w:spacing w:after="0"/>
              <w:jc w:val="right"/>
            </w:pPr>
            <w:r>
              <w:rPr>
                <w:sz w:val="16"/>
              </w:rPr>
              <w:t>78.8</w:t>
            </w:r>
          </w:p>
        </w:tc>
        <w:tc>
          <w:tcPr>
            <w:tcW w:type="dxa" w:w="710"/>
          </w:tcPr>
          <w:p>
            <w:pPr>
              <w:spacing w:after="0"/>
              <w:jc w:val="right"/>
            </w:pPr>
            <w:r>
              <w:rPr>
                <w:sz w:val="16"/>
              </w:rPr>
              <w:t>88.1</w:t>
            </w:r>
          </w:p>
        </w:tc>
        <w:tc>
          <w:tcPr>
            <w:tcW w:type="dxa" w:w="677"/>
          </w:tcPr>
          <w:p>
            <w:pPr>
              <w:spacing w:after="0"/>
              <w:jc w:val="right"/>
            </w:pPr>
            <w:r>
              <w:rPr>
                <w:sz w:val="16"/>
              </w:rPr>
              <w:t>89.9</w:t>
            </w:r>
          </w:p>
        </w:tc>
        <w:tc>
          <w:tcPr>
            <w:tcW w:type="dxa" w:w="2761"/>
          </w:tcPr>
          <w:p>
            <w:pPr>
              <w:spacing w:after="0"/>
              <w:jc w:val="left"/>
            </w:pPr>
            <w:r>
              <w:rPr>
                <w:sz w:val="16"/>
              </w:rPr>
              <w:t>Relatively High 3</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3 of 3</w:t>
            </w:r>
          </w:p>
        </w:tc>
        <w:tc>
          <w:tcPr>
            <w:tcW w:type="dxa" w:w="934"/>
          </w:tcPr>
          <w:p>
            <w:pPr>
              <w:spacing w:after="0"/>
              <w:jc w:val="right"/>
            </w:pPr>
            <w:r>
              <w:rPr>
                <w:sz w:val="16"/>
              </w:rPr>
              <w:t>22.6</w:t>
            </w:r>
          </w:p>
        </w:tc>
        <w:tc>
          <w:tcPr>
            <w:tcW w:type="dxa" w:w="710"/>
          </w:tcPr>
          <w:p>
            <w:pPr>
              <w:spacing w:after="0"/>
              <w:jc w:val="right"/>
            </w:pPr>
            <w:r>
              <w:rPr>
                <w:sz w:val="16"/>
              </w:rPr>
              <w:t>49.8</w:t>
            </w:r>
          </w:p>
        </w:tc>
        <w:tc>
          <w:tcPr>
            <w:tcW w:type="dxa" w:w="677"/>
          </w:tcPr>
          <w:p>
            <w:pPr>
              <w:spacing w:after="0"/>
              <w:jc w:val="right"/>
            </w:pPr>
            <w:r>
              <w:rPr>
                <w:sz w:val="16"/>
              </w:rPr>
              <w:t>56.6</w:t>
            </w:r>
          </w:p>
        </w:tc>
        <w:tc>
          <w:tcPr>
            <w:tcW w:type="dxa" w:w="2761"/>
          </w:tcPr>
          <w:p>
            <w:pPr>
              <w:spacing w:after="0"/>
              <w:jc w:val="left"/>
            </w:pPr>
            <w:r>
              <w:rPr>
                <w:sz w:val="16"/>
              </w:rPr>
              <w:t>Very Low 3</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3 of 3</w:t>
            </w:r>
          </w:p>
        </w:tc>
        <w:tc>
          <w:tcPr>
            <w:tcW w:type="dxa" w:w="934"/>
          </w:tcPr>
          <w:p>
            <w:pPr>
              <w:spacing w:after="0"/>
              <w:jc w:val="right"/>
            </w:pPr>
            <w:r>
              <w:rPr>
                <w:sz w:val="16"/>
              </w:rPr>
              <w:t>91.9</w:t>
            </w:r>
          </w:p>
        </w:tc>
        <w:tc>
          <w:tcPr>
            <w:tcW w:type="dxa" w:w="710"/>
          </w:tcPr>
          <w:p>
            <w:pPr>
              <w:spacing w:after="0"/>
              <w:jc w:val="right"/>
            </w:pPr>
            <w:r>
              <w:rPr>
                <w:sz w:val="16"/>
              </w:rPr>
              <w:t>96.7</w:t>
            </w:r>
          </w:p>
        </w:tc>
        <w:tc>
          <w:tcPr>
            <w:tcW w:type="dxa" w:w="677"/>
          </w:tcPr>
          <w:p>
            <w:pPr>
              <w:spacing w:after="0"/>
              <w:jc w:val="right"/>
            </w:pPr>
            <w:r>
              <w:rPr>
                <w:sz w:val="16"/>
              </w:rPr>
              <w:t>97.2</w:t>
            </w:r>
          </w:p>
        </w:tc>
        <w:tc>
          <w:tcPr>
            <w:tcW w:type="dxa" w:w="2761"/>
          </w:tcPr>
          <w:p>
            <w:pPr>
              <w:spacing w:after="0"/>
              <w:jc w:val="left"/>
            </w:pPr>
            <w:r>
              <w:rPr>
                <w:sz w:val="16"/>
              </w:rPr>
              <w:t>Very High 2, Relatively High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50"/>
        <w:gridCol w:w="858"/>
        <w:gridCol w:w="1997"/>
        <w:gridCol w:w="2088"/>
        <w:gridCol w:w="1473"/>
        <w:gridCol w:w="1782"/>
        <w:gridCol w:w="4264"/>
      </w:tblGrid>
      <w:tr>
        <w:trPr>
          <w:cantSplit/>
          <w:tblHeader/>
        </w:trPr>
        <w:tc>
          <w:tcPr>
            <w:tcW w:type="dxa" w:w="1650"/>
            <w:shd w:val="clear" w:color="auto" w:fill="E8E8E8"/>
          </w:tcPr>
          <w:p>
            <w:pPr>
              <w:spacing w:after="0"/>
              <w:jc w:val="left"/>
            </w:pPr>
            <w:r>
              <w:rPr>
                <w:b/>
                <w:sz w:val="16"/>
              </w:rPr>
              <w:t>Member</w:t>
            </w:r>
          </w:p>
        </w:tc>
        <w:tc>
          <w:tcPr>
            <w:tcW w:type="dxa" w:w="858"/>
            <w:shd w:val="clear" w:color="auto" w:fill="E8E8E8"/>
          </w:tcPr>
          <w:p>
            <w:pPr>
              <w:spacing w:after="0"/>
              <w:jc w:val="left"/>
            </w:pPr>
            <w:r>
              <w:rPr>
                <w:b/>
                <w:sz w:val="16"/>
              </w:rPr>
              <w:t>Type</w:t>
            </w:r>
          </w:p>
        </w:tc>
        <w:tc>
          <w:tcPr>
            <w:tcW w:type="dxa" w:w="1997"/>
            <w:shd w:val="clear" w:color="auto" w:fill="E8E8E8"/>
          </w:tcPr>
          <w:p>
            <w:pPr>
              <w:spacing w:after="0"/>
              <w:jc w:val="left"/>
            </w:pPr>
            <w:r>
              <w:rPr>
                <w:b/>
                <w:sz w:val="16"/>
              </w:rPr>
              <w:t>Plan status</w:t>
            </w:r>
          </w:p>
        </w:tc>
        <w:tc>
          <w:tcPr>
            <w:tcW w:type="dxa" w:w="20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8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264"/>
            <w:shd w:val="clear" w:color="auto" w:fill="E8E8E8"/>
          </w:tcPr>
          <w:p>
            <w:pPr>
              <w:spacing w:after="0"/>
              <w:jc w:val="left"/>
            </w:pPr>
            <w:r>
              <w:rPr>
                <w:b/>
                <w:sz w:val="16"/>
              </w:rPr>
              <w:t>Notes</w:t>
            </w:r>
          </w:p>
        </w:tc>
      </w:tr>
      <w:tr>
        <w:trPr>
          <w:cantSplit/>
        </w:trPr>
        <w:tc>
          <w:tcPr>
            <w:tcW w:type="dxa" w:w="1650"/>
          </w:tcPr>
          <w:p>
            <w:pPr>
              <w:spacing w:after="0"/>
              <w:jc w:val="left"/>
            </w:pPr>
            <w:r>
              <w:rPr>
                <w:sz w:val="16"/>
              </w:rPr>
              <w:t>Hamilton County</w:t>
            </w:r>
          </w:p>
        </w:tc>
        <w:tc>
          <w:tcPr>
            <w:tcW w:type="dxa" w:w="858"/>
          </w:tcPr>
          <w:p>
            <w:pPr>
              <w:spacing w:after="0"/>
              <w:jc w:val="left"/>
            </w:pPr>
            <w:r>
              <w:rPr>
                <w:sz w:val="16"/>
              </w:rPr>
              <w:t>County</w:t>
            </w:r>
          </w:p>
        </w:tc>
        <w:tc>
          <w:tcPr>
            <w:tcW w:type="dxa" w:w="1997"/>
          </w:tcPr>
          <w:p>
            <w:pPr>
              <w:spacing w:after="0"/>
              <w:jc w:val="left"/>
            </w:pPr>
            <w:r>
              <w:rPr>
                <w:sz w:val="16"/>
              </w:rPr>
              <w:t>Expired on 2026-04-13</w:t>
            </w:r>
          </w:p>
        </w:tc>
        <w:tc>
          <w:tcPr>
            <w:tcW w:type="dxa" w:w="2088"/>
          </w:tcPr>
          <w:p>
            <w:pPr>
              <w:spacing w:after="0"/>
              <w:jc w:val="right"/>
            </w:pPr>
            <w:r>
              <w:rPr>
                <w:sz w:val="16"/>
              </w:rPr>
              <w:t>FMA RL 0, SRL 0; any 0</w:t>
            </w:r>
          </w:p>
        </w:tc>
        <w:tc>
          <w:tcPr>
            <w:tcW w:type="dxa" w:w="1473"/>
          </w:tcPr>
          <w:p>
            <w:pPr>
              <w:spacing w:after="0"/>
              <w:jc w:val="right"/>
            </w:pPr>
            <w:r>
              <w:rPr>
                <w:sz w:val="16"/>
              </w:rPr>
              <w:t>$3,009.96</w:t>
            </w:r>
          </w:p>
        </w:tc>
        <w:tc>
          <w:tcPr>
            <w:tcW w:type="dxa" w:w="1782"/>
          </w:tcPr>
          <w:p>
            <w:pPr>
              <w:spacing w:after="0"/>
              <w:jc w:val="right"/>
            </w:pPr>
            <w:r>
              <w:rPr>
                <w:sz w:val="16"/>
              </w:rPr>
              <w:t>0; 0</w:t>
            </w:r>
          </w:p>
        </w:tc>
        <w:tc>
          <w:tcPr>
            <w:tcW w:type="dxa" w:w="4264"/>
          </w:tcPr>
          <w:p>
            <w:pPr>
              <w:spacing w:after="0"/>
              <w:jc w:val="left"/>
            </w:pPr>
          </w:p>
        </w:tc>
      </w:tr>
      <w:tr>
        <w:trPr>
          <w:cantSplit/>
        </w:trPr>
        <w:tc>
          <w:tcPr>
            <w:tcW w:type="dxa" w:w="1650"/>
          </w:tcPr>
          <w:p>
            <w:pPr>
              <w:spacing w:after="0"/>
              <w:jc w:val="left"/>
            </w:pPr>
            <w:r>
              <w:rPr>
                <w:sz w:val="16"/>
              </w:rPr>
              <w:t>Broughton village</w:t>
            </w:r>
          </w:p>
        </w:tc>
        <w:tc>
          <w:tcPr>
            <w:tcW w:type="dxa" w:w="858"/>
          </w:tcPr>
          <w:p>
            <w:pPr>
              <w:spacing w:after="0"/>
              <w:jc w:val="left"/>
            </w:pPr>
            <w:r>
              <w:rPr>
                <w:sz w:val="16"/>
              </w:rPr>
              <w:t>Village</w:t>
            </w:r>
          </w:p>
        </w:tc>
        <w:tc>
          <w:tcPr>
            <w:tcW w:type="dxa" w:w="1997"/>
          </w:tcPr>
          <w:p>
            <w:pPr>
              <w:spacing w:after="0"/>
              <w:jc w:val="left"/>
            </w:pPr>
            <w:r>
              <w:rPr>
                <w:sz w:val="16"/>
              </w:rPr>
              <w:t>Expired on 2026-04-13</w:t>
            </w:r>
          </w:p>
        </w:tc>
        <w:tc>
          <w:tcPr>
            <w:tcW w:type="dxa" w:w="2088"/>
          </w:tcPr>
          <w:p>
            <w:pPr>
              <w:spacing w:after="0"/>
              <w:jc w:val="right"/>
            </w:pPr>
            <w:r>
              <w:rPr>
                <w:sz w:val="16"/>
              </w:rPr>
              <w:t>FMA RL 0, SRL 0; any 0</w:t>
            </w:r>
          </w:p>
        </w:tc>
        <w:tc>
          <w:tcPr>
            <w:tcW w:type="dxa" w:w="1473"/>
          </w:tcPr>
          <w:p>
            <w:pPr>
              <w:spacing w:after="0"/>
              <w:jc w:val="right"/>
            </w:pPr>
            <w:r>
              <w:rPr>
                <w:sz w:val="16"/>
              </w:rPr>
              <w:t>none found</w:t>
            </w:r>
          </w:p>
        </w:tc>
        <w:tc>
          <w:tcPr>
            <w:tcW w:type="dxa" w:w="1782"/>
          </w:tcPr>
          <w:p>
            <w:pPr>
              <w:spacing w:after="0"/>
              <w:jc w:val="right"/>
            </w:pPr>
            <w:r>
              <w:rPr>
                <w:sz w:val="16"/>
              </w:rPr>
              <w:t>10; 4</w:t>
            </w:r>
          </w:p>
        </w:tc>
        <w:tc>
          <w:tcPr>
            <w:tcW w:type="dxa" w:w="4264"/>
          </w:tcPr>
          <w:p>
            <w:pPr>
              <w:spacing w:after="0"/>
              <w:jc w:val="left"/>
            </w:pPr>
          </w:p>
        </w:tc>
      </w:tr>
      <w:tr>
        <w:trPr>
          <w:cantSplit/>
        </w:trPr>
        <w:tc>
          <w:tcPr>
            <w:tcW w:type="dxa" w:w="1650"/>
          </w:tcPr>
          <w:p>
            <w:pPr>
              <w:spacing w:after="0"/>
              <w:jc w:val="left"/>
            </w:pPr>
            <w:r>
              <w:rPr>
                <w:sz w:val="16"/>
              </w:rPr>
              <w:t>Dahlgren village</w:t>
            </w:r>
          </w:p>
        </w:tc>
        <w:tc>
          <w:tcPr>
            <w:tcW w:type="dxa" w:w="858"/>
          </w:tcPr>
          <w:p>
            <w:pPr>
              <w:spacing w:after="0"/>
              <w:jc w:val="left"/>
            </w:pPr>
            <w:r>
              <w:rPr>
                <w:sz w:val="16"/>
              </w:rPr>
              <w:t>Village</w:t>
            </w:r>
          </w:p>
        </w:tc>
        <w:tc>
          <w:tcPr>
            <w:tcW w:type="dxa" w:w="1997"/>
          </w:tcPr>
          <w:p>
            <w:pPr>
              <w:spacing w:after="0"/>
              <w:jc w:val="left"/>
            </w:pPr>
            <w:r>
              <w:rPr>
                <w:sz w:val="16"/>
              </w:rPr>
              <w:t>Expired on 2026-04-13</w:t>
            </w:r>
          </w:p>
        </w:tc>
        <w:tc>
          <w:tcPr>
            <w:tcW w:type="dxa" w:w="2088"/>
          </w:tcPr>
          <w:p>
            <w:pPr>
              <w:spacing w:after="0"/>
              <w:jc w:val="right"/>
            </w:pPr>
            <w:r>
              <w:rPr>
                <w:sz w:val="16"/>
              </w:rPr>
              <w:t>FMA RL 0, SRL 0; any 0</w:t>
            </w:r>
          </w:p>
        </w:tc>
        <w:tc>
          <w:tcPr>
            <w:tcW w:type="dxa" w:w="1473"/>
          </w:tcPr>
          <w:p>
            <w:pPr>
              <w:spacing w:after="0"/>
              <w:jc w:val="right"/>
            </w:pPr>
            <w:r>
              <w:rPr>
                <w:sz w:val="16"/>
              </w:rPr>
              <w:t>none found</w:t>
            </w:r>
          </w:p>
        </w:tc>
        <w:tc>
          <w:tcPr>
            <w:tcW w:type="dxa" w:w="1782"/>
          </w:tcPr>
          <w:p>
            <w:pPr>
              <w:spacing w:after="0"/>
              <w:jc w:val="right"/>
            </w:pPr>
            <w:r>
              <w:rPr>
                <w:sz w:val="16"/>
              </w:rPr>
              <w:t>22; 4</w:t>
            </w:r>
          </w:p>
        </w:tc>
        <w:tc>
          <w:tcPr>
            <w:tcW w:type="dxa" w:w="4264"/>
          </w:tcPr>
          <w:p>
            <w:pPr>
              <w:spacing w:after="0"/>
              <w:jc w:val="left"/>
            </w:pPr>
          </w:p>
        </w:tc>
      </w:tr>
      <w:tr>
        <w:trPr>
          <w:cantSplit/>
        </w:trPr>
        <w:tc>
          <w:tcPr>
            <w:tcW w:type="dxa" w:w="1650"/>
          </w:tcPr>
          <w:p>
            <w:pPr>
              <w:spacing w:after="0"/>
              <w:jc w:val="left"/>
            </w:pPr>
            <w:r>
              <w:rPr>
                <w:sz w:val="16"/>
              </w:rPr>
              <w:t>McLeansboro city</w:t>
            </w:r>
          </w:p>
        </w:tc>
        <w:tc>
          <w:tcPr>
            <w:tcW w:type="dxa" w:w="858"/>
          </w:tcPr>
          <w:p>
            <w:pPr>
              <w:spacing w:after="0"/>
              <w:jc w:val="left"/>
            </w:pPr>
            <w:r>
              <w:rPr>
                <w:sz w:val="16"/>
              </w:rPr>
              <w:t>City</w:t>
            </w:r>
          </w:p>
        </w:tc>
        <w:tc>
          <w:tcPr>
            <w:tcW w:type="dxa" w:w="1997"/>
          </w:tcPr>
          <w:p>
            <w:pPr>
              <w:spacing w:after="0"/>
              <w:jc w:val="left"/>
            </w:pPr>
            <w:r>
              <w:rPr>
                <w:sz w:val="16"/>
              </w:rPr>
              <w:t>Expired on 2026-04-13</w:t>
            </w:r>
          </w:p>
        </w:tc>
        <w:tc>
          <w:tcPr>
            <w:tcW w:type="dxa" w:w="2088"/>
          </w:tcPr>
          <w:p>
            <w:pPr>
              <w:spacing w:after="0"/>
              <w:jc w:val="right"/>
            </w:pPr>
            <w:r>
              <w:rPr>
                <w:sz w:val="16"/>
              </w:rPr>
              <w:t>FMA RL 0, SRL 0; any 0</w:t>
            </w:r>
          </w:p>
        </w:tc>
        <w:tc>
          <w:tcPr>
            <w:tcW w:type="dxa" w:w="1473"/>
          </w:tcPr>
          <w:p>
            <w:pPr>
              <w:spacing w:after="0"/>
              <w:jc w:val="right"/>
            </w:pPr>
            <w:r>
              <w:rPr>
                <w:sz w:val="16"/>
              </w:rPr>
              <w:t>$3,701.88</w:t>
            </w:r>
          </w:p>
        </w:tc>
        <w:tc>
          <w:tcPr>
            <w:tcW w:type="dxa" w:w="1782"/>
          </w:tcPr>
          <w:p>
            <w:pPr>
              <w:spacing w:after="0"/>
              <w:jc w:val="right"/>
            </w:pPr>
            <w:r>
              <w:rPr>
                <w:sz w:val="16"/>
              </w:rPr>
              <w:t>3; 0</w:t>
            </w:r>
          </w:p>
        </w:tc>
        <w:tc>
          <w:tcPr>
            <w:tcW w:type="dxa" w:w="4264"/>
          </w:tcPr>
          <w:p>
            <w:pPr>
              <w:spacing w:after="0"/>
              <w:jc w:val="left"/>
            </w:pPr>
          </w:p>
        </w:tc>
      </w:tr>
      <w:tr>
        <w:trPr>
          <w:cantSplit/>
        </w:trPr>
        <w:tc>
          <w:tcPr>
            <w:tcW w:type="dxa" w:w="1650"/>
          </w:tcPr>
          <w:p>
            <w:pPr>
              <w:spacing w:after="0"/>
              <w:jc w:val="left"/>
            </w:pPr>
            <w:r>
              <w:rPr>
                <w:sz w:val="16"/>
              </w:rPr>
              <w:t>Crook township</w:t>
            </w:r>
          </w:p>
        </w:tc>
        <w:tc>
          <w:tcPr>
            <w:tcW w:type="dxa" w:w="858"/>
          </w:tcPr>
          <w:p>
            <w:pPr>
              <w:spacing w:after="0"/>
              <w:jc w:val="left"/>
            </w:pPr>
            <w:r>
              <w:rPr>
                <w:sz w:val="16"/>
              </w:rPr>
              <w:t>Township</w:t>
            </w:r>
          </w:p>
        </w:tc>
        <w:tc>
          <w:tcPr>
            <w:tcW w:type="dxa" w:w="1997"/>
          </w:tcPr>
          <w:p>
            <w:pPr>
              <w:spacing w:after="0"/>
              <w:jc w:val="left"/>
            </w:pPr>
            <w:r>
              <w:rPr>
                <w:sz w:val="16"/>
              </w:rPr>
              <w:t>Expired on 2026-04-13</w:t>
            </w:r>
          </w:p>
        </w:tc>
        <w:tc>
          <w:tcPr>
            <w:tcW w:type="dxa" w:w="2088"/>
          </w:tcPr>
          <w:p>
            <w:pPr>
              <w:spacing w:after="0"/>
              <w:jc w:val="right"/>
            </w:pPr>
          </w:p>
        </w:tc>
        <w:tc>
          <w:tcPr>
            <w:tcW w:type="dxa" w:w="1473"/>
          </w:tcPr>
          <w:p>
            <w:pPr>
              <w:spacing w:after="0"/>
              <w:jc w:val="right"/>
            </w:pPr>
            <w:r>
              <w:rPr>
                <w:sz w:val="16"/>
              </w:rPr>
              <w:t>$2,547.75</w:t>
            </w:r>
          </w:p>
        </w:tc>
        <w:tc>
          <w:tcPr>
            <w:tcW w:type="dxa" w:w="1782"/>
          </w:tcPr>
          <w:p>
            <w:pPr>
              <w:spacing w:after="0"/>
              <w:jc w:val="right"/>
            </w:pPr>
            <w:r>
              <w:rPr>
                <w:sz w:val="16"/>
              </w:rPr>
              <w:t>0; 0</w:t>
            </w:r>
          </w:p>
        </w:tc>
        <w:tc>
          <w:tcPr>
            <w:tcW w:type="dxa" w:w="4264"/>
          </w:tcPr>
          <w:p>
            <w:pPr>
              <w:spacing w:after="0"/>
              <w:jc w:val="left"/>
            </w:pPr>
            <w:r>
              <w:rPr>
                <w:sz w:val="16"/>
              </w:rPr>
              <w:t>No NFIP community ID on this member's plan row.</w:t>
            </w:r>
          </w:p>
        </w:tc>
      </w:tr>
      <w:tr>
        <w:trPr>
          <w:cantSplit/>
        </w:trPr>
        <w:tc>
          <w:tcPr>
            <w:tcW w:type="dxa" w:w="1650"/>
          </w:tcPr>
          <w:p>
            <w:pPr>
              <w:spacing w:after="0"/>
              <w:jc w:val="left"/>
            </w:pPr>
            <w:r>
              <w:rPr>
                <w:sz w:val="16"/>
              </w:rPr>
              <w:t>Dahlgren township</w:t>
            </w:r>
          </w:p>
        </w:tc>
        <w:tc>
          <w:tcPr>
            <w:tcW w:type="dxa" w:w="858"/>
          </w:tcPr>
          <w:p>
            <w:pPr>
              <w:spacing w:after="0"/>
              <w:jc w:val="left"/>
            </w:pPr>
            <w:r>
              <w:rPr>
                <w:sz w:val="16"/>
              </w:rPr>
              <w:t>Township</w:t>
            </w:r>
          </w:p>
        </w:tc>
        <w:tc>
          <w:tcPr>
            <w:tcW w:type="dxa" w:w="1997"/>
          </w:tcPr>
          <w:p>
            <w:pPr>
              <w:spacing w:after="0"/>
              <w:jc w:val="left"/>
            </w:pPr>
            <w:r>
              <w:rPr>
                <w:sz w:val="16"/>
              </w:rPr>
              <w:t>Expired on 2026-04-13</w:t>
            </w:r>
          </w:p>
        </w:tc>
        <w:tc>
          <w:tcPr>
            <w:tcW w:type="dxa" w:w="2088"/>
          </w:tcPr>
          <w:p>
            <w:pPr>
              <w:spacing w:after="0"/>
              <w:jc w:val="right"/>
            </w:pPr>
          </w:p>
        </w:tc>
        <w:tc>
          <w:tcPr>
            <w:tcW w:type="dxa" w:w="1473"/>
          </w:tcPr>
          <w:p>
            <w:pPr>
              <w:spacing w:after="0"/>
              <w:jc w:val="right"/>
            </w:pPr>
            <w:r>
              <w:rPr>
                <w:sz w:val="16"/>
              </w:rPr>
              <w:t>none found</w:t>
            </w:r>
          </w:p>
        </w:tc>
        <w:tc>
          <w:tcPr>
            <w:tcW w:type="dxa" w:w="1782"/>
          </w:tcPr>
          <w:p>
            <w:pPr>
              <w:spacing w:after="0"/>
              <w:jc w:val="right"/>
            </w:pPr>
            <w:r>
              <w:rPr>
                <w:sz w:val="16"/>
              </w:rPr>
              <w:t>22; 4</w:t>
            </w:r>
          </w:p>
        </w:tc>
        <w:tc>
          <w:tcPr>
            <w:tcW w:type="dxa" w:w="4264"/>
          </w:tcPr>
          <w:p>
            <w:pPr>
              <w:spacing w:after="0"/>
              <w:jc w:val="left"/>
            </w:pPr>
            <w:r>
              <w:rPr>
                <w:sz w:val="16"/>
              </w:rPr>
              <w:t>No NFIP community ID on this member's plan row.</w:t>
            </w:r>
          </w:p>
        </w:tc>
      </w:tr>
      <w:tr>
        <w:trPr>
          <w:cantSplit/>
        </w:trPr>
        <w:tc>
          <w:tcPr>
            <w:tcW w:type="dxa" w:w="1650"/>
          </w:tcPr>
          <w:p>
            <w:pPr>
              <w:spacing w:after="0"/>
              <w:jc w:val="left"/>
            </w:pPr>
            <w:r>
              <w:rPr>
                <w:sz w:val="16"/>
              </w:rPr>
              <w:t>McLeansboro township</w:t>
            </w:r>
          </w:p>
        </w:tc>
        <w:tc>
          <w:tcPr>
            <w:tcW w:type="dxa" w:w="858"/>
          </w:tcPr>
          <w:p>
            <w:pPr>
              <w:spacing w:after="0"/>
              <w:jc w:val="left"/>
            </w:pPr>
            <w:r>
              <w:rPr>
                <w:sz w:val="16"/>
              </w:rPr>
              <w:t>Township</w:t>
            </w:r>
          </w:p>
        </w:tc>
        <w:tc>
          <w:tcPr>
            <w:tcW w:type="dxa" w:w="1997"/>
          </w:tcPr>
          <w:p>
            <w:pPr>
              <w:spacing w:after="0"/>
              <w:jc w:val="left"/>
            </w:pPr>
            <w:r>
              <w:rPr>
                <w:sz w:val="16"/>
              </w:rPr>
              <w:t>Expired on 2026-04-13</w:t>
            </w:r>
          </w:p>
        </w:tc>
        <w:tc>
          <w:tcPr>
            <w:tcW w:type="dxa" w:w="2088"/>
          </w:tcPr>
          <w:p>
            <w:pPr>
              <w:spacing w:after="0"/>
              <w:jc w:val="right"/>
            </w:pPr>
          </w:p>
        </w:tc>
        <w:tc>
          <w:tcPr>
            <w:tcW w:type="dxa" w:w="1473"/>
          </w:tcPr>
          <w:p>
            <w:pPr>
              <w:spacing w:after="0"/>
              <w:jc w:val="right"/>
            </w:pPr>
            <w:r>
              <w:rPr>
                <w:sz w:val="16"/>
              </w:rPr>
              <w:t>none found</w:t>
            </w:r>
          </w:p>
        </w:tc>
        <w:tc>
          <w:tcPr>
            <w:tcW w:type="dxa" w:w="1782"/>
          </w:tcPr>
          <w:p>
            <w:pPr>
              <w:spacing w:after="0"/>
              <w:jc w:val="right"/>
            </w:pPr>
            <w:r>
              <w:rPr>
                <w:sz w:val="16"/>
              </w:rPr>
              <w:t>3; 0</w:t>
            </w:r>
          </w:p>
        </w:tc>
        <w:tc>
          <w:tcPr>
            <w:tcW w:type="dxa" w:w="4264"/>
          </w:tcPr>
          <w:p>
            <w:pPr>
              <w:spacing w:after="0"/>
              <w:jc w:val="left"/>
            </w:pPr>
            <w:r>
              <w:rPr>
                <w:sz w:val="16"/>
              </w:rPr>
              <w:t>No NFIP community ID on this member's plan row.</w:t>
            </w:r>
          </w:p>
        </w:tc>
      </w:tr>
      <w:tr>
        <w:trPr>
          <w:cantSplit/>
        </w:trPr>
        <w:tc>
          <w:tcPr>
            <w:tcW w:type="dxa" w:w="1650"/>
          </w:tcPr>
          <w:p>
            <w:pPr>
              <w:spacing w:after="0"/>
              <w:jc w:val="left"/>
            </w:pPr>
            <w:r>
              <w:rPr>
                <w:sz w:val="16"/>
              </w:rPr>
              <w:t>South Crouch township</w:t>
            </w:r>
          </w:p>
        </w:tc>
        <w:tc>
          <w:tcPr>
            <w:tcW w:type="dxa" w:w="858"/>
          </w:tcPr>
          <w:p>
            <w:pPr>
              <w:spacing w:after="0"/>
              <w:jc w:val="left"/>
            </w:pPr>
            <w:r>
              <w:rPr>
                <w:sz w:val="16"/>
              </w:rPr>
              <w:t>Township</w:t>
            </w:r>
          </w:p>
        </w:tc>
        <w:tc>
          <w:tcPr>
            <w:tcW w:type="dxa" w:w="1997"/>
          </w:tcPr>
          <w:p>
            <w:pPr>
              <w:spacing w:after="0"/>
              <w:jc w:val="left"/>
            </w:pPr>
            <w:r>
              <w:rPr>
                <w:sz w:val="16"/>
              </w:rPr>
              <w:t>Expired on 2026-04-13</w:t>
            </w:r>
          </w:p>
        </w:tc>
        <w:tc>
          <w:tcPr>
            <w:tcW w:type="dxa" w:w="2088"/>
          </w:tcPr>
          <w:p>
            <w:pPr>
              <w:spacing w:after="0"/>
              <w:jc w:val="right"/>
            </w:pPr>
          </w:p>
        </w:tc>
        <w:tc>
          <w:tcPr>
            <w:tcW w:type="dxa" w:w="1473"/>
          </w:tcPr>
          <w:p>
            <w:pPr>
              <w:spacing w:after="0"/>
              <w:jc w:val="right"/>
            </w:pPr>
            <w:r>
              <w:rPr>
                <w:sz w:val="16"/>
              </w:rPr>
              <w:t>none found</w:t>
            </w:r>
          </w:p>
        </w:tc>
        <w:tc>
          <w:tcPr>
            <w:tcW w:type="dxa" w:w="1782"/>
          </w:tcPr>
          <w:p>
            <w:pPr>
              <w:spacing w:after="0"/>
              <w:jc w:val="right"/>
            </w:pPr>
            <w:r>
              <w:rPr>
                <w:sz w:val="16"/>
              </w:rPr>
              <w:t>0; 0</w:t>
            </w:r>
          </w:p>
        </w:tc>
        <w:tc>
          <w:tcPr>
            <w:tcW w:type="dxa" w:w="4264"/>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2021-04-14</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$4,473,706,445</w:t>
            </w:r>
          </w:p>
        </w:tc>
        <w:tc>
          <w:tcPr>
            <w:tcW w:type="dxa" w:w="1215"/>
          </w:tcPr>
          <w:p>
            <w:pPr>
              <w:spacing w:after="0"/>
              <w:jc w:val="right"/>
            </w:pPr>
            <w:r>
              <w:rPr>
                <w:sz w:val="16"/>
              </w:rPr>
              <w:t>$111,071,883</w:t>
            </w:r>
          </w:p>
        </w:tc>
        <w:tc>
          <w:tcPr>
            <w:tcW w:type="dxa" w:w="1047"/>
          </w:tcPr>
          <w:p>
            <w:pPr>
              <w:spacing w:after="0"/>
              <w:jc w:val="right"/>
            </w:pPr>
            <w:r>
              <w:rPr>
                <w:sz w:val="16"/>
              </w:rPr>
              <w:t>7,953</w:t>
            </w:r>
          </w:p>
        </w:tc>
        <w:tc>
          <w:tcPr>
            <w:tcW w:type="dxa" w:w="1037"/>
          </w:tcPr>
          <w:p>
            <w:pPr>
              <w:spacing w:after="0"/>
              <w:jc w:val="right"/>
            </w:pPr>
            <w:r>
              <w:rPr>
                <w:sz w:val="16"/>
              </w:rPr>
              <w:t>$5</w:t>
            </w:r>
          </w:p>
        </w:tc>
        <w:tc>
          <w:tcPr>
            <w:tcW w:type="dxa" w:w="1126"/>
          </w:tcPr>
          <w:p>
            <w:pPr>
              <w:spacing w:after="0"/>
              <w:jc w:val="right"/>
            </w:pPr>
            <w:r>
              <w:rPr>
                <w:sz w:val="16"/>
              </w:rPr>
              <w:t>$169,267</w:t>
            </w:r>
          </w:p>
        </w:tc>
        <w:tc>
          <w:tcPr>
            <w:tcW w:type="dxa" w:w="1184"/>
          </w:tcPr>
          <w:p>
            <w:pPr>
              <w:spacing w:after="0"/>
              <w:jc w:val="right"/>
            </w:pPr>
            <w:r>
              <w:rPr>
                <w:sz w:val="16"/>
              </w:rPr>
              <w:t>$375,487</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$85,003,958</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$217,872</w:t>
            </w:r>
          </w:p>
        </w:tc>
        <w:tc>
          <w:tcPr>
            <w:tcW w:type="dxa" w:w="1184"/>
          </w:tcPr>
          <w:p>
            <w:pPr>
              <w:spacing w:after="0"/>
              <w:jc w:val="right"/>
            </w:pPr>
          </w:p>
        </w:tc>
        <w:tc>
          <w:tcPr>
            <w:tcW w:type="dxa" w:w="1305"/>
          </w:tcPr>
          <w:p>
            <w:pPr>
              <w:spacing w:after="0"/>
              <w:jc w:val="right"/>
            </w:pPr>
            <w:r>
              <w:rPr>
                <w:sz w:val="16"/>
              </w:rPr>
              <w:t>0.256%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$8,424,299,944</w:t>
            </w:r>
          </w:p>
        </w:tc>
        <w:tc>
          <w:tcPr>
            <w:tcW w:type="dxa" w:w="1215"/>
          </w:tcPr>
          <w:p>
            <w:pPr>
              <w:spacing w:after="0"/>
              <w:jc w:val="right"/>
            </w:pPr>
          </w:p>
        </w:tc>
        <w:tc>
          <w:tcPr>
            <w:tcW w:type="dxa" w:w="1047"/>
          </w:tcPr>
          <w:p>
            <w:pPr>
              <w:spacing w:after="0"/>
              <w:jc w:val="right"/>
            </w:pPr>
            <w:r>
              <w:rPr>
                <w:sz w:val="16"/>
              </w:rPr>
              <w:t>7,993</w:t>
            </w:r>
          </w:p>
        </w:tc>
        <w:tc>
          <w:tcPr>
            <w:tcW w:type="dxa" w:w="1037"/>
          </w:tcPr>
          <w:p>
            <w:pPr>
              <w:spacing w:after="0"/>
              <w:jc w:val="right"/>
            </w:pPr>
            <w:r>
              <w:rPr>
                <w:sz w:val="16"/>
              </w:rPr>
              <w:t>$3,842,805</w:t>
            </w:r>
          </w:p>
        </w:tc>
        <w:tc>
          <w:tcPr>
            <w:tcW w:type="dxa" w:w="1126"/>
          </w:tcPr>
          <w:p>
            <w:pPr>
              <w:spacing w:after="0"/>
              <w:jc w:val="right"/>
            </w:pPr>
          </w:p>
        </w:tc>
        <w:tc>
          <w:tcPr>
            <w:tcW w:type="dxa" w:w="1184"/>
          </w:tcPr>
          <w:p>
            <w:pPr>
              <w:spacing w:after="0"/>
              <w:jc w:val="right"/>
            </w:pPr>
            <w:r>
              <w:rPr>
                <w:sz w:val="16"/>
              </w:rPr>
              <w:t>$3,426,349</w:t>
            </w:r>
          </w:p>
        </w:tc>
        <w:tc>
          <w:tcPr>
            <w:tcW w:type="dxa" w:w="1305"/>
          </w:tcPr>
          <w:p>
            <w:pPr>
              <w:spacing w:after="0"/>
              <w:jc w:val="right"/>
            </w:pPr>
            <w:r>
              <w:rPr>
                <w:sz w:val="16"/>
              </w:rPr>
              <w:t>0.0456%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$4,473,706,445</w:t>
            </w:r>
          </w:p>
        </w:tc>
        <w:tc>
          <w:tcPr>
            <w:tcW w:type="dxa" w:w="1215"/>
          </w:tcPr>
          <w:p>
            <w:pPr>
              <w:spacing w:after="0"/>
              <w:jc w:val="right"/>
            </w:pPr>
            <w:r>
              <w:rPr>
                <w:sz w:val="16"/>
              </w:rPr>
              <w:t>$111,071,883</w:t>
            </w:r>
          </w:p>
        </w:tc>
        <w:tc>
          <w:tcPr>
            <w:tcW w:type="dxa" w:w="1047"/>
          </w:tcPr>
          <w:p>
            <w:pPr>
              <w:spacing w:after="0"/>
              <w:jc w:val="right"/>
            </w:pPr>
            <w:r>
              <w:rPr>
                <w:sz w:val="16"/>
              </w:rPr>
              <w:t>7,953</w:t>
            </w:r>
          </w:p>
        </w:tc>
        <w:tc>
          <w:tcPr>
            <w:tcW w:type="dxa" w:w="1037"/>
          </w:tcPr>
          <w:p>
            <w:pPr>
              <w:spacing w:after="0"/>
              <w:jc w:val="right"/>
            </w:pPr>
            <w:r>
              <w:rPr>
                <w:sz w:val="16"/>
              </w:rPr>
              <w:t>$174,236</w:t>
            </w:r>
          </w:p>
        </w:tc>
        <w:tc>
          <w:tcPr>
            <w:tcW w:type="dxa" w:w="1126"/>
          </w:tcPr>
          <w:p>
            <w:pPr>
              <w:spacing w:after="0"/>
              <w:jc w:val="right"/>
            </w:pPr>
            <w:r>
              <w:rPr>
                <w:sz w:val="16"/>
              </w:rPr>
              <w:t>$2,683</w:t>
            </w:r>
          </w:p>
        </w:tc>
        <w:tc>
          <w:tcPr>
            <w:tcW w:type="dxa" w:w="1184"/>
          </w:tcPr>
          <w:p>
            <w:pPr>
              <w:spacing w:after="0"/>
              <w:jc w:val="right"/>
            </w:pPr>
            <w:r>
              <w:rPr>
                <w:sz w:val="16"/>
              </w:rPr>
              <w:t>$3,483</w:t>
            </w:r>
          </w:p>
        </w:tc>
        <w:tc>
          <w:tcPr>
            <w:tcW w:type="dxa" w:w="1305"/>
          </w:tcPr>
          <w:p>
            <w:pPr>
              <w:spacing w:after="0"/>
              <w:jc w:val="right"/>
            </w:pPr>
            <w:r>
              <w:rPr>
                <w:sz w:val="16"/>
              </w:rPr>
              <w:t>0.00389%</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$4,473,706,445</w:t>
            </w:r>
          </w:p>
        </w:tc>
        <w:tc>
          <w:tcPr>
            <w:tcW w:type="dxa" w:w="1215"/>
          </w:tcPr>
          <w:p>
            <w:pPr>
              <w:spacing w:after="0"/>
              <w:jc w:val="right"/>
            </w:pPr>
            <w:r>
              <w:rPr>
                <w:sz w:val="16"/>
              </w:rPr>
              <w:t>$111,071,883</w:t>
            </w:r>
          </w:p>
        </w:tc>
        <w:tc>
          <w:tcPr>
            <w:tcW w:type="dxa" w:w="1047"/>
          </w:tcPr>
          <w:p>
            <w:pPr>
              <w:spacing w:after="0"/>
              <w:jc w:val="right"/>
            </w:pPr>
            <w:r>
              <w:rPr>
                <w:sz w:val="16"/>
              </w:rPr>
              <w:t>7,953</w:t>
            </w:r>
          </w:p>
        </w:tc>
        <w:tc>
          <w:tcPr>
            <w:tcW w:type="dxa" w:w="1037"/>
          </w:tcPr>
          <w:p>
            <w:pPr>
              <w:spacing w:after="0"/>
              <w:jc w:val="right"/>
            </w:pPr>
            <w:r>
              <w:rPr>
                <w:sz w:val="16"/>
              </w:rPr>
              <w:t>$24</w:t>
            </w:r>
          </w:p>
        </w:tc>
        <w:tc>
          <w:tcPr>
            <w:tcW w:type="dxa" w:w="1126"/>
          </w:tcPr>
          <w:p>
            <w:pPr>
              <w:spacing w:after="0"/>
              <w:jc w:val="right"/>
            </w:pPr>
            <w:r>
              <w:rPr>
                <w:sz w:val="16"/>
              </w:rPr>
              <w:t>$3</w:t>
            </w:r>
          </w:p>
        </w:tc>
        <w:tc>
          <w:tcPr>
            <w:tcW w:type="dxa" w:w="1184"/>
          </w:tcPr>
          <w:p>
            <w:pPr>
              <w:spacing w:after="0"/>
              <w:jc w:val="right"/>
            </w:pPr>
            <w:r>
              <w:rPr>
                <w:sz w:val="16"/>
              </w:rPr>
              <w:t>$345,022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$4,473,706,445</w:t>
            </w:r>
          </w:p>
        </w:tc>
        <w:tc>
          <w:tcPr>
            <w:tcW w:type="dxa" w:w="1215"/>
          </w:tcPr>
          <w:p>
            <w:pPr>
              <w:spacing w:after="0"/>
              <w:jc w:val="right"/>
            </w:pPr>
            <w:r>
              <w:rPr>
                <w:sz w:val="16"/>
              </w:rPr>
              <w:t>$109,740,025</w:t>
            </w:r>
          </w:p>
        </w:tc>
        <w:tc>
          <w:tcPr>
            <w:tcW w:type="dxa" w:w="1047"/>
          </w:tcPr>
          <w:p>
            <w:pPr>
              <w:spacing w:after="0"/>
              <w:jc w:val="right"/>
            </w:pPr>
            <w:r>
              <w:rPr>
                <w:sz w:val="16"/>
              </w:rPr>
              <w:t>7,953</w:t>
            </w:r>
          </w:p>
        </w:tc>
        <w:tc>
          <w:tcPr>
            <w:tcW w:type="dxa" w:w="1037"/>
          </w:tcPr>
          <w:p>
            <w:pPr>
              <w:spacing w:after="0"/>
              <w:jc w:val="right"/>
            </w:pPr>
            <w:r>
              <w:rPr>
                <w:sz w:val="16"/>
              </w:rPr>
              <w:t>$9,216</w:t>
            </w:r>
          </w:p>
        </w:tc>
        <w:tc>
          <w:tcPr>
            <w:tcW w:type="dxa" w:w="1126"/>
          </w:tcPr>
          <w:p>
            <w:pPr>
              <w:spacing w:after="0"/>
              <w:jc w:val="right"/>
            </w:pPr>
            <w:r>
              <w:rPr>
                <w:sz w:val="16"/>
              </w:rPr>
              <w:t>$5,416</w:t>
            </w:r>
          </w:p>
        </w:tc>
        <w:tc>
          <w:tcPr>
            <w:tcW w:type="dxa" w:w="1184"/>
          </w:tcPr>
          <w:p>
            <w:pPr>
              <w:spacing w:after="0"/>
              <w:jc w:val="right"/>
            </w:pPr>
            <w:r>
              <w:rPr>
                <w:sz w:val="16"/>
              </w:rPr>
              <w:t>$16</w:t>
            </w:r>
          </w:p>
        </w:tc>
        <w:tc>
          <w:tcPr>
            <w:tcW w:type="dxa" w:w="1305"/>
          </w:tcPr>
          <w:p>
            <w:pPr>
              <w:spacing w:after="0"/>
              <w:jc w:val="right"/>
            </w:pPr>
            <w:r>
              <w:rPr>
                <w:sz w:val="16"/>
              </w:rPr>
              <w:t>0.000206%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$4,473,706,445</w:t>
            </w:r>
          </w:p>
        </w:tc>
        <w:tc>
          <w:tcPr>
            <w:tcW w:type="dxa" w:w="1215"/>
          </w:tcPr>
          <w:p>
            <w:pPr>
              <w:spacing w:after="0"/>
              <w:jc w:val="right"/>
            </w:pPr>
          </w:p>
        </w:tc>
        <w:tc>
          <w:tcPr>
            <w:tcW w:type="dxa" w:w="1047"/>
          </w:tcPr>
          <w:p>
            <w:pPr>
              <w:spacing w:after="0"/>
              <w:jc w:val="right"/>
            </w:pPr>
            <w:r>
              <w:rPr>
                <w:sz w:val="16"/>
              </w:rPr>
              <w:t>7,953</w:t>
            </w:r>
          </w:p>
        </w:tc>
        <w:tc>
          <w:tcPr>
            <w:tcW w:type="dxa" w:w="1037"/>
          </w:tcPr>
          <w:p>
            <w:pPr>
              <w:spacing w:after="0"/>
              <w:jc w:val="right"/>
            </w:pPr>
            <w:r>
              <w:rPr>
                <w:sz w:val="16"/>
              </w:rPr>
              <w:t>$51,666</w:t>
            </w:r>
          </w:p>
        </w:tc>
        <w:tc>
          <w:tcPr>
            <w:tcW w:type="dxa" w:w="1126"/>
          </w:tcPr>
          <w:p>
            <w:pPr>
              <w:spacing w:after="0"/>
              <w:jc w:val="right"/>
            </w:pPr>
          </w:p>
        </w:tc>
        <w:tc>
          <w:tcPr>
            <w:tcW w:type="dxa" w:w="1184"/>
          </w:tcPr>
          <w:p>
            <w:pPr>
              <w:spacing w:after="0"/>
              <w:jc w:val="right"/>
            </w:pPr>
            <w:r>
              <w:rPr>
                <w:sz w:val="16"/>
              </w:rPr>
              <w:t>$2,919</w:t>
            </w:r>
          </w:p>
        </w:tc>
        <w:tc>
          <w:tcPr>
            <w:tcW w:type="dxa" w:w="1305"/>
          </w:tcPr>
          <w:p>
            <w:pPr>
              <w:spacing w:after="0"/>
              <w:jc w:val="right"/>
            </w:pPr>
            <w:r>
              <w:rPr>
                <w:sz w:val="16"/>
              </w:rPr>
              <w:t>0.00115%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$4,473,242,789</w:t>
            </w:r>
          </w:p>
        </w:tc>
        <w:tc>
          <w:tcPr>
            <w:tcW w:type="dxa" w:w="1215"/>
          </w:tcPr>
          <w:p>
            <w:pPr>
              <w:spacing w:after="0"/>
              <w:jc w:val="right"/>
            </w:pPr>
            <w:r>
              <w:rPr>
                <w:sz w:val="16"/>
              </w:rPr>
              <w:t>$28,108,297</w:t>
            </w:r>
          </w:p>
        </w:tc>
        <w:tc>
          <w:tcPr>
            <w:tcW w:type="dxa" w:w="1047"/>
          </w:tcPr>
          <w:p>
            <w:pPr>
              <w:spacing w:after="0"/>
              <w:jc w:val="right"/>
            </w:pPr>
            <w:r>
              <w:rPr>
                <w:sz w:val="16"/>
              </w:rPr>
              <w:t>108</w:t>
            </w:r>
          </w:p>
        </w:tc>
        <w:tc>
          <w:tcPr>
            <w:tcW w:type="dxa" w:w="1037"/>
          </w:tcPr>
          <w:p>
            <w:pPr>
              <w:spacing w:after="0"/>
              <w:jc w:val="right"/>
            </w:pPr>
            <w:r>
              <w:rPr>
                <w:sz w:val="16"/>
              </w:rPr>
              <w:t>$1,936,943</w:t>
            </w:r>
          </w:p>
        </w:tc>
        <w:tc>
          <w:tcPr>
            <w:tcW w:type="dxa" w:w="1126"/>
          </w:tcPr>
          <w:p>
            <w:pPr>
              <w:spacing w:after="0"/>
              <w:jc w:val="right"/>
            </w:pPr>
            <w:r>
              <w:rPr>
                <w:sz w:val="16"/>
              </w:rPr>
              <w:t>$4,270</w:t>
            </w:r>
          </w:p>
        </w:tc>
        <w:tc>
          <w:tcPr>
            <w:tcW w:type="dxa" w:w="1184"/>
          </w:tcPr>
          <w:p>
            <w:pPr>
              <w:spacing w:after="0"/>
              <w:jc w:val="right"/>
            </w:pPr>
            <w:r>
              <w:rPr>
                <w:sz w:val="16"/>
              </w:rPr>
              <w:t>$2,527</w:t>
            </w:r>
          </w:p>
        </w:tc>
        <w:tc>
          <w:tcPr>
            <w:tcW w:type="dxa" w:w="1305"/>
          </w:tcPr>
          <w:p>
            <w:pPr>
              <w:spacing w:after="0"/>
              <w:jc w:val="right"/>
            </w:pPr>
            <w:r>
              <w:rPr>
                <w:sz w:val="16"/>
              </w:rPr>
              <w:t>n/a (see note)</w:t>
            </w:r>
          </w:p>
        </w:tc>
        <w:tc>
          <w:tcPr>
            <w:tcW w:type="dxa" w:w="1245"/>
          </w:tcPr>
          <w:p>
            <w:pPr>
              <w:spacing w:after="0"/>
              <w:jc w:val="right"/>
            </w:pPr>
            <w:r>
              <w:rPr>
                <w:sz w:val="16"/>
              </w:rPr>
              <w:t>$281,000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$19,790,193</w:t>
            </w:r>
          </w:p>
        </w:tc>
        <w:tc>
          <w:tcPr>
            <w:tcW w:type="dxa" w:w="1215"/>
          </w:tcPr>
          <w:p>
            <w:pPr>
              <w:spacing w:after="0"/>
              <w:jc w:val="right"/>
            </w:pPr>
          </w:p>
        </w:tc>
        <w:tc>
          <w:tcPr>
            <w:tcW w:type="dxa" w:w="1047"/>
          </w:tcPr>
          <w:p>
            <w:pPr>
              <w:spacing w:after="0"/>
              <w:jc w:val="right"/>
            </w:pPr>
            <w:r>
              <w:rPr>
                <w:sz w:val="16"/>
              </w:rPr>
              <w:t>37</w:t>
            </w:r>
          </w:p>
        </w:tc>
        <w:tc>
          <w:tcPr>
            <w:tcW w:type="dxa" w:w="1037"/>
          </w:tcPr>
          <w:p>
            <w:pPr>
              <w:spacing w:after="0"/>
              <w:jc w:val="right"/>
            </w:pPr>
            <w:r>
              <w:rPr>
                <w:sz w:val="16"/>
              </w:rPr>
              <w:t>$82</w:t>
            </w:r>
          </w:p>
        </w:tc>
        <w:tc>
          <w:tcPr>
            <w:tcW w:type="dxa" w:w="1126"/>
          </w:tcPr>
          <w:p>
            <w:pPr>
              <w:spacing w:after="0"/>
              <w:jc w:val="right"/>
            </w:pPr>
          </w:p>
        </w:tc>
        <w:tc>
          <w:tcPr>
            <w:tcW w:type="dxa" w:w="1184"/>
          </w:tcPr>
          <w:p>
            <w:pPr>
              <w:spacing w:after="0"/>
              <w:jc w:val="right"/>
            </w:pPr>
            <w:r>
              <w:rPr>
                <w:sz w:val="16"/>
              </w:rPr>
              <w:t>$1,497</w:t>
            </w:r>
          </w:p>
        </w:tc>
        <w:tc>
          <w:tcPr>
            <w:tcW w:type="dxa" w:w="1305"/>
          </w:tcPr>
          <w:p>
            <w:pPr>
              <w:spacing w:after="0"/>
              <w:jc w:val="right"/>
            </w:pPr>
            <w:r>
              <w:rPr>
                <w:sz w:val="16"/>
              </w:rPr>
              <w:t>0.000413%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$4,473,706,445</w:t>
            </w:r>
          </w:p>
        </w:tc>
        <w:tc>
          <w:tcPr>
            <w:tcW w:type="dxa" w:w="1215"/>
          </w:tcPr>
          <w:p>
            <w:pPr>
              <w:spacing w:after="0"/>
              <w:jc w:val="right"/>
            </w:pPr>
          </w:p>
        </w:tc>
        <w:tc>
          <w:tcPr>
            <w:tcW w:type="dxa" w:w="1047"/>
          </w:tcPr>
          <w:p>
            <w:pPr>
              <w:spacing w:after="0"/>
              <w:jc w:val="right"/>
            </w:pPr>
            <w:r>
              <w:rPr>
                <w:sz w:val="16"/>
              </w:rPr>
              <w:t>7,953</w:t>
            </w:r>
          </w:p>
        </w:tc>
        <w:tc>
          <w:tcPr>
            <w:tcW w:type="dxa" w:w="1037"/>
          </w:tcPr>
          <w:p>
            <w:pPr>
              <w:spacing w:after="0"/>
              <w:jc w:val="right"/>
            </w:pPr>
            <w:r>
              <w:rPr>
                <w:sz w:val="16"/>
              </w:rPr>
              <w:t>$6,319</w:t>
            </w:r>
          </w:p>
        </w:tc>
        <w:tc>
          <w:tcPr>
            <w:tcW w:type="dxa" w:w="1126"/>
          </w:tcPr>
          <w:p>
            <w:pPr>
              <w:spacing w:after="0"/>
              <w:jc w:val="right"/>
            </w:pPr>
          </w:p>
        </w:tc>
        <w:tc>
          <w:tcPr>
            <w:tcW w:type="dxa" w:w="1184"/>
          </w:tcPr>
          <w:p>
            <w:pPr>
              <w:spacing w:after="0"/>
              <w:jc w:val="right"/>
            </w:pPr>
            <w:r>
              <w:rPr>
                <w:sz w:val="16"/>
              </w:rPr>
              <w:t>$46,124</w:t>
            </w:r>
          </w:p>
        </w:tc>
        <w:tc>
          <w:tcPr>
            <w:tcW w:type="dxa" w:w="1305"/>
          </w:tcPr>
          <w:p>
            <w:pPr>
              <w:spacing w:after="0"/>
              <w:jc w:val="right"/>
            </w:pPr>
            <w:r>
              <w:rPr>
                <w:sz w:val="16"/>
              </w:rPr>
              <w:t>0.000141%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$4,473,706,445</w:t>
            </w:r>
          </w:p>
        </w:tc>
        <w:tc>
          <w:tcPr>
            <w:tcW w:type="dxa" w:w="1215"/>
          </w:tcPr>
          <w:p>
            <w:pPr>
              <w:spacing w:after="0"/>
              <w:jc w:val="right"/>
            </w:pPr>
            <w:r>
              <w:rPr>
                <w:sz w:val="16"/>
              </w:rPr>
              <w:t>$111,071,883</w:t>
            </w:r>
          </w:p>
        </w:tc>
        <w:tc>
          <w:tcPr>
            <w:tcW w:type="dxa" w:w="1047"/>
          </w:tcPr>
          <w:p>
            <w:pPr>
              <w:spacing w:after="0"/>
              <w:jc w:val="right"/>
            </w:pPr>
            <w:r>
              <w:rPr>
                <w:sz w:val="16"/>
              </w:rPr>
              <w:t>7,953</w:t>
            </w:r>
          </w:p>
        </w:tc>
        <w:tc>
          <w:tcPr>
            <w:tcW w:type="dxa" w:w="1037"/>
          </w:tcPr>
          <w:p>
            <w:pPr>
              <w:spacing w:after="0"/>
              <w:jc w:val="right"/>
            </w:pPr>
            <w:r>
              <w:rPr>
                <w:sz w:val="16"/>
              </w:rPr>
              <w:t>$286,334</w:t>
            </w:r>
          </w:p>
        </w:tc>
        <w:tc>
          <w:tcPr>
            <w:tcW w:type="dxa" w:w="1126"/>
          </w:tcPr>
          <w:p>
            <w:pPr>
              <w:spacing w:after="0"/>
              <w:jc w:val="right"/>
            </w:pPr>
            <w:r>
              <w:rPr>
                <w:sz w:val="16"/>
              </w:rPr>
              <w:t>$26,839</w:t>
            </w:r>
          </w:p>
        </w:tc>
        <w:tc>
          <w:tcPr>
            <w:tcW w:type="dxa" w:w="1184"/>
          </w:tcPr>
          <w:p>
            <w:pPr>
              <w:spacing w:after="0"/>
              <w:jc w:val="right"/>
            </w:pPr>
            <w:r>
              <w:rPr>
                <w:sz w:val="16"/>
              </w:rPr>
              <w:t>$489,935</w:t>
            </w:r>
          </w:p>
        </w:tc>
        <w:tc>
          <w:tcPr>
            <w:tcW w:type="dxa" w:w="1305"/>
          </w:tcPr>
          <w:p>
            <w:pPr>
              <w:spacing w:after="0"/>
              <w:jc w:val="right"/>
            </w:pPr>
            <w:r>
              <w:rPr>
                <w:sz w:val="16"/>
              </w:rPr>
              <w:t>0.0064%</w:t>
            </w:r>
          </w:p>
        </w:tc>
        <w:tc>
          <w:tcPr>
            <w:tcW w:type="dxa" w:w="1245"/>
          </w:tcPr>
          <w:p>
            <w:pPr>
              <w:spacing w:after="0"/>
              <w:jc w:val="right"/>
            </w:pPr>
            <w:r>
              <w:rPr>
                <w:sz w:val="16"/>
              </w:rPr>
              <w:t>$233,000</w:t>
            </w:r>
          </w:p>
        </w:tc>
        <w:tc>
          <w:tcPr>
            <w:tcW w:type="dxa" w:w="1123"/>
          </w:tcPr>
          <w:p>
            <w:pPr>
              <w:spacing w:after="0"/>
              <w:jc w:val="right"/>
            </w:pPr>
            <w:r>
              <w:rPr>
                <w:sz w:val="16"/>
              </w:rPr>
              <w:t>$15,000</w:t>
            </w:r>
          </w:p>
        </w:tc>
        <w:tc>
          <w:tcPr>
            <w:tcW w:type="dxa" w:w="1123"/>
          </w:tcPr>
          <w:p>
            <w:pPr>
              <w:spacing w:after="0"/>
              <w:jc w:val="right"/>
            </w:pPr>
          </w:p>
        </w:tc>
        <w:tc>
          <w:tcPr>
            <w:tcW w:type="dxa" w:w="1276"/>
          </w:tcPr>
          <w:p>
            <w:pPr>
              <w:spacing w:after="0"/>
              <w:jc w:val="left"/>
            </w:pPr>
            <w:r>
              <w:rPr>
                <w:sz w:val="16"/>
              </w:rPr>
              <w:t>Storm Events damage since the plan includes 15 zone-level Strong Wind records ($15,000),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$4,473,706,445</w:t>
            </w:r>
          </w:p>
        </w:tc>
        <w:tc>
          <w:tcPr>
            <w:tcW w:type="dxa" w:w="1215"/>
          </w:tcPr>
          <w:p>
            <w:pPr>
              <w:spacing w:after="0"/>
              <w:jc w:val="right"/>
            </w:pPr>
            <w:r>
              <w:rPr>
                <w:sz w:val="16"/>
              </w:rPr>
              <w:t>$111,071,883</w:t>
            </w:r>
          </w:p>
        </w:tc>
        <w:tc>
          <w:tcPr>
            <w:tcW w:type="dxa" w:w="1047"/>
          </w:tcPr>
          <w:p>
            <w:pPr>
              <w:spacing w:after="0"/>
              <w:jc w:val="right"/>
            </w:pPr>
            <w:r>
              <w:rPr>
                <w:sz w:val="16"/>
              </w:rPr>
              <w:t>7,953</w:t>
            </w:r>
          </w:p>
        </w:tc>
        <w:tc>
          <w:tcPr>
            <w:tcW w:type="dxa" w:w="1037"/>
          </w:tcPr>
          <w:p>
            <w:pPr>
              <w:spacing w:after="0"/>
              <w:jc w:val="right"/>
            </w:pPr>
            <w:r>
              <w:rPr>
                <w:sz w:val="16"/>
              </w:rPr>
              <w:t>$585,833</w:t>
            </w:r>
          </w:p>
        </w:tc>
        <w:tc>
          <w:tcPr>
            <w:tcW w:type="dxa" w:w="1126"/>
          </w:tcPr>
          <w:p>
            <w:pPr>
              <w:spacing w:after="0"/>
              <w:jc w:val="right"/>
            </w:pPr>
            <w:r>
              <w:rPr>
                <w:sz w:val="16"/>
              </w:rPr>
              <w:t>$1,276</w:t>
            </w:r>
          </w:p>
        </w:tc>
        <w:tc>
          <w:tcPr>
            <w:tcW w:type="dxa" w:w="1184"/>
          </w:tcPr>
          <w:p>
            <w:pPr>
              <w:spacing w:after="0"/>
              <w:jc w:val="right"/>
            </w:pPr>
            <w:r>
              <w:rPr>
                <w:sz w:val="16"/>
              </w:rPr>
              <w:t>$352,280</w:t>
            </w:r>
          </w:p>
        </w:tc>
        <w:tc>
          <w:tcPr>
            <w:tcW w:type="dxa" w:w="1305"/>
          </w:tcPr>
          <w:p>
            <w:pPr>
              <w:spacing w:after="0"/>
              <w:jc w:val="right"/>
            </w:pPr>
            <w:r>
              <w:rPr>
                <w:sz w:val="16"/>
              </w:rPr>
              <w:t>0.0131%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$204,175,332</w:t>
            </w:r>
          </w:p>
        </w:tc>
        <w:tc>
          <w:tcPr>
            <w:tcW w:type="dxa" w:w="1215"/>
          </w:tcPr>
          <w:p>
            <w:pPr>
              <w:spacing w:after="0"/>
              <w:jc w:val="right"/>
            </w:pPr>
            <w:r>
              <w:rPr>
                <w:sz w:val="16"/>
              </w:rPr>
              <w:t>$4,314,317</w:t>
            </w:r>
          </w:p>
        </w:tc>
        <w:tc>
          <w:tcPr>
            <w:tcW w:type="dxa" w:w="1047"/>
          </w:tcPr>
          <w:p>
            <w:pPr>
              <w:spacing w:after="0"/>
              <w:jc w:val="right"/>
            </w:pPr>
            <w:r>
              <w:rPr>
                <w:sz w:val="16"/>
              </w:rPr>
              <w:t>481</w:t>
            </w:r>
          </w:p>
        </w:tc>
        <w:tc>
          <w:tcPr>
            <w:tcW w:type="dxa" w:w="1037"/>
          </w:tcPr>
          <w:p>
            <w:pPr>
              <w:spacing w:after="0"/>
              <w:jc w:val="right"/>
            </w:pPr>
            <w:r>
              <w:rPr>
                <w:sz w:val="16"/>
              </w:rPr>
              <w:t>$516</w:t>
            </w:r>
          </w:p>
        </w:tc>
        <w:tc>
          <w:tcPr>
            <w:tcW w:type="dxa" w:w="1126"/>
          </w:tcPr>
          <w:p>
            <w:pPr>
              <w:spacing w:after="0"/>
              <w:jc w:val="right"/>
            </w:pPr>
            <w:r>
              <w:rPr>
                <w:sz w:val="16"/>
              </w:rPr>
              <w:t>$2</w:t>
            </w:r>
          </w:p>
        </w:tc>
        <w:tc>
          <w:tcPr>
            <w:tcW w:type="dxa" w:w="1184"/>
          </w:tcPr>
          <w:p>
            <w:pPr>
              <w:spacing w:after="0"/>
              <w:jc w:val="right"/>
            </w:pPr>
            <w:r>
              <w:rPr>
                <w:sz w:val="16"/>
              </w:rPr>
              <w:t>$80</w:t>
            </w:r>
          </w:p>
        </w:tc>
        <w:tc>
          <w:tcPr>
            <w:tcW w:type="dxa" w:w="1305"/>
          </w:tcPr>
          <w:p>
            <w:pPr>
              <w:spacing w:after="0"/>
              <w:jc w:val="right"/>
            </w:pPr>
            <w:r>
              <w:rPr>
                <w:sz w:val="16"/>
              </w:rPr>
              <w:t>0.000252%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$4,473,706,445</w:t>
            </w:r>
          </w:p>
        </w:tc>
        <w:tc>
          <w:tcPr>
            <w:tcW w:type="dxa" w:w="1215"/>
          </w:tcPr>
          <w:p>
            <w:pPr>
              <w:spacing w:after="0"/>
              <w:jc w:val="right"/>
            </w:pPr>
            <w:r>
              <w:rPr>
                <w:sz w:val="16"/>
              </w:rPr>
              <w:t>$111,071,883</w:t>
            </w:r>
          </w:p>
        </w:tc>
        <w:tc>
          <w:tcPr>
            <w:tcW w:type="dxa" w:w="1047"/>
          </w:tcPr>
          <w:p>
            <w:pPr>
              <w:spacing w:after="0"/>
              <w:jc w:val="right"/>
            </w:pPr>
            <w:r>
              <w:rPr>
                <w:sz w:val="16"/>
              </w:rPr>
              <w:t>7,953</w:t>
            </w:r>
          </w:p>
        </w:tc>
        <w:tc>
          <w:tcPr>
            <w:tcW w:type="dxa" w:w="1037"/>
          </w:tcPr>
          <w:p>
            <w:pPr>
              <w:spacing w:after="0"/>
              <w:jc w:val="right"/>
            </w:pPr>
            <w:r>
              <w:rPr>
                <w:sz w:val="16"/>
              </w:rPr>
              <w:t>$77,081</w:t>
            </w:r>
          </w:p>
        </w:tc>
        <w:tc>
          <w:tcPr>
            <w:tcW w:type="dxa" w:w="1126"/>
          </w:tcPr>
          <w:p>
            <w:pPr>
              <w:spacing w:after="0"/>
              <w:jc w:val="right"/>
            </w:pPr>
            <w:r>
              <w:rPr>
                <w:sz w:val="16"/>
              </w:rPr>
              <w:t>$289</w:t>
            </w:r>
          </w:p>
        </w:tc>
        <w:tc>
          <w:tcPr>
            <w:tcW w:type="dxa" w:w="1184"/>
          </w:tcPr>
          <w:p>
            <w:pPr>
              <w:spacing w:after="0"/>
              <w:jc w:val="right"/>
            </w:pPr>
            <w:r>
              <w:rPr>
                <w:sz w:val="16"/>
              </w:rPr>
              <w:t>$10,839</w:t>
            </w:r>
          </w:p>
        </w:tc>
        <w:tc>
          <w:tcPr>
            <w:tcW w:type="dxa" w:w="1305"/>
          </w:tcPr>
          <w:p>
            <w:pPr>
              <w:spacing w:after="0"/>
              <w:jc w:val="right"/>
            </w:pPr>
            <w:r>
              <w:rPr>
                <w:sz w:val="16"/>
              </w:rPr>
              <w:t>0.00172%</w:t>
            </w:r>
          </w:p>
        </w:tc>
        <w:tc>
          <w:tcPr>
            <w:tcW w:type="dxa" w:w="1245"/>
          </w:tcPr>
          <w:p>
            <w:pPr>
              <w:spacing w:after="0"/>
              <w:jc w:val="right"/>
            </w:pPr>
          </w:p>
        </w:tc>
        <w:tc>
          <w:tcPr>
            <w:tcW w:type="dxa" w:w="1123"/>
          </w:tcPr>
          <w:p>
            <w:pPr>
              <w:spacing w:after="0"/>
              <w:jc w:val="right"/>
            </w:pPr>
            <w:r>
              <w:rPr>
                <w:sz w:val="16"/>
              </w:rPr>
              <w:t>$10,000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2021-04-14 (Storm Events through 2026-06-30): 32 county-coded records, 31 with a damage value recorded (including $0), $514,000; 80 zone-level records, 80 with a damage value recorded (including $0), $25,000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7,953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$4,473,706,445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$111,071,883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$7,398,976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$5,056,558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Hamilton County</w:t>
            </w:r>
          </w:p>
        </w:tc>
        <w:tc>
          <w:tcPr>
            <w:tcW w:type="dxa" w:w="1486"/>
          </w:tcPr>
          <w:p>
            <w:pPr>
              <w:spacing w:after="0"/>
              <w:jc w:val="left"/>
            </w:pPr>
            <w:r>
              <w:rPr>
                <w:sz w:val="16"/>
              </w:rPr>
              <w:t>170910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Broughton village</w:t>
            </w:r>
          </w:p>
        </w:tc>
        <w:tc>
          <w:tcPr>
            <w:tcW w:type="dxa" w:w="1486"/>
          </w:tcPr>
          <w:p>
            <w:pPr>
              <w:spacing w:after="0"/>
              <w:jc w:val="left"/>
            </w:pPr>
            <w:r>
              <w:rPr>
                <w:sz w:val="16"/>
              </w:rPr>
              <w:t>170265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Dahlgren village</w:t>
            </w:r>
          </w:p>
        </w:tc>
        <w:tc>
          <w:tcPr>
            <w:tcW w:type="dxa" w:w="1486"/>
          </w:tcPr>
          <w:p>
            <w:pPr>
              <w:spacing w:after="0"/>
              <w:jc w:val="left"/>
            </w:pPr>
            <w:r>
              <w:rPr>
                <w:sz w:val="16"/>
              </w:rPr>
              <w:t>171134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McLeansboro city</w:t>
            </w:r>
          </w:p>
        </w:tc>
        <w:tc>
          <w:tcPr>
            <w:tcW w:type="dxa" w:w="1486"/>
          </w:tcPr>
          <w:p>
            <w:pPr>
              <w:spacing w:after="0"/>
              <w:jc w:val="left"/>
            </w:pPr>
            <w:r>
              <w:rPr>
                <w:sz w:val="16"/>
              </w:rPr>
              <w:t>170266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Hamilton County, IL: risk-assessment baseline packet, release 2026-10 (data as of 2026-09-28; County area 17065).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Hamilton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Hamilton County, IL: Risk-assessment baseline packet</dc:title>
  <dc:subject>Hazard Plain release 2026-10, as of 2026-09-28. Preview: automated baseline</dc:subject>
  <dc:creator>Hazard Plain</dc:creator>
  <cp:keywords>Hazard Plain; hazard mitigation; risk assessment; 17065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