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Grundy County, IL</w:t>
      </w:r>
    </w:p>
    <w:p>
      <w:pPr>
        <w:spacing w:after="120" w:before="0"/>
      </w:pPr>
      <w:r>
        <w:rPr>
          <w:color w:val="555555"/>
          <w:sz w:val="24"/>
        </w:rPr>
        <w:t>Risk-assessment baseline packet</w:t>
      </w:r>
    </w:p>
    <w:p>
      <w:pPr>
        <w:spacing w:after="120" w:before="0"/>
      </w:pPr>
      <w:r>
        <w:rPr>
          <w:b/>
          <w:sz w:val="18"/>
        </w:rPr>
        <w:t xml:space="preserve">County FIPS: </w:t>
      </w:r>
      <w:r>
        <w:rPr>
          <w:sz w:val="18"/>
        </w:rPr>
        <w:t>17063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2026-04-13. Plan: Grundy County 2021 Hazard Mitigation Plan (FEMA plan 106007), approved 2021-04-14.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2021-04-14: no new hazard declaration and 92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($22,176,238 a year), Cold Wave ($19,929,274) and Tornado ($4,726,398).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2026-04-13</w:t>
      </w:r>
    </w:p>
    <w:p>
      <w:pPr>
        <w:keepNext/>
        <w:spacing w:after="40" w:before="0"/>
      </w:pPr>
      <w:r>
        <w:rPr>
          <w:b/>
        </w:rPr>
        <w:t xml:space="preserve">Plan: </w:t>
      </w:r>
      <w:r>
        <w:rPr/>
        <w:t>Grundy County 2021 Hazard Mitigation Plan (FEMA plan 106007)</w:t>
      </w:r>
    </w:p>
    <w:p>
      <w:pPr>
        <w:keepNext/>
        <w:spacing w:after="40" w:before="0"/>
      </w:pPr>
      <w:r>
        <w:rPr>
          <w:b/>
        </w:rPr>
        <w:t xml:space="preserve">Approved: </w:t>
      </w:r>
      <w:r>
        <w:rPr/>
        <w:t>2021-04-14</w:t>
      </w:r>
    </w:p>
    <w:p>
      <w:pPr>
        <w:keepNext/>
        <w:spacing w:after="40" w:before="0"/>
      </w:pPr>
      <w:r>
        <w:rPr>
          <w:b/>
        </w:rPr>
        <w:t xml:space="preserve">Days since expiry: </w:t>
      </w:r>
      <w:r>
        <w:rPr/>
        <w:t>170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6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6"/>
        <w:gridCol w:w="1305"/>
        <w:gridCol w:w="1655"/>
        <w:gridCol w:w="3845"/>
        <w:gridCol w:w="1037"/>
        <w:gridCol w:w="1037"/>
        <w:gridCol w:w="854"/>
        <w:gridCol w:w="1517"/>
        <w:gridCol w:w="1367"/>
      </w:tblGrid>
      <w:tr>
        <w:trPr>
          <w:cantSplit/>
          <w:tblHeader/>
        </w:trPr>
        <w:tc>
          <w:tcPr>
            <w:tcW w:type="dxa" w:w="149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655"/>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7"/>
            <w:shd w:val="clear" w:color="auto" w:fill="E8E8E8"/>
          </w:tcPr>
          <w:p>
            <w:pPr>
              <w:spacing w:after="0"/>
              <w:jc w:val="left"/>
            </w:pPr>
            <w:r>
              <w:rPr>
                <w:b/>
                <w:sz w:val="16"/>
              </w:rPr>
              <w:t>Update underway</w:t>
            </w:r>
          </w:p>
        </w:tc>
        <w:tc>
          <w:tcPr>
            <w:tcW w:type="dxa" w:w="1367"/>
            <w:shd w:val="clear" w:color="auto" w:fill="E8E8E8"/>
          </w:tcPr>
          <w:p>
            <w:pPr>
              <w:spacing w:after="0"/>
              <w:jc w:val="left"/>
            </w:pPr>
            <w:r>
              <w:rPr>
                <w:b/>
                <w:sz w:val="16"/>
              </w:rPr>
              <w:t>Notes</w:t>
            </w:r>
          </w:p>
        </w:tc>
      </w:tr>
      <w:tr>
        <w:trPr>
          <w:cantSplit/>
        </w:trPr>
        <w:tc>
          <w:tcPr>
            <w:tcW w:type="dxa" w:w="1496"/>
          </w:tcPr>
          <w:p>
            <w:pPr>
              <w:spacing w:after="0"/>
              <w:jc w:val="left"/>
            </w:pPr>
            <w:r>
              <w:rPr>
                <w:sz w:val="16"/>
              </w:rPr>
              <w:t>Grundy County</w:t>
            </w:r>
          </w:p>
        </w:tc>
        <w:tc>
          <w:tcPr>
            <w:tcW w:type="dxa" w:w="1305"/>
          </w:tcPr>
          <w:p>
            <w:pPr>
              <w:spacing w:after="0"/>
              <w:jc w:val="left"/>
            </w:pPr>
            <w:r>
              <w:rPr>
                <w:sz w:val="16"/>
              </w:rPr>
              <w:t>County</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Braidwood city</w:t>
            </w:r>
          </w:p>
        </w:tc>
        <w:tc>
          <w:tcPr>
            <w:tcW w:type="dxa" w:w="1305"/>
          </w:tcPr>
          <w:p>
            <w:pPr>
              <w:spacing w:after="0"/>
              <w:jc w:val="left"/>
            </w:pPr>
            <w:r>
              <w:rPr>
                <w:sz w:val="16"/>
              </w:rPr>
              <w:t>City</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r>
              <w:rPr>
                <w:sz w:val="16"/>
              </w:rPr>
              <w:t>FEMA tracker shows a plan approvable pending adoption</w:t>
            </w:r>
          </w:p>
        </w:tc>
        <w:tc>
          <w:tcPr>
            <w:tcW w:type="dxa" w:w="1367"/>
          </w:tcPr>
          <w:p>
            <w:pPr>
              <w:spacing w:after="0"/>
              <w:jc w:val="left"/>
            </w:pPr>
            <w:r>
              <w:rPr>
                <w:sz w:val="16"/>
              </w:rPr>
              <w:t>Not yet eligible: adopt the approved plan.</w:t>
            </w:r>
          </w:p>
        </w:tc>
      </w:tr>
      <w:tr>
        <w:trPr>
          <w:cantSplit/>
        </w:trPr>
        <w:tc>
          <w:tcPr>
            <w:tcW w:type="dxa" w:w="1496"/>
          </w:tcPr>
          <w:p>
            <w:pPr>
              <w:spacing w:after="0"/>
              <w:jc w:val="left"/>
            </w:pPr>
            <w:r>
              <w:rPr>
                <w:sz w:val="16"/>
              </w:rPr>
              <w:t>Carbon Hill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r>
              <w:rPr>
                <w:sz w:val="16"/>
              </w:rPr>
              <w:t>this jurisdiction approved 2021-04-26</w:t>
            </w:r>
          </w:p>
        </w:tc>
      </w:tr>
      <w:tr>
        <w:trPr>
          <w:cantSplit/>
        </w:trPr>
        <w:tc>
          <w:tcPr>
            <w:tcW w:type="dxa" w:w="1496"/>
          </w:tcPr>
          <w:p>
            <w:pPr>
              <w:spacing w:after="0"/>
              <w:jc w:val="left"/>
            </w:pPr>
            <w:r>
              <w:rPr>
                <w:sz w:val="16"/>
              </w:rPr>
              <w:t>Channahon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r>
              <w:rPr>
                <w:sz w:val="16"/>
              </w:rPr>
              <w:t>FEMA tracker shows a plan approvable pending adoption</w:t>
            </w:r>
          </w:p>
        </w:tc>
        <w:tc>
          <w:tcPr>
            <w:tcW w:type="dxa" w:w="1367"/>
          </w:tcPr>
          <w:p>
            <w:pPr>
              <w:spacing w:after="0"/>
              <w:jc w:val="left"/>
            </w:pPr>
            <w:r>
              <w:rPr>
                <w:sz w:val="16"/>
              </w:rPr>
              <w:t>Not yet eligible: adopt the approved plan.</w:t>
            </w:r>
          </w:p>
        </w:tc>
      </w:tr>
      <w:tr>
        <w:trPr>
          <w:cantSplit/>
        </w:trPr>
        <w:tc>
          <w:tcPr>
            <w:tcW w:type="dxa" w:w="1496"/>
          </w:tcPr>
          <w:p>
            <w:pPr>
              <w:spacing w:after="0"/>
              <w:jc w:val="left"/>
            </w:pPr>
            <w:r>
              <w:rPr>
                <w:sz w:val="16"/>
              </w:rPr>
              <w:t>Coal City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Diamond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Dwight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Kinsman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Mazon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Morris city</w:t>
            </w:r>
          </w:p>
        </w:tc>
        <w:tc>
          <w:tcPr>
            <w:tcW w:type="dxa" w:w="1305"/>
          </w:tcPr>
          <w:p>
            <w:pPr>
              <w:spacing w:after="0"/>
              <w:jc w:val="left"/>
            </w:pPr>
            <w:r>
              <w:rPr>
                <w:sz w:val="16"/>
              </w:rPr>
              <w:t>City</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Seneca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South Wilmington village</w:t>
            </w:r>
          </w:p>
        </w:tc>
        <w:tc>
          <w:tcPr>
            <w:tcW w:type="dxa" w:w="1305"/>
          </w:tcPr>
          <w:p>
            <w:pPr>
              <w:spacing w:after="0"/>
              <w:jc w:val="left"/>
            </w:pPr>
            <w:r>
              <w:rPr>
                <w:sz w:val="16"/>
              </w:rPr>
              <w:t>Village</w:t>
            </w:r>
          </w:p>
        </w:tc>
        <w:tc>
          <w:tcPr>
            <w:tcW w:type="dxa" w:w="1655"/>
          </w:tcPr>
          <w:p>
            <w:pPr>
              <w:spacing w:after="0"/>
              <w:jc w:val="left"/>
            </w:pPr>
            <w:r>
              <w:rPr>
                <w:sz w:val="16"/>
              </w:rPr>
              <w:t>Expired on 2026-04-13</w:t>
            </w:r>
          </w:p>
        </w:tc>
        <w:tc>
          <w:tcPr>
            <w:tcW w:type="dxa" w:w="3845"/>
          </w:tcPr>
          <w:p>
            <w:pPr>
              <w:spacing w:after="0"/>
              <w:jc w:val="left"/>
            </w:pPr>
            <w:r>
              <w:rPr>
                <w:sz w:val="16"/>
              </w:rPr>
              <w:t>Grundy County 2021 Hazard Mitigation Plan (FEMA plan 106007)</w:t>
            </w:r>
          </w:p>
        </w:tc>
        <w:tc>
          <w:tcPr>
            <w:tcW w:type="dxa" w:w="1037"/>
          </w:tcPr>
          <w:p>
            <w:pPr>
              <w:spacing w:after="0"/>
              <w:jc w:val="left"/>
            </w:pPr>
            <w:r>
              <w:rPr>
                <w:sz w:val="16"/>
              </w:rPr>
              <w:t>2021-04-14</w:t>
            </w:r>
          </w:p>
        </w:tc>
        <w:tc>
          <w:tcPr>
            <w:tcW w:type="dxa" w:w="1037"/>
          </w:tcPr>
          <w:p>
            <w:pPr>
              <w:spacing w:after="0"/>
              <w:jc w:val="left"/>
            </w:pPr>
            <w:r>
              <w:rPr>
                <w:sz w:val="16"/>
              </w:rPr>
              <w:t>2026-04-13</w:t>
            </w:r>
          </w:p>
        </w:tc>
        <w:tc>
          <w:tcPr>
            <w:tcW w:type="dxa" w:w="854"/>
          </w:tcPr>
          <w:p>
            <w:pPr>
              <w:spacing w:after="0"/>
              <w:jc w:val="right"/>
            </w:pPr>
            <w:r>
              <w:rPr>
                <w:sz w:val="16"/>
              </w:rPr>
              <w:t>-170</w:t>
            </w:r>
          </w:p>
        </w:tc>
        <w:tc>
          <w:tcPr>
            <w:tcW w:type="dxa" w:w="1517"/>
          </w:tcPr>
          <w:p>
            <w:pPr>
              <w:spacing w:after="0"/>
              <w:jc w:val="left"/>
            </w:pPr>
          </w:p>
        </w:tc>
        <w:tc>
          <w:tcPr>
            <w:tcW w:type="dxa" w:w="1367"/>
          </w:tcPr>
          <w:p>
            <w:pPr>
              <w:spacing w:after="0"/>
              <w:jc w:val="left"/>
            </w:pPr>
          </w:p>
        </w:tc>
      </w:tr>
      <w:tr>
        <w:trPr>
          <w:cantSplit/>
        </w:trPr>
        <w:tc>
          <w:tcPr>
            <w:tcW w:type="dxa" w:w="1496"/>
          </w:tcPr>
          <w:p>
            <w:pPr>
              <w:spacing w:after="0"/>
              <w:jc w:val="left"/>
            </w:pPr>
            <w:r>
              <w:rPr>
                <w:sz w:val="16"/>
              </w:rPr>
              <w:t>Lisbon Community Consolidated School District 90</w:t>
            </w:r>
          </w:p>
        </w:tc>
        <w:tc>
          <w:tcPr>
            <w:tcW w:type="dxa" w:w="1305"/>
          </w:tcPr>
          <w:p>
            <w:pPr>
              <w:spacing w:after="0"/>
              <w:jc w:val="left"/>
            </w:pPr>
            <w:r>
              <w:rPr>
                <w:sz w:val="16"/>
              </w:rPr>
              <w:t>School/School District</w:t>
            </w:r>
          </w:p>
        </w:tc>
        <w:tc>
          <w:tcPr>
            <w:tcW w:type="dxa" w:w="1655"/>
          </w:tcPr>
          <w:p>
            <w:pPr>
              <w:spacing w:after="0"/>
              <w:jc w:val="left"/>
            </w:pPr>
            <w:r>
              <w:rPr>
                <w:sz w:val="16"/>
              </w:rPr>
              <w:t>Approved, expires 2029-05-01</w:t>
            </w:r>
          </w:p>
        </w:tc>
        <w:tc>
          <w:tcPr>
            <w:tcW w:type="dxa" w:w="3845"/>
          </w:tcPr>
          <w:p>
            <w:pPr>
              <w:spacing w:after="0"/>
              <w:jc w:val="left"/>
            </w:pPr>
            <w:r>
              <w:rPr>
                <w:sz w:val="16"/>
              </w:rPr>
              <w:t>Kendall County 2024 Hazard Mitigation Plan (FEMA plan 109742)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54"/>
          </w:tcPr>
          <w:p>
            <w:pPr>
              <w:spacing w:after="0"/>
              <w:jc w:val="right"/>
            </w:pPr>
            <w:r>
              <w:rPr>
                <w:sz w:val="16"/>
              </w:rPr>
              <w:t>944</w:t>
            </w:r>
          </w:p>
        </w:tc>
        <w:tc>
          <w:tcPr>
            <w:tcW w:type="dxa" w:w="1517"/>
          </w:tcPr>
          <w:p>
            <w:pPr>
              <w:spacing w:after="0"/>
              <w:jc w:val="left"/>
            </w:pPr>
          </w:p>
        </w:tc>
        <w:tc>
          <w:tcPr>
            <w:tcW w:type="dxa" w:w="1367"/>
          </w:tcPr>
          <w:p>
            <w:pPr>
              <w:spacing w:after="0"/>
              <w:jc w:val="left"/>
            </w:pPr>
            <w:r>
              <w:rPr>
                <w:sz w:val="16"/>
              </w:rPr>
              <w:t>this jurisdiction approved 2024-10-17</w:t>
            </w:r>
          </w:p>
        </w:tc>
      </w:tr>
      <w:tr>
        <w:trPr>
          <w:cantSplit/>
        </w:trPr>
        <w:tc>
          <w:tcPr>
            <w:tcW w:type="dxa" w:w="1496"/>
          </w:tcPr>
          <w:p>
            <w:pPr>
              <w:spacing w:after="0"/>
              <w:jc w:val="left"/>
            </w:pPr>
            <w:r>
              <w:rPr>
                <w:sz w:val="16"/>
              </w:rPr>
              <w:t>Newark Community High School District 18</w:t>
            </w:r>
          </w:p>
        </w:tc>
        <w:tc>
          <w:tcPr>
            <w:tcW w:type="dxa" w:w="1305"/>
          </w:tcPr>
          <w:p>
            <w:pPr>
              <w:spacing w:after="0"/>
              <w:jc w:val="left"/>
            </w:pPr>
            <w:r>
              <w:rPr>
                <w:sz w:val="16"/>
              </w:rPr>
              <w:t>School/School District</w:t>
            </w:r>
          </w:p>
        </w:tc>
        <w:tc>
          <w:tcPr>
            <w:tcW w:type="dxa" w:w="1655"/>
          </w:tcPr>
          <w:p>
            <w:pPr>
              <w:spacing w:after="0"/>
              <w:jc w:val="left"/>
            </w:pPr>
            <w:r>
              <w:rPr>
                <w:sz w:val="16"/>
              </w:rPr>
              <w:t>Approved, expires 2029-05-01</w:t>
            </w:r>
          </w:p>
        </w:tc>
        <w:tc>
          <w:tcPr>
            <w:tcW w:type="dxa" w:w="3845"/>
          </w:tcPr>
          <w:p>
            <w:pPr>
              <w:spacing w:after="0"/>
              <w:jc w:val="left"/>
            </w:pPr>
            <w:r>
              <w:rPr>
                <w:sz w:val="16"/>
              </w:rPr>
              <w:t>Kendall County 2024 Hazard Mitigation Plan (FEMA plan 109742)</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54"/>
          </w:tcPr>
          <w:p>
            <w:pPr>
              <w:spacing w:after="0"/>
              <w:jc w:val="right"/>
            </w:pPr>
            <w:r>
              <w:rPr>
                <w:sz w:val="16"/>
              </w:rPr>
              <w:t>944</w:t>
            </w:r>
          </w:p>
        </w:tc>
        <w:tc>
          <w:tcPr>
            <w:tcW w:type="dxa" w:w="1517"/>
          </w:tcPr>
          <w:p>
            <w:pPr>
              <w:spacing w:after="0"/>
              <w:jc w:val="left"/>
            </w:pPr>
          </w:p>
        </w:tc>
        <w:tc>
          <w:tcPr>
            <w:tcW w:type="dxa" w:w="136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6"/>
        <w:gridCol w:w="1356"/>
        <w:gridCol w:w="1126"/>
        <w:gridCol w:w="1126"/>
        <w:gridCol w:w="1973"/>
        <w:gridCol w:w="1206"/>
        <w:gridCol w:w="2155"/>
        <w:gridCol w:w="2052"/>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6"/>
            <w:shd w:val="clear" w:color="auto" w:fill="E8E8E8"/>
          </w:tcPr>
          <w:p>
            <w:pPr>
              <w:spacing w:after="0"/>
              <w:jc w:val="left"/>
            </w:pPr>
            <w:r>
              <w:rPr>
                <w:b/>
                <w:sz w:val="16"/>
              </w:rPr>
              <w:t>NRI risk rating</w:t>
            </w:r>
          </w:p>
        </w:tc>
        <w:tc>
          <w:tcPr>
            <w:tcW w:type="dxa" w:w="13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6"/>
          </w:tcPr>
          <w:p>
            <w:pPr>
              <w:spacing w:after="0"/>
              <w:jc w:val="left"/>
            </w:pPr>
            <w:r>
              <w:rPr>
                <w:sz w:val="16"/>
              </w:rPr>
              <w:t>Relatively Low</w:t>
            </w:r>
          </w:p>
        </w:tc>
        <w:tc>
          <w:tcPr>
            <w:tcW w:type="dxa" w:w="1356"/>
          </w:tcPr>
          <w:p>
            <w:pPr>
              <w:spacing w:after="0"/>
              <w:jc w:val="left"/>
            </w:pPr>
            <w:r>
              <w:rPr>
                <w:sz w:val="16"/>
              </w:rPr>
              <w:t>Relatively Moderate</w:t>
            </w:r>
          </w:p>
        </w:tc>
        <w:tc>
          <w:tcPr>
            <w:tcW w:type="dxa" w:w="1126"/>
          </w:tcPr>
          <w:p>
            <w:pPr>
              <w:spacing w:after="0"/>
              <w:jc w:val="right"/>
            </w:pPr>
            <w:r>
              <w:rPr>
                <w:sz w:val="16"/>
              </w:rPr>
              <w:t>$21,998,384</w:t>
            </w:r>
          </w:p>
        </w:tc>
        <w:tc>
          <w:tcPr>
            <w:tcW w:type="dxa" w:w="1126"/>
          </w:tcPr>
          <w:p>
            <w:pPr>
              <w:spacing w:after="0"/>
              <w:jc w:val="right"/>
            </w:pPr>
            <w:r>
              <w:rPr>
                <w:sz w:val="16"/>
              </w:rPr>
              <w:t>$125,702</w:t>
            </w:r>
          </w:p>
        </w:tc>
        <w:tc>
          <w:tcPr>
            <w:tcW w:type="dxa" w:w="1973"/>
          </w:tcPr>
          <w:p>
            <w:pPr>
              <w:spacing w:after="0"/>
              <w:jc w:val="right"/>
            </w:pPr>
            <w:r>
              <w:rPr>
                <w:sz w:val="16"/>
              </w:rPr>
              <w:t>$52,152</w:t>
            </w:r>
          </w:p>
        </w:tc>
        <w:tc>
          <w:tcPr>
            <w:tcW w:type="dxa" w:w="1206"/>
          </w:tcPr>
          <w:p>
            <w:pPr>
              <w:spacing w:after="0"/>
              <w:jc w:val="right"/>
            </w:pPr>
            <w:r>
              <w:rPr>
                <w:sz w:val="16"/>
              </w:rPr>
              <w:t>$22,176,238</w:t>
            </w:r>
          </w:p>
        </w:tc>
        <w:tc>
          <w:tcPr>
            <w:tcW w:type="dxa" w:w="2155"/>
          </w:tcPr>
          <w:p>
            <w:pPr>
              <w:spacing w:after="0"/>
              <w:jc w:val="right"/>
            </w:pPr>
            <w:r>
              <w:rPr>
                <w:sz w:val="16"/>
              </w:rPr>
              <w:t>43</w:t>
            </w:r>
          </w:p>
        </w:tc>
        <w:tc>
          <w:tcPr>
            <w:tcW w:type="dxa" w:w="2052"/>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6"/>
          </w:tcPr>
          <w:p>
            <w:pPr>
              <w:spacing w:after="0"/>
              <w:jc w:val="left"/>
            </w:pPr>
            <w:r>
              <w:rPr>
                <w:sz w:val="16"/>
              </w:rPr>
              <w:t>Relatively High</w:t>
            </w:r>
          </w:p>
        </w:tc>
        <w:tc>
          <w:tcPr>
            <w:tcW w:type="dxa" w:w="1356"/>
          </w:tcPr>
          <w:p>
            <w:pPr>
              <w:spacing w:after="0"/>
              <w:jc w:val="left"/>
            </w:pPr>
            <w:r>
              <w:rPr>
                <w:sz w:val="16"/>
              </w:rPr>
              <w:t>Very High</w:t>
            </w:r>
          </w:p>
        </w:tc>
        <w:tc>
          <w:tcPr>
            <w:tcW w:type="dxa" w:w="1126"/>
          </w:tcPr>
          <w:p>
            <w:pPr>
              <w:spacing w:after="0"/>
              <w:jc w:val="right"/>
            </w:pPr>
            <w:r>
              <w:rPr>
                <w:sz w:val="16"/>
              </w:rPr>
              <w:t>$19</w:t>
            </w:r>
          </w:p>
        </w:tc>
        <w:tc>
          <w:tcPr>
            <w:tcW w:type="dxa" w:w="1126"/>
          </w:tcPr>
          <w:p>
            <w:pPr>
              <w:spacing w:after="0"/>
              <w:jc w:val="right"/>
            </w:pPr>
            <w:r>
              <w:rPr>
                <w:sz w:val="16"/>
              </w:rPr>
              <w:t>$1,320</w:t>
            </w:r>
          </w:p>
        </w:tc>
        <w:tc>
          <w:tcPr>
            <w:tcW w:type="dxa" w:w="1973"/>
          </w:tcPr>
          <w:p>
            <w:pPr>
              <w:spacing w:after="0"/>
              <w:jc w:val="right"/>
            </w:pPr>
            <w:r>
              <w:rPr>
                <w:sz w:val="16"/>
              </w:rPr>
              <w:t>$19,927,936</w:t>
            </w:r>
          </w:p>
        </w:tc>
        <w:tc>
          <w:tcPr>
            <w:tcW w:type="dxa" w:w="1206"/>
          </w:tcPr>
          <w:p>
            <w:pPr>
              <w:spacing w:after="0"/>
              <w:jc w:val="right"/>
            </w:pPr>
            <w:r>
              <w:rPr>
                <w:sz w:val="16"/>
              </w:rPr>
              <w:t>$19,929,274</w:t>
            </w:r>
          </w:p>
        </w:tc>
        <w:tc>
          <w:tcPr>
            <w:tcW w:type="dxa" w:w="2155"/>
          </w:tcPr>
          <w:p>
            <w:pPr>
              <w:spacing w:after="0"/>
              <w:jc w:val="right"/>
            </w:pPr>
            <w:r>
              <w:rPr>
                <w:sz w:val="16"/>
              </w:rPr>
              <w:t>22</w:t>
            </w:r>
          </w:p>
        </w:tc>
        <w:tc>
          <w:tcPr>
            <w:tcW w:type="dxa" w:w="2052"/>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126"/>
          </w:tcPr>
          <w:p>
            <w:pPr>
              <w:spacing w:after="0"/>
              <w:jc w:val="right"/>
            </w:pPr>
            <w:r>
              <w:rPr>
                <w:sz w:val="16"/>
              </w:rPr>
              <w:t>$2,352,535</w:t>
            </w:r>
          </w:p>
        </w:tc>
        <w:tc>
          <w:tcPr>
            <w:tcW w:type="dxa" w:w="1126"/>
          </w:tcPr>
          <w:p>
            <w:pPr>
              <w:spacing w:after="0"/>
              <w:jc w:val="right"/>
            </w:pPr>
            <w:r>
              <w:rPr>
                <w:sz w:val="16"/>
              </w:rPr>
              <w:t>$1,819</w:t>
            </w:r>
          </w:p>
        </w:tc>
        <w:tc>
          <w:tcPr>
            <w:tcW w:type="dxa" w:w="1973"/>
          </w:tcPr>
          <w:p>
            <w:pPr>
              <w:spacing w:after="0"/>
              <w:jc w:val="right"/>
            </w:pPr>
            <w:r>
              <w:rPr>
                <w:sz w:val="16"/>
              </w:rPr>
              <w:t>$2,372,044</w:t>
            </w:r>
          </w:p>
        </w:tc>
        <w:tc>
          <w:tcPr>
            <w:tcW w:type="dxa" w:w="1206"/>
          </w:tcPr>
          <w:p>
            <w:pPr>
              <w:spacing w:after="0"/>
              <w:jc w:val="right"/>
            </w:pPr>
            <w:r>
              <w:rPr>
                <w:sz w:val="16"/>
              </w:rPr>
              <w:t>$4,726,398</w:t>
            </w:r>
          </w:p>
        </w:tc>
        <w:tc>
          <w:tcPr>
            <w:tcW w:type="dxa" w:w="2155"/>
          </w:tcPr>
          <w:p>
            <w:pPr>
              <w:spacing w:after="0"/>
              <w:jc w:val="right"/>
            </w:pPr>
            <w:r>
              <w:rPr>
                <w:sz w:val="16"/>
              </w:rPr>
              <w:t>14</w:t>
            </w:r>
          </w:p>
        </w:tc>
        <w:tc>
          <w:tcPr>
            <w:tcW w:type="dxa" w:w="2052"/>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126"/>
          </w:tcPr>
          <w:p>
            <w:pPr>
              <w:spacing w:after="0"/>
              <w:jc w:val="right"/>
            </w:pPr>
            <w:r>
              <w:rPr>
                <w:sz w:val="16"/>
              </w:rPr>
              <w:t>$999,033</w:t>
            </w:r>
          </w:p>
        </w:tc>
        <w:tc>
          <w:tcPr>
            <w:tcW w:type="dxa" w:w="1126"/>
          </w:tcPr>
          <w:p>
            <w:pPr>
              <w:spacing w:after="0"/>
              <w:jc w:val="right"/>
            </w:pPr>
            <w:r>
              <w:rPr>
                <w:sz w:val="16"/>
              </w:rPr>
              <w:t>$19,489</w:t>
            </w:r>
          </w:p>
        </w:tc>
        <w:tc>
          <w:tcPr>
            <w:tcW w:type="dxa" w:w="1973"/>
          </w:tcPr>
          <w:p>
            <w:pPr>
              <w:spacing w:after="0"/>
              <w:jc w:val="right"/>
            </w:pPr>
            <w:r>
              <w:rPr>
                <w:sz w:val="16"/>
              </w:rPr>
              <w:t>$534,782</w:t>
            </w:r>
          </w:p>
        </w:tc>
        <w:tc>
          <w:tcPr>
            <w:tcW w:type="dxa" w:w="1206"/>
          </w:tcPr>
          <w:p>
            <w:pPr>
              <w:spacing w:after="0"/>
              <w:jc w:val="right"/>
            </w:pPr>
            <w:r>
              <w:rPr>
                <w:sz w:val="16"/>
              </w:rPr>
              <w:t>$1,553,304</w:t>
            </w:r>
          </w:p>
        </w:tc>
        <w:tc>
          <w:tcPr>
            <w:tcW w:type="dxa" w:w="2155"/>
          </w:tcPr>
          <w:p>
            <w:pPr>
              <w:spacing w:after="0"/>
              <w:jc w:val="right"/>
            </w:pPr>
            <w:r>
              <w:rPr>
                <w:sz w:val="16"/>
              </w:rPr>
              <w:t>182</w:t>
            </w:r>
          </w:p>
        </w:tc>
        <w:tc>
          <w:tcPr>
            <w:tcW w:type="dxa" w:w="2052"/>
          </w:tcPr>
          <w:p>
            <w:pPr>
              <w:spacing w:after="0"/>
              <w:jc w:val="left"/>
            </w:pPr>
            <w:r>
              <w:rPr>
                <w:sz w:val="16"/>
              </w:rPr>
              <w:t>Includes 15 High Wind and 4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6"/>
          </w:tcPr>
          <w:p>
            <w:pPr>
              <w:spacing w:after="0"/>
              <w:jc w:val="left"/>
            </w:pPr>
            <w:r>
              <w:rPr>
                <w:sz w:val="16"/>
              </w:rPr>
              <w:t>Very Low</w:t>
            </w:r>
          </w:p>
        </w:tc>
        <w:tc>
          <w:tcPr>
            <w:tcW w:type="dxa" w:w="1356"/>
          </w:tcPr>
          <w:p>
            <w:pPr>
              <w:spacing w:after="0"/>
              <w:jc w:val="left"/>
            </w:pPr>
            <w:r>
              <w:rPr>
                <w:sz w:val="16"/>
              </w:rPr>
              <w:t>Relatively Low</w:t>
            </w:r>
          </w:p>
        </w:tc>
        <w:tc>
          <w:tcPr>
            <w:tcW w:type="dxa" w:w="1126"/>
          </w:tcPr>
          <w:p>
            <w:pPr>
              <w:spacing w:after="0"/>
              <w:jc w:val="right"/>
            </w:pPr>
            <w:r>
              <w:rPr>
                <w:sz w:val="16"/>
              </w:rPr>
              <w:t>$619,533</w:t>
            </w:r>
          </w:p>
        </w:tc>
        <w:tc>
          <w:tcPr>
            <w:tcW w:type="dxa" w:w="1126"/>
          </w:tcPr>
          <w:p>
            <w:pPr>
              <w:spacing w:after="0"/>
              <w:jc w:val="right"/>
            </w:pPr>
            <w:r>
              <w:rPr>
                <w:sz w:val="16"/>
              </w:rPr>
              <w:t>n/a</w:t>
            </w:r>
          </w:p>
        </w:tc>
        <w:tc>
          <w:tcPr>
            <w:tcW w:type="dxa" w:w="1973"/>
          </w:tcPr>
          <w:p>
            <w:pPr>
              <w:spacing w:after="0"/>
              <w:jc w:val="right"/>
            </w:pPr>
            <w:r>
              <w:rPr>
                <w:sz w:val="16"/>
              </w:rPr>
              <w:t>$134,983</w:t>
            </w:r>
          </w:p>
        </w:tc>
        <w:tc>
          <w:tcPr>
            <w:tcW w:type="dxa" w:w="1206"/>
          </w:tcPr>
          <w:p>
            <w:pPr>
              <w:spacing w:after="0"/>
              <w:jc w:val="right"/>
            </w:pPr>
            <w:r>
              <w:rPr>
                <w:sz w:val="16"/>
              </w:rPr>
              <w:t>$754,517</w:t>
            </w:r>
          </w:p>
        </w:tc>
        <w:tc>
          <w:tcPr>
            <w:tcW w:type="dxa" w:w="2155"/>
          </w:tcPr>
          <w:p>
            <w:pPr>
              <w:spacing w:after="0"/>
              <w:jc w:val="right"/>
            </w:pPr>
          </w:p>
        </w:tc>
        <w:tc>
          <w:tcPr>
            <w:tcW w:type="dxa" w:w="2052"/>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6"/>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$5,537</w:t>
            </w:r>
          </w:p>
        </w:tc>
        <w:tc>
          <w:tcPr>
            <w:tcW w:type="dxa" w:w="1126"/>
          </w:tcPr>
          <w:p>
            <w:pPr>
              <w:spacing w:after="0"/>
              <w:jc w:val="right"/>
            </w:pPr>
            <w:r>
              <w:rPr>
                <w:sz w:val="16"/>
              </w:rPr>
              <w:t>$2</w:t>
            </w:r>
          </w:p>
        </w:tc>
        <w:tc>
          <w:tcPr>
            <w:tcW w:type="dxa" w:w="1973"/>
          </w:tcPr>
          <w:p>
            <w:pPr>
              <w:spacing w:after="0"/>
              <w:jc w:val="right"/>
            </w:pPr>
            <w:r>
              <w:rPr>
                <w:sz w:val="16"/>
              </w:rPr>
              <w:t>$586,577</w:t>
            </w:r>
          </w:p>
        </w:tc>
        <w:tc>
          <w:tcPr>
            <w:tcW w:type="dxa" w:w="1206"/>
          </w:tcPr>
          <w:p>
            <w:pPr>
              <w:spacing w:after="0"/>
              <w:jc w:val="right"/>
            </w:pPr>
            <w:r>
              <w:rPr>
                <w:sz w:val="16"/>
              </w:rPr>
              <w:t>$592,117</w:t>
            </w:r>
          </w:p>
        </w:tc>
        <w:tc>
          <w:tcPr>
            <w:tcW w:type="dxa" w:w="2155"/>
          </w:tcPr>
          <w:p>
            <w:pPr>
              <w:spacing w:after="0"/>
              <w:jc w:val="right"/>
            </w:pPr>
            <w:r>
              <w:rPr>
                <w:sz w:val="16"/>
              </w:rPr>
              <w:t>12</w:t>
            </w:r>
          </w:p>
        </w:tc>
        <w:tc>
          <w:tcPr>
            <w:tcW w:type="dxa" w:w="2052"/>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6"/>
          </w:tcPr>
          <w:p>
            <w:pPr>
              <w:spacing w:after="0"/>
              <w:jc w:val="left"/>
            </w:pPr>
            <w:r>
              <w:rPr>
                <w:sz w:val="16"/>
              </w:rPr>
              <w:t>Very Low</w:t>
            </w:r>
          </w:p>
        </w:tc>
        <w:tc>
          <w:tcPr>
            <w:tcW w:type="dxa" w:w="1356"/>
          </w:tcPr>
          <w:p>
            <w:pPr>
              <w:spacing w:after="0"/>
              <w:jc w:val="left"/>
            </w:pPr>
            <w:r>
              <w:rPr>
                <w:sz w:val="16"/>
              </w:rPr>
              <w:t>Relatively Low</w:t>
            </w:r>
          </w:p>
        </w:tc>
        <w:tc>
          <w:tcPr>
            <w:tcW w:type="dxa" w:w="1126"/>
          </w:tcPr>
          <w:p>
            <w:pPr>
              <w:spacing w:after="0"/>
              <w:jc w:val="right"/>
            </w:pPr>
            <w:r>
              <w:rPr>
                <w:sz w:val="16"/>
              </w:rPr>
              <w:t>$17,468</w:t>
            </w:r>
          </w:p>
        </w:tc>
        <w:tc>
          <w:tcPr>
            <w:tcW w:type="dxa" w:w="1126"/>
          </w:tcPr>
          <w:p>
            <w:pPr>
              <w:spacing w:after="0"/>
              <w:jc w:val="right"/>
            </w:pPr>
            <w:r>
              <w:rPr>
                <w:sz w:val="16"/>
              </w:rPr>
              <w:t>n/a</w:t>
            </w:r>
          </w:p>
        </w:tc>
        <w:tc>
          <w:tcPr>
            <w:tcW w:type="dxa" w:w="1973"/>
          </w:tcPr>
          <w:p>
            <w:pPr>
              <w:spacing w:after="0"/>
              <w:jc w:val="right"/>
            </w:pPr>
            <w:r>
              <w:rPr>
                <w:sz w:val="16"/>
              </w:rPr>
              <w:t>$104,984</w:t>
            </w:r>
          </w:p>
        </w:tc>
        <w:tc>
          <w:tcPr>
            <w:tcW w:type="dxa" w:w="1206"/>
          </w:tcPr>
          <w:p>
            <w:pPr>
              <w:spacing w:after="0"/>
              <w:jc w:val="right"/>
            </w:pPr>
            <w:r>
              <w:rPr>
                <w:sz w:val="16"/>
              </w:rPr>
              <w:t>$122,453</w:t>
            </w:r>
          </w:p>
        </w:tc>
        <w:tc>
          <w:tcPr>
            <w:tcW w:type="dxa" w:w="2155"/>
          </w:tcPr>
          <w:p>
            <w:pPr>
              <w:spacing w:after="0"/>
              <w:jc w:val="right"/>
            </w:pPr>
            <w:r>
              <w:rPr>
                <w:sz w:val="16"/>
              </w:rPr>
              <w:t>9</w:t>
            </w:r>
          </w:p>
        </w:tc>
        <w:tc>
          <w:tcPr>
            <w:tcW w:type="dxa" w:w="2052"/>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Drought</w:t>
            </w:r>
          </w:p>
        </w:tc>
        <w:tc>
          <w:tcPr>
            <w:tcW w:type="dxa" w:w="1356"/>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$101,326</w:t>
            </w:r>
          </w:p>
        </w:tc>
        <w:tc>
          <w:tcPr>
            <w:tcW w:type="dxa" w:w="1973"/>
          </w:tcPr>
          <w:p>
            <w:pPr>
              <w:spacing w:after="0"/>
              <w:jc w:val="right"/>
            </w:pPr>
            <w:r>
              <w:rPr>
                <w:sz w:val="16"/>
              </w:rPr>
              <w:t>n/a</w:t>
            </w:r>
          </w:p>
        </w:tc>
        <w:tc>
          <w:tcPr>
            <w:tcW w:type="dxa" w:w="1206"/>
          </w:tcPr>
          <w:p>
            <w:pPr>
              <w:spacing w:after="0"/>
              <w:jc w:val="right"/>
            </w:pPr>
            <w:r>
              <w:rPr>
                <w:sz w:val="16"/>
              </w:rPr>
              <w:t>$101,326</w:t>
            </w:r>
          </w:p>
        </w:tc>
        <w:tc>
          <w:tcPr>
            <w:tcW w:type="dxa" w:w="2155"/>
          </w:tcPr>
          <w:p>
            <w:pPr>
              <w:spacing w:after="0"/>
              <w:jc w:val="right"/>
            </w:pPr>
            <w:r>
              <w:rPr>
                <w:sz w:val="16"/>
              </w:rPr>
              <w:t>13</w:t>
            </w:r>
          </w:p>
        </w:tc>
        <w:tc>
          <w:tcPr>
            <w:tcW w:type="dxa" w:w="2052"/>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6"/>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$68,601</w:t>
            </w:r>
          </w:p>
        </w:tc>
        <w:tc>
          <w:tcPr>
            <w:tcW w:type="dxa" w:w="1126"/>
          </w:tcPr>
          <w:p>
            <w:pPr>
              <w:spacing w:after="0"/>
              <w:jc w:val="right"/>
            </w:pPr>
            <w:r>
              <w:rPr>
                <w:sz w:val="16"/>
              </w:rPr>
              <w:t>$2,667</w:t>
            </w:r>
          </w:p>
        </w:tc>
        <w:tc>
          <w:tcPr>
            <w:tcW w:type="dxa" w:w="1973"/>
          </w:tcPr>
          <w:p>
            <w:pPr>
              <w:spacing w:after="0"/>
              <w:jc w:val="right"/>
            </w:pPr>
            <w:r>
              <w:rPr>
                <w:sz w:val="16"/>
              </w:rPr>
              <w:t>$4,960</w:t>
            </w:r>
          </w:p>
        </w:tc>
        <w:tc>
          <w:tcPr>
            <w:tcW w:type="dxa" w:w="1206"/>
          </w:tcPr>
          <w:p>
            <w:pPr>
              <w:spacing w:after="0"/>
              <w:jc w:val="right"/>
            </w:pPr>
            <w:r>
              <w:rPr>
                <w:sz w:val="16"/>
              </w:rPr>
              <w:t>$76,227</w:t>
            </w:r>
          </w:p>
        </w:tc>
        <w:tc>
          <w:tcPr>
            <w:tcW w:type="dxa" w:w="2155"/>
          </w:tcPr>
          <w:p>
            <w:pPr>
              <w:spacing w:after="0"/>
              <w:jc w:val="right"/>
            </w:pPr>
            <w:r>
              <w:rPr>
                <w:sz w:val="16"/>
              </w:rPr>
              <w:t>60</w:t>
            </w:r>
          </w:p>
        </w:tc>
        <w:tc>
          <w:tcPr>
            <w:tcW w:type="dxa" w:w="2052"/>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6"/>
          </w:tcPr>
          <w:p>
            <w:pPr>
              <w:spacing w:after="0"/>
              <w:jc w:val="left"/>
            </w:pPr>
            <w:r>
              <w:rPr>
                <w:sz w:val="16"/>
              </w:rPr>
              <w:t>Relatively Low</w:t>
            </w:r>
          </w:p>
        </w:tc>
        <w:tc>
          <w:tcPr>
            <w:tcW w:type="dxa" w:w="1356"/>
          </w:tcPr>
          <w:p>
            <w:pPr>
              <w:spacing w:after="0"/>
              <w:jc w:val="left"/>
            </w:pPr>
            <w:r>
              <w:rPr>
                <w:sz w:val="16"/>
              </w:rPr>
              <w:t>Relatively Low</w:t>
            </w:r>
          </w:p>
        </w:tc>
        <w:tc>
          <w:tcPr>
            <w:tcW w:type="dxa" w:w="1126"/>
          </w:tcPr>
          <w:p>
            <w:pPr>
              <w:spacing w:after="0"/>
              <w:jc w:val="right"/>
            </w:pPr>
            <w:r>
              <w:rPr>
                <w:sz w:val="16"/>
              </w:rPr>
              <w:t>$8,619</w:t>
            </w:r>
          </w:p>
        </w:tc>
        <w:tc>
          <w:tcPr>
            <w:tcW w:type="dxa" w:w="1126"/>
          </w:tcPr>
          <w:p>
            <w:pPr>
              <w:spacing w:after="0"/>
              <w:jc w:val="right"/>
            </w:pPr>
            <w:r>
              <w:rPr>
                <w:sz w:val="16"/>
              </w:rPr>
              <w:t>$810</w:t>
            </w:r>
          </w:p>
        </w:tc>
        <w:tc>
          <w:tcPr>
            <w:tcW w:type="dxa" w:w="1973"/>
          </w:tcPr>
          <w:p>
            <w:pPr>
              <w:spacing w:after="0"/>
              <w:jc w:val="right"/>
            </w:pPr>
            <w:r>
              <w:rPr>
                <w:sz w:val="16"/>
              </w:rPr>
              <w:t>$37,653</w:t>
            </w:r>
          </w:p>
        </w:tc>
        <w:tc>
          <w:tcPr>
            <w:tcW w:type="dxa" w:w="1206"/>
          </w:tcPr>
          <w:p>
            <w:pPr>
              <w:spacing w:after="0"/>
              <w:jc w:val="right"/>
            </w:pPr>
            <w:r>
              <w:rPr>
                <w:sz w:val="16"/>
              </w:rPr>
              <w:t>$47,083</w:t>
            </w:r>
          </w:p>
        </w:tc>
        <w:tc>
          <w:tcPr>
            <w:tcW w:type="dxa" w:w="2155"/>
          </w:tcPr>
          <w:p>
            <w:pPr>
              <w:spacing w:after="0"/>
              <w:jc w:val="right"/>
            </w:pPr>
            <w:r>
              <w:rPr>
                <w:sz w:val="16"/>
              </w:rPr>
              <w:t>65</w:t>
            </w:r>
          </w:p>
        </w:tc>
        <w:tc>
          <w:tcPr>
            <w:tcW w:type="dxa" w:w="2052"/>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6"/>
          </w:tcPr>
          <w:p>
            <w:pPr>
              <w:spacing w:after="0"/>
              <w:jc w:val="left"/>
            </w:pPr>
            <w:r>
              <w:rPr>
                <w:sz w:val="16"/>
              </w:rPr>
              <w:t>Very Low</w:t>
            </w:r>
          </w:p>
        </w:tc>
        <w:tc>
          <w:tcPr>
            <w:tcW w:type="dxa" w:w="1356"/>
          </w:tcPr>
          <w:p>
            <w:pPr>
              <w:spacing w:after="0"/>
              <w:jc w:val="left"/>
            </w:pPr>
            <w:r>
              <w:rPr>
                <w:sz w:val="16"/>
              </w:rPr>
              <w:t>Relatively Low</w:t>
            </w:r>
          </w:p>
        </w:tc>
        <w:tc>
          <w:tcPr>
            <w:tcW w:type="dxa" w:w="1126"/>
          </w:tcPr>
          <w:p>
            <w:pPr>
              <w:spacing w:after="0"/>
              <w:jc w:val="right"/>
            </w:pPr>
            <w:r>
              <w:rPr>
                <w:sz w:val="16"/>
              </w:rPr>
              <w:t>$27,124</w:t>
            </w:r>
          </w:p>
        </w:tc>
        <w:tc>
          <w:tcPr>
            <w:tcW w:type="dxa" w:w="1126"/>
          </w:tcPr>
          <w:p>
            <w:pPr>
              <w:spacing w:after="0"/>
              <w:jc w:val="right"/>
            </w:pPr>
            <w:r>
              <w:rPr>
                <w:sz w:val="16"/>
              </w:rPr>
              <w:t>n/a</w:t>
            </w:r>
          </w:p>
        </w:tc>
        <w:tc>
          <w:tcPr>
            <w:tcW w:type="dxa" w:w="1973"/>
          </w:tcPr>
          <w:p>
            <w:pPr>
              <w:spacing w:after="0"/>
              <w:jc w:val="right"/>
            </w:pPr>
            <w:r>
              <w:rPr>
                <w:sz w:val="16"/>
              </w:rPr>
              <w:t>$18,407</w:t>
            </w:r>
          </w:p>
        </w:tc>
        <w:tc>
          <w:tcPr>
            <w:tcW w:type="dxa" w:w="1206"/>
          </w:tcPr>
          <w:p>
            <w:pPr>
              <w:spacing w:after="0"/>
              <w:jc w:val="right"/>
            </w:pPr>
            <w:r>
              <w:rPr>
                <w:sz w:val="16"/>
              </w:rPr>
              <w:t>$45,531</w:t>
            </w:r>
          </w:p>
        </w:tc>
        <w:tc>
          <w:tcPr>
            <w:tcW w:type="dxa" w:w="2155"/>
          </w:tcPr>
          <w:p>
            <w:pPr>
              <w:spacing w:after="0"/>
              <w:jc w:val="right"/>
            </w:pPr>
            <w:r>
              <w:rPr>
                <w:sz w:val="16"/>
              </w:rPr>
              <w:t>3</w:t>
            </w:r>
          </w:p>
        </w:tc>
        <w:tc>
          <w:tcPr>
            <w:tcW w:type="dxa" w:w="2052"/>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6"/>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$9,957</w:t>
            </w:r>
          </w:p>
        </w:tc>
        <w:tc>
          <w:tcPr>
            <w:tcW w:type="dxa" w:w="1126"/>
          </w:tcPr>
          <w:p>
            <w:pPr>
              <w:spacing w:after="0"/>
              <w:jc w:val="right"/>
            </w:pPr>
            <w:r>
              <w:rPr>
                <w:sz w:val="16"/>
              </w:rPr>
              <w:t>$5</w:t>
            </w:r>
          </w:p>
        </w:tc>
        <w:tc>
          <w:tcPr>
            <w:tcW w:type="dxa" w:w="1973"/>
          </w:tcPr>
          <w:p>
            <w:pPr>
              <w:spacing w:after="0"/>
              <w:jc w:val="right"/>
            </w:pPr>
            <w:r>
              <w:rPr>
                <w:sz w:val="16"/>
              </w:rPr>
              <w:t>$587</w:t>
            </w:r>
          </w:p>
        </w:tc>
        <w:tc>
          <w:tcPr>
            <w:tcW w:type="dxa" w:w="1206"/>
          </w:tcPr>
          <w:p>
            <w:pPr>
              <w:spacing w:after="0"/>
              <w:jc w:val="right"/>
            </w:pPr>
            <w:r>
              <w:rPr>
                <w:sz w:val="16"/>
              </w:rPr>
              <w:t>$10,549</w:t>
            </w:r>
          </w:p>
        </w:tc>
        <w:tc>
          <w:tcPr>
            <w:tcW w:type="dxa" w:w="2155"/>
          </w:tcPr>
          <w:p>
            <w:pPr>
              <w:spacing w:after="0"/>
              <w:jc w:val="right"/>
            </w:pPr>
            <w:r>
              <w:rPr>
                <w:sz w:val="16"/>
              </w:rPr>
              <w:t>1</w:t>
            </w:r>
          </w:p>
        </w:tc>
        <w:tc>
          <w:tcPr>
            <w:tcW w:type="dxa" w:w="2052"/>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6"/>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$965</w:t>
            </w:r>
          </w:p>
        </w:tc>
        <w:tc>
          <w:tcPr>
            <w:tcW w:type="dxa" w:w="1126"/>
          </w:tcPr>
          <w:p>
            <w:pPr>
              <w:spacing w:after="0"/>
              <w:jc w:val="right"/>
            </w:pPr>
            <w:r>
              <w:rPr>
                <w:sz w:val="16"/>
              </w:rPr>
              <w:t>$2,319</w:t>
            </w:r>
          </w:p>
        </w:tc>
        <w:tc>
          <w:tcPr>
            <w:tcW w:type="dxa" w:w="1973"/>
          </w:tcPr>
          <w:p>
            <w:pPr>
              <w:spacing w:after="0"/>
              <w:jc w:val="right"/>
            </w:pPr>
            <w:r>
              <w:rPr>
                <w:sz w:val="16"/>
              </w:rPr>
              <w:t>under $1</w:t>
            </w:r>
          </w:p>
        </w:tc>
        <w:tc>
          <w:tcPr>
            <w:tcW w:type="dxa" w:w="1206"/>
          </w:tcPr>
          <w:p>
            <w:pPr>
              <w:spacing w:after="0"/>
              <w:jc w:val="right"/>
            </w:pPr>
            <w:r>
              <w:rPr>
                <w:sz w:val="16"/>
              </w:rPr>
              <w:t>$3,285</w:t>
            </w:r>
          </w:p>
        </w:tc>
        <w:tc>
          <w:tcPr>
            <w:tcW w:type="dxa" w:w="2155"/>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6"/>
          </w:tcPr>
          <w:p>
            <w:pPr>
              <w:spacing w:after="0"/>
              <w:jc w:val="left"/>
            </w:pPr>
            <w:r>
              <w:rPr>
                <w:sz w:val="16"/>
              </w:rPr>
              <w:t>Very Low</w:t>
            </w:r>
          </w:p>
        </w:tc>
        <w:tc>
          <w:tcPr>
            <w:tcW w:type="dxa" w:w="1356"/>
          </w:tcPr>
          <w:p>
            <w:pPr>
              <w:spacing w:after="0"/>
              <w:jc w:val="left"/>
            </w:pPr>
            <w:r>
              <w:rPr>
                <w:sz w:val="16"/>
              </w:rPr>
              <w:t>Very Low</w:t>
            </w:r>
          </w:p>
        </w:tc>
        <w:tc>
          <w:tcPr>
            <w:tcW w:type="dxa" w:w="1126"/>
          </w:tcPr>
          <w:p>
            <w:pPr>
              <w:spacing w:after="0"/>
              <w:jc w:val="right"/>
            </w:pPr>
            <w:r>
              <w:rPr>
                <w:sz w:val="16"/>
              </w:rPr>
              <w:t>$109</w:t>
            </w:r>
          </w:p>
        </w:tc>
        <w:tc>
          <w:tcPr>
            <w:tcW w:type="dxa" w:w="1126"/>
          </w:tcPr>
          <w:p>
            <w:pPr>
              <w:spacing w:after="0"/>
              <w:jc w:val="right"/>
            </w:pPr>
            <w:r>
              <w:rPr>
                <w:sz w:val="16"/>
              </w:rPr>
              <w:t>n/a</w:t>
            </w:r>
          </w:p>
        </w:tc>
        <w:tc>
          <w:tcPr>
            <w:tcW w:type="dxa" w:w="1973"/>
          </w:tcPr>
          <w:p>
            <w:pPr>
              <w:spacing w:after="0"/>
              <w:jc w:val="right"/>
            </w:pPr>
            <w:r>
              <w:rPr>
                <w:sz w:val="16"/>
              </w:rPr>
              <w:t>$708</w:t>
            </w:r>
          </w:p>
        </w:tc>
        <w:tc>
          <w:tcPr>
            <w:tcW w:type="dxa" w:w="1206"/>
          </w:tcPr>
          <w:p>
            <w:pPr>
              <w:spacing w:after="0"/>
              <w:jc w:val="right"/>
            </w:pPr>
            <w:r>
              <w:rPr>
                <w:sz w:val="16"/>
              </w:rPr>
              <w:t>$817</w:t>
            </w:r>
          </w:p>
        </w:tc>
        <w:tc>
          <w:tcPr>
            <w:tcW w:type="dxa" w:w="2155"/>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4 (Relatively Low, 73.8); tract 2 (Relatively Low, 72.6); tract 1.02 (Relatively Low, 67.4)</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6 (Very Low, 34.3); tract 2 (Very Low, 29.8); tract 5 (Very Low, 26.4)</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7 (Relatively Low, 86.0); tract 2 (Relatively Low, 83.8); tract 5 (Relatively Low, 82.7)</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4 (Very High, 97.4); tract 2 (Very High, 96.3); tract 7 (Very High, 95.7)</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7 (Relatively Low, 79.1); tract 9 (Very Low, 68.5); tract 1.03 (Very Low, 66.3)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8"/>
        <w:gridCol w:w="1868"/>
        <w:gridCol w:w="1781"/>
        <w:gridCol w:w="1966"/>
        <w:gridCol w:w="1532"/>
        <w:gridCol w:w="1616"/>
        <w:gridCol w:w="1923"/>
        <w:gridCol w:w="1577"/>
      </w:tblGrid>
      <w:tr>
        <w:trPr>
          <w:cantSplit/>
          <w:tblHeader/>
        </w:trPr>
        <w:tc>
          <w:tcPr>
            <w:tcW w:type="dxa" w:w="1848"/>
            <w:shd w:val="clear" w:color="auto" w:fill="E8E8E8"/>
          </w:tcPr>
          <w:p>
            <w:pPr>
              <w:spacing w:after="0"/>
              <w:jc w:val="left"/>
            </w:pPr>
            <w:r>
              <w:rPr>
                <w:b/>
                <w:sz w:val="16"/>
              </w:rPr>
              <w:t>Hazard</w:t>
            </w:r>
          </w:p>
        </w:tc>
        <w:tc>
          <w:tcPr>
            <w:tcW w:type="dxa" w:w="1868"/>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6"/>
            <w:shd w:val="clear" w:color="auto" w:fill="E8E8E8"/>
          </w:tcPr>
          <w:p>
            <w:pPr>
              <w:spacing w:after="0"/>
              <w:jc w:val="left"/>
            </w:pPr>
            <w:r>
              <w:rPr>
                <w:b/>
                <w:sz w:val="16"/>
              </w:rPr>
              <w:t>Observed range</w:t>
            </w:r>
          </w:p>
        </w:tc>
        <w:tc>
          <w:tcPr>
            <w:tcW w:type="dxa" w:w="1532"/>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923"/>
            <w:shd w:val="clear" w:color="auto" w:fill="E8E8E8"/>
          </w:tcPr>
          <w:p>
            <w:pPr>
              <w:spacing w:after="0"/>
              <w:jc w:val="left"/>
            </w:pPr>
            <w:r>
              <w:rPr>
                <w:b/>
                <w:sz w:val="16"/>
              </w:rPr>
              <w:t>How it applies to jurisdictions</w:t>
            </w:r>
          </w:p>
        </w:tc>
        <w:tc>
          <w:tcPr>
            <w:tcW w:type="dxa" w:w="1577"/>
            <w:shd w:val="clear" w:color="auto" w:fill="E8E8E8"/>
          </w:tcPr>
          <w:p>
            <w:pPr>
              <w:spacing w:after="0"/>
              <w:jc w:val="left"/>
            </w:pPr>
            <w:r>
              <w:rPr>
                <w:b/>
                <w:sz w:val="16"/>
              </w:rPr>
              <w:t>Note</w:t>
            </w:r>
          </w:p>
        </w:tc>
      </w:tr>
      <w:tr>
        <w:trPr>
          <w:cantSplit/>
        </w:trPr>
        <w:tc>
          <w:tcPr>
            <w:tcW w:type="dxa" w:w="1848"/>
          </w:tcPr>
          <w:p>
            <w:pPr>
              <w:spacing w:after="0"/>
              <w:jc w:val="left"/>
            </w:pPr>
            <w:r>
              <w:rPr>
                <w:sz w:val="16"/>
              </w:rPr>
              <w:t>Cold/Wind Chill, Extreme Cold/Wind Chill</w:t>
            </w:r>
          </w:p>
        </w:tc>
        <w:tc>
          <w:tcPr>
            <w:tcW w:type="dxa" w:w="1868"/>
          </w:tcPr>
          <w:p>
            <w:pPr>
              <w:spacing w:after="0"/>
              <w:jc w:val="left"/>
            </w:pPr>
            <w:r>
              <w:rPr>
                <w:sz w:val="16"/>
              </w:rPr>
              <w:t>wind chill</w:t>
            </w:r>
          </w:p>
        </w:tc>
        <w:tc>
          <w:tcPr>
            <w:tcW w:type="dxa" w:w="1781"/>
          </w:tcPr>
          <w:p>
            <w:pPr>
              <w:spacing w:after="0"/>
              <w:jc w:val="right"/>
            </w:pPr>
            <w:r>
              <w:rPr>
                <w:sz w:val="16"/>
              </w:rPr>
              <w:t>21 records, 1996 to 2026 (21 zone-level)</w:t>
            </w:r>
          </w:p>
        </w:tc>
        <w:tc>
          <w:tcPr>
            <w:tcW w:type="dxa" w:w="1966"/>
          </w:tcPr>
          <w:p>
            <w:pPr>
              <w:spacing w:after="0"/>
              <w:jc w:val="left"/>
            </w:pPr>
            <w:r>
              <w:rPr>
                <w:sz w:val="16"/>
              </w:rPr>
              <w:t>1 day to 5 days (median 2 days); 20 with a recorded value</w:t>
            </w:r>
          </w:p>
        </w:tc>
        <w:tc>
          <w:tcPr>
            <w:tcW w:type="dxa" w:w="1532"/>
          </w:tcPr>
          <w:p>
            <w:pPr>
              <w:spacing w:after="0"/>
              <w:jc w:val="left"/>
            </w:pPr>
            <w:r>
              <w:rPr>
                <w:sz w:val="16"/>
              </w:rPr>
              <w:t>5 consecutive days, 2010-01-01 to 2010-01-05, 1 direct death, zone-level</w:t>
            </w:r>
          </w:p>
        </w:tc>
        <w:tc>
          <w:tcPr>
            <w:tcW w:type="dxa" w:w="1616"/>
          </w:tcPr>
          <w:p>
            <w:pPr>
              <w:spacing w:after="0"/>
              <w:jc w:val="left"/>
            </w:pPr>
          </w:p>
        </w:tc>
        <w:tc>
          <w:tcPr>
            <w:tcW w:type="dxa" w:w="1923"/>
          </w:tcPr>
          <w:p>
            <w:pPr>
              <w:spacing w:after="0"/>
              <w:jc w:val="left"/>
            </w:pPr>
            <w:r>
              <w:rPr>
                <w:sz w:val="16"/>
              </w:rPr>
              <w:t>Countywide (zone-level records).</w:t>
            </w:r>
          </w:p>
        </w:tc>
        <w:tc>
          <w:tcPr>
            <w:tcW w:type="dxa" w:w="1577"/>
          </w:tcPr>
          <w:p>
            <w:pPr>
              <w:spacing w:after="0"/>
              <w:jc w:val="left"/>
            </w:pPr>
          </w:p>
        </w:tc>
      </w:tr>
      <w:tr>
        <w:trPr>
          <w:cantSplit/>
        </w:trPr>
        <w:tc>
          <w:tcPr>
            <w:tcW w:type="dxa" w:w="1848"/>
          </w:tcPr>
          <w:p>
            <w:pPr>
              <w:spacing w:after="0"/>
              <w:jc w:val="left"/>
            </w:pPr>
            <w:r>
              <w:rPr>
                <w:sz w:val="16"/>
              </w:rPr>
              <w:t>Frost/Freeze (outside NRI's Cold Wave definition)</w:t>
            </w:r>
          </w:p>
        </w:tc>
        <w:tc>
          <w:tcPr>
            <w:tcW w:type="dxa" w:w="1868"/>
          </w:tcPr>
          <w:p>
            <w:pPr>
              <w:spacing w:after="0"/>
              <w:jc w:val="left"/>
            </w:pPr>
            <w:r>
              <w:rPr>
                <w:sz w:val="16"/>
              </w:rPr>
              <w:t>crop damage</w:t>
            </w:r>
          </w:p>
        </w:tc>
        <w:tc>
          <w:tcPr>
            <w:tcW w:type="dxa" w:w="1781"/>
          </w:tcPr>
          <w:p>
            <w:pPr>
              <w:spacing w:after="0"/>
              <w:jc w:val="right"/>
            </w:pPr>
            <w:r>
              <w:rPr>
                <w:sz w:val="16"/>
              </w:rPr>
              <w:t>1 record, 2004 (1 zone-level)</w:t>
            </w:r>
          </w:p>
        </w:tc>
        <w:tc>
          <w:tcPr>
            <w:tcW w:type="dxa" w:w="1966"/>
          </w:tcPr>
          <w:p>
            <w:pPr>
              <w:spacing w:after="0"/>
              <w:jc w:val="left"/>
            </w:pPr>
          </w:p>
        </w:tc>
        <w:tc>
          <w:tcPr>
            <w:tcW w:type="dxa" w:w="1532"/>
          </w:tcPr>
          <w:p>
            <w:pPr>
              <w:spacing w:after="0"/>
              <w:jc w:val="left"/>
            </w:pPr>
            <w:r>
              <w:rPr>
                <w:sz w:val="16"/>
              </w:rPr>
              <w:t>No crop damage reported in 1 record.</w:t>
            </w:r>
          </w:p>
        </w:tc>
        <w:tc>
          <w:tcPr>
            <w:tcW w:type="dxa" w:w="1616"/>
          </w:tcPr>
          <w:p>
            <w:pPr>
              <w:spacing w:after="0"/>
              <w:jc w:val="left"/>
            </w:pPr>
          </w:p>
        </w:tc>
        <w:tc>
          <w:tcPr>
            <w:tcW w:type="dxa" w:w="1923"/>
          </w:tcPr>
          <w:p>
            <w:pPr>
              <w:spacing w:after="0"/>
              <w:jc w:val="left"/>
            </w:pPr>
            <w:r>
              <w:rPr>
                <w:sz w:val="16"/>
              </w:rPr>
              <w:t>Countywide (zone-level records).</w:t>
            </w:r>
          </w:p>
        </w:tc>
        <w:tc>
          <w:tcPr>
            <w:tcW w:type="dxa" w:w="1577"/>
          </w:tcPr>
          <w:p>
            <w:pPr>
              <w:spacing w:after="0"/>
              <w:jc w:val="left"/>
            </w:pPr>
          </w:p>
        </w:tc>
      </w:tr>
      <w:tr>
        <w:trPr>
          <w:cantSplit/>
        </w:trPr>
        <w:tc>
          <w:tcPr>
            <w:tcW w:type="dxa" w:w="1848"/>
          </w:tcPr>
          <w:p>
            <w:pPr>
              <w:spacing w:after="0"/>
              <w:jc w:val="left"/>
            </w:pPr>
            <w:r>
              <w:rPr>
                <w:sz w:val="16"/>
              </w:rPr>
              <w:t>Drought</w:t>
            </w:r>
          </w:p>
        </w:tc>
        <w:tc>
          <w:tcPr>
            <w:tcW w:type="dxa" w:w="1868"/>
          </w:tcPr>
          <w:p>
            <w:pPr>
              <w:spacing w:after="0"/>
              <w:jc w:val="left"/>
            </w:pPr>
            <w:r>
              <w:rPr>
                <w:sz w:val="16"/>
              </w:rPr>
              <w:t>U.S. Drought Monitor scale (D0 to D4)</w:t>
            </w:r>
          </w:p>
        </w:tc>
        <w:tc>
          <w:tcPr>
            <w:tcW w:type="dxa" w:w="1781"/>
          </w:tcPr>
          <w:p>
            <w:pPr>
              <w:spacing w:after="0"/>
              <w:jc w:val="right"/>
            </w:pPr>
            <w:r>
              <w:rPr>
                <w:sz w:val="16"/>
              </w:rPr>
              <w:t>13 records, 2005 to 2025 (13 zone-level)</w:t>
            </w:r>
          </w:p>
        </w:tc>
        <w:tc>
          <w:tcPr>
            <w:tcW w:type="dxa" w:w="1966"/>
          </w:tcPr>
          <w:p>
            <w:pPr>
              <w:spacing w:after="0"/>
              <w:jc w:val="left"/>
            </w:pPr>
            <w:r>
              <w:rPr>
                <w:sz w:val="16"/>
              </w:rPr>
              <w:t>4 days to 240 days (median 20.5 days); 4 with a recorded value</w:t>
            </w:r>
          </w:p>
        </w:tc>
        <w:tc>
          <w:tcPr>
            <w:tcW w:type="dxa" w:w="1532"/>
          </w:tcPr>
          <w:p>
            <w:pPr>
              <w:spacing w:after="0"/>
              <w:jc w:val="left"/>
            </w:pPr>
            <w:r>
              <w:rPr>
                <w:sz w:val="16"/>
              </w:rPr>
              <w:t>240 days (about 7.9 months), 2005-06-15 to 2006-02-09, a run of 9 consecutive Storm Events drought records, zone-level</w:t>
            </w:r>
          </w:p>
        </w:tc>
        <w:tc>
          <w:tcPr>
            <w:tcW w:type="dxa" w:w="1616"/>
          </w:tcPr>
          <w:p>
            <w:pPr>
              <w:spacing w:after="0"/>
              <w:jc w:val="left"/>
            </w:pPr>
          </w:p>
        </w:tc>
        <w:tc>
          <w:tcPr>
            <w:tcW w:type="dxa" w:w="1923"/>
          </w:tcPr>
          <w:p>
            <w:pPr>
              <w:spacing w:after="0"/>
              <w:jc w:val="left"/>
            </w:pPr>
            <w:r>
              <w:rPr>
                <w:sz w:val="16"/>
              </w:rPr>
              <w:t>Countywide (zone-level records).</w:t>
            </w:r>
          </w:p>
        </w:tc>
        <w:tc>
          <w:tcPr>
            <w:tcW w:type="dxa" w:w="15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8"/>
          </w:tcPr>
          <w:p>
            <w:pPr>
              <w:spacing w:after="0"/>
              <w:jc w:val="left"/>
            </w:pPr>
            <w:r>
              <w:rPr>
                <w:sz w:val="16"/>
              </w:rPr>
              <w:t>Earthquake</w:t>
            </w:r>
          </w:p>
        </w:tc>
        <w:tc>
          <w:tcPr>
            <w:tcW w:type="dxa" w:w="1868"/>
          </w:tcPr>
          <w:p>
            <w:pPr>
              <w:spacing w:after="0"/>
              <w:jc w:val="left"/>
            </w:pPr>
            <w:r>
              <w:rPr>
                <w:sz w:val="16"/>
              </w:rPr>
              <w:t>Modified Mercalli (local data)</w:t>
            </w:r>
          </w:p>
        </w:tc>
        <w:tc>
          <w:tcPr>
            <w:tcW w:type="dxa" w:w="1781"/>
          </w:tcPr>
          <w:p>
            <w:pPr>
              <w:spacing w:after="0"/>
              <w:jc w:val="right"/>
            </w:pPr>
            <w:r>
              <w:rPr>
                <w:sz w:val="16"/>
              </w:rPr>
              <w:t>0</w:t>
            </w:r>
          </w:p>
        </w:tc>
        <w:tc>
          <w:tcPr>
            <w:tcW w:type="dxa" w:w="1966"/>
          </w:tcPr>
          <w:p>
            <w:pPr>
              <w:spacing w:after="0"/>
              <w:jc w:val="left"/>
            </w:pPr>
          </w:p>
        </w:tc>
        <w:tc>
          <w:tcPr>
            <w:tcW w:type="dxa" w:w="1532"/>
          </w:tcPr>
          <w:p>
            <w:pPr>
              <w:spacing w:after="0"/>
              <w:jc w:val="left"/>
            </w:pPr>
          </w:p>
        </w:tc>
        <w:tc>
          <w:tcPr>
            <w:tcW w:type="dxa" w:w="1616"/>
          </w:tcPr>
          <w:p>
            <w:pPr>
              <w:spacing w:after="0"/>
              <w:jc w:val="left"/>
            </w:pPr>
          </w:p>
        </w:tc>
        <w:tc>
          <w:tcPr>
            <w:tcW w:type="dxa" w:w="1923"/>
          </w:tcPr>
          <w:p>
            <w:pPr>
              <w:spacing w:after="0"/>
              <w:jc w:val="left"/>
            </w:pPr>
          </w:p>
        </w:tc>
        <w:tc>
          <w:tcPr>
            <w:tcW w:type="dxa" w:w="1577"/>
          </w:tcPr>
          <w:p>
            <w:pPr>
              <w:spacing w:after="0"/>
              <w:jc w:val="left"/>
            </w:pPr>
            <w:r>
              <w:rPr>
                <w:sz w:val="16"/>
              </w:rPr>
              <w:t>Storm Events does not record earthquakes; the USGS earthquake catalog is the source.</w:t>
            </w:r>
          </w:p>
        </w:tc>
      </w:tr>
      <w:tr>
        <w:trPr>
          <w:cantSplit/>
        </w:trPr>
        <w:tc>
          <w:tcPr>
            <w:tcW w:type="dxa" w:w="1848"/>
          </w:tcPr>
          <w:p>
            <w:pPr>
              <w:spacing w:after="0"/>
              <w:jc w:val="left"/>
            </w:pPr>
            <w:r>
              <w:rPr>
                <w:sz w:val="16"/>
              </w:rPr>
              <w:t>Hail</w:t>
            </w:r>
          </w:p>
        </w:tc>
        <w:tc>
          <w:tcPr>
            <w:tcW w:type="dxa" w:w="1868"/>
          </w:tcPr>
          <w:p>
            <w:pPr>
              <w:spacing w:after="0"/>
              <w:jc w:val="left"/>
            </w:pPr>
            <w:r>
              <w:rPr>
                <w:sz w:val="16"/>
              </w:rPr>
              <w:t>hail size (inches)</w:t>
            </w:r>
          </w:p>
        </w:tc>
        <w:tc>
          <w:tcPr>
            <w:tcW w:type="dxa" w:w="1781"/>
          </w:tcPr>
          <w:p>
            <w:pPr>
              <w:spacing w:after="0"/>
              <w:jc w:val="right"/>
            </w:pPr>
            <w:r>
              <w:rPr>
                <w:sz w:val="16"/>
              </w:rPr>
              <w:t>75 records, 1980 to 2024</w:t>
            </w:r>
          </w:p>
        </w:tc>
        <w:tc>
          <w:tcPr>
            <w:tcW w:type="dxa" w:w="1966"/>
          </w:tcPr>
          <w:p>
            <w:pPr>
              <w:spacing w:after="0"/>
              <w:jc w:val="left"/>
            </w:pPr>
            <w:r>
              <w:rPr>
                <w:sz w:val="16"/>
              </w:rPr>
              <w:t>0.75 in to 2.75 in (median 1 in); 74 with a recorded value</w:t>
            </w:r>
          </w:p>
        </w:tc>
        <w:tc>
          <w:tcPr>
            <w:tcW w:type="dxa" w:w="1532"/>
          </w:tcPr>
          <w:p>
            <w:pPr>
              <w:spacing w:after="0"/>
              <w:jc w:val="left"/>
            </w:pPr>
            <w:r>
              <w:rPr>
                <w:sz w:val="16"/>
              </w:rPr>
              <w:t>2.75 in hail, 2015-06-10</w:t>
            </w:r>
          </w:p>
        </w:tc>
        <w:tc>
          <w:tcPr>
            <w:tcW w:type="dxa" w:w="1616"/>
          </w:tcPr>
          <w:p>
            <w:pPr>
              <w:spacing w:after="0"/>
              <w:jc w:val="left"/>
            </w:pPr>
            <w:r>
              <w:rPr>
                <w:sz w:val="16"/>
              </w:rPr>
              <w:t>Hail, 1993-08-01, $500,000 property; $500,000 crops (1993 dollars)</w:t>
            </w:r>
          </w:p>
        </w:tc>
        <w:tc>
          <w:tcPr>
            <w:tcW w:type="dxa" w:w="1923"/>
          </w:tcPr>
          <w:p>
            <w:pPr>
              <w:spacing w:after="0"/>
              <w:jc w:val="left"/>
            </w:pPr>
            <w:r>
              <w:rPr>
                <w:sz w:val="16"/>
              </w:rPr>
              <w:t>Event records naming jurisdictions in the plan: Morris city (23 records), Coal City village (12 records), Mazon village (8 records), Kinsman village (4 records), Channahon village (1 record), Seneca village (1 record), South Wilmington village (1 record).</w:t>
            </w:r>
          </w:p>
        </w:tc>
        <w:tc>
          <w:tcPr>
            <w:tcW w:type="dxa" w:w="1577"/>
          </w:tcPr>
          <w:p>
            <w:pPr>
              <w:spacing w:after="0"/>
              <w:jc w:val="left"/>
            </w:pPr>
          </w:p>
        </w:tc>
      </w:tr>
      <w:tr>
        <w:trPr>
          <w:cantSplit/>
        </w:trPr>
        <w:tc>
          <w:tcPr>
            <w:tcW w:type="dxa" w:w="1848"/>
          </w:tcPr>
          <w:p>
            <w:pPr>
              <w:spacing w:after="0"/>
              <w:jc w:val="left"/>
            </w:pPr>
            <w:r>
              <w:rPr>
                <w:sz w:val="16"/>
              </w:rPr>
              <w:t>Excessive Heat, Heat</w:t>
            </w:r>
          </w:p>
        </w:tc>
        <w:tc>
          <w:tcPr>
            <w:tcW w:type="dxa" w:w="1868"/>
          </w:tcPr>
          <w:p>
            <w:pPr>
              <w:spacing w:after="0"/>
              <w:jc w:val="left"/>
            </w:pPr>
            <w:r>
              <w:rPr>
                <w:sz w:val="16"/>
              </w:rPr>
              <w:t>heat index (in event narratives)</w:t>
            </w:r>
          </w:p>
        </w:tc>
        <w:tc>
          <w:tcPr>
            <w:tcW w:type="dxa" w:w="1781"/>
          </w:tcPr>
          <w:p>
            <w:pPr>
              <w:spacing w:after="0"/>
              <w:jc w:val="right"/>
            </w:pPr>
            <w:r>
              <w:rPr>
                <w:sz w:val="16"/>
              </w:rPr>
              <w:t>12 records, 2009 to 2026 (12 zone-level)</w:t>
            </w:r>
          </w:p>
        </w:tc>
        <w:tc>
          <w:tcPr>
            <w:tcW w:type="dxa" w:w="1966"/>
          </w:tcPr>
          <w:p>
            <w:pPr>
              <w:spacing w:after="0"/>
              <w:jc w:val="left"/>
            </w:pPr>
            <w:r>
              <w:rPr>
                <w:sz w:val="16"/>
              </w:rPr>
              <w:t>1 day to 4 days (median 2 days); 11 with a recorded value</w:t>
            </w:r>
          </w:p>
        </w:tc>
        <w:tc>
          <w:tcPr>
            <w:tcW w:type="dxa" w:w="1532"/>
          </w:tcPr>
          <w:p>
            <w:pPr>
              <w:spacing w:after="0"/>
              <w:jc w:val="left"/>
            </w:pPr>
            <w:r>
              <w:rPr>
                <w:sz w:val="16"/>
              </w:rPr>
              <w:t>4 consecutive days, 2009-06-22 to 2009-06-25, 1 direct death, zone-level</w:t>
            </w:r>
          </w:p>
        </w:tc>
        <w:tc>
          <w:tcPr>
            <w:tcW w:type="dxa" w:w="1616"/>
          </w:tcPr>
          <w:p>
            <w:pPr>
              <w:spacing w:after="0"/>
              <w:jc w:val="left"/>
            </w:pPr>
          </w:p>
        </w:tc>
        <w:tc>
          <w:tcPr>
            <w:tcW w:type="dxa" w:w="1923"/>
          </w:tcPr>
          <w:p>
            <w:pPr>
              <w:spacing w:after="0"/>
              <w:jc w:val="left"/>
            </w:pPr>
            <w:r>
              <w:rPr>
                <w:sz w:val="16"/>
              </w:rPr>
              <w:t>Countywide (zone-level records).</w:t>
            </w:r>
          </w:p>
        </w:tc>
        <w:tc>
          <w:tcPr>
            <w:tcW w:type="dxa" w:w="1577"/>
          </w:tcPr>
          <w:p>
            <w:pPr>
              <w:spacing w:after="0"/>
              <w:jc w:val="left"/>
            </w:pPr>
          </w:p>
        </w:tc>
      </w:tr>
      <w:tr>
        <w:trPr>
          <w:cantSplit/>
        </w:trPr>
        <w:tc>
          <w:tcPr>
            <w:tcW w:type="dxa" w:w="1848"/>
          </w:tcPr>
          <w:p>
            <w:pPr>
              <w:spacing w:after="0"/>
              <w:jc w:val="left"/>
            </w:pPr>
            <w:r>
              <w:rPr>
                <w:sz w:val="16"/>
              </w:rPr>
              <w:t>Hurricane, Tropical Storm, Tropical Depression</w:t>
            </w:r>
          </w:p>
        </w:tc>
        <w:tc>
          <w:tcPr>
            <w:tcW w:type="dxa" w:w="1868"/>
          </w:tcPr>
          <w:p>
            <w:pPr>
              <w:spacing w:after="0"/>
              <w:jc w:val="left"/>
            </w:pPr>
            <w:r>
              <w:rPr>
                <w:sz w:val="16"/>
              </w:rPr>
              <w:t>Saffir-Simpson</w:t>
            </w:r>
          </w:p>
        </w:tc>
        <w:tc>
          <w:tcPr>
            <w:tcW w:type="dxa" w:w="1781"/>
          </w:tcPr>
          <w:p>
            <w:pPr>
              <w:spacing w:after="0"/>
              <w:jc w:val="right"/>
            </w:pPr>
            <w:r>
              <w:rPr>
                <w:sz w:val="16"/>
              </w:rPr>
              <w:t>0</w:t>
            </w:r>
          </w:p>
        </w:tc>
        <w:tc>
          <w:tcPr>
            <w:tcW w:type="dxa" w:w="1966"/>
          </w:tcPr>
          <w:p>
            <w:pPr>
              <w:spacing w:after="0"/>
              <w:jc w:val="left"/>
            </w:pPr>
          </w:p>
        </w:tc>
        <w:tc>
          <w:tcPr>
            <w:tcW w:type="dxa" w:w="1532"/>
          </w:tcPr>
          <w:p>
            <w:pPr>
              <w:spacing w:after="0"/>
              <w:jc w:val="left"/>
            </w:pPr>
          </w:p>
        </w:tc>
        <w:tc>
          <w:tcPr>
            <w:tcW w:type="dxa" w:w="1616"/>
          </w:tcPr>
          <w:p>
            <w:pPr>
              <w:spacing w:after="0"/>
              <w:jc w:val="left"/>
            </w:pPr>
          </w:p>
        </w:tc>
        <w:tc>
          <w:tcPr>
            <w:tcW w:type="dxa" w:w="1923"/>
          </w:tcPr>
          <w:p>
            <w:pPr>
              <w:spacing w:after="0"/>
              <w:jc w:val="left"/>
            </w:pPr>
          </w:p>
        </w:tc>
        <w:tc>
          <w:tcPr>
            <w:tcW w:type="dxa" w:w="15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8"/>
          </w:tcPr>
          <w:p>
            <w:pPr>
              <w:spacing w:after="0"/>
              <w:jc w:val="left"/>
            </w:pPr>
            <w:r>
              <w:rPr>
                <w:sz w:val="16"/>
              </w:rPr>
              <w:t>Ice Storm</w:t>
            </w:r>
          </w:p>
        </w:tc>
        <w:tc>
          <w:tcPr>
            <w:tcW w:type="dxa" w:w="1868"/>
          </w:tcPr>
          <w:p>
            <w:pPr>
              <w:spacing w:after="0"/>
              <w:jc w:val="left"/>
            </w:pPr>
            <w:r>
              <w:rPr>
                <w:sz w:val="16"/>
              </w:rPr>
              <w:t>Sperry-Piltz ice scale (local data)</w:t>
            </w:r>
          </w:p>
        </w:tc>
        <w:tc>
          <w:tcPr>
            <w:tcW w:type="dxa" w:w="1781"/>
          </w:tcPr>
          <w:p>
            <w:pPr>
              <w:spacing w:after="0"/>
              <w:jc w:val="right"/>
            </w:pPr>
            <w:r>
              <w:rPr>
                <w:sz w:val="16"/>
              </w:rPr>
              <w:t>3 records, 2007 to 2021 (3 zone-level)</w:t>
            </w:r>
          </w:p>
        </w:tc>
        <w:tc>
          <w:tcPr>
            <w:tcW w:type="dxa" w:w="1966"/>
          </w:tcPr>
          <w:p>
            <w:pPr>
              <w:spacing w:after="0"/>
              <w:jc w:val="left"/>
            </w:pPr>
          </w:p>
        </w:tc>
        <w:tc>
          <w:tcPr>
            <w:tcW w:type="dxa" w:w="1532"/>
          </w:tcPr>
          <w:p>
            <w:pPr>
              <w:spacing w:after="0"/>
              <w:jc w:val="left"/>
            </w:pPr>
            <w:r>
              <w:rPr>
                <w:sz w:val="16"/>
              </w:rPr>
              <w:t>No damage reported in 3 records.</w:t>
            </w:r>
          </w:p>
        </w:tc>
        <w:tc>
          <w:tcPr>
            <w:tcW w:type="dxa" w:w="1616"/>
          </w:tcPr>
          <w:p>
            <w:pPr>
              <w:spacing w:after="0"/>
              <w:jc w:val="left"/>
            </w:pPr>
          </w:p>
        </w:tc>
        <w:tc>
          <w:tcPr>
            <w:tcW w:type="dxa" w:w="1923"/>
          </w:tcPr>
          <w:p>
            <w:pPr>
              <w:spacing w:after="0"/>
              <w:jc w:val="left"/>
            </w:pPr>
            <w:r>
              <w:rPr>
                <w:sz w:val="16"/>
              </w:rPr>
              <w:t>Countywide (zone-level records).</w:t>
            </w:r>
          </w:p>
        </w:tc>
        <w:tc>
          <w:tcPr>
            <w:tcW w:type="dxa" w:w="1577"/>
          </w:tcPr>
          <w:p>
            <w:pPr>
              <w:spacing w:after="0"/>
              <w:jc w:val="left"/>
            </w:pPr>
          </w:p>
        </w:tc>
      </w:tr>
      <w:tr>
        <w:trPr>
          <w:cantSplit/>
        </w:trPr>
        <w:tc>
          <w:tcPr>
            <w:tcW w:type="dxa" w:w="1848"/>
          </w:tcPr>
          <w:p>
            <w:pPr>
              <w:spacing w:after="0"/>
              <w:jc w:val="left"/>
            </w:pPr>
            <w:r>
              <w:rPr>
                <w:sz w:val="16"/>
              </w:rPr>
              <w:t>Flash Flood, Flood, Lakeshore Flood</w:t>
            </w:r>
          </w:p>
        </w:tc>
        <w:tc>
          <w:tcPr>
            <w:tcW w:type="dxa" w:w="1868"/>
          </w:tcPr>
          <w:p>
            <w:pPr>
              <w:spacing w:after="0"/>
              <w:jc w:val="left"/>
            </w:pPr>
            <w:r>
              <w:rPr>
                <w:sz w:val="16"/>
              </w:rPr>
              <w:t>damage and flood days (flood depth: FIRM)</w:t>
            </w:r>
          </w:p>
        </w:tc>
        <w:tc>
          <w:tcPr>
            <w:tcW w:type="dxa" w:w="1781"/>
          </w:tcPr>
          <w:p>
            <w:pPr>
              <w:spacing w:after="0"/>
              <w:jc w:val="right"/>
            </w:pPr>
            <w:r>
              <w:rPr>
                <w:sz w:val="16"/>
              </w:rPr>
              <w:t>43 records, 1996 to 2026 (3 zone-level)</w:t>
            </w:r>
          </w:p>
        </w:tc>
        <w:tc>
          <w:tcPr>
            <w:tcW w:type="dxa" w:w="1966"/>
          </w:tcPr>
          <w:p>
            <w:pPr>
              <w:spacing w:after="0"/>
              <w:jc w:val="left"/>
            </w:pPr>
          </w:p>
        </w:tc>
        <w:tc>
          <w:tcPr>
            <w:tcW w:type="dxa" w:w="1532"/>
          </w:tcPr>
          <w:p>
            <w:pPr>
              <w:spacing w:after="0"/>
              <w:jc w:val="left"/>
            </w:pPr>
            <w:r>
              <w:rPr>
                <w:sz w:val="16"/>
              </w:rPr>
              <w:t>Flash Flood, 1996-07-17, $1,000,000 property; $16,000,000 crops (1996 dollars)</w:t>
            </w:r>
          </w:p>
        </w:tc>
        <w:tc>
          <w:tcPr>
            <w:tcW w:type="dxa" w:w="1616"/>
          </w:tcPr>
          <w:p>
            <w:pPr>
              <w:spacing w:after="0"/>
              <w:jc w:val="left"/>
            </w:pPr>
          </w:p>
        </w:tc>
        <w:tc>
          <w:tcPr>
            <w:tcW w:type="dxa" w:w="1923"/>
          </w:tcPr>
          <w:p>
            <w:pPr>
              <w:spacing w:after="0"/>
              <w:jc w:val="left"/>
            </w:pPr>
            <w:r>
              <w:rPr>
                <w:sz w:val="16"/>
              </w:rPr>
              <w:t>Event records naming jurisdictions in the plan: Kinsman village (9 records), Morris city (8 records), Carbon Hill village (2 records), Mazon village (2 records), Channahon village (1 record), Coal City village (1 record), Diamond village (1 record). Zone-level records (3) apply countywide.</w:t>
            </w:r>
          </w:p>
        </w:tc>
        <w:tc>
          <w:tcPr>
            <w:tcW w:type="dxa" w:w="15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8"/>
          </w:tcPr>
          <w:p>
            <w:pPr>
              <w:spacing w:after="0"/>
              <w:jc w:val="left"/>
            </w:pPr>
            <w:r>
              <w:rPr>
                <w:sz w:val="16"/>
              </w:rPr>
              <w:t>Debris Flow</w:t>
            </w:r>
          </w:p>
        </w:tc>
        <w:tc>
          <w:tcPr>
            <w:tcW w:type="dxa" w:w="1868"/>
          </w:tcPr>
          <w:p>
            <w:pPr>
              <w:spacing w:after="0"/>
              <w:jc w:val="left"/>
            </w:pPr>
            <w:r>
              <w:rPr>
                <w:sz w:val="16"/>
              </w:rPr>
              <w:t>none (count and damage only)</w:t>
            </w:r>
          </w:p>
        </w:tc>
        <w:tc>
          <w:tcPr>
            <w:tcW w:type="dxa" w:w="1781"/>
          </w:tcPr>
          <w:p>
            <w:pPr>
              <w:spacing w:after="0"/>
              <w:jc w:val="right"/>
            </w:pPr>
            <w:r>
              <w:rPr>
                <w:sz w:val="16"/>
              </w:rPr>
              <w:t>0</w:t>
            </w:r>
          </w:p>
        </w:tc>
        <w:tc>
          <w:tcPr>
            <w:tcW w:type="dxa" w:w="1966"/>
          </w:tcPr>
          <w:p>
            <w:pPr>
              <w:spacing w:after="0"/>
              <w:jc w:val="left"/>
            </w:pPr>
          </w:p>
        </w:tc>
        <w:tc>
          <w:tcPr>
            <w:tcW w:type="dxa" w:w="1532"/>
          </w:tcPr>
          <w:p>
            <w:pPr>
              <w:spacing w:after="0"/>
              <w:jc w:val="left"/>
            </w:pPr>
          </w:p>
        </w:tc>
        <w:tc>
          <w:tcPr>
            <w:tcW w:type="dxa" w:w="1616"/>
          </w:tcPr>
          <w:p>
            <w:pPr>
              <w:spacing w:after="0"/>
              <w:jc w:val="left"/>
            </w:pPr>
          </w:p>
        </w:tc>
        <w:tc>
          <w:tcPr>
            <w:tcW w:type="dxa" w:w="1923"/>
          </w:tcPr>
          <w:p>
            <w:pPr>
              <w:spacing w:after="0"/>
              <w:jc w:val="left"/>
            </w:pPr>
          </w:p>
        </w:tc>
        <w:tc>
          <w:tcPr>
            <w:tcW w:type="dxa" w:w="1577"/>
          </w:tcPr>
          <w:p>
            <w:pPr>
              <w:spacing w:after="0"/>
              <w:jc w:val="left"/>
            </w:pPr>
          </w:p>
        </w:tc>
      </w:tr>
      <w:tr>
        <w:trPr>
          <w:cantSplit/>
        </w:trPr>
        <w:tc>
          <w:tcPr>
            <w:tcW w:type="dxa" w:w="1848"/>
          </w:tcPr>
          <w:p>
            <w:pPr>
              <w:spacing w:after="0"/>
              <w:jc w:val="left"/>
            </w:pPr>
            <w:r>
              <w:rPr>
                <w:sz w:val="16"/>
              </w:rPr>
              <w:t>Lightning</w:t>
            </w:r>
          </w:p>
        </w:tc>
        <w:tc>
          <w:tcPr>
            <w:tcW w:type="dxa" w:w="1868"/>
          </w:tcPr>
          <w:p>
            <w:pPr>
              <w:spacing w:after="0"/>
              <w:jc w:val="left"/>
            </w:pPr>
            <w:r>
              <w:rPr>
                <w:sz w:val="16"/>
              </w:rPr>
              <w:t>annualized frequency (the measure FEMA's Local Mitigation Planning Handbook names)</w:t>
            </w:r>
          </w:p>
        </w:tc>
        <w:tc>
          <w:tcPr>
            <w:tcW w:type="dxa" w:w="1781"/>
          </w:tcPr>
          <w:p>
            <w:pPr>
              <w:spacing w:after="0"/>
              <w:jc w:val="right"/>
            </w:pPr>
            <w:r>
              <w:rPr>
                <w:sz w:val="16"/>
              </w:rPr>
              <w:t>9 records, 2000 to 2013</w:t>
            </w:r>
          </w:p>
        </w:tc>
        <w:tc>
          <w:tcPr>
            <w:tcW w:type="dxa" w:w="1966"/>
          </w:tcPr>
          <w:p>
            <w:pPr>
              <w:spacing w:after="0"/>
              <w:jc w:val="left"/>
            </w:pPr>
          </w:p>
        </w:tc>
        <w:tc>
          <w:tcPr>
            <w:tcW w:type="dxa" w:w="1532"/>
          </w:tcPr>
          <w:p>
            <w:pPr>
              <w:spacing w:after="0"/>
              <w:jc w:val="left"/>
            </w:pPr>
            <w:r>
              <w:rPr>
                <w:sz w:val="16"/>
              </w:rPr>
              <w:t>Lightning, 2009-07-24, $100,000 property; $0 crops (2009 dollars)</w:t>
            </w:r>
          </w:p>
        </w:tc>
        <w:tc>
          <w:tcPr>
            <w:tcW w:type="dxa" w:w="1616"/>
          </w:tcPr>
          <w:p>
            <w:pPr>
              <w:spacing w:after="0"/>
              <w:jc w:val="left"/>
            </w:pPr>
          </w:p>
        </w:tc>
        <w:tc>
          <w:tcPr>
            <w:tcW w:type="dxa" w:w="1923"/>
          </w:tcPr>
          <w:p>
            <w:pPr>
              <w:spacing w:after="0"/>
              <w:jc w:val="left"/>
            </w:pPr>
            <w:r>
              <w:rPr>
                <w:sz w:val="16"/>
              </w:rPr>
              <w:t>Event records naming jurisdictions in the plan: Morris city (3 records), Mazon village (1 record), South Wilmington village (1 record).</w:t>
            </w:r>
          </w:p>
        </w:tc>
        <w:tc>
          <w:tcPr>
            <w:tcW w:type="dxa" w:w="1577"/>
          </w:tcPr>
          <w:p>
            <w:pPr>
              <w:spacing w:after="0"/>
              <w:jc w:val="left"/>
            </w:pPr>
            <w:r>
              <w:rPr>
                <w:sz w:val="16"/>
              </w:rPr>
              <w:t>Storm Events lists lightning with damage or casualties.</w:t>
            </w:r>
          </w:p>
        </w:tc>
      </w:tr>
      <w:tr>
        <w:trPr>
          <w:cantSplit/>
        </w:trPr>
        <w:tc>
          <w:tcPr>
            <w:tcW w:type="dxa" w:w="1848"/>
          </w:tcPr>
          <w:p>
            <w:pPr>
              <w:spacing w:after="0"/>
              <w:jc w:val="left"/>
            </w:pPr>
            <w:r>
              <w:rPr>
                <w:sz w:val="16"/>
              </w:rPr>
              <w:t>High Wind and Strong Wind (outside NRI's Strong Wind definition)</w:t>
            </w:r>
          </w:p>
        </w:tc>
        <w:tc>
          <w:tcPr>
            <w:tcW w:type="dxa" w:w="1868"/>
          </w:tcPr>
          <w:p>
            <w:pPr>
              <w:spacing w:after="0"/>
              <w:jc w:val="left"/>
            </w:pPr>
            <w:r>
              <w:rPr>
                <w:sz w:val="16"/>
              </w:rPr>
              <w:t>wind speed (kt and mph)</w:t>
            </w:r>
          </w:p>
        </w:tc>
        <w:tc>
          <w:tcPr>
            <w:tcW w:type="dxa" w:w="1781"/>
          </w:tcPr>
          <w:p>
            <w:pPr>
              <w:spacing w:after="0"/>
              <w:jc w:val="right"/>
            </w:pPr>
            <w:r>
              <w:rPr>
                <w:sz w:val="16"/>
              </w:rPr>
              <w:t>19 records, 1996 to 2026 (19 zone-level)</w:t>
            </w:r>
          </w:p>
        </w:tc>
        <w:tc>
          <w:tcPr>
            <w:tcW w:type="dxa" w:w="1966"/>
          </w:tcPr>
          <w:p>
            <w:pPr>
              <w:spacing w:after="0"/>
              <w:jc w:val="left"/>
            </w:pPr>
            <w:r>
              <w:rPr>
                <w:sz w:val="16"/>
              </w:rPr>
              <w:t>43 kt (49 mph) to 59 kt (68 mph) (median 50 kt (58 mph)); 18 with a recorded value</w:t>
            </w:r>
          </w:p>
        </w:tc>
        <w:tc>
          <w:tcPr>
            <w:tcW w:type="dxa" w:w="1532"/>
          </w:tcPr>
          <w:p>
            <w:pPr>
              <w:spacing w:after="0"/>
              <w:jc w:val="left"/>
            </w:pPr>
            <w:r>
              <w:rPr>
                <w:sz w:val="16"/>
              </w:rPr>
              <w:t>59 kt (68 mph), measurement type not recorded, High Wind, 1997-04-06; NWS zone ILZ021</w:t>
            </w:r>
          </w:p>
        </w:tc>
        <w:tc>
          <w:tcPr>
            <w:tcW w:type="dxa" w:w="1616"/>
          </w:tcPr>
          <w:p>
            <w:pPr>
              <w:spacing w:after="0"/>
              <w:jc w:val="left"/>
            </w:pPr>
            <w:r>
              <w:rPr>
                <w:sz w:val="16"/>
              </w:rPr>
              <w:t>High Wind, 2010-10-26, $50,000 property; $0 crops (zone total, 2010 dollars)</w:t>
            </w:r>
          </w:p>
        </w:tc>
        <w:tc>
          <w:tcPr>
            <w:tcW w:type="dxa" w:w="1923"/>
          </w:tcPr>
          <w:p>
            <w:pPr>
              <w:spacing w:after="0"/>
              <w:jc w:val="left"/>
            </w:pPr>
            <w:r>
              <w:rPr>
                <w:sz w:val="16"/>
              </w:rPr>
              <w:t>Countywide (zone-level records).</w:t>
            </w:r>
          </w:p>
        </w:tc>
        <w:tc>
          <w:tcPr>
            <w:tcW w:type="dxa" w:w="1577"/>
          </w:tcPr>
          <w:p>
            <w:pPr>
              <w:spacing w:after="0"/>
              <w:jc w:val="left"/>
            </w:pPr>
          </w:p>
        </w:tc>
      </w:tr>
      <w:tr>
        <w:trPr>
          <w:cantSplit/>
        </w:trPr>
        <w:tc>
          <w:tcPr>
            <w:tcW w:type="dxa" w:w="1848"/>
          </w:tcPr>
          <w:p>
            <w:pPr>
              <w:spacing w:after="0"/>
              <w:jc w:val="left"/>
            </w:pPr>
            <w:r>
              <w:rPr>
                <w:sz w:val="16"/>
              </w:rPr>
              <w:t>Thunderstorm Wind</w:t>
            </w:r>
          </w:p>
        </w:tc>
        <w:tc>
          <w:tcPr>
            <w:tcW w:type="dxa" w:w="1868"/>
          </w:tcPr>
          <w:p>
            <w:pPr>
              <w:spacing w:after="0"/>
              <w:jc w:val="left"/>
            </w:pPr>
            <w:r>
              <w:rPr>
                <w:sz w:val="16"/>
              </w:rPr>
              <w:t>wind speed (kt and mph)</w:t>
            </w:r>
          </w:p>
        </w:tc>
        <w:tc>
          <w:tcPr>
            <w:tcW w:type="dxa" w:w="1781"/>
          </w:tcPr>
          <w:p>
            <w:pPr>
              <w:spacing w:after="0"/>
              <w:jc w:val="right"/>
            </w:pPr>
            <w:r>
              <w:rPr>
                <w:sz w:val="16"/>
              </w:rPr>
              <w:t>197 records, 1960 to 2026</w:t>
            </w:r>
          </w:p>
        </w:tc>
        <w:tc>
          <w:tcPr>
            <w:tcW w:type="dxa" w:w="1966"/>
          </w:tcPr>
          <w:p>
            <w:pPr>
              <w:spacing w:after="0"/>
              <w:jc w:val="left"/>
            </w:pPr>
            <w:r>
              <w:rPr>
                <w:sz w:val="16"/>
              </w:rPr>
              <w:t>50 kt (58 mph) to 78 kt (90 mph) (median 56 kt (64 mph)); 168 with a recorded value</w:t>
            </w:r>
          </w:p>
        </w:tc>
        <w:tc>
          <w:tcPr>
            <w:tcW w:type="dxa" w:w="1532"/>
          </w:tcPr>
          <w:p>
            <w:pPr>
              <w:spacing w:after="0"/>
              <w:jc w:val="left"/>
            </w:pPr>
            <w:r>
              <w:rPr>
                <w:sz w:val="16"/>
              </w:rPr>
              <w:t>78 kt (90 mph) estimated gust, Thunderstorm Wind, 2014-06-30</w:t>
            </w:r>
          </w:p>
        </w:tc>
        <w:tc>
          <w:tcPr>
            <w:tcW w:type="dxa" w:w="1616"/>
          </w:tcPr>
          <w:p>
            <w:pPr>
              <w:spacing w:after="0"/>
              <w:jc w:val="left"/>
            </w:pPr>
            <w:r>
              <w:rPr>
                <w:sz w:val="16"/>
              </w:rPr>
              <w:t>Thunderstorm Wind, 2003-07-07, $2,500,000 property; crops not reported (2003 dollars)</w:t>
            </w:r>
          </w:p>
        </w:tc>
        <w:tc>
          <w:tcPr>
            <w:tcW w:type="dxa" w:w="1923"/>
          </w:tcPr>
          <w:p>
            <w:pPr>
              <w:spacing w:after="0"/>
              <w:jc w:val="left"/>
            </w:pPr>
            <w:r>
              <w:rPr>
                <w:sz w:val="16"/>
              </w:rPr>
              <w:t>Event records naming jurisdictions in the plan: Morris city (53 records), Coal City village (23 records), Mazon village (20 records), Carbon Hill village (5 records), Channahon village (4 records), Diamond village (3 records), South Wilmington village (2 records), Dwight village (1 record), Kinsman village (1 record), Seneca village (1 record).</w:t>
            </w:r>
          </w:p>
        </w:tc>
        <w:tc>
          <w:tcPr>
            <w:tcW w:type="dxa" w:w="1577"/>
          </w:tcPr>
          <w:p>
            <w:pPr>
              <w:spacing w:after="0"/>
              <w:jc w:val="left"/>
            </w:pPr>
          </w:p>
        </w:tc>
      </w:tr>
      <w:tr>
        <w:trPr>
          <w:cantSplit/>
        </w:trPr>
        <w:tc>
          <w:tcPr>
            <w:tcW w:type="dxa" w:w="1848"/>
          </w:tcPr>
          <w:p>
            <w:pPr>
              <w:spacing w:after="0"/>
              <w:jc w:val="left"/>
            </w:pPr>
            <w:r>
              <w:rPr>
                <w:sz w:val="16"/>
              </w:rPr>
              <w:t>Tornado</w:t>
            </w:r>
          </w:p>
        </w:tc>
        <w:tc>
          <w:tcPr>
            <w:tcW w:type="dxa" w:w="1868"/>
          </w:tcPr>
          <w:p>
            <w:pPr>
              <w:spacing w:after="0"/>
              <w:jc w:val="left"/>
            </w:pPr>
            <w:r>
              <w:rPr>
                <w:sz w:val="16"/>
              </w:rPr>
              <w:t>Enhanced Fujita (Fujita before Feb 2007)</w:t>
            </w:r>
          </w:p>
        </w:tc>
        <w:tc>
          <w:tcPr>
            <w:tcW w:type="dxa" w:w="1781"/>
          </w:tcPr>
          <w:p>
            <w:pPr>
              <w:spacing w:after="0"/>
              <w:jc w:val="right"/>
            </w:pPr>
            <w:r>
              <w:rPr>
                <w:sz w:val="16"/>
              </w:rPr>
              <w:t>23 records, 1958 to 2024</w:t>
            </w:r>
          </w:p>
        </w:tc>
        <w:tc>
          <w:tcPr>
            <w:tcW w:type="dxa" w:w="1966"/>
          </w:tcPr>
          <w:p>
            <w:pPr>
              <w:spacing w:after="0"/>
              <w:jc w:val="left"/>
            </w:pPr>
            <w:r>
              <w:rPr>
                <w:sz w:val="16"/>
              </w:rPr>
              <w:t>F/EF0 to F/EF3 (median F/EF1); 22 with a recorded value</w:t>
            </w:r>
          </w:p>
        </w:tc>
        <w:tc>
          <w:tcPr>
            <w:tcW w:type="dxa" w:w="1532"/>
          </w:tcPr>
          <w:p>
            <w:pPr>
              <w:spacing w:after="0"/>
              <w:jc w:val="left"/>
            </w:pPr>
            <w:r>
              <w:rPr>
                <w:sz w:val="16"/>
              </w:rPr>
              <w:t>EF3 tornado, 2015-06-22, 7.7 mi within this county, 1,320 yd wide, $25,000,000 property; $0 crops (2015 dollars), 7 direct injuries</w:t>
            </w:r>
          </w:p>
        </w:tc>
        <w:tc>
          <w:tcPr>
            <w:tcW w:type="dxa" w:w="1616"/>
          </w:tcPr>
          <w:p>
            <w:pPr>
              <w:spacing w:after="0"/>
              <w:jc w:val="left"/>
            </w:pPr>
          </w:p>
        </w:tc>
        <w:tc>
          <w:tcPr>
            <w:tcW w:type="dxa" w:w="1923"/>
          </w:tcPr>
          <w:p>
            <w:pPr>
              <w:spacing w:after="0"/>
              <w:jc w:val="left"/>
            </w:pPr>
            <w:r>
              <w:rPr>
                <w:sz w:val="16"/>
              </w:rPr>
              <w:t>Event records naming jurisdictions in the plan: Diamond village (2 records), Channahon village (1 record).</w:t>
            </w:r>
          </w:p>
        </w:tc>
        <w:tc>
          <w:tcPr>
            <w:tcW w:type="dxa" w:w="15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8"/>
          </w:tcPr>
          <w:p>
            <w:pPr>
              <w:spacing w:after="0"/>
              <w:jc w:val="left"/>
            </w:pPr>
            <w:r>
              <w:rPr>
                <w:sz w:val="16"/>
              </w:rPr>
              <w:t>Wildfire</w:t>
            </w:r>
          </w:p>
        </w:tc>
        <w:tc>
          <w:tcPr>
            <w:tcW w:type="dxa" w:w="1868"/>
          </w:tcPr>
          <w:p>
            <w:pPr>
              <w:spacing w:after="0"/>
              <w:jc w:val="left"/>
            </w:pPr>
            <w:r>
              <w:rPr>
                <w:sz w:val="16"/>
              </w:rPr>
              <w:t>acres burned (local data)</w:t>
            </w:r>
          </w:p>
        </w:tc>
        <w:tc>
          <w:tcPr>
            <w:tcW w:type="dxa" w:w="1781"/>
          </w:tcPr>
          <w:p>
            <w:pPr>
              <w:spacing w:after="0"/>
              <w:jc w:val="right"/>
            </w:pPr>
            <w:r>
              <w:rPr>
                <w:sz w:val="16"/>
              </w:rPr>
              <w:t>1 record, 2003</w:t>
            </w:r>
          </w:p>
        </w:tc>
        <w:tc>
          <w:tcPr>
            <w:tcW w:type="dxa" w:w="1966"/>
          </w:tcPr>
          <w:p>
            <w:pPr>
              <w:spacing w:after="0"/>
              <w:jc w:val="left"/>
            </w:pPr>
          </w:p>
        </w:tc>
        <w:tc>
          <w:tcPr>
            <w:tcW w:type="dxa" w:w="1532"/>
          </w:tcPr>
          <w:p>
            <w:pPr>
              <w:spacing w:after="0"/>
              <w:jc w:val="left"/>
            </w:pPr>
            <w:r>
              <w:rPr>
                <w:sz w:val="16"/>
              </w:rPr>
              <w:t>No damage reported in 1 record.</w:t>
            </w:r>
          </w:p>
        </w:tc>
        <w:tc>
          <w:tcPr>
            <w:tcW w:type="dxa" w:w="1616"/>
          </w:tcPr>
          <w:p>
            <w:pPr>
              <w:spacing w:after="0"/>
              <w:jc w:val="left"/>
            </w:pPr>
          </w:p>
        </w:tc>
        <w:tc>
          <w:tcPr>
            <w:tcW w:type="dxa" w:w="1923"/>
          </w:tcPr>
          <w:p>
            <w:pPr>
              <w:spacing w:after="0"/>
              <w:jc w:val="left"/>
            </w:pPr>
            <w:r>
              <w:rPr>
                <w:sz w:val="16"/>
              </w:rPr>
              <w:t>Event records naming jurisdictions in the plan: Morris city (1 record).</w:t>
            </w:r>
          </w:p>
        </w:tc>
        <w:tc>
          <w:tcPr>
            <w:tcW w:type="dxa" w:w="1577"/>
          </w:tcPr>
          <w:p>
            <w:pPr>
              <w:spacing w:after="0"/>
              <w:jc w:val="left"/>
            </w:pPr>
          </w:p>
        </w:tc>
      </w:tr>
      <w:tr>
        <w:trPr>
          <w:cantSplit/>
        </w:trPr>
        <w:tc>
          <w:tcPr>
            <w:tcW w:type="dxa" w:w="1848"/>
          </w:tcPr>
          <w:p>
            <w:pPr>
              <w:spacing w:after="0"/>
              <w:jc w:val="left"/>
            </w:pPr>
            <w:r>
              <w:rPr>
                <w:sz w:val="16"/>
              </w:rPr>
              <w:t>Winter Storm, Heavy Snow, Blizzard, Lake-Effect Snow, Winter Weather, Sleet</w:t>
            </w:r>
          </w:p>
        </w:tc>
        <w:tc>
          <w:tcPr>
            <w:tcW w:type="dxa" w:w="1868"/>
          </w:tcPr>
          <w:p>
            <w:pPr>
              <w:spacing w:after="0"/>
              <w:jc w:val="left"/>
            </w:pPr>
            <w:r>
              <w:rPr>
                <w:sz w:val="16"/>
              </w:rPr>
              <w:t>none in data (snowfall: local data)</w:t>
            </w:r>
          </w:p>
        </w:tc>
        <w:tc>
          <w:tcPr>
            <w:tcW w:type="dxa" w:w="1781"/>
          </w:tcPr>
          <w:p>
            <w:pPr>
              <w:spacing w:after="0"/>
              <w:jc w:val="right"/>
            </w:pPr>
            <w:r>
              <w:rPr>
                <w:sz w:val="16"/>
              </w:rPr>
              <w:t>65 records, 1997 to 2026 (65 zone-level)</w:t>
            </w:r>
          </w:p>
        </w:tc>
        <w:tc>
          <w:tcPr>
            <w:tcW w:type="dxa" w:w="1966"/>
          </w:tcPr>
          <w:p>
            <w:pPr>
              <w:spacing w:after="0"/>
              <w:jc w:val="left"/>
            </w:pPr>
          </w:p>
        </w:tc>
        <w:tc>
          <w:tcPr>
            <w:tcW w:type="dxa" w:w="1532"/>
          </w:tcPr>
          <w:p>
            <w:pPr>
              <w:spacing w:after="0"/>
              <w:jc w:val="left"/>
            </w:pPr>
            <w:r>
              <w:rPr>
                <w:sz w:val="16"/>
              </w:rPr>
              <w:t>Winter Weather, 2015-02-14, $300,000 property; $0 crops (2015 dollars); NWS zone ILZ021</w:t>
            </w:r>
          </w:p>
        </w:tc>
        <w:tc>
          <w:tcPr>
            <w:tcW w:type="dxa" w:w="1616"/>
          </w:tcPr>
          <w:p>
            <w:pPr>
              <w:spacing w:after="0"/>
              <w:jc w:val="left"/>
            </w:pPr>
          </w:p>
        </w:tc>
        <w:tc>
          <w:tcPr>
            <w:tcW w:type="dxa" w:w="1923"/>
          </w:tcPr>
          <w:p>
            <w:pPr>
              <w:spacing w:after="0"/>
              <w:jc w:val="left"/>
            </w:pPr>
            <w:r>
              <w:rPr>
                <w:sz w:val="16"/>
              </w:rPr>
              <w:t>Countywide (zone-level records).</w:t>
            </w:r>
          </w:p>
        </w:tc>
        <w:tc>
          <w:tcPr>
            <w:tcW w:type="dxa" w:w="15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779"/>
        <w:gridCol w:w="2488"/>
        <w:gridCol w:w="2973"/>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488"/>
            <w:shd w:val="clear" w:color="auto" w:fill="E8E8E8"/>
          </w:tcPr>
          <w:p>
            <w:pPr>
              <w:spacing w:after="0"/>
              <w:jc w:val="left"/>
            </w:pPr>
            <w:r>
              <w:rPr>
                <w:b/>
                <w:sz w:val="16"/>
              </w:rPr>
              <w:t>Mapped hazard</w:t>
            </w:r>
          </w:p>
        </w:tc>
        <w:tc>
          <w:tcPr>
            <w:tcW w:type="dxa" w:w="2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2020-03-26</w:t>
            </w:r>
          </w:p>
        </w:tc>
        <w:tc>
          <w:tcPr>
            <w:tcW w:type="dxa" w:w="1128"/>
          </w:tcPr>
          <w:p>
            <w:pPr>
              <w:spacing w:after="0"/>
              <w:jc w:val="left"/>
            </w:pPr>
            <w:r>
              <w:rPr>
                <w:sz w:val="16"/>
              </w:rPr>
              <w:t>2020-01-20</w:t>
            </w:r>
          </w:p>
        </w:tc>
        <w:tc>
          <w:tcPr>
            <w:tcW w:type="dxa" w:w="1128"/>
          </w:tcPr>
          <w:p>
            <w:pPr>
              <w:spacing w:after="0"/>
              <w:jc w:val="left"/>
            </w:pPr>
            <w:r>
              <w:rPr>
                <w:sz w:val="16"/>
              </w:rPr>
              <w:t>DR-4489-IL</w:t>
            </w:r>
          </w:p>
        </w:tc>
        <w:tc>
          <w:tcPr>
            <w:tcW w:type="dxa" w:w="1516"/>
          </w:tcPr>
          <w:p>
            <w:pPr>
              <w:spacing w:after="0"/>
              <w:jc w:val="left"/>
            </w:pPr>
            <w:r>
              <w:rPr>
                <w:sz w:val="16"/>
              </w:rPr>
              <w:t>Major disaster</w:t>
            </w:r>
          </w:p>
        </w:tc>
        <w:tc>
          <w:tcPr>
            <w:tcW w:type="dxa" w:w="2779"/>
          </w:tcPr>
          <w:p>
            <w:pPr>
              <w:spacing w:after="0"/>
              <w:jc w:val="left"/>
            </w:pPr>
            <w:r>
              <w:rPr>
                <w:sz w:val="16"/>
              </w:rPr>
              <w:t>COVID-19 Pandemic</w:t>
            </w:r>
          </w:p>
        </w:tc>
        <w:tc>
          <w:tcPr>
            <w:tcW w:type="dxa" w:w="2488"/>
          </w:tcPr>
          <w:p>
            <w:pPr>
              <w:spacing w:after="0"/>
              <w:jc w:val="left"/>
            </w:pPr>
            <w:r>
              <w:rPr>
                <w:sz w:val="16"/>
              </w:rPr>
              <w:t>Non-natural, not counted</w:t>
            </w:r>
          </w:p>
        </w:tc>
        <w:tc>
          <w:tcPr>
            <w:tcW w:type="dxa" w:w="2973"/>
          </w:tcPr>
          <w:p>
            <w:pPr>
              <w:spacing w:after="0"/>
              <w:jc w:val="right"/>
            </w:pPr>
            <w:r>
              <w:rPr>
                <w:sz w:val="16"/>
              </w:rPr>
              <w:t>$1,057,326.69</w:t>
            </w: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EM-3435-IL</w:t>
            </w:r>
          </w:p>
        </w:tc>
        <w:tc>
          <w:tcPr>
            <w:tcW w:type="dxa" w:w="1516"/>
          </w:tcPr>
          <w:p>
            <w:pPr>
              <w:spacing w:after="0"/>
              <w:jc w:val="left"/>
            </w:pPr>
            <w:r>
              <w:rPr>
                <w:sz w:val="16"/>
              </w:rPr>
              <w:t>Emergency</w:t>
            </w:r>
          </w:p>
        </w:tc>
        <w:tc>
          <w:tcPr>
            <w:tcW w:type="dxa" w:w="2779"/>
          </w:tcPr>
          <w:p>
            <w:pPr>
              <w:spacing w:after="0"/>
              <w:jc w:val="left"/>
            </w:pPr>
            <w:r>
              <w:rPr>
                <w:sz w:val="16"/>
              </w:rPr>
              <w:t>COVID-19</w:t>
            </w:r>
          </w:p>
        </w:tc>
        <w:tc>
          <w:tcPr>
            <w:tcW w:type="dxa" w:w="2488"/>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DR-4489</w:t>
            </w:r>
          </w:p>
        </w:tc>
      </w:tr>
      <w:tr>
        <w:trPr>
          <w:cantSplit/>
        </w:trPr>
        <w:tc>
          <w:tcPr>
            <w:tcW w:type="dxa" w:w="1128"/>
          </w:tcPr>
          <w:p>
            <w:pPr>
              <w:spacing w:after="0"/>
              <w:jc w:val="left"/>
            </w:pPr>
            <w:r>
              <w:rPr>
                <w:sz w:val="16"/>
              </w:rPr>
              <w:t>2013-11-26</w:t>
            </w:r>
          </w:p>
        </w:tc>
        <w:tc>
          <w:tcPr>
            <w:tcW w:type="dxa" w:w="1128"/>
          </w:tcPr>
          <w:p>
            <w:pPr>
              <w:spacing w:after="0"/>
              <w:jc w:val="left"/>
            </w:pPr>
            <w:r>
              <w:rPr>
                <w:sz w:val="16"/>
              </w:rPr>
              <w:t>2013-11-17</w:t>
            </w:r>
          </w:p>
        </w:tc>
        <w:tc>
          <w:tcPr>
            <w:tcW w:type="dxa" w:w="1128"/>
          </w:tcPr>
          <w:p>
            <w:pPr>
              <w:spacing w:after="0"/>
              <w:jc w:val="left"/>
            </w:pPr>
            <w:r>
              <w:rPr>
                <w:sz w:val="16"/>
              </w:rPr>
              <w:t>DR-4157-IL</w:t>
            </w:r>
          </w:p>
        </w:tc>
        <w:tc>
          <w:tcPr>
            <w:tcW w:type="dxa" w:w="1516"/>
          </w:tcPr>
          <w:p>
            <w:pPr>
              <w:spacing w:after="0"/>
              <w:jc w:val="left"/>
            </w:pPr>
            <w:r>
              <w:rPr>
                <w:sz w:val="16"/>
              </w:rPr>
              <w:t>Major disaster</w:t>
            </w:r>
          </w:p>
        </w:tc>
        <w:tc>
          <w:tcPr>
            <w:tcW w:type="dxa" w:w="2779"/>
          </w:tcPr>
          <w:p>
            <w:pPr>
              <w:spacing w:after="0"/>
              <w:jc w:val="left"/>
            </w:pPr>
            <w:r>
              <w:rPr>
                <w:sz w:val="16"/>
              </w:rPr>
              <w:t>Severe Storms, Straight-Line Winds, and Tornadoes</w:t>
            </w:r>
          </w:p>
        </w:tc>
        <w:tc>
          <w:tcPr>
            <w:tcW w:type="dxa" w:w="2488"/>
          </w:tcPr>
          <w:p>
            <w:pPr>
              <w:spacing w:after="0"/>
              <w:jc w:val="left"/>
            </w:pPr>
            <w:r>
              <w:rPr>
                <w:sz w:val="16"/>
              </w:rPr>
              <w:t>Tornado (primary); also designated: Strong Wind</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2013-05-10</w:t>
            </w:r>
          </w:p>
        </w:tc>
        <w:tc>
          <w:tcPr>
            <w:tcW w:type="dxa" w:w="1128"/>
          </w:tcPr>
          <w:p>
            <w:pPr>
              <w:spacing w:after="0"/>
              <w:jc w:val="left"/>
            </w:pPr>
            <w:r>
              <w:rPr>
                <w:sz w:val="16"/>
              </w:rPr>
              <w:t>2013-04-16</w:t>
            </w:r>
          </w:p>
        </w:tc>
        <w:tc>
          <w:tcPr>
            <w:tcW w:type="dxa" w:w="1128"/>
          </w:tcPr>
          <w:p>
            <w:pPr>
              <w:spacing w:after="0"/>
              <w:jc w:val="left"/>
            </w:pPr>
            <w:r>
              <w:rPr>
                <w:sz w:val="16"/>
              </w:rPr>
              <w:t>DR-4116-IL</w:t>
            </w:r>
          </w:p>
        </w:tc>
        <w:tc>
          <w:tcPr>
            <w:tcW w:type="dxa" w:w="1516"/>
          </w:tcPr>
          <w:p>
            <w:pPr>
              <w:spacing w:after="0"/>
              <w:jc w:val="left"/>
            </w:pPr>
            <w:r>
              <w:rPr>
                <w:sz w:val="16"/>
              </w:rPr>
              <w:t>Major disaster</w:t>
            </w:r>
          </w:p>
        </w:tc>
        <w:tc>
          <w:tcPr>
            <w:tcW w:type="dxa" w:w="2779"/>
          </w:tcPr>
          <w:p>
            <w:pPr>
              <w:spacing w:after="0"/>
              <w:jc w:val="left"/>
            </w:pPr>
            <w:r>
              <w:rPr>
                <w:sz w:val="16"/>
              </w:rPr>
              <w:t>Severe Storms, Straight-Line Winds, and Flooding</w:t>
            </w:r>
          </w:p>
        </w:tc>
        <w:tc>
          <w:tcPr>
            <w:tcW w:type="dxa" w:w="2488"/>
          </w:tcPr>
          <w:p>
            <w:pPr>
              <w:spacing w:after="0"/>
              <w:jc w:val="left"/>
            </w:pPr>
            <w:r>
              <w:rPr>
                <w:sz w:val="16"/>
              </w:rPr>
              <w:t>Inland Flooding (primary); also designated: Strong Wind</w:t>
            </w:r>
          </w:p>
        </w:tc>
        <w:tc>
          <w:tcPr>
            <w:tcW w:type="dxa" w:w="2973"/>
          </w:tcPr>
          <w:p>
            <w:pPr>
              <w:spacing w:after="0"/>
              <w:jc w:val="right"/>
            </w:pPr>
            <w:r>
              <w:rPr>
                <w:sz w:val="16"/>
              </w:rPr>
              <w:t>$111,237.38</w:t>
            </w:r>
          </w:p>
        </w:tc>
        <w:tc>
          <w:tcPr>
            <w:tcW w:type="dxa" w:w="972"/>
          </w:tcPr>
          <w:p>
            <w:pPr>
              <w:spacing w:after="0"/>
              <w:jc w:val="left"/>
            </w:pPr>
          </w:p>
        </w:tc>
      </w:tr>
      <w:tr>
        <w:trPr>
          <w:cantSplit/>
        </w:trPr>
        <w:tc>
          <w:tcPr>
            <w:tcW w:type="dxa" w:w="1128"/>
          </w:tcPr>
          <w:p>
            <w:pPr>
              <w:spacing w:after="0"/>
              <w:jc w:val="left"/>
            </w:pPr>
            <w:r>
              <w:rPr>
                <w:sz w:val="16"/>
              </w:rPr>
              <w:t>2011-03-17</w:t>
            </w:r>
          </w:p>
        </w:tc>
        <w:tc>
          <w:tcPr>
            <w:tcW w:type="dxa" w:w="1128"/>
          </w:tcPr>
          <w:p>
            <w:pPr>
              <w:spacing w:after="0"/>
              <w:jc w:val="left"/>
            </w:pPr>
            <w:r>
              <w:rPr>
                <w:sz w:val="16"/>
              </w:rPr>
              <w:t>2011-01-31</w:t>
            </w:r>
          </w:p>
        </w:tc>
        <w:tc>
          <w:tcPr>
            <w:tcW w:type="dxa" w:w="1128"/>
          </w:tcPr>
          <w:p>
            <w:pPr>
              <w:spacing w:after="0"/>
              <w:jc w:val="left"/>
            </w:pPr>
            <w:r>
              <w:rPr>
                <w:sz w:val="16"/>
              </w:rPr>
              <w:t>DR-1960-IL</w:t>
            </w:r>
          </w:p>
        </w:tc>
        <w:tc>
          <w:tcPr>
            <w:tcW w:type="dxa" w:w="1516"/>
          </w:tcPr>
          <w:p>
            <w:pPr>
              <w:spacing w:after="0"/>
              <w:jc w:val="left"/>
            </w:pPr>
            <w:r>
              <w:rPr>
                <w:sz w:val="16"/>
              </w:rPr>
              <w:t>Major disaster</w:t>
            </w:r>
          </w:p>
        </w:tc>
        <w:tc>
          <w:tcPr>
            <w:tcW w:type="dxa" w:w="2779"/>
          </w:tcPr>
          <w:p>
            <w:pPr>
              <w:spacing w:after="0"/>
              <w:jc w:val="left"/>
            </w:pPr>
            <w:r>
              <w:rPr>
                <w:sz w:val="16"/>
              </w:rPr>
              <w:t>Severe Winter Storm and Snowstorm</w:t>
            </w:r>
          </w:p>
        </w:tc>
        <w:tc>
          <w:tcPr>
            <w:tcW w:type="dxa" w:w="2488"/>
          </w:tcPr>
          <w:p>
            <w:pPr>
              <w:spacing w:after="0"/>
              <w:jc w:val="left"/>
            </w:pPr>
            <w:r>
              <w:rPr>
                <w:sz w:val="16"/>
              </w:rPr>
              <w:t>Winter Weather</w:t>
            </w:r>
          </w:p>
        </w:tc>
        <w:tc>
          <w:tcPr>
            <w:tcW w:type="dxa" w:w="2973"/>
          </w:tcPr>
          <w:p>
            <w:pPr>
              <w:spacing w:after="0"/>
              <w:jc w:val="right"/>
            </w:pPr>
            <w:r>
              <w:rPr>
                <w:sz w:val="16"/>
              </w:rPr>
              <w:t>$178,137.97</w:t>
            </w:r>
          </w:p>
        </w:tc>
        <w:tc>
          <w:tcPr>
            <w:tcW w:type="dxa" w:w="972"/>
          </w:tcPr>
          <w:p>
            <w:pPr>
              <w:spacing w:after="0"/>
              <w:jc w:val="left"/>
            </w:pPr>
          </w:p>
        </w:tc>
      </w:tr>
      <w:tr>
        <w:trPr>
          <w:cantSplit/>
        </w:trPr>
        <w:tc>
          <w:tcPr>
            <w:tcW w:type="dxa" w:w="1128"/>
          </w:tcPr>
          <w:p>
            <w:pPr>
              <w:spacing w:after="0"/>
              <w:jc w:val="left"/>
            </w:pPr>
            <w:r>
              <w:rPr>
                <w:sz w:val="16"/>
              </w:rPr>
              <w:t>2008-10-03</w:t>
            </w:r>
          </w:p>
        </w:tc>
        <w:tc>
          <w:tcPr>
            <w:tcW w:type="dxa" w:w="1128"/>
          </w:tcPr>
          <w:p>
            <w:pPr>
              <w:spacing w:after="0"/>
              <w:jc w:val="left"/>
            </w:pPr>
            <w:r>
              <w:rPr>
                <w:sz w:val="16"/>
              </w:rPr>
              <w:t>2008-09-13</w:t>
            </w:r>
          </w:p>
        </w:tc>
        <w:tc>
          <w:tcPr>
            <w:tcW w:type="dxa" w:w="1128"/>
          </w:tcPr>
          <w:p>
            <w:pPr>
              <w:spacing w:after="0"/>
              <w:jc w:val="left"/>
            </w:pPr>
            <w:r>
              <w:rPr>
                <w:sz w:val="16"/>
              </w:rPr>
              <w:t>DR-1800-IL</w:t>
            </w:r>
          </w:p>
        </w:tc>
        <w:tc>
          <w:tcPr>
            <w:tcW w:type="dxa" w:w="1516"/>
          </w:tcPr>
          <w:p>
            <w:pPr>
              <w:spacing w:after="0"/>
              <w:jc w:val="left"/>
            </w:pPr>
            <w:r>
              <w:rPr>
                <w:sz w:val="16"/>
              </w:rPr>
              <w:t>Major disaster</w:t>
            </w:r>
          </w:p>
        </w:tc>
        <w:tc>
          <w:tcPr>
            <w:tcW w:type="dxa" w:w="2779"/>
          </w:tcPr>
          <w:p>
            <w:pPr>
              <w:spacing w:after="0"/>
              <w:jc w:val="left"/>
            </w:pPr>
            <w:r>
              <w:rPr>
                <w:sz w:val="16"/>
              </w:rPr>
              <w:t>Severe Storms and Flooding</w:t>
            </w:r>
          </w:p>
        </w:tc>
        <w:tc>
          <w:tcPr>
            <w:tcW w:type="dxa" w:w="2488"/>
          </w:tcPr>
          <w:p>
            <w:pPr>
              <w:spacing w:after="0"/>
              <w:jc w:val="left"/>
            </w:pPr>
            <w:r>
              <w:rPr>
                <w:sz w:val="16"/>
              </w:rPr>
              <w:t>Inland Flooding</w:t>
            </w:r>
          </w:p>
        </w:tc>
        <w:tc>
          <w:tcPr>
            <w:tcW w:type="dxa" w:w="2973"/>
          </w:tcPr>
          <w:p>
            <w:pPr>
              <w:spacing w:after="0"/>
              <w:jc w:val="right"/>
            </w:pPr>
            <w:r>
              <w:rPr>
                <w:sz w:val="16"/>
              </w:rPr>
              <w:t>$105,274.58</w:t>
            </w:r>
          </w:p>
        </w:tc>
        <w:tc>
          <w:tcPr>
            <w:tcW w:type="dxa" w:w="972"/>
          </w:tcPr>
          <w:p>
            <w:pPr>
              <w:spacing w:after="0"/>
              <w:jc w:val="left"/>
            </w:pPr>
          </w:p>
        </w:tc>
      </w:tr>
      <w:tr>
        <w:trPr>
          <w:cantSplit/>
        </w:trPr>
        <w:tc>
          <w:tcPr>
            <w:tcW w:type="dxa" w:w="1128"/>
          </w:tcPr>
          <w:p>
            <w:pPr>
              <w:spacing w:after="0"/>
              <w:jc w:val="left"/>
            </w:pPr>
            <w:r>
              <w:rPr>
                <w:sz w:val="16"/>
              </w:rPr>
              <w:t>2007-09-25</w:t>
            </w:r>
          </w:p>
        </w:tc>
        <w:tc>
          <w:tcPr>
            <w:tcW w:type="dxa" w:w="1128"/>
          </w:tcPr>
          <w:p>
            <w:pPr>
              <w:spacing w:after="0"/>
              <w:jc w:val="left"/>
            </w:pPr>
            <w:r>
              <w:rPr>
                <w:sz w:val="16"/>
              </w:rPr>
              <w:t>2007-08-20</w:t>
            </w:r>
          </w:p>
        </w:tc>
        <w:tc>
          <w:tcPr>
            <w:tcW w:type="dxa" w:w="1128"/>
          </w:tcPr>
          <w:p>
            <w:pPr>
              <w:spacing w:after="0"/>
              <w:jc w:val="left"/>
            </w:pPr>
            <w:r>
              <w:rPr>
                <w:sz w:val="16"/>
              </w:rPr>
              <w:t>DR-1729-IL</w:t>
            </w:r>
          </w:p>
        </w:tc>
        <w:tc>
          <w:tcPr>
            <w:tcW w:type="dxa" w:w="1516"/>
          </w:tcPr>
          <w:p>
            <w:pPr>
              <w:spacing w:after="0"/>
              <w:jc w:val="left"/>
            </w:pPr>
            <w:r>
              <w:rPr>
                <w:sz w:val="16"/>
              </w:rPr>
              <w:t>Major disaster</w:t>
            </w:r>
          </w:p>
        </w:tc>
        <w:tc>
          <w:tcPr>
            <w:tcW w:type="dxa" w:w="2779"/>
          </w:tcPr>
          <w:p>
            <w:pPr>
              <w:spacing w:after="0"/>
              <w:jc w:val="left"/>
            </w:pPr>
            <w:r>
              <w:rPr>
                <w:sz w:val="16"/>
              </w:rPr>
              <w:t>Severe Storms and Flooding</w:t>
            </w:r>
          </w:p>
        </w:tc>
        <w:tc>
          <w:tcPr>
            <w:tcW w:type="dxa" w:w="2488"/>
          </w:tcPr>
          <w:p>
            <w:pPr>
              <w:spacing w:after="0"/>
              <w:jc w:val="left"/>
            </w:pPr>
            <w:r>
              <w:rPr>
                <w:sz w:val="16"/>
              </w:rPr>
              <w:t>Inland Flooding</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2005-09-07</w:t>
            </w:r>
          </w:p>
        </w:tc>
        <w:tc>
          <w:tcPr>
            <w:tcW w:type="dxa" w:w="1128"/>
          </w:tcPr>
          <w:p>
            <w:pPr>
              <w:spacing w:after="0"/>
              <w:jc w:val="left"/>
            </w:pPr>
            <w:r>
              <w:rPr>
                <w:sz w:val="16"/>
              </w:rPr>
              <w:t>2005-08-29</w:t>
            </w:r>
          </w:p>
        </w:tc>
        <w:tc>
          <w:tcPr>
            <w:tcW w:type="dxa" w:w="1128"/>
          </w:tcPr>
          <w:p>
            <w:pPr>
              <w:spacing w:after="0"/>
              <w:jc w:val="left"/>
            </w:pPr>
            <w:r>
              <w:rPr>
                <w:sz w:val="16"/>
              </w:rPr>
              <w:t>EM-3230-IL</w:t>
            </w:r>
          </w:p>
        </w:tc>
        <w:tc>
          <w:tcPr>
            <w:tcW w:type="dxa" w:w="1516"/>
          </w:tcPr>
          <w:p>
            <w:pPr>
              <w:spacing w:after="0"/>
              <w:jc w:val="left"/>
            </w:pPr>
            <w:r>
              <w:rPr>
                <w:sz w:val="16"/>
              </w:rPr>
              <w:t>Emergency</w:t>
            </w:r>
          </w:p>
        </w:tc>
        <w:tc>
          <w:tcPr>
            <w:tcW w:type="dxa" w:w="2779"/>
          </w:tcPr>
          <w:p>
            <w:pPr>
              <w:spacing w:after="0"/>
              <w:jc w:val="left"/>
            </w:pPr>
            <w:r>
              <w:rPr>
                <w:sz w:val="16"/>
              </w:rPr>
              <w:t>Hurricane Katrina Evacuation</w:t>
            </w:r>
          </w:p>
        </w:tc>
        <w:tc>
          <w:tcPr>
            <w:tcW w:type="dxa" w:w="2488"/>
          </w:tcPr>
          <w:p>
            <w:pPr>
              <w:spacing w:after="0"/>
              <w:jc w:val="left"/>
            </w:pPr>
            <w:r>
              <w:rPr>
                <w:sz w:val="16"/>
              </w:rPr>
              <w:t>Hurricane: evacuation support, not a local hazard event; not counted</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2001-01-17</w:t>
            </w:r>
          </w:p>
        </w:tc>
        <w:tc>
          <w:tcPr>
            <w:tcW w:type="dxa" w:w="1128"/>
          </w:tcPr>
          <w:p>
            <w:pPr>
              <w:spacing w:after="0"/>
              <w:jc w:val="left"/>
            </w:pPr>
            <w:r>
              <w:rPr>
                <w:sz w:val="16"/>
              </w:rPr>
              <w:t>2000-12-11</w:t>
            </w:r>
          </w:p>
        </w:tc>
        <w:tc>
          <w:tcPr>
            <w:tcW w:type="dxa" w:w="1128"/>
          </w:tcPr>
          <w:p>
            <w:pPr>
              <w:spacing w:after="0"/>
              <w:jc w:val="left"/>
            </w:pPr>
            <w:r>
              <w:rPr>
                <w:sz w:val="16"/>
              </w:rPr>
              <w:t>EM-3161-IL</w:t>
            </w:r>
          </w:p>
        </w:tc>
        <w:tc>
          <w:tcPr>
            <w:tcW w:type="dxa" w:w="1516"/>
          </w:tcPr>
          <w:p>
            <w:pPr>
              <w:spacing w:after="0"/>
              <w:jc w:val="left"/>
            </w:pPr>
            <w:r>
              <w:rPr>
                <w:sz w:val="16"/>
              </w:rPr>
              <w:t>Emergency</w:t>
            </w:r>
          </w:p>
        </w:tc>
        <w:tc>
          <w:tcPr>
            <w:tcW w:type="dxa" w:w="2779"/>
          </w:tcPr>
          <w:p>
            <w:pPr>
              <w:spacing w:after="0"/>
              <w:jc w:val="left"/>
            </w:pPr>
            <w:r>
              <w:rPr>
                <w:sz w:val="16"/>
              </w:rPr>
              <w:t>Illinois Winter Snow Storms</w:t>
            </w:r>
          </w:p>
        </w:tc>
        <w:tc>
          <w:tcPr>
            <w:tcW w:type="dxa" w:w="2488"/>
          </w:tcPr>
          <w:p>
            <w:pPr>
              <w:spacing w:after="0"/>
              <w:jc w:val="left"/>
            </w:pPr>
            <w:r>
              <w:rPr>
                <w:sz w:val="16"/>
              </w:rPr>
              <w:t>Winter Weather</w:t>
            </w:r>
          </w:p>
        </w:tc>
        <w:tc>
          <w:tcPr>
            <w:tcW w:type="dxa" w:w="2973"/>
          </w:tcPr>
          <w:p>
            <w:pPr>
              <w:spacing w:after="0"/>
              <w:jc w:val="right"/>
            </w:pPr>
            <w:r>
              <w:rPr>
                <w:sz w:val="16"/>
              </w:rPr>
              <w:t>$88,077.89</w:t>
            </w:r>
          </w:p>
        </w:tc>
        <w:tc>
          <w:tcPr>
            <w:tcW w:type="dxa" w:w="972"/>
          </w:tcPr>
          <w:p>
            <w:pPr>
              <w:spacing w:after="0"/>
              <w:jc w:val="left"/>
            </w:pPr>
          </w:p>
        </w:tc>
      </w:tr>
      <w:tr>
        <w:trPr>
          <w:cantSplit/>
        </w:trPr>
        <w:tc>
          <w:tcPr>
            <w:tcW w:type="dxa" w:w="1128"/>
          </w:tcPr>
          <w:p>
            <w:pPr>
              <w:spacing w:after="0"/>
              <w:jc w:val="left"/>
            </w:pPr>
            <w:r>
              <w:rPr>
                <w:sz w:val="16"/>
              </w:rPr>
              <w:t>1999-01-08</w:t>
            </w:r>
          </w:p>
        </w:tc>
        <w:tc>
          <w:tcPr>
            <w:tcW w:type="dxa" w:w="1128"/>
          </w:tcPr>
          <w:p>
            <w:pPr>
              <w:spacing w:after="0"/>
              <w:jc w:val="left"/>
            </w:pPr>
            <w:r>
              <w:rPr>
                <w:sz w:val="16"/>
              </w:rPr>
              <w:t>1999-01-01</w:t>
            </w:r>
          </w:p>
        </w:tc>
        <w:tc>
          <w:tcPr>
            <w:tcW w:type="dxa" w:w="1128"/>
          </w:tcPr>
          <w:p>
            <w:pPr>
              <w:spacing w:after="0"/>
              <w:jc w:val="left"/>
            </w:pPr>
            <w:r>
              <w:rPr>
                <w:sz w:val="16"/>
              </w:rPr>
              <w:t>EM-3134-IL</w:t>
            </w:r>
          </w:p>
        </w:tc>
        <w:tc>
          <w:tcPr>
            <w:tcW w:type="dxa" w:w="1516"/>
          </w:tcPr>
          <w:p>
            <w:pPr>
              <w:spacing w:after="0"/>
              <w:jc w:val="left"/>
            </w:pPr>
            <w:r>
              <w:rPr>
                <w:sz w:val="16"/>
              </w:rPr>
              <w:t>Emergency</w:t>
            </w:r>
          </w:p>
        </w:tc>
        <w:tc>
          <w:tcPr>
            <w:tcW w:type="dxa" w:w="2779"/>
          </w:tcPr>
          <w:p>
            <w:pPr>
              <w:spacing w:after="0"/>
              <w:jc w:val="left"/>
            </w:pPr>
            <w:r>
              <w:rPr>
                <w:sz w:val="16"/>
              </w:rPr>
              <w:t>Il-Winter Storm  1/1/99</w:t>
            </w:r>
          </w:p>
        </w:tc>
        <w:tc>
          <w:tcPr>
            <w:tcW w:type="dxa" w:w="2488"/>
          </w:tcPr>
          <w:p>
            <w:pPr>
              <w:spacing w:after="0"/>
              <w:jc w:val="left"/>
            </w:pPr>
            <w:r>
              <w:rPr>
                <w:sz w:val="16"/>
              </w:rPr>
              <w:t>Winter Weather</w:t>
            </w:r>
          </w:p>
        </w:tc>
        <w:tc>
          <w:tcPr>
            <w:tcW w:type="dxa" w:w="2973"/>
          </w:tcPr>
          <w:p>
            <w:pPr>
              <w:spacing w:after="0"/>
              <w:jc w:val="right"/>
            </w:pPr>
            <w:r>
              <w:rPr>
                <w:sz w:val="16"/>
              </w:rPr>
              <w:t>$63,266.92</w:t>
            </w:r>
          </w:p>
        </w:tc>
        <w:tc>
          <w:tcPr>
            <w:tcW w:type="dxa" w:w="972"/>
          </w:tcPr>
          <w:p>
            <w:pPr>
              <w:spacing w:after="0"/>
              <w:jc w:val="left"/>
            </w:pPr>
          </w:p>
        </w:tc>
      </w:tr>
      <w:tr>
        <w:trPr>
          <w:cantSplit/>
        </w:trPr>
        <w:tc>
          <w:tcPr>
            <w:tcW w:type="dxa" w:w="1128"/>
          </w:tcPr>
          <w:p>
            <w:pPr>
              <w:spacing w:after="0"/>
              <w:jc w:val="left"/>
            </w:pPr>
            <w:r>
              <w:rPr>
                <w:sz w:val="16"/>
              </w:rPr>
              <w:t>1996-07-25</w:t>
            </w:r>
          </w:p>
        </w:tc>
        <w:tc>
          <w:tcPr>
            <w:tcW w:type="dxa" w:w="1128"/>
          </w:tcPr>
          <w:p>
            <w:pPr>
              <w:spacing w:after="0"/>
              <w:jc w:val="left"/>
            </w:pPr>
            <w:r>
              <w:rPr>
                <w:sz w:val="16"/>
              </w:rPr>
              <w:t>1996-07-17</w:t>
            </w:r>
          </w:p>
        </w:tc>
        <w:tc>
          <w:tcPr>
            <w:tcW w:type="dxa" w:w="1128"/>
          </w:tcPr>
          <w:p>
            <w:pPr>
              <w:spacing w:after="0"/>
              <w:jc w:val="left"/>
            </w:pPr>
            <w:r>
              <w:rPr>
                <w:sz w:val="16"/>
              </w:rPr>
              <w:t>DR-1129-IL</w:t>
            </w:r>
          </w:p>
        </w:tc>
        <w:tc>
          <w:tcPr>
            <w:tcW w:type="dxa" w:w="1516"/>
          </w:tcPr>
          <w:p>
            <w:pPr>
              <w:spacing w:after="0"/>
              <w:jc w:val="left"/>
            </w:pPr>
            <w:r>
              <w:rPr>
                <w:sz w:val="16"/>
              </w:rPr>
              <w:t>Major disaster</w:t>
            </w:r>
          </w:p>
        </w:tc>
        <w:tc>
          <w:tcPr>
            <w:tcW w:type="dxa" w:w="2779"/>
          </w:tcPr>
          <w:p>
            <w:pPr>
              <w:spacing w:after="0"/>
              <w:jc w:val="left"/>
            </w:pPr>
            <w:r>
              <w:rPr>
                <w:sz w:val="16"/>
              </w:rPr>
              <w:t>Severe Storms and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1985-03-29</w:t>
            </w:r>
          </w:p>
        </w:tc>
        <w:tc>
          <w:tcPr>
            <w:tcW w:type="dxa" w:w="1128"/>
          </w:tcPr>
          <w:p>
            <w:pPr>
              <w:spacing w:after="0"/>
              <w:jc w:val="left"/>
            </w:pPr>
            <w:r>
              <w:rPr>
                <w:sz w:val="16"/>
              </w:rPr>
              <w:t>1985-02-23</w:t>
            </w:r>
          </w:p>
        </w:tc>
        <w:tc>
          <w:tcPr>
            <w:tcW w:type="dxa" w:w="1128"/>
          </w:tcPr>
          <w:p>
            <w:pPr>
              <w:spacing w:after="0"/>
              <w:jc w:val="left"/>
            </w:pPr>
            <w:r>
              <w:rPr>
                <w:sz w:val="16"/>
              </w:rPr>
              <w:t>DR-735-IL</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1979-01-16</w:t>
            </w:r>
          </w:p>
        </w:tc>
        <w:tc>
          <w:tcPr>
            <w:tcW w:type="dxa" w:w="1128"/>
          </w:tcPr>
          <w:p>
            <w:pPr>
              <w:spacing w:after="0"/>
              <w:jc w:val="left"/>
            </w:pPr>
            <w:r>
              <w:rPr>
                <w:sz w:val="16"/>
              </w:rPr>
              <w:t>1979-01-16</w:t>
            </w:r>
          </w:p>
        </w:tc>
        <w:tc>
          <w:tcPr>
            <w:tcW w:type="dxa" w:w="1128"/>
          </w:tcPr>
          <w:p>
            <w:pPr>
              <w:spacing w:after="0"/>
              <w:jc w:val="left"/>
            </w:pPr>
            <w:r>
              <w:rPr>
                <w:sz w:val="16"/>
              </w:rPr>
              <w:t>EM-3068-IL</w:t>
            </w:r>
          </w:p>
        </w:tc>
        <w:tc>
          <w:tcPr>
            <w:tcW w:type="dxa" w:w="1516"/>
          </w:tcPr>
          <w:p>
            <w:pPr>
              <w:spacing w:after="0"/>
              <w:jc w:val="left"/>
            </w:pPr>
            <w:r>
              <w:rPr>
                <w:sz w:val="16"/>
              </w:rPr>
              <w:t>Emergency</w:t>
            </w:r>
          </w:p>
        </w:tc>
        <w:tc>
          <w:tcPr>
            <w:tcW w:type="dxa" w:w="2779"/>
          </w:tcPr>
          <w:p>
            <w:pPr>
              <w:spacing w:after="0"/>
              <w:jc w:val="left"/>
            </w:pPr>
            <w:r>
              <w:rPr>
                <w:sz w:val="16"/>
              </w:rPr>
              <w:t>Blizzards &amp; Snowstorms</w:t>
            </w:r>
          </w:p>
        </w:tc>
        <w:tc>
          <w:tcPr>
            <w:tcW w:type="dxa" w:w="2488"/>
          </w:tcPr>
          <w:p>
            <w:pPr>
              <w:spacing w:after="0"/>
              <w:jc w:val="left"/>
            </w:pPr>
            <w:r>
              <w:rPr>
                <w:sz w:val="16"/>
              </w:rPr>
              <w:t>Winter Weather</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1974-06-10</w:t>
            </w:r>
          </w:p>
        </w:tc>
        <w:tc>
          <w:tcPr>
            <w:tcW w:type="dxa" w:w="1128"/>
          </w:tcPr>
          <w:p>
            <w:pPr>
              <w:spacing w:after="0"/>
              <w:jc w:val="left"/>
            </w:pPr>
            <w:r>
              <w:rPr>
                <w:sz w:val="16"/>
              </w:rPr>
              <w:t>1974-06-10</w:t>
            </w:r>
          </w:p>
        </w:tc>
        <w:tc>
          <w:tcPr>
            <w:tcW w:type="dxa" w:w="1128"/>
          </w:tcPr>
          <w:p>
            <w:pPr>
              <w:spacing w:after="0"/>
              <w:jc w:val="left"/>
            </w:pPr>
            <w:r>
              <w:rPr>
                <w:sz w:val="16"/>
              </w:rPr>
              <w:t>DR-438-IL</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1972-09-04</w:t>
            </w:r>
          </w:p>
        </w:tc>
        <w:tc>
          <w:tcPr>
            <w:tcW w:type="dxa" w:w="1128"/>
          </w:tcPr>
          <w:p>
            <w:pPr>
              <w:spacing w:after="0"/>
              <w:jc w:val="left"/>
            </w:pPr>
            <w:r>
              <w:rPr>
                <w:sz w:val="16"/>
              </w:rPr>
              <w:t>1972-09-04</w:t>
            </w:r>
          </w:p>
        </w:tc>
        <w:tc>
          <w:tcPr>
            <w:tcW w:type="dxa" w:w="1128"/>
          </w:tcPr>
          <w:p>
            <w:pPr>
              <w:spacing w:after="0"/>
              <w:jc w:val="left"/>
            </w:pPr>
            <w:r>
              <w:rPr>
                <w:sz w:val="16"/>
              </w:rPr>
              <w:t>DR-351-IL</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22</w:t>
            </w:r>
          </w:p>
        </w:tc>
        <w:tc>
          <w:tcPr>
            <w:tcW w:type="dxa" w:w="1117"/>
          </w:tcPr>
          <w:p>
            <w:pPr>
              <w:spacing w:after="0"/>
              <w:jc w:val="right"/>
            </w:pPr>
            <w:r>
              <w:rPr>
                <w:sz w:val="16"/>
              </w:rPr>
              <w:t>7</w:t>
            </w:r>
          </w:p>
        </w:tc>
        <w:tc>
          <w:tcPr>
            <w:tcW w:type="dxa" w:w="1940"/>
          </w:tcPr>
          <w:p>
            <w:pPr>
              <w:spacing w:after="0"/>
              <w:jc w:val="right"/>
            </w:pPr>
            <w:r>
              <w:rPr>
                <w:sz w:val="16"/>
              </w:rPr>
              <w:t>1</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13</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75</w:t>
            </w:r>
          </w:p>
        </w:tc>
        <w:tc>
          <w:tcPr>
            <w:tcW w:type="dxa" w:w="1117"/>
          </w:tcPr>
          <w:p>
            <w:pPr>
              <w:spacing w:after="0"/>
              <w:jc w:val="right"/>
            </w:pPr>
            <w:r>
              <w:rPr>
                <w:sz w:val="16"/>
              </w:rPr>
              <w:t>2</w:t>
            </w:r>
          </w:p>
        </w:tc>
        <w:tc>
          <w:tcPr>
            <w:tcW w:type="dxa" w:w="1940"/>
          </w:tcPr>
          <w:p>
            <w:pPr>
              <w:spacing w:after="0"/>
              <w:jc w:val="right"/>
            </w:pPr>
            <w:r>
              <w:rPr>
                <w:sz w:val="16"/>
              </w:rPr>
              <w:t>2</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12</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43</w:t>
            </w:r>
          </w:p>
        </w:tc>
        <w:tc>
          <w:tcPr>
            <w:tcW w:type="dxa" w:w="1117"/>
          </w:tcPr>
          <w:p>
            <w:pPr>
              <w:spacing w:after="0"/>
              <w:jc w:val="right"/>
            </w:pPr>
            <w:r>
              <w:rPr>
                <w:sz w:val="16"/>
              </w:rPr>
              <w:t>5</w:t>
            </w:r>
          </w:p>
        </w:tc>
        <w:tc>
          <w:tcPr>
            <w:tcW w:type="dxa" w:w="1940"/>
          </w:tcPr>
          <w:p>
            <w:pPr>
              <w:spacing w:after="0"/>
              <w:jc w:val="right"/>
            </w:pPr>
            <w:r>
              <w:rPr>
                <w:sz w:val="16"/>
              </w:rPr>
              <w:t>2</w:t>
            </w:r>
          </w:p>
        </w:tc>
        <w:tc>
          <w:tcPr>
            <w:tcW w:type="dxa" w:w="775"/>
          </w:tcPr>
          <w:p>
            <w:pPr>
              <w:spacing w:after="0"/>
              <w:jc w:val="right"/>
            </w:pPr>
            <w:r>
              <w:rPr>
                <w:sz w:val="16"/>
              </w:rPr>
              <w:t>2</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216</w:t>
            </w:r>
          </w:p>
        </w:tc>
        <w:tc>
          <w:tcPr>
            <w:tcW w:type="dxa" w:w="1117"/>
          </w:tcPr>
          <w:p>
            <w:pPr>
              <w:spacing w:after="0"/>
              <w:jc w:val="right"/>
            </w:pPr>
            <w:r>
              <w:rPr>
                <w:sz w:val="16"/>
              </w:rPr>
              <w:t>40</w:t>
            </w:r>
          </w:p>
        </w:tc>
        <w:tc>
          <w:tcPr>
            <w:tcW w:type="dxa" w:w="1940"/>
          </w:tcPr>
          <w:p>
            <w:pPr>
              <w:spacing w:after="0"/>
              <w:jc w:val="right"/>
            </w:pPr>
            <w:r>
              <w:rPr>
                <w:sz w:val="16"/>
              </w:rPr>
              <w:t>21</w:t>
            </w:r>
          </w:p>
        </w:tc>
        <w:tc>
          <w:tcPr>
            <w:tcW w:type="dxa" w:w="775"/>
          </w:tcPr>
          <w:p>
            <w:pPr>
              <w:spacing w:after="0"/>
              <w:jc w:val="right"/>
            </w:pPr>
            <w:r>
              <w:rPr>
                <w:sz w:val="16"/>
              </w:rPr>
              <w:t>33</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15 High Wind and 4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23</w:t>
            </w:r>
          </w:p>
        </w:tc>
        <w:tc>
          <w:tcPr>
            <w:tcW w:type="dxa" w:w="1117"/>
          </w:tcPr>
          <w:p>
            <w:pPr>
              <w:spacing w:after="0"/>
              <w:jc w:val="right"/>
            </w:pPr>
            <w:r>
              <w:rPr>
                <w:sz w:val="16"/>
              </w:rPr>
              <w:t>2</w:t>
            </w:r>
          </w:p>
        </w:tc>
        <w:tc>
          <w:tcPr>
            <w:tcW w:type="dxa" w:w="1940"/>
          </w:tcPr>
          <w:p>
            <w:pPr>
              <w:spacing w:after="0"/>
              <w:jc w:val="right"/>
            </w:pPr>
            <w:r>
              <w:rPr>
                <w:sz w:val="16"/>
              </w:rPr>
              <w:t>2</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65</w:t>
            </w:r>
          </w:p>
        </w:tc>
        <w:tc>
          <w:tcPr>
            <w:tcW w:type="dxa" w:w="1117"/>
          </w:tcPr>
          <w:p>
            <w:pPr>
              <w:spacing w:after="0"/>
              <w:jc w:val="right"/>
            </w:pPr>
            <w:r>
              <w:rPr>
                <w:sz w:val="16"/>
              </w:rPr>
              <w:t>23</w:t>
            </w:r>
          </w:p>
        </w:tc>
        <w:tc>
          <w:tcPr>
            <w:tcW w:type="dxa" w:w="1940"/>
          </w:tcPr>
          <w:p>
            <w:pPr>
              <w:spacing w:after="0"/>
              <w:jc w:val="right"/>
            </w:pPr>
            <w:r>
              <w:rPr>
                <w:sz w:val="16"/>
              </w:rPr>
              <w:t>6</w:t>
            </w:r>
          </w:p>
        </w:tc>
        <w:tc>
          <w:tcPr>
            <w:tcW w:type="dxa" w:w="775"/>
          </w:tcPr>
          <w:p>
            <w:pPr>
              <w:spacing w:after="0"/>
              <w:jc w:val="right"/>
            </w:pPr>
            <w:r>
              <w:rPr>
                <w:sz w:val="16"/>
              </w:rPr>
              <w:t>23</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4"/>
        <w:gridCol w:w="1377"/>
        <w:gridCol w:w="3082"/>
        <w:gridCol w:w="943"/>
        <w:gridCol w:w="2448"/>
        <w:gridCol w:w="1103"/>
        <w:gridCol w:w="2749"/>
      </w:tblGrid>
      <w:tr>
        <w:trPr>
          <w:cantSplit/>
          <w:tblHeader/>
        </w:trPr>
        <w:tc>
          <w:tcPr>
            <w:tcW w:type="dxa" w:w="1037"/>
            <w:shd w:val="clear" w:color="auto" w:fill="E8E8E8"/>
          </w:tcPr>
          <w:p>
            <w:pPr>
              <w:spacing w:after="0"/>
              <w:jc w:val="left"/>
            </w:pPr>
            <w:r>
              <w:rPr>
                <w:b/>
                <w:sz w:val="16"/>
              </w:rPr>
              <w:t>Date</w:t>
            </w:r>
          </w:p>
        </w:tc>
        <w:tc>
          <w:tcPr>
            <w:tcW w:type="dxa" w:w="1374"/>
            <w:shd w:val="clear" w:color="auto" w:fill="E8E8E8"/>
          </w:tcPr>
          <w:p>
            <w:pPr>
              <w:spacing w:after="0"/>
              <w:jc w:val="left"/>
            </w:pPr>
            <w:r>
              <w:rPr>
                <w:b/>
                <w:sz w:val="16"/>
              </w:rPr>
              <w:t>Event type</w:t>
            </w:r>
          </w:p>
        </w:tc>
        <w:tc>
          <w:tcPr>
            <w:tcW w:type="dxa" w:w="1377"/>
            <w:shd w:val="clear" w:color="auto" w:fill="E8E8E8"/>
          </w:tcPr>
          <w:p>
            <w:pPr>
              <w:spacing w:after="0"/>
              <w:jc w:val="left"/>
            </w:pPr>
            <w:r>
              <w:rPr>
                <w:b/>
                <w:sz w:val="16"/>
              </w:rPr>
              <w:t>Magnitude or extent</w:t>
            </w:r>
          </w:p>
        </w:tc>
        <w:tc>
          <w:tcPr>
            <w:tcW w:type="dxa" w:w="30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8"/>
            <w:shd w:val="clear" w:color="auto" w:fill="E8E8E8"/>
          </w:tcPr>
          <w:p>
            <w:pPr>
              <w:spacing w:after="0"/>
              <w:jc w:val="left"/>
            </w:pPr>
            <w:r>
              <w:rPr>
                <w:b/>
                <w:sz w:val="16"/>
              </w:rPr>
              <w:t>Location</w:t>
            </w:r>
          </w:p>
        </w:tc>
        <w:tc>
          <w:tcPr>
            <w:tcW w:type="dxa" w:w="1103"/>
            <w:shd w:val="clear" w:color="auto" w:fill="E8E8E8"/>
          </w:tcPr>
          <w:p>
            <w:pPr>
              <w:spacing w:after="0"/>
              <w:jc w:val="left"/>
            </w:pPr>
            <w:r>
              <w:rPr>
                <w:b/>
                <w:sz w:val="16"/>
              </w:rPr>
              <w:t>Flags</w:t>
            </w:r>
          </w:p>
        </w:tc>
        <w:tc>
          <w:tcPr>
            <w:tcW w:type="dxa" w:w="27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374"/>
          </w:tcPr>
          <w:p>
            <w:pPr>
              <w:spacing w:after="0"/>
              <w:jc w:val="left"/>
            </w:pPr>
            <w:r>
              <w:rPr>
                <w:sz w:val="16"/>
              </w:rPr>
              <w:t>Extreme Cold/Wind Chill</w:t>
            </w:r>
          </w:p>
        </w:tc>
        <w:tc>
          <w:tcPr>
            <w:tcW w:type="dxa" w:w="1377"/>
          </w:tcPr>
          <w:p>
            <w:pPr>
              <w:spacing w:after="0"/>
              <w:jc w:val="left"/>
            </w:pPr>
          </w:p>
        </w:tc>
        <w:tc>
          <w:tcPr>
            <w:tcW w:type="dxa" w:w="3082"/>
          </w:tcPr>
          <w:p>
            <w:pPr>
              <w:spacing w:after="0"/>
              <w:jc w:val="left"/>
            </w:pPr>
            <w:r>
              <w:rPr>
                <w:sz w:val="16"/>
              </w:rPr>
              <w:t>$0 property; $0 crops (zone total, 2024 dollars)</w:t>
            </w:r>
          </w:p>
        </w:tc>
        <w:tc>
          <w:tcPr>
            <w:tcW w:type="dxa" w:w="943"/>
          </w:tcPr>
          <w:p>
            <w:pPr>
              <w:spacing w:after="0"/>
              <w:jc w:val="right"/>
            </w:pPr>
            <w:r>
              <w:rPr>
                <w:sz w:val="16"/>
              </w:rPr>
              <w:t>1, 0</w:t>
            </w:r>
          </w:p>
        </w:tc>
        <w:tc>
          <w:tcPr>
            <w:tcW w:type="dxa" w:w="2448"/>
          </w:tcPr>
          <w:p>
            <w:pPr>
              <w:spacing w:after="0"/>
              <w:jc w:val="left"/>
            </w:pPr>
            <w:r>
              <w:rPr>
                <w:sz w:val="16"/>
              </w:rPr>
              <w:t>NWS zone ILZ021 (GRUNDY), zone-level</w:t>
            </w:r>
          </w:p>
        </w:tc>
        <w:tc>
          <w:tcPr>
            <w:tcW w:type="dxa" w:w="1103"/>
          </w:tcPr>
          <w:p>
            <w:pPr>
              <w:spacing w:after="0"/>
              <w:jc w:val="left"/>
            </w:pPr>
            <w:r>
              <w:rPr>
                <w:sz w:val="16"/>
              </w:rPr>
              <w:t>new since last plan; within last 5 years</w:t>
            </w:r>
          </w:p>
        </w:tc>
        <w:tc>
          <w:tcPr>
            <w:tcW w:type="dxa" w:w="2749"/>
          </w:tcPr>
          <w:p>
            <w:pPr>
              <w:spacing w:after="0"/>
              <w:jc w:val="left"/>
            </w:pPr>
            <w:r>
              <w:rPr>
                <w:sz w:val="16"/>
              </w:rPr>
              <w:t>deaths or injuries recorded</w:t>
            </w:r>
          </w:p>
        </w:tc>
      </w:tr>
      <w:tr>
        <w:trPr>
          <w:cantSplit/>
        </w:trPr>
        <w:tc>
          <w:tcPr>
            <w:tcW w:type="dxa" w:w="1037"/>
          </w:tcPr>
          <w:p>
            <w:pPr>
              <w:spacing w:after="0"/>
              <w:jc w:val="left"/>
            </w:pPr>
            <w:r>
              <w:rPr>
                <w:sz w:val="16"/>
              </w:rPr>
              <w:t>2015-06-22</w:t>
            </w:r>
          </w:p>
        </w:tc>
        <w:tc>
          <w:tcPr>
            <w:tcW w:type="dxa" w:w="1374"/>
          </w:tcPr>
          <w:p>
            <w:pPr>
              <w:spacing w:after="0"/>
              <w:jc w:val="left"/>
            </w:pPr>
            <w:r>
              <w:rPr>
                <w:sz w:val="16"/>
              </w:rPr>
              <w:t>Tornado</w:t>
            </w:r>
          </w:p>
        </w:tc>
        <w:tc>
          <w:tcPr>
            <w:tcW w:type="dxa" w:w="1377"/>
          </w:tcPr>
          <w:p>
            <w:pPr>
              <w:spacing w:after="0"/>
              <w:jc w:val="left"/>
            </w:pPr>
            <w:r>
              <w:rPr>
                <w:sz w:val="16"/>
              </w:rPr>
              <w:t>EF3, 7.7 mi within this county, 1,320 yd wide</w:t>
            </w:r>
          </w:p>
        </w:tc>
        <w:tc>
          <w:tcPr>
            <w:tcW w:type="dxa" w:w="3082"/>
          </w:tcPr>
          <w:p>
            <w:pPr>
              <w:spacing w:after="0"/>
              <w:jc w:val="left"/>
            </w:pPr>
            <w:r>
              <w:rPr>
                <w:sz w:val="16"/>
              </w:rPr>
              <w:t>$25,000,000 property; $0 crops (2015 dollars)</w:t>
            </w:r>
          </w:p>
        </w:tc>
        <w:tc>
          <w:tcPr>
            <w:tcW w:type="dxa" w:w="943"/>
          </w:tcPr>
          <w:p>
            <w:pPr>
              <w:spacing w:after="0"/>
              <w:jc w:val="right"/>
            </w:pPr>
            <w:r>
              <w:rPr>
                <w:sz w:val="16"/>
              </w:rPr>
              <w:t>0, 7</w:t>
            </w:r>
          </w:p>
        </w:tc>
        <w:tc>
          <w:tcPr>
            <w:tcW w:type="dxa" w:w="2448"/>
          </w:tcPr>
          <w:p>
            <w:pPr>
              <w:spacing w:after="0"/>
              <w:jc w:val="left"/>
            </w:pPr>
            <w:r>
              <w:rPr>
                <w:sz w:val="16"/>
              </w:rPr>
              <w:t>PAYTONVILLE to DIAMOND</w:t>
            </w:r>
          </w:p>
        </w:tc>
        <w:tc>
          <w:tcPr>
            <w:tcW w:type="dxa" w:w="1103"/>
          </w:tcPr>
          <w:p>
            <w:pPr>
              <w:spacing w:after="0"/>
              <w:jc w:val="left"/>
            </w:pPr>
          </w:p>
        </w:tc>
        <w:tc>
          <w:tcPr>
            <w:tcW w:type="dxa" w:w="2749"/>
          </w:tcPr>
          <w:p>
            <w:pPr>
              <w:spacing w:after="0"/>
              <w:jc w:val="left"/>
            </w:pPr>
            <w:r>
              <w:rPr>
                <w:sz w:val="16"/>
              </w:rPr>
              <w:t>B1-c worst recorded: Tornado</w:t>
            </w:r>
          </w:p>
        </w:tc>
      </w:tr>
      <w:tr>
        <w:trPr>
          <w:cantSplit/>
        </w:trPr>
        <w:tc>
          <w:tcPr>
            <w:tcW w:type="dxa" w:w="1037"/>
          </w:tcPr>
          <w:p>
            <w:pPr>
              <w:spacing w:after="0"/>
              <w:jc w:val="left"/>
            </w:pPr>
            <w:r>
              <w:rPr>
                <w:sz w:val="16"/>
              </w:rPr>
              <w:t>2015-06-10</w:t>
            </w:r>
          </w:p>
        </w:tc>
        <w:tc>
          <w:tcPr>
            <w:tcW w:type="dxa" w:w="1374"/>
          </w:tcPr>
          <w:p>
            <w:pPr>
              <w:spacing w:after="0"/>
              <w:jc w:val="left"/>
            </w:pPr>
            <w:r>
              <w:rPr>
                <w:sz w:val="16"/>
              </w:rPr>
              <w:t>Hail</w:t>
            </w:r>
          </w:p>
        </w:tc>
        <w:tc>
          <w:tcPr>
            <w:tcW w:type="dxa" w:w="1377"/>
          </w:tcPr>
          <w:p>
            <w:pPr>
              <w:spacing w:after="0"/>
              <w:jc w:val="left"/>
            </w:pPr>
            <w:r>
              <w:rPr>
                <w:sz w:val="16"/>
              </w:rPr>
              <w:t>2.75 in</w:t>
            </w:r>
          </w:p>
        </w:tc>
        <w:tc>
          <w:tcPr>
            <w:tcW w:type="dxa" w:w="3082"/>
          </w:tcPr>
          <w:p>
            <w:pPr>
              <w:spacing w:after="0"/>
              <w:jc w:val="left"/>
            </w:pPr>
            <w:r>
              <w:rPr>
                <w:sz w:val="16"/>
              </w:rPr>
              <w:t>$0 property; $0 crops (2015 dollars)</w:t>
            </w:r>
          </w:p>
        </w:tc>
        <w:tc>
          <w:tcPr>
            <w:tcW w:type="dxa" w:w="943"/>
          </w:tcPr>
          <w:p>
            <w:pPr>
              <w:spacing w:after="0"/>
              <w:jc w:val="right"/>
            </w:pPr>
            <w:r>
              <w:rPr>
                <w:sz w:val="16"/>
              </w:rPr>
              <w:t>0, 0</w:t>
            </w:r>
          </w:p>
        </w:tc>
        <w:tc>
          <w:tcPr>
            <w:tcW w:type="dxa" w:w="2448"/>
          </w:tcPr>
          <w:p>
            <w:pPr>
              <w:spacing w:after="0"/>
              <w:jc w:val="left"/>
            </w:pPr>
            <w:r>
              <w:rPr>
                <w:sz w:val="16"/>
              </w:rPr>
              <w:t>MINOOKA</w:t>
            </w:r>
          </w:p>
        </w:tc>
        <w:tc>
          <w:tcPr>
            <w:tcW w:type="dxa" w:w="1103"/>
          </w:tcPr>
          <w:p>
            <w:pPr>
              <w:spacing w:after="0"/>
              <w:jc w:val="left"/>
            </w:pPr>
          </w:p>
        </w:tc>
        <w:tc>
          <w:tcPr>
            <w:tcW w:type="dxa" w:w="2749"/>
          </w:tcPr>
          <w:p>
            <w:pPr>
              <w:spacing w:after="0"/>
              <w:jc w:val="left"/>
            </w:pPr>
            <w:r>
              <w:rPr>
                <w:sz w:val="16"/>
              </w:rPr>
              <w:t>B1-c worst recorded: Hail</w:t>
            </w:r>
          </w:p>
        </w:tc>
      </w:tr>
      <w:tr>
        <w:trPr>
          <w:cantSplit/>
        </w:trPr>
        <w:tc>
          <w:tcPr>
            <w:tcW w:type="dxa" w:w="1037"/>
          </w:tcPr>
          <w:p>
            <w:pPr>
              <w:spacing w:after="0"/>
              <w:jc w:val="left"/>
            </w:pPr>
            <w:r>
              <w:rPr>
                <w:sz w:val="16"/>
              </w:rPr>
              <w:t>2015-02-14</w:t>
            </w:r>
          </w:p>
        </w:tc>
        <w:tc>
          <w:tcPr>
            <w:tcW w:type="dxa" w:w="1374"/>
          </w:tcPr>
          <w:p>
            <w:pPr>
              <w:spacing w:after="0"/>
              <w:jc w:val="left"/>
            </w:pPr>
            <w:r>
              <w:rPr>
                <w:sz w:val="16"/>
              </w:rPr>
              <w:t>Winter Weather</w:t>
            </w:r>
          </w:p>
        </w:tc>
        <w:tc>
          <w:tcPr>
            <w:tcW w:type="dxa" w:w="1377"/>
          </w:tcPr>
          <w:p>
            <w:pPr>
              <w:spacing w:after="0"/>
              <w:jc w:val="left"/>
            </w:pPr>
          </w:p>
        </w:tc>
        <w:tc>
          <w:tcPr>
            <w:tcW w:type="dxa" w:w="3082"/>
          </w:tcPr>
          <w:p>
            <w:pPr>
              <w:spacing w:after="0"/>
              <w:jc w:val="left"/>
            </w:pPr>
            <w:r>
              <w:rPr>
                <w:sz w:val="16"/>
              </w:rPr>
              <w:t>$300,000 property; $0 crops (zone total, 2015 dollars)</w:t>
            </w:r>
          </w:p>
        </w:tc>
        <w:tc>
          <w:tcPr>
            <w:tcW w:type="dxa" w:w="943"/>
          </w:tcPr>
          <w:p>
            <w:pPr>
              <w:spacing w:after="0"/>
              <w:jc w:val="right"/>
            </w:pPr>
            <w:r>
              <w:rPr>
                <w:sz w:val="16"/>
              </w:rPr>
              <w:t>0, 0</w:t>
            </w:r>
          </w:p>
        </w:tc>
        <w:tc>
          <w:tcPr>
            <w:tcW w:type="dxa" w:w="2448"/>
          </w:tcPr>
          <w:p>
            <w:pPr>
              <w:spacing w:after="0"/>
              <w:jc w:val="left"/>
            </w:pPr>
            <w:r>
              <w:rPr>
                <w:sz w:val="16"/>
              </w:rPr>
              <w:t>NWS zone ILZ021 (GRUNDY), zone-level</w:t>
            </w:r>
          </w:p>
        </w:tc>
        <w:tc>
          <w:tcPr>
            <w:tcW w:type="dxa" w:w="1103"/>
          </w:tcPr>
          <w:p>
            <w:pPr>
              <w:spacing w:after="0"/>
              <w:jc w:val="left"/>
            </w:pPr>
          </w:p>
        </w:tc>
        <w:tc>
          <w:tcPr>
            <w:tcW w:type="dxa" w:w="27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2014-06-30</w:t>
            </w:r>
          </w:p>
        </w:tc>
        <w:tc>
          <w:tcPr>
            <w:tcW w:type="dxa" w:w="1374"/>
          </w:tcPr>
          <w:p>
            <w:pPr>
              <w:spacing w:after="0"/>
              <w:jc w:val="left"/>
            </w:pPr>
            <w:r>
              <w:rPr>
                <w:sz w:val="16"/>
              </w:rPr>
              <w:t>Thunderstorm Wind</w:t>
            </w:r>
          </w:p>
        </w:tc>
        <w:tc>
          <w:tcPr>
            <w:tcW w:type="dxa" w:w="1377"/>
          </w:tcPr>
          <w:p>
            <w:pPr>
              <w:spacing w:after="0"/>
              <w:jc w:val="left"/>
            </w:pPr>
            <w:r>
              <w:rPr>
                <w:sz w:val="16"/>
              </w:rPr>
              <w:t>78 kt (90 mph) estimated gust</w:t>
            </w:r>
          </w:p>
        </w:tc>
        <w:tc>
          <w:tcPr>
            <w:tcW w:type="dxa" w:w="3082"/>
          </w:tcPr>
          <w:p>
            <w:pPr>
              <w:spacing w:after="0"/>
              <w:jc w:val="left"/>
            </w:pPr>
            <w:r>
              <w:rPr>
                <w:sz w:val="16"/>
              </w:rPr>
              <w:t>$75,000 property; $0 crops (2014 dollars)</w:t>
            </w:r>
          </w:p>
        </w:tc>
        <w:tc>
          <w:tcPr>
            <w:tcW w:type="dxa" w:w="943"/>
          </w:tcPr>
          <w:p>
            <w:pPr>
              <w:spacing w:after="0"/>
              <w:jc w:val="right"/>
            </w:pPr>
            <w:r>
              <w:rPr>
                <w:sz w:val="16"/>
              </w:rPr>
              <w:t>0, 0</w:t>
            </w:r>
          </w:p>
        </w:tc>
        <w:tc>
          <w:tcPr>
            <w:tcW w:type="dxa" w:w="2448"/>
          </w:tcPr>
          <w:p>
            <w:pPr>
              <w:spacing w:after="0"/>
              <w:jc w:val="left"/>
            </w:pPr>
            <w:r>
              <w:rPr>
                <w:sz w:val="16"/>
              </w:rPr>
              <w:t>MORRIS</w:t>
            </w:r>
          </w:p>
        </w:tc>
        <w:tc>
          <w:tcPr>
            <w:tcW w:type="dxa" w:w="1103"/>
          </w:tcPr>
          <w:p>
            <w:pPr>
              <w:spacing w:after="0"/>
              <w:jc w:val="left"/>
            </w:pPr>
          </w:p>
        </w:tc>
        <w:tc>
          <w:tcPr>
            <w:tcW w:type="dxa" w:w="2749"/>
          </w:tcPr>
          <w:p>
            <w:pPr>
              <w:spacing w:after="0"/>
              <w:jc w:val="left"/>
            </w:pPr>
            <w:r>
              <w:rPr>
                <w:sz w:val="16"/>
              </w:rPr>
              <w:t>B1-c worst recorded: Thunderstorm Wind</w:t>
            </w:r>
          </w:p>
        </w:tc>
      </w:tr>
      <w:tr>
        <w:trPr>
          <w:cantSplit/>
        </w:trPr>
        <w:tc>
          <w:tcPr>
            <w:tcW w:type="dxa" w:w="1037"/>
          </w:tcPr>
          <w:p>
            <w:pPr>
              <w:spacing w:after="0"/>
              <w:jc w:val="left"/>
            </w:pPr>
            <w:r>
              <w:rPr>
                <w:sz w:val="16"/>
              </w:rPr>
              <w:t>2010-12-13</w:t>
            </w:r>
          </w:p>
        </w:tc>
        <w:tc>
          <w:tcPr>
            <w:tcW w:type="dxa" w:w="1374"/>
          </w:tcPr>
          <w:p>
            <w:pPr>
              <w:spacing w:after="0"/>
              <w:jc w:val="left"/>
            </w:pPr>
            <w:r>
              <w:rPr>
                <w:sz w:val="16"/>
              </w:rPr>
              <w:t>Cold/Wind Chill</w:t>
            </w:r>
          </w:p>
        </w:tc>
        <w:tc>
          <w:tcPr>
            <w:tcW w:type="dxa" w:w="1377"/>
          </w:tcPr>
          <w:p>
            <w:pPr>
              <w:spacing w:after="0"/>
              <w:jc w:val="left"/>
            </w:pPr>
          </w:p>
        </w:tc>
        <w:tc>
          <w:tcPr>
            <w:tcW w:type="dxa" w:w="3082"/>
          </w:tcPr>
          <w:p>
            <w:pPr>
              <w:spacing w:after="0"/>
              <w:jc w:val="left"/>
            </w:pPr>
            <w:r>
              <w:rPr>
                <w:sz w:val="16"/>
              </w:rPr>
              <w:t>$0 property; $0 crops (zone total, 2010 dollars)</w:t>
            </w:r>
          </w:p>
        </w:tc>
        <w:tc>
          <w:tcPr>
            <w:tcW w:type="dxa" w:w="943"/>
          </w:tcPr>
          <w:p>
            <w:pPr>
              <w:spacing w:after="0"/>
              <w:jc w:val="right"/>
            </w:pPr>
            <w:r>
              <w:rPr>
                <w:sz w:val="16"/>
              </w:rPr>
              <w:t>1, 0</w:t>
            </w:r>
          </w:p>
        </w:tc>
        <w:tc>
          <w:tcPr>
            <w:tcW w:type="dxa" w:w="2448"/>
          </w:tcPr>
          <w:p>
            <w:pPr>
              <w:spacing w:after="0"/>
              <w:jc w:val="left"/>
            </w:pPr>
            <w:r>
              <w:rPr>
                <w:sz w:val="16"/>
              </w:rPr>
              <w:t>NWS zone ILZ021 (GRUNDY), zone-level</w:t>
            </w:r>
          </w:p>
        </w:tc>
        <w:tc>
          <w:tcPr>
            <w:tcW w:type="dxa" w:w="1103"/>
          </w:tcPr>
          <w:p>
            <w:pPr>
              <w:spacing w:after="0"/>
              <w:jc w:val="left"/>
            </w:pPr>
          </w:p>
        </w:tc>
        <w:tc>
          <w:tcPr>
            <w:tcW w:type="dxa" w:w="2749"/>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374"/>
          </w:tcPr>
          <w:p>
            <w:pPr>
              <w:spacing w:after="0"/>
              <w:jc w:val="left"/>
            </w:pPr>
            <w:r>
              <w:rPr>
                <w:sz w:val="16"/>
              </w:rPr>
              <w:t>Cold/Wind Chill</w:t>
            </w:r>
          </w:p>
        </w:tc>
        <w:tc>
          <w:tcPr>
            <w:tcW w:type="dxa" w:w="1377"/>
          </w:tcPr>
          <w:p>
            <w:pPr>
              <w:spacing w:after="0"/>
              <w:jc w:val="left"/>
            </w:pPr>
          </w:p>
        </w:tc>
        <w:tc>
          <w:tcPr>
            <w:tcW w:type="dxa" w:w="3082"/>
          </w:tcPr>
          <w:p>
            <w:pPr>
              <w:spacing w:after="0"/>
              <w:jc w:val="left"/>
            </w:pPr>
            <w:r>
              <w:rPr>
                <w:sz w:val="16"/>
              </w:rPr>
              <w:t>$0 property; $0 crops (zone total, 2010 dollars)</w:t>
            </w:r>
          </w:p>
        </w:tc>
        <w:tc>
          <w:tcPr>
            <w:tcW w:type="dxa" w:w="943"/>
          </w:tcPr>
          <w:p>
            <w:pPr>
              <w:spacing w:after="0"/>
              <w:jc w:val="right"/>
            </w:pPr>
            <w:r>
              <w:rPr>
                <w:sz w:val="16"/>
              </w:rPr>
              <w:t>1, 0</w:t>
            </w:r>
          </w:p>
        </w:tc>
        <w:tc>
          <w:tcPr>
            <w:tcW w:type="dxa" w:w="2448"/>
          </w:tcPr>
          <w:p>
            <w:pPr>
              <w:spacing w:after="0"/>
              <w:jc w:val="left"/>
            </w:pPr>
            <w:r>
              <w:rPr>
                <w:sz w:val="16"/>
              </w:rPr>
              <w:t>NWS zone ILZ021 (GRUNDY), zone-level</w:t>
            </w:r>
          </w:p>
        </w:tc>
        <w:tc>
          <w:tcPr>
            <w:tcW w:type="dxa" w:w="1103"/>
          </w:tcPr>
          <w:p>
            <w:pPr>
              <w:spacing w:after="0"/>
              <w:jc w:val="left"/>
            </w:pPr>
          </w:p>
        </w:tc>
        <w:tc>
          <w:tcPr>
            <w:tcW w:type="dxa" w:w="2749"/>
          </w:tcPr>
          <w:p>
            <w:pPr>
              <w:spacing w:after="0"/>
              <w:jc w:val="left"/>
            </w:pPr>
            <w:r>
              <w:rPr>
                <w:sz w:val="16"/>
              </w:rPr>
              <w:t>deaths or injuries recorded</w:t>
            </w:r>
          </w:p>
        </w:tc>
      </w:tr>
      <w:tr>
        <w:trPr>
          <w:cantSplit/>
        </w:trPr>
        <w:tc>
          <w:tcPr>
            <w:tcW w:type="dxa" w:w="1037"/>
          </w:tcPr>
          <w:p>
            <w:pPr>
              <w:spacing w:after="0"/>
              <w:jc w:val="left"/>
            </w:pPr>
            <w:r>
              <w:rPr>
                <w:sz w:val="16"/>
              </w:rPr>
              <w:t>2009-07-24</w:t>
            </w:r>
          </w:p>
        </w:tc>
        <w:tc>
          <w:tcPr>
            <w:tcW w:type="dxa" w:w="1374"/>
          </w:tcPr>
          <w:p>
            <w:pPr>
              <w:spacing w:after="0"/>
              <w:jc w:val="left"/>
            </w:pPr>
            <w:r>
              <w:rPr>
                <w:sz w:val="16"/>
              </w:rPr>
              <w:t>Lightning</w:t>
            </w:r>
          </w:p>
        </w:tc>
        <w:tc>
          <w:tcPr>
            <w:tcW w:type="dxa" w:w="1377"/>
          </w:tcPr>
          <w:p>
            <w:pPr>
              <w:spacing w:after="0"/>
              <w:jc w:val="left"/>
            </w:pPr>
          </w:p>
        </w:tc>
        <w:tc>
          <w:tcPr>
            <w:tcW w:type="dxa" w:w="3082"/>
          </w:tcPr>
          <w:p>
            <w:pPr>
              <w:spacing w:after="0"/>
              <w:jc w:val="left"/>
            </w:pPr>
            <w:r>
              <w:rPr>
                <w:sz w:val="16"/>
              </w:rPr>
              <w:t>$100,000 property; $0 crops (2009 dollars)</w:t>
            </w:r>
          </w:p>
        </w:tc>
        <w:tc>
          <w:tcPr>
            <w:tcW w:type="dxa" w:w="943"/>
          </w:tcPr>
          <w:p>
            <w:pPr>
              <w:spacing w:after="0"/>
              <w:jc w:val="right"/>
            </w:pPr>
            <w:r>
              <w:rPr>
                <w:sz w:val="16"/>
              </w:rPr>
              <w:t>0, 0</w:t>
            </w:r>
          </w:p>
        </w:tc>
        <w:tc>
          <w:tcPr>
            <w:tcW w:type="dxa" w:w="2448"/>
          </w:tcPr>
          <w:p>
            <w:pPr>
              <w:spacing w:after="0"/>
              <w:jc w:val="left"/>
            </w:pPr>
            <w:r>
              <w:rPr>
                <w:sz w:val="16"/>
              </w:rPr>
              <w:t>MORRIS</w:t>
            </w:r>
          </w:p>
        </w:tc>
        <w:tc>
          <w:tcPr>
            <w:tcW w:type="dxa" w:w="1103"/>
          </w:tcPr>
          <w:p>
            <w:pPr>
              <w:spacing w:after="0"/>
              <w:jc w:val="left"/>
            </w:pPr>
          </w:p>
        </w:tc>
        <w:tc>
          <w:tcPr>
            <w:tcW w:type="dxa" w:w="2749"/>
          </w:tcPr>
          <w:p>
            <w:pPr>
              <w:spacing w:after="0"/>
              <w:jc w:val="left"/>
            </w:pPr>
            <w:r>
              <w:rPr>
                <w:sz w:val="16"/>
              </w:rPr>
              <w:t>B1-c worst recorded: Lightning</w:t>
            </w:r>
          </w:p>
        </w:tc>
      </w:tr>
      <w:tr>
        <w:trPr>
          <w:cantSplit/>
        </w:trPr>
        <w:tc>
          <w:tcPr>
            <w:tcW w:type="dxa" w:w="1037"/>
          </w:tcPr>
          <w:p>
            <w:pPr>
              <w:spacing w:after="0"/>
              <w:jc w:val="left"/>
            </w:pPr>
            <w:r>
              <w:rPr>
                <w:sz w:val="16"/>
              </w:rPr>
              <w:t>2009-06-22</w:t>
            </w:r>
          </w:p>
        </w:tc>
        <w:tc>
          <w:tcPr>
            <w:tcW w:type="dxa" w:w="1374"/>
          </w:tcPr>
          <w:p>
            <w:pPr>
              <w:spacing w:after="0"/>
              <w:jc w:val="left"/>
            </w:pPr>
            <w:r>
              <w:rPr>
                <w:sz w:val="16"/>
              </w:rPr>
              <w:t>Excessive Heat</w:t>
            </w:r>
          </w:p>
        </w:tc>
        <w:tc>
          <w:tcPr>
            <w:tcW w:type="dxa" w:w="1377"/>
          </w:tcPr>
          <w:p>
            <w:pPr>
              <w:spacing w:after="0"/>
              <w:jc w:val="left"/>
            </w:pPr>
          </w:p>
        </w:tc>
        <w:tc>
          <w:tcPr>
            <w:tcW w:type="dxa" w:w="3082"/>
          </w:tcPr>
          <w:p>
            <w:pPr>
              <w:spacing w:after="0"/>
              <w:jc w:val="left"/>
            </w:pPr>
            <w:r>
              <w:rPr>
                <w:sz w:val="16"/>
              </w:rPr>
              <w:t>$0 property; $0 crops (zone total, 2009 dollars)</w:t>
            </w:r>
          </w:p>
        </w:tc>
        <w:tc>
          <w:tcPr>
            <w:tcW w:type="dxa" w:w="943"/>
          </w:tcPr>
          <w:p>
            <w:pPr>
              <w:spacing w:after="0"/>
              <w:jc w:val="right"/>
            </w:pPr>
            <w:r>
              <w:rPr>
                <w:sz w:val="16"/>
              </w:rPr>
              <w:t>1, 0</w:t>
            </w:r>
          </w:p>
        </w:tc>
        <w:tc>
          <w:tcPr>
            <w:tcW w:type="dxa" w:w="2448"/>
          </w:tcPr>
          <w:p>
            <w:pPr>
              <w:spacing w:after="0"/>
              <w:jc w:val="left"/>
            </w:pPr>
            <w:r>
              <w:rPr>
                <w:sz w:val="16"/>
              </w:rPr>
              <w:t>NWS zone ILZ021 (GRUNDY), zone-level</w:t>
            </w:r>
          </w:p>
        </w:tc>
        <w:tc>
          <w:tcPr>
            <w:tcW w:type="dxa" w:w="1103"/>
          </w:tcPr>
          <w:p>
            <w:pPr>
              <w:spacing w:after="0"/>
              <w:jc w:val="left"/>
            </w:pPr>
          </w:p>
        </w:tc>
        <w:tc>
          <w:tcPr>
            <w:tcW w:type="dxa" w:w="2749"/>
          </w:tcPr>
          <w:p>
            <w:pPr>
              <w:spacing w:after="0"/>
              <w:jc w:val="left"/>
            </w:pPr>
            <w:r>
              <w:rPr>
                <w:sz w:val="16"/>
              </w:rPr>
              <w:t>B1-c worst recorded: Excessive Heat, Heat</w:t>
            </w:r>
          </w:p>
        </w:tc>
      </w:tr>
      <w:tr>
        <w:trPr>
          <w:cantSplit/>
        </w:trPr>
        <w:tc>
          <w:tcPr>
            <w:tcW w:type="dxa" w:w="1037"/>
          </w:tcPr>
          <w:p>
            <w:pPr>
              <w:spacing w:after="0"/>
              <w:jc w:val="left"/>
            </w:pPr>
            <w:r>
              <w:rPr>
                <w:sz w:val="16"/>
              </w:rPr>
              <w:t>2005-06-15</w:t>
            </w:r>
          </w:p>
        </w:tc>
        <w:tc>
          <w:tcPr>
            <w:tcW w:type="dxa" w:w="1374"/>
          </w:tcPr>
          <w:p>
            <w:pPr>
              <w:spacing w:after="0"/>
              <w:jc w:val="left"/>
            </w:pPr>
            <w:r>
              <w:rPr>
                <w:sz w:val="16"/>
              </w:rPr>
              <w:t>Drought</w:t>
            </w:r>
          </w:p>
        </w:tc>
        <w:tc>
          <w:tcPr>
            <w:tcW w:type="dxa" w:w="1377"/>
          </w:tcPr>
          <w:p>
            <w:pPr>
              <w:spacing w:after="0"/>
              <w:jc w:val="left"/>
            </w:pPr>
          </w:p>
        </w:tc>
        <w:tc>
          <w:tcPr>
            <w:tcW w:type="dxa" w:w="3082"/>
          </w:tcPr>
          <w:p>
            <w:pPr>
              <w:spacing w:after="0"/>
              <w:jc w:val="left"/>
            </w:pPr>
            <w:r>
              <w:rPr>
                <w:sz w:val="16"/>
              </w:rPr>
              <w:t>damage not reported</w:t>
            </w:r>
          </w:p>
        </w:tc>
        <w:tc>
          <w:tcPr>
            <w:tcW w:type="dxa" w:w="943"/>
          </w:tcPr>
          <w:p>
            <w:pPr>
              <w:spacing w:after="0"/>
              <w:jc w:val="right"/>
            </w:pPr>
            <w:r>
              <w:rPr>
                <w:sz w:val="16"/>
              </w:rPr>
              <w:t>0, 0</w:t>
            </w:r>
          </w:p>
        </w:tc>
        <w:tc>
          <w:tcPr>
            <w:tcW w:type="dxa" w:w="2448"/>
          </w:tcPr>
          <w:p>
            <w:pPr>
              <w:spacing w:after="0"/>
              <w:jc w:val="left"/>
            </w:pPr>
            <w:r>
              <w:rPr>
                <w:sz w:val="16"/>
              </w:rPr>
              <w:t>NWS zone ILZ021 (GRUNDY), zone-level</w:t>
            </w:r>
          </w:p>
        </w:tc>
        <w:tc>
          <w:tcPr>
            <w:tcW w:type="dxa" w:w="1103"/>
          </w:tcPr>
          <w:p>
            <w:pPr>
              <w:spacing w:after="0"/>
              <w:jc w:val="left"/>
            </w:pPr>
          </w:p>
        </w:tc>
        <w:tc>
          <w:tcPr>
            <w:tcW w:type="dxa" w:w="2749"/>
          </w:tcPr>
          <w:p>
            <w:pPr>
              <w:spacing w:after="0"/>
              <w:jc w:val="left"/>
            </w:pPr>
            <w:r>
              <w:rPr>
                <w:sz w:val="16"/>
              </w:rPr>
              <w:t>B1-c worst recorded: Drought</w:t>
            </w:r>
          </w:p>
        </w:tc>
      </w:tr>
      <w:tr>
        <w:trPr>
          <w:cantSplit/>
        </w:trPr>
        <w:tc>
          <w:tcPr>
            <w:tcW w:type="dxa" w:w="1037"/>
          </w:tcPr>
          <w:p>
            <w:pPr>
              <w:spacing w:after="0"/>
              <w:jc w:val="left"/>
            </w:pPr>
            <w:r>
              <w:rPr>
                <w:sz w:val="16"/>
              </w:rPr>
              <w:t>1997-04-06</w:t>
            </w:r>
          </w:p>
        </w:tc>
        <w:tc>
          <w:tcPr>
            <w:tcW w:type="dxa" w:w="1374"/>
          </w:tcPr>
          <w:p>
            <w:pPr>
              <w:spacing w:after="0"/>
              <w:jc w:val="left"/>
            </w:pPr>
            <w:r>
              <w:rPr>
                <w:sz w:val="16"/>
              </w:rPr>
              <w:t>High Wind</w:t>
            </w:r>
          </w:p>
        </w:tc>
        <w:tc>
          <w:tcPr>
            <w:tcW w:type="dxa" w:w="1377"/>
          </w:tcPr>
          <w:p>
            <w:pPr>
              <w:spacing w:after="0"/>
              <w:jc w:val="left"/>
            </w:pPr>
            <w:r>
              <w:rPr>
                <w:sz w:val="16"/>
              </w:rPr>
              <w:t>59 kt (68 mph), measurement type not recorded</w:t>
            </w:r>
          </w:p>
        </w:tc>
        <w:tc>
          <w:tcPr>
            <w:tcW w:type="dxa" w:w="3082"/>
          </w:tcPr>
          <w:p>
            <w:pPr>
              <w:spacing w:after="0"/>
              <w:jc w:val="left"/>
            </w:pPr>
            <w:r>
              <w:rPr>
                <w:sz w:val="16"/>
              </w:rPr>
              <w:t>$10,000 property; crops not reported (zone total, 1997 dollars)</w:t>
            </w:r>
          </w:p>
        </w:tc>
        <w:tc>
          <w:tcPr>
            <w:tcW w:type="dxa" w:w="943"/>
          </w:tcPr>
          <w:p>
            <w:pPr>
              <w:spacing w:after="0"/>
              <w:jc w:val="right"/>
            </w:pPr>
            <w:r>
              <w:rPr>
                <w:sz w:val="16"/>
              </w:rPr>
              <w:t>0, 0</w:t>
            </w:r>
          </w:p>
        </w:tc>
        <w:tc>
          <w:tcPr>
            <w:tcW w:type="dxa" w:w="2448"/>
          </w:tcPr>
          <w:p>
            <w:pPr>
              <w:spacing w:after="0"/>
              <w:jc w:val="left"/>
            </w:pPr>
            <w:r>
              <w:rPr>
                <w:sz w:val="16"/>
              </w:rPr>
              <w:t>NWS zone ILZ021 (GRUNDY), zone-level</w:t>
            </w:r>
          </w:p>
        </w:tc>
        <w:tc>
          <w:tcPr>
            <w:tcW w:type="dxa" w:w="1103"/>
          </w:tcPr>
          <w:p>
            <w:pPr>
              <w:spacing w:after="0"/>
              <w:jc w:val="left"/>
            </w:pPr>
          </w:p>
        </w:tc>
        <w:tc>
          <w:tcPr>
            <w:tcW w:type="dxa" w:w="2749"/>
          </w:tcPr>
          <w:p>
            <w:pPr>
              <w:spacing w:after="0"/>
              <w:jc w:val="left"/>
            </w:pPr>
            <w:r>
              <w:rPr>
                <w:sz w:val="16"/>
              </w:rPr>
              <w:t>B1-c worst recorded: High Wind and Strong Wind</w:t>
            </w:r>
          </w:p>
        </w:tc>
      </w:tr>
      <w:tr>
        <w:trPr>
          <w:cantSplit/>
        </w:trPr>
        <w:tc>
          <w:tcPr>
            <w:tcW w:type="dxa" w:w="1037"/>
          </w:tcPr>
          <w:p>
            <w:pPr>
              <w:spacing w:after="0"/>
              <w:jc w:val="left"/>
            </w:pPr>
            <w:r>
              <w:rPr>
                <w:sz w:val="16"/>
              </w:rPr>
              <w:t>1996-07-17</w:t>
            </w:r>
          </w:p>
        </w:tc>
        <w:tc>
          <w:tcPr>
            <w:tcW w:type="dxa" w:w="1374"/>
          </w:tcPr>
          <w:p>
            <w:pPr>
              <w:spacing w:after="0"/>
              <w:jc w:val="left"/>
            </w:pPr>
            <w:r>
              <w:rPr>
                <w:sz w:val="16"/>
              </w:rPr>
              <w:t>Flash Flood</w:t>
            </w:r>
          </w:p>
        </w:tc>
        <w:tc>
          <w:tcPr>
            <w:tcW w:type="dxa" w:w="1377"/>
          </w:tcPr>
          <w:p>
            <w:pPr>
              <w:spacing w:after="0"/>
              <w:jc w:val="left"/>
            </w:pPr>
          </w:p>
        </w:tc>
        <w:tc>
          <w:tcPr>
            <w:tcW w:type="dxa" w:w="3082"/>
          </w:tcPr>
          <w:p>
            <w:pPr>
              <w:spacing w:after="0"/>
              <w:jc w:val="left"/>
            </w:pPr>
            <w:r>
              <w:rPr>
                <w:sz w:val="16"/>
              </w:rPr>
              <w:t>$1,000,000 property; $16,000,000 crops (1996 dollars)</w:t>
            </w:r>
          </w:p>
        </w:tc>
        <w:tc>
          <w:tcPr>
            <w:tcW w:type="dxa" w:w="943"/>
          </w:tcPr>
          <w:p>
            <w:pPr>
              <w:spacing w:after="0"/>
              <w:jc w:val="right"/>
            </w:pPr>
            <w:r>
              <w:rPr>
                <w:sz w:val="16"/>
              </w:rPr>
              <w:t>0, 0</w:t>
            </w:r>
          </w:p>
        </w:tc>
        <w:tc>
          <w:tcPr>
            <w:tcW w:type="dxa" w:w="2448"/>
          </w:tcPr>
          <w:p>
            <w:pPr>
              <w:spacing w:after="0"/>
              <w:jc w:val="left"/>
            </w:pPr>
            <w:r>
              <w:rPr>
                <w:sz w:val="16"/>
              </w:rPr>
              <w:t>NORTHERN</w:t>
            </w:r>
          </w:p>
        </w:tc>
        <w:tc>
          <w:tcPr>
            <w:tcW w:type="dxa" w:w="1103"/>
          </w:tcPr>
          <w:p>
            <w:pPr>
              <w:spacing w:after="0"/>
              <w:jc w:val="left"/>
            </w:pPr>
          </w:p>
        </w:tc>
        <w:tc>
          <w:tcPr>
            <w:tcW w:type="dxa" w:w="2749"/>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4.89</w:t>
            </w:r>
          </w:p>
        </w:tc>
        <w:tc>
          <w:tcPr>
            <w:tcW w:type="dxa" w:w="1335"/>
          </w:tcPr>
          <w:p>
            <w:pPr>
              <w:spacing w:after="0"/>
              <w:jc w:val="left"/>
            </w:pPr>
            <w:r>
              <w:rPr>
                <w:sz w:val="16"/>
              </w:rPr>
              <w:t>event-days per year</w:t>
            </w:r>
          </w:p>
        </w:tc>
        <w:tc>
          <w:tcPr>
            <w:tcW w:type="dxa" w:w="1717"/>
          </w:tcPr>
          <w:p>
            <w:pPr>
              <w:spacing w:after="0"/>
              <w:jc w:val="left"/>
            </w:pPr>
            <w:r>
              <w:rPr>
                <w:sz w:val="16"/>
              </w:rPr>
              <w:t>about 4.89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93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2.18</w:t>
            </w:r>
          </w:p>
        </w:tc>
        <w:tc>
          <w:tcPr>
            <w:tcW w:type="dxa" w:w="1335"/>
          </w:tcPr>
          <w:p>
            <w:pPr>
              <w:spacing w:after="0"/>
              <w:jc w:val="left"/>
            </w:pPr>
            <w:r>
              <w:rPr>
                <w:sz w:val="16"/>
              </w:rPr>
              <w:t>event-days per year</w:t>
            </w:r>
          </w:p>
        </w:tc>
        <w:tc>
          <w:tcPr>
            <w:tcW w:type="dxa" w:w="1717"/>
          </w:tcPr>
          <w:p>
            <w:pPr>
              <w:spacing w:after="0"/>
              <w:jc w:val="left"/>
            </w:pPr>
            <w:r>
              <w:rPr>
                <w:sz w:val="16"/>
              </w:rPr>
              <w:t>about 2.18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77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4.09</w:t>
            </w:r>
          </w:p>
        </w:tc>
        <w:tc>
          <w:tcPr>
            <w:tcW w:type="dxa" w:w="1335"/>
          </w:tcPr>
          <w:p>
            <w:pPr>
              <w:spacing w:after="0"/>
              <w:jc w:val="left"/>
            </w:pPr>
            <w:r>
              <w:rPr>
                <w:sz w:val="16"/>
              </w:rPr>
              <w:t>events per year</w:t>
            </w:r>
          </w:p>
        </w:tc>
        <w:tc>
          <w:tcPr>
            <w:tcW w:type="dxa" w:w="1717"/>
          </w:tcPr>
          <w:p>
            <w:pPr>
              <w:spacing w:after="0"/>
              <w:jc w:val="left"/>
            </w:pPr>
            <w:r>
              <w:rPr>
                <w:sz w:val="16"/>
              </w:rPr>
              <w:t>about 4.09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155.4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4.32</w:t>
            </w:r>
          </w:p>
        </w:tc>
        <w:tc>
          <w:tcPr>
            <w:tcW w:type="dxa" w:w="1335"/>
          </w:tcPr>
          <w:p>
            <w:pPr>
              <w:spacing w:after="0"/>
              <w:jc w:val="left"/>
            </w:pPr>
            <w:r>
              <w:rPr>
                <w:sz w:val="16"/>
              </w:rPr>
              <w:t>event-days per year</w:t>
            </w:r>
          </w:p>
        </w:tc>
        <w:tc>
          <w:tcPr>
            <w:tcW w:type="dxa" w:w="1717"/>
          </w:tcPr>
          <w:p>
            <w:pPr>
              <w:spacing w:after="0"/>
              <w:jc w:val="left"/>
            </w:pPr>
            <w:r>
              <w:rPr>
                <w:sz w:val="16"/>
              </w:rPr>
              <w:t>about 4.32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69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0.817</w:t>
            </w:r>
          </w:p>
        </w:tc>
        <w:tc>
          <w:tcPr>
            <w:tcW w:type="dxa" w:w="1335"/>
          </w:tcPr>
          <w:p>
            <w:pPr>
              <w:spacing w:after="0"/>
              <w:jc w:val="left"/>
            </w:pPr>
            <w:r>
              <w:rPr>
                <w:sz w:val="16"/>
              </w:rPr>
              <w:t>event-days per year</w:t>
            </w:r>
          </w:p>
        </w:tc>
        <w:tc>
          <w:tcPr>
            <w:tcW w:type="dxa" w:w="1717"/>
          </w:tcPr>
          <w:p>
            <w:pPr>
              <w:spacing w:after="0"/>
              <w:jc w:val="left"/>
            </w:pPr>
            <w:r>
              <w:rPr>
                <w:sz w:val="16"/>
              </w:rPr>
              <w:t>about 0.817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56</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1.25</w:t>
            </w:r>
          </w:p>
        </w:tc>
        <w:tc>
          <w:tcPr>
            <w:tcW w:type="dxa" w:w="1335"/>
          </w:tcPr>
          <w:p>
            <w:pPr>
              <w:spacing w:after="0"/>
              <w:jc w:val="left"/>
            </w:pPr>
            <w:r>
              <w:rPr>
                <w:sz w:val="16"/>
              </w:rPr>
              <w:t>event-days per year</w:t>
            </w:r>
          </w:p>
        </w:tc>
        <w:tc>
          <w:tcPr>
            <w:tcW w:type="dxa" w:w="1717"/>
          </w:tcPr>
          <w:p>
            <w:pPr>
              <w:spacing w:after="0"/>
              <w:jc w:val="left"/>
            </w:pPr>
            <w:r>
              <w:rPr>
                <w:sz w:val="16"/>
              </w:rPr>
              <w:t>about 1.25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35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0.0783</w:t>
            </w:r>
          </w:p>
        </w:tc>
        <w:tc>
          <w:tcPr>
            <w:tcW w:type="dxa" w:w="1335"/>
          </w:tcPr>
          <w:p>
            <w:pPr>
              <w:spacing w:after="0"/>
              <w:jc w:val="left"/>
            </w:pPr>
            <w:r>
              <w:rPr>
                <w:sz w:val="16"/>
              </w:rPr>
              <w:t>events per year (modeled)</w:t>
            </w:r>
          </w:p>
        </w:tc>
        <w:tc>
          <w:tcPr>
            <w:tcW w:type="dxa" w:w="1717"/>
          </w:tcPr>
          <w:p>
            <w:pPr>
              <w:spacing w:after="0"/>
              <w:jc w:val="left"/>
            </w:pPr>
            <w:r>
              <w:rPr>
                <w:sz w:val="16"/>
              </w:rPr>
              <w:t>about 1 in 13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44.2</w:t>
            </w:r>
          </w:p>
        </w:tc>
        <w:tc>
          <w:tcPr>
            <w:tcW w:type="dxa" w:w="1335"/>
          </w:tcPr>
          <w:p>
            <w:pPr>
              <w:spacing w:after="0"/>
              <w:jc w:val="left"/>
            </w:pPr>
            <w:r>
              <w:rPr>
                <w:sz w:val="16"/>
              </w:rPr>
              <w:t>days per year with a strike</w:t>
            </w:r>
          </w:p>
        </w:tc>
        <w:tc>
          <w:tcPr>
            <w:tcW w:type="dxa" w:w="1717"/>
          </w:tcPr>
          <w:p>
            <w:pPr>
              <w:spacing w:after="0"/>
              <w:jc w:val="left"/>
            </w:pPr>
            <w:r>
              <w:rPr>
                <w:sz w:val="16"/>
              </w:rPr>
              <w:t>about 44.2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5.97</w:t>
            </w:r>
          </w:p>
        </w:tc>
        <w:tc>
          <w:tcPr>
            <w:tcW w:type="dxa" w:w="1335"/>
          </w:tcPr>
          <w:p>
            <w:pPr>
              <w:spacing w:after="0"/>
              <w:jc w:val="left"/>
            </w:pPr>
            <w:r>
              <w:rPr>
                <w:sz w:val="16"/>
              </w:rPr>
              <w:t>events per year</w:t>
            </w:r>
          </w:p>
        </w:tc>
        <w:tc>
          <w:tcPr>
            <w:tcW w:type="dxa" w:w="1717"/>
          </w:tcPr>
          <w:p>
            <w:pPr>
              <w:spacing w:after="0"/>
              <w:jc w:val="left"/>
            </w:pPr>
            <w:r>
              <w:rPr>
                <w:sz w:val="16"/>
              </w:rPr>
              <w:t>about 5.97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227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0.389</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0.000143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0.0143%</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14.1</w:t>
            </w:r>
          </w:p>
        </w:tc>
        <w:tc>
          <w:tcPr>
            <w:tcW w:type="dxa" w:w="1335"/>
          </w:tcPr>
          <w:p>
            <w:pPr>
              <w:spacing w:after="0"/>
              <w:jc w:val="left"/>
            </w:pPr>
            <w:r>
              <w:rPr>
                <w:sz w:val="16"/>
              </w:rPr>
              <w:t>event-days per year</w:t>
            </w:r>
          </w:p>
        </w:tc>
        <w:tc>
          <w:tcPr>
            <w:tcW w:type="dxa" w:w="1717"/>
          </w:tcPr>
          <w:p>
            <w:pPr>
              <w:spacing w:after="0"/>
              <w:jc w:val="left"/>
            </w:pPr>
            <w:r>
              <w:rPr>
                <w:sz w:val="16"/>
              </w:rPr>
              <w:t>about 14.1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268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86"/>
        <w:gridCol w:w="1810"/>
        <w:gridCol w:w="1366"/>
        <w:gridCol w:w="1433"/>
        <w:gridCol w:w="1366"/>
        <w:gridCol w:w="5951"/>
      </w:tblGrid>
      <w:tr>
        <w:trPr>
          <w:cantSplit/>
          <w:tblHeader/>
        </w:trPr>
        <w:tc>
          <w:tcPr>
            <w:tcW w:type="dxa" w:w="2186"/>
            <w:vMerge w:val="restart"/>
            <w:shd w:val="clear" w:color="auto" w:fill="E8E8E8"/>
          </w:tcPr>
          <w:p>
            <w:pPr>
              <w:spacing w:after="0"/>
              <w:jc w:val="left"/>
            </w:pPr>
            <w:r>
              <w:rPr>
                <w:b/>
                <w:sz w:val="16"/>
              </w:rPr>
              <w:t>Hazard</w:t>
            </w:r>
          </w:p>
        </w:tc>
        <w:tc>
          <w:tcPr>
            <w:tcW w:type="dxa" w:w="181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95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66"/>
            <w:shd w:val="clear" w:color="auto" w:fill="E8E8E8"/>
          </w:tcPr>
          <w:p>
            <w:pPr>
              <w:spacing w:after="0"/>
              <w:jc w:val="right"/>
            </w:pPr>
            <w:r>
              <w:rPr>
                <w:b/>
                <w:sz w:val="16"/>
              </w:rPr>
              <w:t>Min</w:t>
            </w:r>
          </w:p>
        </w:tc>
        <w:tc>
          <w:tcPr>
            <w:tcW w:type="dxa" w:w="1433"/>
            <w:shd w:val="clear" w:color="auto" w:fill="E8E8E8"/>
          </w:tcPr>
          <w:p>
            <w:pPr>
              <w:spacing w:after="0"/>
              <w:jc w:val="right"/>
            </w:pPr>
            <w:r>
              <w:rPr>
                <w:b/>
                <w:sz w:val="16"/>
              </w:rPr>
              <w:t>Median</w:t>
            </w:r>
          </w:p>
        </w:tc>
        <w:tc>
          <w:tcPr>
            <w:tcW w:type="dxa" w:w="1366"/>
            <w:shd w:val="clear" w:color="auto" w:fill="E8E8E8"/>
          </w:tcPr>
          <w:p>
            <w:pPr>
              <w:spacing w:after="0"/>
              <w:jc w:val="right"/>
            </w:pPr>
            <w:r>
              <w:rPr>
                <w:b/>
                <w:sz w:val="16"/>
              </w:rPr>
              <w:t>Max</w:t>
            </w:r>
          </w:p>
        </w:tc>
        <w:tc>
          <w:tcPr>
            <w:tcW w:type="dxa" w:w="2352"/>
            <w:vMerge/>
          </w:tcPr>
          <w:p/>
        </w:tc>
      </w:tr>
      <w:tr>
        <w:trPr>
          <w:cantSplit/>
        </w:trPr>
        <w:tc>
          <w:tcPr>
            <w:tcW w:type="dxa" w:w="2186"/>
          </w:tcPr>
          <w:p>
            <w:pPr>
              <w:spacing w:after="0"/>
              <w:jc w:val="left"/>
            </w:pPr>
            <w:r>
              <w:rPr>
                <w:sz w:val="16"/>
              </w:rPr>
              <w:t>Cold Wave</w:t>
            </w:r>
          </w:p>
        </w:tc>
        <w:tc>
          <w:tcPr>
            <w:tcW w:type="dxa" w:w="1810"/>
          </w:tcPr>
          <w:p>
            <w:pPr>
              <w:spacing w:after="0"/>
              <w:jc w:val="right"/>
            </w:pPr>
            <w:r>
              <w:rPr>
                <w:sz w:val="16"/>
              </w:rPr>
              <w:t>10 of 10</w:t>
            </w:r>
          </w:p>
        </w:tc>
        <w:tc>
          <w:tcPr>
            <w:tcW w:type="dxa" w:w="1366"/>
          </w:tcPr>
          <w:p>
            <w:pPr>
              <w:spacing w:after="0"/>
              <w:jc w:val="right"/>
            </w:pPr>
            <w:r>
              <w:rPr>
                <w:sz w:val="16"/>
              </w:rPr>
              <w:t>98.8</w:t>
            </w:r>
          </w:p>
        </w:tc>
        <w:tc>
          <w:tcPr>
            <w:tcW w:type="dxa" w:w="1433"/>
          </w:tcPr>
          <w:p>
            <w:pPr>
              <w:spacing w:after="0"/>
              <w:jc w:val="right"/>
            </w:pPr>
            <w:r>
              <w:rPr>
                <w:sz w:val="16"/>
              </w:rPr>
              <w:t>99.5</w:t>
            </w:r>
          </w:p>
        </w:tc>
        <w:tc>
          <w:tcPr>
            <w:tcW w:type="dxa" w:w="1366"/>
          </w:tcPr>
          <w:p>
            <w:pPr>
              <w:spacing w:after="0"/>
              <w:jc w:val="right"/>
            </w:pPr>
            <w:r>
              <w:rPr>
                <w:sz w:val="16"/>
              </w:rPr>
              <w:t>99.9</w:t>
            </w:r>
          </w:p>
        </w:tc>
        <w:tc>
          <w:tcPr>
            <w:tcW w:type="dxa" w:w="5951"/>
          </w:tcPr>
          <w:p>
            <w:pPr>
              <w:spacing w:after="0"/>
              <w:jc w:val="left"/>
            </w:pPr>
            <w:r>
              <w:rPr>
                <w:sz w:val="16"/>
              </w:rPr>
              <w:t>Very High 10</w:t>
            </w:r>
          </w:p>
        </w:tc>
      </w:tr>
      <w:tr>
        <w:trPr>
          <w:cantSplit/>
        </w:trPr>
        <w:tc>
          <w:tcPr>
            <w:tcW w:type="dxa" w:w="2186"/>
          </w:tcPr>
          <w:p>
            <w:pPr>
              <w:spacing w:after="0"/>
              <w:jc w:val="left"/>
            </w:pPr>
            <w:r>
              <w:rPr>
                <w:sz w:val="16"/>
              </w:rPr>
              <w:t>Drought</w:t>
            </w:r>
          </w:p>
        </w:tc>
        <w:tc>
          <w:tcPr>
            <w:tcW w:type="dxa" w:w="1810"/>
          </w:tcPr>
          <w:p>
            <w:pPr>
              <w:spacing w:after="0"/>
              <w:jc w:val="right"/>
            </w:pPr>
            <w:r>
              <w:rPr>
                <w:sz w:val="16"/>
              </w:rPr>
              <w:t>10 of 10</w:t>
            </w:r>
          </w:p>
        </w:tc>
        <w:tc>
          <w:tcPr>
            <w:tcW w:type="dxa" w:w="1366"/>
          </w:tcPr>
          <w:p>
            <w:pPr>
              <w:spacing w:after="0"/>
              <w:jc w:val="right"/>
            </w:pPr>
            <w:r>
              <w:rPr>
                <w:sz w:val="16"/>
              </w:rPr>
              <w:t>72.5</w:t>
            </w:r>
          </w:p>
        </w:tc>
        <w:tc>
          <w:tcPr>
            <w:tcW w:type="dxa" w:w="1433"/>
          </w:tcPr>
          <w:p>
            <w:pPr>
              <w:spacing w:after="0"/>
              <w:jc w:val="right"/>
            </w:pPr>
            <w:r>
              <w:rPr>
                <w:sz w:val="16"/>
              </w:rPr>
              <w:t>82.2</w:t>
            </w:r>
          </w:p>
        </w:tc>
        <w:tc>
          <w:tcPr>
            <w:tcW w:type="dxa" w:w="1366"/>
          </w:tcPr>
          <w:p>
            <w:pPr>
              <w:spacing w:after="0"/>
              <w:jc w:val="right"/>
            </w:pPr>
            <w:r>
              <w:rPr>
                <w:sz w:val="16"/>
              </w:rPr>
              <w:t>92.2</w:t>
            </w:r>
          </w:p>
        </w:tc>
        <w:tc>
          <w:tcPr>
            <w:tcW w:type="dxa" w:w="5951"/>
          </w:tcPr>
          <w:p>
            <w:pPr>
              <w:spacing w:after="0"/>
              <w:jc w:val="left"/>
            </w:pPr>
            <w:r>
              <w:rPr>
                <w:sz w:val="16"/>
              </w:rPr>
              <w:t>Relatively Moderate 1, Relatively Low 7, Very Low 2</w:t>
            </w:r>
          </w:p>
        </w:tc>
      </w:tr>
      <w:tr>
        <w:trPr>
          <w:cantSplit/>
        </w:trPr>
        <w:tc>
          <w:tcPr>
            <w:tcW w:type="dxa" w:w="2186"/>
          </w:tcPr>
          <w:p>
            <w:pPr>
              <w:spacing w:after="0"/>
              <w:jc w:val="left"/>
            </w:pPr>
            <w:r>
              <w:rPr>
                <w:sz w:val="16"/>
              </w:rPr>
              <w:t>Earthquake</w:t>
            </w:r>
          </w:p>
        </w:tc>
        <w:tc>
          <w:tcPr>
            <w:tcW w:type="dxa" w:w="1810"/>
          </w:tcPr>
          <w:p>
            <w:pPr>
              <w:spacing w:after="0"/>
              <w:jc w:val="right"/>
            </w:pPr>
            <w:r>
              <w:rPr>
                <w:sz w:val="16"/>
              </w:rPr>
              <w:t>10 of 10</w:t>
            </w:r>
          </w:p>
        </w:tc>
        <w:tc>
          <w:tcPr>
            <w:tcW w:type="dxa" w:w="1366"/>
          </w:tcPr>
          <w:p>
            <w:pPr>
              <w:spacing w:after="0"/>
              <w:jc w:val="right"/>
            </w:pPr>
            <w:r>
              <w:rPr>
                <w:sz w:val="16"/>
              </w:rPr>
              <w:t>50.9</w:t>
            </w:r>
          </w:p>
        </w:tc>
        <w:tc>
          <w:tcPr>
            <w:tcW w:type="dxa" w:w="1433"/>
          </w:tcPr>
          <w:p>
            <w:pPr>
              <w:spacing w:after="0"/>
              <w:jc w:val="right"/>
            </w:pPr>
            <w:r>
              <w:rPr>
                <w:sz w:val="16"/>
              </w:rPr>
              <w:t>63.7</w:t>
            </w:r>
          </w:p>
        </w:tc>
        <w:tc>
          <w:tcPr>
            <w:tcW w:type="dxa" w:w="1366"/>
          </w:tcPr>
          <w:p>
            <w:pPr>
              <w:spacing w:after="0"/>
              <w:jc w:val="right"/>
            </w:pPr>
            <w:r>
              <w:rPr>
                <w:sz w:val="16"/>
              </w:rPr>
              <w:t>73.8</w:t>
            </w:r>
          </w:p>
        </w:tc>
        <w:tc>
          <w:tcPr>
            <w:tcW w:type="dxa" w:w="5951"/>
          </w:tcPr>
          <w:p>
            <w:pPr>
              <w:spacing w:after="0"/>
              <w:jc w:val="left"/>
            </w:pPr>
            <w:r>
              <w:rPr>
                <w:sz w:val="16"/>
              </w:rPr>
              <w:t>Relatively Low 10</w:t>
            </w:r>
          </w:p>
        </w:tc>
      </w:tr>
      <w:tr>
        <w:trPr>
          <w:cantSplit/>
        </w:trPr>
        <w:tc>
          <w:tcPr>
            <w:tcW w:type="dxa" w:w="2186"/>
          </w:tcPr>
          <w:p>
            <w:pPr>
              <w:spacing w:after="0"/>
              <w:jc w:val="left"/>
            </w:pPr>
            <w:r>
              <w:rPr>
                <w:sz w:val="16"/>
              </w:rPr>
              <w:t>Hail</w:t>
            </w:r>
          </w:p>
        </w:tc>
        <w:tc>
          <w:tcPr>
            <w:tcW w:type="dxa" w:w="1810"/>
          </w:tcPr>
          <w:p>
            <w:pPr>
              <w:spacing w:after="0"/>
              <w:jc w:val="right"/>
            </w:pPr>
            <w:r>
              <w:rPr>
                <w:sz w:val="16"/>
              </w:rPr>
              <w:t>10 of 10</w:t>
            </w:r>
          </w:p>
        </w:tc>
        <w:tc>
          <w:tcPr>
            <w:tcW w:type="dxa" w:w="1366"/>
          </w:tcPr>
          <w:p>
            <w:pPr>
              <w:spacing w:after="0"/>
              <w:jc w:val="right"/>
            </w:pPr>
            <w:r>
              <w:rPr>
                <w:sz w:val="16"/>
              </w:rPr>
              <w:t>36.3</w:t>
            </w:r>
          </w:p>
        </w:tc>
        <w:tc>
          <w:tcPr>
            <w:tcW w:type="dxa" w:w="1433"/>
          </w:tcPr>
          <w:p>
            <w:pPr>
              <w:spacing w:after="0"/>
              <w:jc w:val="right"/>
            </w:pPr>
            <w:r>
              <w:rPr>
                <w:sz w:val="16"/>
              </w:rPr>
              <w:t>45.8</w:t>
            </w:r>
          </w:p>
        </w:tc>
        <w:tc>
          <w:tcPr>
            <w:tcW w:type="dxa" w:w="1366"/>
          </w:tcPr>
          <w:p>
            <w:pPr>
              <w:spacing w:after="0"/>
              <w:jc w:val="right"/>
            </w:pPr>
            <w:r>
              <w:rPr>
                <w:sz w:val="16"/>
              </w:rPr>
              <w:t>57.7</w:t>
            </w:r>
          </w:p>
        </w:tc>
        <w:tc>
          <w:tcPr>
            <w:tcW w:type="dxa" w:w="5951"/>
          </w:tcPr>
          <w:p>
            <w:pPr>
              <w:spacing w:after="0"/>
              <w:jc w:val="left"/>
            </w:pPr>
            <w:r>
              <w:rPr>
                <w:sz w:val="16"/>
              </w:rPr>
              <w:t>Relatively Low 8, Very Low 2</w:t>
            </w:r>
          </w:p>
        </w:tc>
      </w:tr>
      <w:tr>
        <w:trPr>
          <w:cantSplit/>
        </w:trPr>
        <w:tc>
          <w:tcPr>
            <w:tcW w:type="dxa" w:w="2186"/>
          </w:tcPr>
          <w:p>
            <w:pPr>
              <w:spacing w:after="0"/>
              <w:jc w:val="left"/>
            </w:pPr>
            <w:r>
              <w:rPr>
                <w:sz w:val="16"/>
              </w:rPr>
              <w:t>Heat Wave</w:t>
            </w:r>
          </w:p>
        </w:tc>
        <w:tc>
          <w:tcPr>
            <w:tcW w:type="dxa" w:w="1810"/>
          </w:tcPr>
          <w:p>
            <w:pPr>
              <w:spacing w:after="0"/>
              <w:jc w:val="right"/>
            </w:pPr>
            <w:r>
              <w:rPr>
                <w:sz w:val="16"/>
              </w:rPr>
              <w:t>10 of 10</w:t>
            </w:r>
          </w:p>
        </w:tc>
        <w:tc>
          <w:tcPr>
            <w:tcW w:type="dxa" w:w="1366"/>
          </w:tcPr>
          <w:p>
            <w:pPr>
              <w:spacing w:after="0"/>
              <w:jc w:val="right"/>
            </w:pPr>
            <w:r>
              <w:rPr>
                <w:sz w:val="16"/>
              </w:rPr>
              <w:t>40.4</w:t>
            </w:r>
          </w:p>
        </w:tc>
        <w:tc>
          <w:tcPr>
            <w:tcW w:type="dxa" w:w="1433"/>
          </w:tcPr>
          <w:p>
            <w:pPr>
              <w:spacing w:after="0"/>
              <w:jc w:val="right"/>
            </w:pPr>
            <w:r>
              <w:rPr>
                <w:sz w:val="16"/>
              </w:rPr>
              <w:t>52.6</w:t>
            </w:r>
          </w:p>
        </w:tc>
        <w:tc>
          <w:tcPr>
            <w:tcW w:type="dxa" w:w="1366"/>
          </w:tcPr>
          <w:p>
            <w:pPr>
              <w:spacing w:after="0"/>
              <w:jc w:val="right"/>
            </w:pPr>
            <w:r>
              <w:rPr>
                <w:sz w:val="16"/>
              </w:rPr>
              <w:t>74.8</w:t>
            </w:r>
          </w:p>
        </w:tc>
        <w:tc>
          <w:tcPr>
            <w:tcW w:type="dxa" w:w="5951"/>
          </w:tcPr>
          <w:p>
            <w:pPr>
              <w:spacing w:after="0"/>
              <w:jc w:val="left"/>
            </w:pPr>
            <w:r>
              <w:rPr>
                <w:sz w:val="16"/>
              </w:rPr>
              <w:t>Relatively Moderate 4, Relatively Low 6</w:t>
            </w:r>
          </w:p>
        </w:tc>
      </w:tr>
      <w:tr>
        <w:trPr>
          <w:cantSplit/>
        </w:trPr>
        <w:tc>
          <w:tcPr>
            <w:tcW w:type="dxa" w:w="2186"/>
          </w:tcPr>
          <w:p>
            <w:pPr>
              <w:spacing w:after="0"/>
              <w:jc w:val="left"/>
            </w:pPr>
            <w:r>
              <w:rPr>
                <w:sz w:val="16"/>
              </w:rPr>
              <w:t>Hurricane</w:t>
            </w:r>
          </w:p>
        </w:tc>
        <w:tc>
          <w:tcPr>
            <w:tcW w:type="dxa" w:w="1810"/>
          </w:tcPr>
          <w:p>
            <w:pPr>
              <w:spacing w:after="0"/>
              <w:jc w:val="right"/>
            </w:pPr>
            <w:r>
              <w:rPr>
                <w:sz w:val="16"/>
              </w:rPr>
              <w:t>10 of 10</w:t>
            </w:r>
          </w:p>
        </w:tc>
        <w:tc>
          <w:tcPr>
            <w:tcW w:type="dxa" w:w="1366"/>
          </w:tcPr>
          <w:p>
            <w:pPr>
              <w:spacing w:after="0"/>
              <w:jc w:val="right"/>
            </w:pPr>
            <w:r>
              <w:rPr>
                <w:sz w:val="16"/>
              </w:rPr>
              <w:t>15.8</w:t>
            </w:r>
          </w:p>
        </w:tc>
        <w:tc>
          <w:tcPr>
            <w:tcW w:type="dxa" w:w="1433"/>
          </w:tcPr>
          <w:p>
            <w:pPr>
              <w:spacing w:after="0"/>
              <w:jc w:val="right"/>
            </w:pPr>
            <w:r>
              <w:rPr>
                <w:sz w:val="16"/>
              </w:rPr>
              <w:t>22.1</w:t>
            </w:r>
          </w:p>
        </w:tc>
        <w:tc>
          <w:tcPr>
            <w:tcW w:type="dxa" w:w="1366"/>
          </w:tcPr>
          <w:p>
            <w:pPr>
              <w:spacing w:after="0"/>
              <w:jc w:val="right"/>
            </w:pPr>
            <w:r>
              <w:rPr>
                <w:sz w:val="16"/>
              </w:rPr>
              <w:t>34.3</w:t>
            </w:r>
          </w:p>
        </w:tc>
        <w:tc>
          <w:tcPr>
            <w:tcW w:type="dxa" w:w="5951"/>
          </w:tcPr>
          <w:p>
            <w:pPr>
              <w:spacing w:after="0"/>
              <w:jc w:val="left"/>
            </w:pPr>
            <w:r>
              <w:rPr>
                <w:sz w:val="16"/>
              </w:rPr>
              <w:t>Very Low 10</w:t>
            </w:r>
          </w:p>
        </w:tc>
      </w:tr>
      <w:tr>
        <w:trPr>
          <w:cantSplit/>
        </w:trPr>
        <w:tc>
          <w:tcPr>
            <w:tcW w:type="dxa" w:w="2186"/>
          </w:tcPr>
          <w:p>
            <w:pPr>
              <w:spacing w:after="0"/>
              <w:jc w:val="left"/>
            </w:pPr>
            <w:r>
              <w:rPr>
                <w:sz w:val="16"/>
              </w:rPr>
              <w:t>Ice Storm</w:t>
            </w:r>
          </w:p>
        </w:tc>
        <w:tc>
          <w:tcPr>
            <w:tcW w:type="dxa" w:w="1810"/>
          </w:tcPr>
          <w:p>
            <w:pPr>
              <w:spacing w:after="0"/>
              <w:jc w:val="right"/>
            </w:pPr>
            <w:r>
              <w:rPr>
                <w:sz w:val="16"/>
              </w:rPr>
              <w:t>10 of 10</w:t>
            </w:r>
          </w:p>
        </w:tc>
        <w:tc>
          <w:tcPr>
            <w:tcW w:type="dxa" w:w="1366"/>
          </w:tcPr>
          <w:p>
            <w:pPr>
              <w:spacing w:after="0"/>
              <w:jc w:val="right"/>
            </w:pPr>
            <w:r>
              <w:rPr>
                <w:sz w:val="16"/>
              </w:rPr>
              <w:t>28.1</w:t>
            </w:r>
          </w:p>
        </w:tc>
        <w:tc>
          <w:tcPr>
            <w:tcW w:type="dxa" w:w="1433"/>
          </w:tcPr>
          <w:p>
            <w:pPr>
              <w:spacing w:after="0"/>
              <w:jc w:val="right"/>
            </w:pPr>
            <w:r>
              <w:rPr>
                <w:sz w:val="16"/>
              </w:rPr>
              <w:t>37.8</w:t>
            </w:r>
          </w:p>
        </w:tc>
        <w:tc>
          <w:tcPr>
            <w:tcW w:type="dxa" w:w="1366"/>
          </w:tcPr>
          <w:p>
            <w:pPr>
              <w:spacing w:after="0"/>
              <w:jc w:val="right"/>
            </w:pPr>
            <w:r>
              <w:rPr>
                <w:sz w:val="16"/>
              </w:rPr>
              <w:t>56.3</w:t>
            </w:r>
          </w:p>
        </w:tc>
        <w:tc>
          <w:tcPr>
            <w:tcW w:type="dxa" w:w="5951"/>
          </w:tcPr>
          <w:p>
            <w:pPr>
              <w:spacing w:after="0"/>
              <w:jc w:val="left"/>
            </w:pPr>
            <w:r>
              <w:rPr>
                <w:sz w:val="16"/>
              </w:rPr>
              <w:t>Relatively Low 6, Very Low 4</w:t>
            </w:r>
          </w:p>
        </w:tc>
      </w:tr>
      <w:tr>
        <w:trPr>
          <w:cantSplit/>
        </w:trPr>
        <w:tc>
          <w:tcPr>
            <w:tcW w:type="dxa" w:w="2186"/>
          </w:tcPr>
          <w:p>
            <w:pPr>
              <w:spacing w:after="0"/>
              <w:jc w:val="left"/>
            </w:pPr>
            <w:r>
              <w:rPr>
                <w:sz w:val="16"/>
              </w:rPr>
              <w:t>Inland Flooding</w:t>
            </w:r>
          </w:p>
        </w:tc>
        <w:tc>
          <w:tcPr>
            <w:tcW w:type="dxa" w:w="1810"/>
          </w:tcPr>
          <w:p>
            <w:pPr>
              <w:spacing w:after="0"/>
              <w:jc w:val="right"/>
            </w:pPr>
            <w:r>
              <w:rPr>
                <w:sz w:val="16"/>
              </w:rPr>
              <w:t>10 of 10</w:t>
            </w:r>
          </w:p>
        </w:tc>
        <w:tc>
          <w:tcPr>
            <w:tcW w:type="dxa" w:w="1366"/>
          </w:tcPr>
          <w:p>
            <w:pPr>
              <w:spacing w:after="0"/>
              <w:jc w:val="right"/>
            </w:pPr>
            <w:r>
              <w:rPr>
                <w:sz w:val="16"/>
              </w:rPr>
              <w:t>35.4</w:t>
            </w:r>
          </w:p>
        </w:tc>
        <w:tc>
          <w:tcPr>
            <w:tcW w:type="dxa" w:w="1433"/>
          </w:tcPr>
          <w:p>
            <w:pPr>
              <w:spacing w:after="0"/>
              <w:jc w:val="right"/>
            </w:pPr>
            <w:r>
              <w:rPr>
                <w:sz w:val="16"/>
              </w:rPr>
              <w:t>93.2</w:t>
            </w:r>
          </w:p>
        </w:tc>
        <w:tc>
          <w:tcPr>
            <w:tcW w:type="dxa" w:w="1366"/>
          </w:tcPr>
          <w:p>
            <w:pPr>
              <w:spacing w:after="0"/>
              <w:jc w:val="right"/>
            </w:pPr>
            <w:r>
              <w:rPr>
                <w:sz w:val="16"/>
              </w:rPr>
              <w:t>99.3</w:t>
            </w:r>
          </w:p>
        </w:tc>
        <w:tc>
          <w:tcPr>
            <w:tcW w:type="dxa" w:w="5951"/>
          </w:tcPr>
          <w:p>
            <w:pPr>
              <w:spacing w:after="0"/>
              <w:jc w:val="left"/>
            </w:pPr>
            <w:r>
              <w:rPr>
                <w:sz w:val="16"/>
              </w:rPr>
              <w:t>Very High 4, Relatively High 3, Relatively Moderate 2, Relatively Low 1</w:t>
            </w:r>
          </w:p>
        </w:tc>
      </w:tr>
      <w:tr>
        <w:trPr>
          <w:cantSplit/>
        </w:trPr>
        <w:tc>
          <w:tcPr>
            <w:tcW w:type="dxa" w:w="2186"/>
          </w:tcPr>
          <w:p>
            <w:pPr>
              <w:spacing w:after="0"/>
              <w:jc w:val="left"/>
            </w:pPr>
            <w:r>
              <w:rPr>
                <w:sz w:val="16"/>
              </w:rPr>
              <w:t>Landslide</w:t>
            </w:r>
          </w:p>
        </w:tc>
        <w:tc>
          <w:tcPr>
            <w:tcW w:type="dxa" w:w="1810"/>
          </w:tcPr>
          <w:p>
            <w:pPr>
              <w:spacing w:after="0"/>
              <w:jc w:val="right"/>
            </w:pPr>
            <w:r>
              <w:rPr>
                <w:sz w:val="16"/>
              </w:rPr>
              <w:t>10 of 10</w:t>
            </w:r>
          </w:p>
        </w:tc>
        <w:tc>
          <w:tcPr>
            <w:tcW w:type="dxa" w:w="1366"/>
          </w:tcPr>
          <w:p>
            <w:pPr>
              <w:spacing w:after="0"/>
              <w:jc w:val="right"/>
            </w:pPr>
            <w:r>
              <w:rPr>
                <w:sz w:val="16"/>
              </w:rPr>
              <w:t>47.4</w:t>
            </w:r>
          </w:p>
        </w:tc>
        <w:tc>
          <w:tcPr>
            <w:tcW w:type="dxa" w:w="1433"/>
          </w:tcPr>
          <w:p>
            <w:pPr>
              <w:spacing w:after="0"/>
              <w:jc w:val="right"/>
            </w:pPr>
            <w:r>
              <w:rPr>
                <w:sz w:val="16"/>
              </w:rPr>
              <w:t>73.0</w:t>
            </w:r>
          </w:p>
        </w:tc>
        <w:tc>
          <w:tcPr>
            <w:tcW w:type="dxa" w:w="1366"/>
          </w:tcPr>
          <w:p>
            <w:pPr>
              <w:spacing w:after="0"/>
              <w:jc w:val="right"/>
            </w:pPr>
            <w:r>
              <w:rPr>
                <w:sz w:val="16"/>
              </w:rPr>
              <w:t>86.0</w:t>
            </w:r>
          </w:p>
        </w:tc>
        <w:tc>
          <w:tcPr>
            <w:tcW w:type="dxa" w:w="5951"/>
          </w:tcPr>
          <w:p>
            <w:pPr>
              <w:spacing w:after="0"/>
              <w:jc w:val="left"/>
            </w:pPr>
            <w:r>
              <w:rPr>
                <w:sz w:val="16"/>
              </w:rPr>
              <w:t>Relatively Low 3, Very Low 7</w:t>
            </w:r>
          </w:p>
        </w:tc>
      </w:tr>
      <w:tr>
        <w:trPr>
          <w:cantSplit/>
        </w:trPr>
        <w:tc>
          <w:tcPr>
            <w:tcW w:type="dxa" w:w="2186"/>
          </w:tcPr>
          <w:p>
            <w:pPr>
              <w:spacing w:after="0"/>
              <w:jc w:val="left"/>
            </w:pPr>
            <w:r>
              <w:rPr>
                <w:sz w:val="16"/>
              </w:rPr>
              <w:t>Lightning</w:t>
            </w:r>
          </w:p>
        </w:tc>
        <w:tc>
          <w:tcPr>
            <w:tcW w:type="dxa" w:w="1810"/>
          </w:tcPr>
          <w:p>
            <w:pPr>
              <w:spacing w:after="0"/>
              <w:jc w:val="right"/>
            </w:pPr>
            <w:r>
              <w:rPr>
                <w:sz w:val="16"/>
              </w:rPr>
              <w:t>10 of 10</w:t>
            </w:r>
          </w:p>
        </w:tc>
        <w:tc>
          <w:tcPr>
            <w:tcW w:type="dxa" w:w="1366"/>
          </w:tcPr>
          <w:p>
            <w:pPr>
              <w:spacing w:after="0"/>
              <w:jc w:val="right"/>
            </w:pPr>
            <w:r>
              <w:rPr>
                <w:sz w:val="16"/>
              </w:rPr>
              <w:t>33.6</w:t>
            </w:r>
          </w:p>
        </w:tc>
        <w:tc>
          <w:tcPr>
            <w:tcW w:type="dxa" w:w="1433"/>
          </w:tcPr>
          <w:p>
            <w:pPr>
              <w:spacing w:after="0"/>
              <w:jc w:val="right"/>
            </w:pPr>
            <w:r>
              <w:rPr>
                <w:sz w:val="16"/>
              </w:rPr>
              <w:t>41.1</w:t>
            </w:r>
          </w:p>
        </w:tc>
        <w:tc>
          <w:tcPr>
            <w:tcW w:type="dxa" w:w="1366"/>
          </w:tcPr>
          <w:p>
            <w:pPr>
              <w:spacing w:after="0"/>
              <w:jc w:val="right"/>
            </w:pPr>
            <w:r>
              <w:rPr>
                <w:sz w:val="16"/>
              </w:rPr>
              <w:t>62.6</w:t>
            </w:r>
          </w:p>
        </w:tc>
        <w:tc>
          <w:tcPr>
            <w:tcW w:type="dxa" w:w="5951"/>
          </w:tcPr>
          <w:p>
            <w:pPr>
              <w:spacing w:after="0"/>
              <w:jc w:val="left"/>
            </w:pPr>
            <w:r>
              <w:rPr>
                <w:sz w:val="16"/>
              </w:rPr>
              <w:t>Relatively Moderate 3, Relatively Low 7</w:t>
            </w:r>
          </w:p>
        </w:tc>
      </w:tr>
      <w:tr>
        <w:trPr>
          <w:cantSplit/>
        </w:trPr>
        <w:tc>
          <w:tcPr>
            <w:tcW w:type="dxa" w:w="2186"/>
          </w:tcPr>
          <w:p>
            <w:pPr>
              <w:spacing w:after="0"/>
              <w:jc w:val="left"/>
            </w:pPr>
            <w:r>
              <w:rPr>
                <w:sz w:val="16"/>
              </w:rPr>
              <w:t>Strong Wind</w:t>
            </w:r>
          </w:p>
        </w:tc>
        <w:tc>
          <w:tcPr>
            <w:tcW w:type="dxa" w:w="1810"/>
          </w:tcPr>
          <w:p>
            <w:pPr>
              <w:spacing w:after="0"/>
              <w:jc w:val="right"/>
            </w:pPr>
            <w:r>
              <w:rPr>
                <w:sz w:val="16"/>
              </w:rPr>
              <w:t>10 of 10</w:t>
            </w:r>
          </w:p>
        </w:tc>
        <w:tc>
          <w:tcPr>
            <w:tcW w:type="dxa" w:w="1366"/>
          </w:tcPr>
          <w:p>
            <w:pPr>
              <w:spacing w:after="0"/>
              <w:jc w:val="right"/>
            </w:pPr>
            <w:r>
              <w:rPr>
                <w:sz w:val="16"/>
              </w:rPr>
              <w:t>85.8</w:t>
            </w:r>
          </w:p>
        </w:tc>
        <w:tc>
          <w:tcPr>
            <w:tcW w:type="dxa" w:w="1433"/>
          </w:tcPr>
          <w:p>
            <w:pPr>
              <w:spacing w:after="0"/>
              <w:jc w:val="right"/>
            </w:pPr>
            <w:r>
              <w:rPr>
                <w:sz w:val="16"/>
              </w:rPr>
              <w:t>91.3</w:t>
            </w:r>
          </w:p>
        </w:tc>
        <w:tc>
          <w:tcPr>
            <w:tcW w:type="dxa" w:w="1366"/>
          </w:tcPr>
          <w:p>
            <w:pPr>
              <w:spacing w:after="0"/>
              <w:jc w:val="right"/>
            </w:pPr>
            <w:r>
              <w:rPr>
                <w:sz w:val="16"/>
              </w:rPr>
              <w:t>97.5</w:t>
            </w:r>
          </w:p>
        </w:tc>
        <w:tc>
          <w:tcPr>
            <w:tcW w:type="dxa" w:w="5951"/>
          </w:tcPr>
          <w:p>
            <w:pPr>
              <w:spacing w:after="0"/>
              <w:jc w:val="left"/>
            </w:pPr>
            <w:r>
              <w:rPr>
                <w:sz w:val="16"/>
              </w:rPr>
              <w:t>Very High 2, Relatively High 8</w:t>
            </w:r>
          </w:p>
        </w:tc>
      </w:tr>
      <w:tr>
        <w:trPr>
          <w:cantSplit/>
        </w:trPr>
        <w:tc>
          <w:tcPr>
            <w:tcW w:type="dxa" w:w="2186"/>
          </w:tcPr>
          <w:p>
            <w:pPr>
              <w:spacing w:after="0"/>
              <w:jc w:val="left"/>
            </w:pPr>
            <w:r>
              <w:rPr>
                <w:sz w:val="16"/>
              </w:rPr>
              <w:t>Tornado</w:t>
            </w:r>
          </w:p>
        </w:tc>
        <w:tc>
          <w:tcPr>
            <w:tcW w:type="dxa" w:w="1810"/>
          </w:tcPr>
          <w:p>
            <w:pPr>
              <w:spacing w:after="0"/>
              <w:jc w:val="right"/>
            </w:pPr>
            <w:r>
              <w:rPr>
                <w:sz w:val="16"/>
              </w:rPr>
              <w:t>10 of 10</w:t>
            </w:r>
          </w:p>
        </w:tc>
        <w:tc>
          <w:tcPr>
            <w:tcW w:type="dxa" w:w="1366"/>
          </w:tcPr>
          <w:p>
            <w:pPr>
              <w:spacing w:after="0"/>
              <w:jc w:val="right"/>
            </w:pPr>
            <w:r>
              <w:rPr>
                <w:sz w:val="16"/>
              </w:rPr>
              <w:t>77.9</w:t>
            </w:r>
          </w:p>
        </w:tc>
        <w:tc>
          <w:tcPr>
            <w:tcW w:type="dxa" w:w="1433"/>
          </w:tcPr>
          <w:p>
            <w:pPr>
              <w:spacing w:after="0"/>
              <w:jc w:val="right"/>
            </w:pPr>
            <w:r>
              <w:rPr>
                <w:sz w:val="16"/>
              </w:rPr>
              <w:t>86.0</w:t>
            </w:r>
          </w:p>
        </w:tc>
        <w:tc>
          <w:tcPr>
            <w:tcW w:type="dxa" w:w="1366"/>
          </w:tcPr>
          <w:p>
            <w:pPr>
              <w:spacing w:after="0"/>
              <w:jc w:val="right"/>
            </w:pPr>
            <w:r>
              <w:rPr>
                <w:sz w:val="16"/>
              </w:rPr>
              <w:t>97.4</w:t>
            </w:r>
          </w:p>
        </w:tc>
        <w:tc>
          <w:tcPr>
            <w:tcW w:type="dxa" w:w="5951"/>
          </w:tcPr>
          <w:p>
            <w:pPr>
              <w:spacing w:after="0"/>
              <w:jc w:val="left"/>
            </w:pPr>
            <w:r>
              <w:rPr>
                <w:sz w:val="16"/>
              </w:rPr>
              <w:t>Very High 3, Relatively High 7</w:t>
            </w:r>
          </w:p>
        </w:tc>
      </w:tr>
      <w:tr>
        <w:trPr>
          <w:cantSplit/>
        </w:trPr>
        <w:tc>
          <w:tcPr>
            <w:tcW w:type="dxa" w:w="2186"/>
          </w:tcPr>
          <w:p>
            <w:pPr>
              <w:spacing w:after="0"/>
              <w:jc w:val="left"/>
            </w:pPr>
            <w:r>
              <w:rPr>
                <w:sz w:val="16"/>
              </w:rPr>
              <w:t>Wildfire</w:t>
            </w:r>
          </w:p>
        </w:tc>
        <w:tc>
          <w:tcPr>
            <w:tcW w:type="dxa" w:w="1810"/>
          </w:tcPr>
          <w:p>
            <w:pPr>
              <w:spacing w:after="0"/>
              <w:jc w:val="right"/>
            </w:pPr>
            <w:r>
              <w:rPr>
                <w:sz w:val="16"/>
              </w:rPr>
              <w:t>10 of 10</w:t>
            </w:r>
          </w:p>
        </w:tc>
        <w:tc>
          <w:tcPr>
            <w:tcW w:type="dxa" w:w="1366"/>
          </w:tcPr>
          <w:p>
            <w:pPr>
              <w:spacing w:after="0"/>
              <w:jc w:val="right"/>
            </w:pPr>
            <w:r>
              <w:rPr>
                <w:sz w:val="16"/>
              </w:rPr>
              <w:t>26.9</w:t>
            </w:r>
          </w:p>
        </w:tc>
        <w:tc>
          <w:tcPr>
            <w:tcW w:type="dxa" w:w="1433"/>
          </w:tcPr>
          <w:p>
            <w:pPr>
              <w:spacing w:after="0"/>
              <w:jc w:val="right"/>
            </w:pPr>
            <w:r>
              <w:rPr>
                <w:sz w:val="16"/>
              </w:rPr>
              <w:t>57.9</w:t>
            </w:r>
          </w:p>
        </w:tc>
        <w:tc>
          <w:tcPr>
            <w:tcW w:type="dxa" w:w="1366"/>
          </w:tcPr>
          <w:p>
            <w:pPr>
              <w:spacing w:after="0"/>
              <w:jc w:val="right"/>
            </w:pPr>
            <w:r>
              <w:rPr>
                <w:sz w:val="16"/>
              </w:rPr>
              <w:t>79.1</w:t>
            </w:r>
          </w:p>
        </w:tc>
        <w:tc>
          <w:tcPr>
            <w:tcW w:type="dxa" w:w="5951"/>
          </w:tcPr>
          <w:p>
            <w:pPr>
              <w:spacing w:after="0"/>
              <w:jc w:val="left"/>
            </w:pPr>
            <w:r>
              <w:rPr>
                <w:sz w:val="16"/>
              </w:rPr>
              <w:t>Relatively Low 1, Very Low 9</w:t>
            </w:r>
          </w:p>
        </w:tc>
      </w:tr>
      <w:tr>
        <w:trPr>
          <w:cantSplit/>
        </w:trPr>
        <w:tc>
          <w:tcPr>
            <w:tcW w:type="dxa" w:w="2186"/>
          </w:tcPr>
          <w:p>
            <w:pPr>
              <w:spacing w:after="0"/>
              <w:jc w:val="left"/>
            </w:pPr>
            <w:r>
              <w:rPr>
                <w:sz w:val="16"/>
              </w:rPr>
              <w:t>Winter Weather</w:t>
            </w:r>
          </w:p>
        </w:tc>
        <w:tc>
          <w:tcPr>
            <w:tcW w:type="dxa" w:w="1810"/>
          </w:tcPr>
          <w:p>
            <w:pPr>
              <w:spacing w:after="0"/>
              <w:jc w:val="right"/>
            </w:pPr>
            <w:r>
              <w:rPr>
                <w:sz w:val="16"/>
              </w:rPr>
              <w:t>10 of 10</w:t>
            </w:r>
          </w:p>
        </w:tc>
        <w:tc>
          <w:tcPr>
            <w:tcW w:type="dxa" w:w="1366"/>
          </w:tcPr>
          <w:p>
            <w:pPr>
              <w:spacing w:after="0"/>
              <w:jc w:val="right"/>
            </w:pPr>
            <w:r>
              <w:rPr>
                <w:sz w:val="16"/>
              </w:rPr>
              <w:t>48.7</w:t>
            </w:r>
          </w:p>
        </w:tc>
        <w:tc>
          <w:tcPr>
            <w:tcW w:type="dxa" w:w="1433"/>
          </w:tcPr>
          <w:p>
            <w:pPr>
              <w:spacing w:after="0"/>
              <w:jc w:val="right"/>
            </w:pPr>
            <w:r>
              <w:rPr>
                <w:sz w:val="16"/>
              </w:rPr>
              <w:t>55.3</w:t>
            </w:r>
          </w:p>
        </w:tc>
        <w:tc>
          <w:tcPr>
            <w:tcW w:type="dxa" w:w="1366"/>
          </w:tcPr>
          <w:p>
            <w:pPr>
              <w:spacing w:after="0"/>
              <w:jc w:val="right"/>
            </w:pPr>
            <w:r>
              <w:rPr>
                <w:sz w:val="16"/>
              </w:rPr>
              <w:t>72.1</w:t>
            </w:r>
          </w:p>
        </w:tc>
        <w:tc>
          <w:tcPr>
            <w:tcW w:type="dxa" w:w="5951"/>
          </w:tcPr>
          <w:p>
            <w:pPr>
              <w:spacing w:after="0"/>
              <w:jc w:val="left"/>
            </w:pPr>
            <w:r>
              <w:rPr>
                <w:sz w:val="16"/>
              </w:rPr>
              <w:t>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7"/>
        <w:gridCol w:w="769"/>
        <w:gridCol w:w="1986"/>
        <w:gridCol w:w="2077"/>
        <w:gridCol w:w="2682"/>
        <w:gridCol w:w="2409"/>
        <w:gridCol w:w="2542"/>
      </w:tblGrid>
      <w:tr>
        <w:trPr>
          <w:cantSplit/>
          <w:tblHeader/>
        </w:trPr>
        <w:tc>
          <w:tcPr>
            <w:tcW w:type="dxa" w:w="164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86"/>
            <w:shd w:val="clear" w:color="auto" w:fill="E8E8E8"/>
          </w:tcPr>
          <w:p>
            <w:pPr>
              <w:spacing w:after="0"/>
              <w:jc w:val="left"/>
            </w:pPr>
            <w:r>
              <w:rPr>
                <w:b/>
                <w:sz w:val="16"/>
              </w:rPr>
              <w:t>Plan status</w:t>
            </w:r>
          </w:p>
        </w:tc>
        <w:tc>
          <w:tcPr>
            <w:tcW w:type="dxa" w:w="20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2"/>
            <w:shd w:val="clear" w:color="auto" w:fill="E8E8E8"/>
          </w:tcPr>
          <w:p>
            <w:pPr>
              <w:spacing w:after="0"/>
              <w:jc w:val="left"/>
            </w:pPr>
            <w:r>
              <w:rPr>
                <w:b/>
                <w:sz w:val="16"/>
              </w:rPr>
              <w:t>Notes</w:t>
            </w:r>
          </w:p>
        </w:tc>
      </w:tr>
      <w:tr>
        <w:trPr>
          <w:cantSplit/>
        </w:trPr>
        <w:tc>
          <w:tcPr>
            <w:tcW w:type="dxa" w:w="1647"/>
          </w:tcPr>
          <w:p>
            <w:pPr>
              <w:spacing w:after="0"/>
              <w:jc w:val="left"/>
            </w:pPr>
            <w:r>
              <w:rPr>
                <w:sz w:val="16"/>
              </w:rPr>
              <w:t>Grundy County</w:t>
            </w:r>
          </w:p>
        </w:tc>
        <w:tc>
          <w:tcPr>
            <w:tcW w:type="dxa" w:w="769"/>
          </w:tcPr>
          <w:p>
            <w:pPr>
              <w:spacing w:after="0"/>
              <w:jc w:val="left"/>
            </w:pPr>
            <w:r>
              <w:rPr>
                <w:sz w:val="16"/>
              </w:rPr>
              <w:t>County</w:t>
            </w:r>
          </w:p>
        </w:tc>
        <w:tc>
          <w:tcPr>
            <w:tcW w:type="dxa" w:w="1986"/>
          </w:tcPr>
          <w:p>
            <w:pPr>
              <w:spacing w:after="0"/>
              <w:jc w:val="left"/>
            </w:pPr>
            <w:r>
              <w:rPr>
                <w:sz w:val="16"/>
              </w:rPr>
              <w:t>Expired on 2026-04-13</w:t>
            </w:r>
          </w:p>
        </w:tc>
        <w:tc>
          <w:tcPr>
            <w:tcW w:type="dxa" w:w="2077"/>
          </w:tcPr>
          <w:p>
            <w:pPr>
              <w:spacing w:after="0"/>
              <w:jc w:val="right"/>
            </w:pPr>
            <w:r>
              <w:rPr>
                <w:sz w:val="16"/>
              </w:rPr>
              <w:t>FMA RL 5, SRL 5; any 33</w:t>
            </w:r>
          </w:p>
        </w:tc>
        <w:tc>
          <w:tcPr>
            <w:tcW w:type="dxa" w:w="2682"/>
          </w:tcPr>
          <w:p>
            <w:pPr>
              <w:spacing w:after="0"/>
              <w:jc w:val="right"/>
            </w:pPr>
            <w:r>
              <w:rPr>
                <w:sz w:val="16"/>
              </w:rPr>
              <w:t>$17,119.48</w:t>
            </w:r>
          </w:p>
        </w:tc>
        <w:tc>
          <w:tcPr>
            <w:tcW w:type="dxa" w:w="2409"/>
          </w:tcPr>
          <w:p>
            <w:pPr>
              <w:spacing w:after="0"/>
              <w:jc w:val="right"/>
            </w:pPr>
            <w:r>
              <w:rPr>
                <w:sz w:val="16"/>
              </w:rPr>
              <w:t>0 total; 0 since its plan</w:t>
            </w:r>
          </w:p>
        </w:tc>
        <w:tc>
          <w:tcPr>
            <w:tcW w:type="dxa" w:w="2542"/>
          </w:tcPr>
          <w:p>
            <w:pPr>
              <w:spacing w:after="0"/>
              <w:jc w:val="left"/>
            </w:pPr>
            <w:r>
              <w:rPr>
                <w:sz w:val="16"/>
              </w:rPr>
              <w:t>Includes $17,119.48 for declarations not counted as hazard incidents (DR-4489-IL).</w:t>
            </w:r>
          </w:p>
        </w:tc>
      </w:tr>
      <w:tr>
        <w:trPr>
          <w:cantSplit/>
        </w:trPr>
        <w:tc>
          <w:tcPr>
            <w:tcW w:type="dxa" w:w="1647"/>
          </w:tcPr>
          <w:p>
            <w:pPr>
              <w:spacing w:after="0"/>
              <w:jc w:val="left"/>
            </w:pPr>
            <w:r>
              <w:rPr>
                <w:sz w:val="16"/>
              </w:rPr>
              <w:t>Braidwood city</w:t>
            </w:r>
          </w:p>
        </w:tc>
        <w:tc>
          <w:tcPr>
            <w:tcW w:type="dxa" w:w="769"/>
          </w:tcPr>
          <w:p>
            <w:pPr>
              <w:spacing w:after="0"/>
              <w:jc w:val="left"/>
            </w:pPr>
            <w:r>
              <w:rPr>
                <w:sz w:val="16"/>
              </w:rPr>
              <w:t>City</w:t>
            </w:r>
          </w:p>
        </w:tc>
        <w:tc>
          <w:tcPr>
            <w:tcW w:type="dxa" w:w="1986"/>
          </w:tcPr>
          <w:p>
            <w:pPr>
              <w:spacing w:after="0"/>
              <w:jc w:val="left"/>
            </w:pPr>
            <w:r>
              <w:rPr>
                <w:sz w:val="16"/>
              </w:rPr>
              <w:t>Expired on 2026-04-13</w:t>
            </w:r>
          </w:p>
        </w:tc>
        <w:tc>
          <w:tcPr>
            <w:tcW w:type="dxa" w:w="2077"/>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409"/>
          </w:tcPr>
          <w:p>
            <w:pPr>
              <w:spacing w:after="0"/>
              <w:jc w:val="right"/>
            </w:pPr>
            <w:r>
              <w:rPr>
                <w:sz w:val="16"/>
              </w:rPr>
              <w:t>0 total; 0 since its plan</w:t>
            </w:r>
          </w:p>
        </w:tc>
        <w:tc>
          <w:tcPr>
            <w:tcW w:type="dxa" w:w="2542"/>
          </w:tcPr>
          <w:p>
            <w:pPr>
              <w:spacing w:after="0"/>
              <w:jc w:val="left"/>
            </w:pPr>
          </w:p>
        </w:tc>
      </w:tr>
      <w:tr>
        <w:trPr>
          <w:cantSplit/>
        </w:trPr>
        <w:tc>
          <w:tcPr>
            <w:tcW w:type="dxa" w:w="1647"/>
          </w:tcPr>
          <w:p>
            <w:pPr>
              <w:spacing w:after="0"/>
              <w:jc w:val="left"/>
            </w:pPr>
            <w:r>
              <w:rPr>
                <w:sz w:val="16"/>
              </w:rPr>
              <w:t>Carbon Hill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409"/>
          </w:tcPr>
          <w:p>
            <w:pPr>
              <w:spacing w:after="0"/>
              <w:jc w:val="right"/>
            </w:pPr>
            <w:r>
              <w:rPr>
                <w:sz w:val="16"/>
              </w:rPr>
              <w:t>7 total; 1 since its plan</w:t>
            </w:r>
          </w:p>
        </w:tc>
        <w:tc>
          <w:tcPr>
            <w:tcW w:type="dxa" w:w="2542"/>
          </w:tcPr>
          <w:p>
            <w:pPr>
              <w:spacing w:after="0"/>
              <w:jc w:val="left"/>
            </w:pPr>
          </w:p>
        </w:tc>
      </w:tr>
      <w:tr>
        <w:trPr>
          <w:cantSplit/>
        </w:trPr>
        <w:tc>
          <w:tcPr>
            <w:tcW w:type="dxa" w:w="1647"/>
          </w:tcPr>
          <w:p>
            <w:pPr>
              <w:spacing w:after="0"/>
              <w:jc w:val="left"/>
            </w:pPr>
            <w:r>
              <w:rPr>
                <w:sz w:val="16"/>
              </w:rPr>
              <w:t>Channahon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0; any 2</w:t>
            </w:r>
          </w:p>
        </w:tc>
        <w:tc>
          <w:tcPr>
            <w:tcW w:type="dxa" w:w="2682"/>
          </w:tcPr>
          <w:p>
            <w:pPr>
              <w:spacing w:after="0"/>
              <w:jc w:val="right"/>
            </w:pPr>
            <w:r>
              <w:rPr>
                <w:sz w:val="16"/>
              </w:rPr>
              <w:t>no Public Assistance recorded</w:t>
            </w:r>
          </w:p>
        </w:tc>
        <w:tc>
          <w:tcPr>
            <w:tcW w:type="dxa" w:w="2409"/>
          </w:tcPr>
          <w:p>
            <w:pPr>
              <w:spacing w:after="0"/>
              <w:jc w:val="right"/>
            </w:pPr>
            <w:r>
              <w:rPr>
                <w:sz w:val="16"/>
              </w:rPr>
              <w:t>7 total; 7 since its plan</w:t>
            </w:r>
          </w:p>
        </w:tc>
        <w:tc>
          <w:tcPr>
            <w:tcW w:type="dxa" w:w="2542"/>
          </w:tcPr>
          <w:p>
            <w:pPr>
              <w:spacing w:after="0"/>
              <w:jc w:val="left"/>
            </w:pPr>
            <w:r>
              <w:rPr>
                <w:sz w:val="16"/>
              </w:rPr>
              <w:t>Whole community, including the part in Will County; none of its repeat-flood properties are in this county.</w:t>
            </w:r>
          </w:p>
        </w:tc>
      </w:tr>
      <w:tr>
        <w:trPr>
          <w:cantSplit/>
        </w:trPr>
        <w:tc>
          <w:tcPr>
            <w:tcW w:type="dxa" w:w="1647"/>
          </w:tcPr>
          <w:p>
            <w:pPr>
              <w:spacing w:after="0"/>
              <w:jc w:val="left"/>
            </w:pPr>
            <w:r>
              <w:rPr>
                <w:sz w:val="16"/>
              </w:rPr>
              <w:t>Coal City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0; any 0</w:t>
            </w:r>
          </w:p>
        </w:tc>
        <w:tc>
          <w:tcPr>
            <w:tcW w:type="dxa" w:w="2682"/>
          </w:tcPr>
          <w:p>
            <w:pPr>
              <w:spacing w:after="0"/>
              <w:jc w:val="right"/>
            </w:pPr>
            <w:r>
              <w:rPr>
                <w:sz w:val="16"/>
              </w:rPr>
              <w:t>$87,108.43</w:t>
            </w:r>
          </w:p>
        </w:tc>
        <w:tc>
          <w:tcPr>
            <w:tcW w:type="dxa" w:w="2409"/>
          </w:tcPr>
          <w:p>
            <w:pPr>
              <w:spacing w:after="0"/>
              <w:jc w:val="right"/>
            </w:pPr>
            <w:r>
              <w:rPr>
                <w:sz w:val="16"/>
              </w:rPr>
              <w:t>36 total; 0 since its plan</w:t>
            </w:r>
          </w:p>
        </w:tc>
        <w:tc>
          <w:tcPr>
            <w:tcW w:type="dxa" w:w="2542"/>
          </w:tcPr>
          <w:p>
            <w:pPr>
              <w:spacing w:after="0"/>
              <w:jc w:val="left"/>
            </w:pPr>
          </w:p>
        </w:tc>
      </w:tr>
      <w:tr>
        <w:trPr>
          <w:cantSplit/>
        </w:trPr>
        <w:tc>
          <w:tcPr>
            <w:tcW w:type="dxa" w:w="1647"/>
          </w:tcPr>
          <w:p>
            <w:pPr>
              <w:spacing w:after="0"/>
              <w:jc w:val="left"/>
            </w:pPr>
            <w:r>
              <w:rPr>
                <w:sz w:val="16"/>
              </w:rPr>
              <w:t>Diamond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0; any 1</w:t>
            </w:r>
          </w:p>
        </w:tc>
        <w:tc>
          <w:tcPr>
            <w:tcW w:type="dxa" w:w="2682"/>
          </w:tcPr>
          <w:p>
            <w:pPr>
              <w:spacing w:after="0"/>
              <w:jc w:val="right"/>
            </w:pPr>
            <w:r>
              <w:rPr>
                <w:sz w:val="16"/>
              </w:rPr>
              <w:t>$32,242.98</w:t>
            </w:r>
          </w:p>
        </w:tc>
        <w:tc>
          <w:tcPr>
            <w:tcW w:type="dxa" w:w="2409"/>
          </w:tcPr>
          <w:p>
            <w:pPr>
              <w:spacing w:after="0"/>
              <w:jc w:val="right"/>
            </w:pPr>
            <w:r>
              <w:rPr>
                <w:sz w:val="16"/>
              </w:rPr>
              <w:t>6 total; 1 since its plan</w:t>
            </w:r>
          </w:p>
        </w:tc>
        <w:tc>
          <w:tcPr>
            <w:tcW w:type="dxa" w:w="2542"/>
          </w:tcPr>
          <w:p>
            <w:pPr>
              <w:spacing w:after="0"/>
              <w:jc w:val="left"/>
            </w:pPr>
          </w:p>
        </w:tc>
      </w:tr>
      <w:tr>
        <w:trPr>
          <w:cantSplit/>
        </w:trPr>
        <w:tc>
          <w:tcPr>
            <w:tcW w:type="dxa" w:w="1647"/>
          </w:tcPr>
          <w:p>
            <w:pPr>
              <w:spacing w:after="0"/>
              <w:jc w:val="left"/>
            </w:pPr>
            <w:r>
              <w:rPr>
                <w:sz w:val="16"/>
              </w:rPr>
              <w:t>Dwight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0; any 2</w:t>
            </w:r>
          </w:p>
        </w:tc>
        <w:tc>
          <w:tcPr>
            <w:tcW w:type="dxa" w:w="2682"/>
          </w:tcPr>
          <w:p>
            <w:pPr>
              <w:spacing w:after="0"/>
              <w:jc w:val="right"/>
            </w:pPr>
            <w:r>
              <w:rPr>
                <w:sz w:val="16"/>
              </w:rPr>
              <w:t>no Public Assistance recorded</w:t>
            </w:r>
          </w:p>
        </w:tc>
        <w:tc>
          <w:tcPr>
            <w:tcW w:type="dxa" w:w="2409"/>
          </w:tcPr>
          <w:p>
            <w:pPr>
              <w:spacing w:after="0"/>
              <w:jc w:val="right"/>
            </w:pPr>
            <w:r>
              <w:rPr>
                <w:sz w:val="16"/>
              </w:rPr>
              <w:t>1 total; 0 since its plan</w:t>
            </w:r>
          </w:p>
        </w:tc>
        <w:tc>
          <w:tcPr>
            <w:tcW w:type="dxa" w:w="2542"/>
          </w:tcPr>
          <w:p>
            <w:pPr>
              <w:spacing w:after="0"/>
              <w:jc w:val="left"/>
            </w:pPr>
            <w:r>
              <w:rPr>
                <w:sz w:val="16"/>
              </w:rPr>
              <w:t>Whole community, including the part in Livingston County; none of its repeat-flood properties are in this county.</w:t>
            </w:r>
          </w:p>
        </w:tc>
      </w:tr>
      <w:tr>
        <w:trPr>
          <w:cantSplit/>
        </w:trPr>
        <w:tc>
          <w:tcPr>
            <w:tcW w:type="dxa" w:w="1647"/>
          </w:tcPr>
          <w:p>
            <w:pPr>
              <w:spacing w:after="0"/>
              <w:jc w:val="left"/>
            </w:pPr>
            <w:r>
              <w:rPr>
                <w:sz w:val="16"/>
              </w:rPr>
              <w:t>Kinsman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409"/>
          </w:tcPr>
          <w:p>
            <w:pPr>
              <w:spacing w:after="0"/>
              <w:jc w:val="right"/>
            </w:pPr>
            <w:r>
              <w:rPr>
                <w:sz w:val="16"/>
              </w:rPr>
              <w:t>14 total; 2 since its plan</w:t>
            </w:r>
          </w:p>
        </w:tc>
        <w:tc>
          <w:tcPr>
            <w:tcW w:type="dxa" w:w="2542"/>
          </w:tcPr>
          <w:p>
            <w:pPr>
              <w:spacing w:after="0"/>
              <w:jc w:val="left"/>
            </w:pPr>
          </w:p>
        </w:tc>
      </w:tr>
      <w:tr>
        <w:trPr>
          <w:cantSplit/>
        </w:trPr>
        <w:tc>
          <w:tcPr>
            <w:tcW w:type="dxa" w:w="1647"/>
          </w:tcPr>
          <w:p>
            <w:pPr>
              <w:spacing w:after="0"/>
              <w:jc w:val="left"/>
            </w:pPr>
            <w:r>
              <w:rPr>
                <w:sz w:val="16"/>
              </w:rPr>
              <w:t>Mazon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0; any 1</w:t>
            </w:r>
          </w:p>
        </w:tc>
        <w:tc>
          <w:tcPr>
            <w:tcW w:type="dxa" w:w="2682"/>
          </w:tcPr>
          <w:p>
            <w:pPr>
              <w:spacing w:after="0"/>
              <w:jc w:val="right"/>
            </w:pPr>
            <w:r>
              <w:rPr>
                <w:sz w:val="16"/>
              </w:rPr>
              <w:t>$12,724.30</w:t>
            </w:r>
          </w:p>
        </w:tc>
        <w:tc>
          <w:tcPr>
            <w:tcW w:type="dxa" w:w="2409"/>
          </w:tcPr>
          <w:p>
            <w:pPr>
              <w:spacing w:after="0"/>
              <w:jc w:val="right"/>
            </w:pPr>
            <w:r>
              <w:rPr>
                <w:sz w:val="16"/>
              </w:rPr>
              <w:t>31 total; 3 since its plan</w:t>
            </w:r>
          </w:p>
        </w:tc>
        <w:tc>
          <w:tcPr>
            <w:tcW w:type="dxa" w:w="2542"/>
          </w:tcPr>
          <w:p>
            <w:pPr>
              <w:spacing w:after="0"/>
              <w:jc w:val="left"/>
            </w:pPr>
          </w:p>
        </w:tc>
      </w:tr>
      <w:tr>
        <w:trPr>
          <w:cantSplit/>
        </w:trPr>
        <w:tc>
          <w:tcPr>
            <w:tcW w:type="dxa" w:w="1647"/>
          </w:tcPr>
          <w:p>
            <w:pPr>
              <w:spacing w:after="0"/>
              <w:jc w:val="left"/>
            </w:pPr>
            <w:r>
              <w:rPr>
                <w:sz w:val="16"/>
              </w:rPr>
              <w:t>Morris city</w:t>
            </w:r>
          </w:p>
        </w:tc>
        <w:tc>
          <w:tcPr>
            <w:tcW w:type="dxa" w:w="769"/>
          </w:tcPr>
          <w:p>
            <w:pPr>
              <w:spacing w:after="0"/>
              <w:jc w:val="left"/>
            </w:pPr>
            <w:r>
              <w:rPr>
                <w:sz w:val="16"/>
              </w:rPr>
              <w:t>City</w:t>
            </w:r>
          </w:p>
        </w:tc>
        <w:tc>
          <w:tcPr>
            <w:tcW w:type="dxa" w:w="1986"/>
          </w:tcPr>
          <w:p>
            <w:pPr>
              <w:spacing w:after="0"/>
              <w:jc w:val="left"/>
            </w:pPr>
            <w:r>
              <w:rPr>
                <w:sz w:val="16"/>
              </w:rPr>
              <w:t>Expired on 2026-04-13</w:t>
            </w:r>
          </w:p>
        </w:tc>
        <w:tc>
          <w:tcPr>
            <w:tcW w:type="dxa" w:w="2077"/>
          </w:tcPr>
          <w:p>
            <w:pPr>
              <w:spacing w:after="0"/>
              <w:jc w:val="right"/>
            </w:pPr>
            <w:r>
              <w:rPr>
                <w:sz w:val="16"/>
              </w:rPr>
              <w:t>FMA RL 1, SRL 1; any 10</w:t>
            </w:r>
          </w:p>
        </w:tc>
        <w:tc>
          <w:tcPr>
            <w:tcW w:type="dxa" w:w="2682"/>
          </w:tcPr>
          <w:p>
            <w:pPr>
              <w:spacing w:after="0"/>
              <w:jc w:val="right"/>
            </w:pPr>
            <w:r>
              <w:rPr>
                <w:sz w:val="16"/>
              </w:rPr>
              <w:t>$76,148.32</w:t>
            </w:r>
          </w:p>
        </w:tc>
        <w:tc>
          <w:tcPr>
            <w:tcW w:type="dxa" w:w="2409"/>
          </w:tcPr>
          <w:p>
            <w:pPr>
              <w:spacing w:after="0"/>
              <w:jc w:val="right"/>
            </w:pPr>
            <w:r>
              <w:rPr>
                <w:sz w:val="16"/>
              </w:rPr>
              <w:t>88 total; 5 since its plan</w:t>
            </w:r>
          </w:p>
        </w:tc>
        <w:tc>
          <w:tcPr>
            <w:tcW w:type="dxa" w:w="2542"/>
          </w:tcPr>
          <w:p>
            <w:pPr>
              <w:spacing w:after="0"/>
              <w:jc w:val="left"/>
            </w:pPr>
          </w:p>
        </w:tc>
      </w:tr>
      <w:tr>
        <w:trPr>
          <w:cantSplit/>
        </w:trPr>
        <w:tc>
          <w:tcPr>
            <w:tcW w:type="dxa" w:w="1647"/>
          </w:tcPr>
          <w:p>
            <w:pPr>
              <w:spacing w:after="0"/>
              <w:jc w:val="left"/>
            </w:pPr>
            <w:r>
              <w:rPr>
                <w:sz w:val="16"/>
              </w:rPr>
              <w:t>Seneca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1; any 1</w:t>
            </w:r>
          </w:p>
        </w:tc>
        <w:tc>
          <w:tcPr>
            <w:tcW w:type="dxa" w:w="2682"/>
          </w:tcPr>
          <w:p>
            <w:pPr>
              <w:spacing w:after="0"/>
              <w:jc w:val="right"/>
            </w:pPr>
            <w:r>
              <w:rPr>
                <w:sz w:val="16"/>
              </w:rPr>
              <w:t>no Public Assistance recorded</w:t>
            </w:r>
          </w:p>
        </w:tc>
        <w:tc>
          <w:tcPr>
            <w:tcW w:type="dxa" w:w="2409"/>
          </w:tcPr>
          <w:p>
            <w:pPr>
              <w:spacing w:after="0"/>
              <w:jc w:val="right"/>
            </w:pPr>
            <w:r>
              <w:rPr>
                <w:sz w:val="16"/>
              </w:rPr>
              <w:t>2 total; 0 since its plan</w:t>
            </w:r>
          </w:p>
        </w:tc>
        <w:tc>
          <w:tcPr>
            <w:tcW w:type="dxa" w:w="2542"/>
          </w:tcPr>
          <w:p>
            <w:pPr>
              <w:spacing w:after="0"/>
              <w:jc w:val="left"/>
            </w:pPr>
            <w:r>
              <w:rPr>
                <w:sz w:val="16"/>
              </w:rPr>
              <w:t>Whole community, including the part in LaSalle County; none of its repeat-flood properties are in this county.</w:t>
            </w:r>
          </w:p>
        </w:tc>
      </w:tr>
      <w:tr>
        <w:trPr>
          <w:cantSplit/>
        </w:trPr>
        <w:tc>
          <w:tcPr>
            <w:tcW w:type="dxa" w:w="1647"/>
          </w:tcPr>
          <w:p>
            <w:pPr>
              <w:spacing w:after="0"/>
              <w:jc w:val="left"/>
            </w:pPr>
            <w:r>
              <w:rPr>
                <w:sz w:val="16"/>
              </w:rPr>
              <w:t>South Wilmington village</w:t>
            </w:r>
          </w:p>
        </w:tc>
        <w:tc>
          <w:tcPr>
            <w:tcW w:type="dxa" w:w="769"/>
          </w:tcPr>
          <w:p>
            <w:pPr>
              <w:spacing w:after="0"/>
              <w:jc w:val="left"/>
            </w:pPr>
            <w:r>
              <w:rPr>
                <w:sz w:val="16"/>
              </w:rPr>
              <w:t>Village</w:t>
            </w:r>
          </w:p>
        </w:tc>
        <w:tc>
          <w:tcPr>
            <w:tcW w:type="dxa" w:w="1986"/>
          </w:tcPr>
          <w:p>
            <w:pPr>
              <w:spacing w:after="0"/>
              <w:jc w:val="left"/>
            </w:pPr>
            <w:r>
              <w:rPr>
                <w:sz w:val="16"/>
              </w:rPr>
              <w:t>Expired on 2026-04-13</w:t>
            </w:r>
          </w:p>
        </w:tc>
        <w:tc>
          <w:tcPr>
            <w:tcW w:type="dxa" w:w="2077"/>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409"/>
          </w:tcPr>
          <w:p>
            <w:pPr>
              <w:spacing w:after="0"/>
              <w:jc w:val="right"/>
            </w:pPr>
            <w:r>
              <w:rPr>
                <w:sz w:val="16"/>
              </w:rPr>
              <w:t>4 total; 0 since its plan</w:t>
            </w:r>
          </w:p>
        </w:tc>
        <w:tc>
          <w:tcPr>
            <w:tcW w:type="dxa" w:w="2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2021-04-14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$16,585,683,846</w:t>
            </w:r>
          </w:p>
        </w:tc>
        <w:tc>
          <w:tcPr>
            <w:tcW w:type="dxa" w:w="1215"/>
          </w:tcPr>
          <w:p>
            <w:pPr>
              <w:spacing w:after="0"/>
              <w:jc w:val="right"/>
            </w:pPr>
            <w:r>
              <w:rPr>
                <w:sz w:val="16"/>
              </w:rPr>
              <w:t>$174,377,036</w:t>
            </w:r>
          </w:p>
        </w:tc>
        <w:tc>
          <w:tcPr>
            <w:tcW w:type="dxa" w:w="1040"/>
          </w:tcPr>
          <w:p>
            <w:pPr>
              <w:spacing w:after="0"/>
              <w:jc w:val="right"/>
            </w:pPr>
            <w:r>
              <w:rPr>
                <w:sz w:val="16"/>
              </w:rPr>
              <w:t>52,475</w:t>
            </w:r>
          </w:p>
        </w:tc>
        <w:tc>
          <w:tcPr>
            <w:tcW w:type="dxa" w:w="1126"/>
          </w:tcPr>
          <w:p>
            <w:pPr>
              <w:spacing w:after="0"/>
              <w:jc w:val="right"/>
            </w:pPr>
            <w:r>
              <w:rPr>
                <w:sz w:val="16"/>
              </w:rPr>
              <w:t>$19</w:t>
            </w:r>
          </w:p>
        </w:tc>
        <w:tc>
          <w:tcPr>
            <w:tcW w:type="dxa" w:w="1126"/>
          </w:tcPr>
          <w:p>
            <w:pPr>
              <w:spacing w:after="0"/>
              <w:jc w:val="right"/>
            </w:pPr>
            <w:r>
              <w:rPr>
                <w:sz w:val="16"/>
              </w:rPr>
              <w:t>$1,320</w:t>
            </w:r>
          </w:p>
        </w:tc>
        <w:tc>
          <w:tcPr>
            <w:tcW w:type="dxa" w:w="1170"/>
          </w:tcPr>
          <w:p>
            <w:pPr>
              <w:spacing w:after="0"/>
              <w:jc w:val="right"/>
            </w:pPr>
            <w:r>
              <w:rPr>
                <w:sz w:val="16"/>
              </w:rPr>
              <w:t>$19,927,936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$115,545,727</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$101,326</w:t>
            </w:r>
          </w:p>
        </w:tc>
        <w:tc>
          <w:tcPr>
            <w:tcW w:type="dxa" w:w="1170"/>
          </w:tcPr>
          <w:p>
            <w:pPr>
              <w:spacing w:after="0"/>
              <w:jc w:val="right"/>
            </w:pPr>
            <w:r>
              <w:rPr>
                <w:sz w:val="16"/>
              </w:rPr>
              <w:t>n/a</w:t>
            </w:r>
          </w:p>
        </w:tc>
        <w:tc>
          <w:tcPr>
            <w:tcW w:type="dxa" w:w="1305"/>
          </w:tcPr>
          <w:p>
            <w:pPr>
              <w:spacing w:after="0"/>
              <w:jc w:val="right"/>
            </w:pPr>
            <w:r>
              <w:rPr>
                <w:sz w:val="16"/>
              </w:rPr>
              <w:t>0.0877% (agriculture)</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$28,676,357,176</w:t>
            </w:r>
          </w:p>
        </w:tc>
        <w:tc>
          <w:tcPr>
            <w:tcW w:type="dxa" w:w="1215"/>
          </w:tcPr>
          <w:p>
            <w:pPr>
              <w:spacing w:after="0"/>
              <w:jc w:val="right"/>
            </w:pPr>
            <w:r>
              <w:rPr>
                <w:sz w:val="16"/>
              </w:rPr>
              <w:t>n/a</w:t>
            </w:r>
          </w:p>
        </w:tc>
        <w:tc>
          <w:tcPr>
            <w:tcW w:type="dxa" w:w="1040"/>
          </w:tcPr>
          <w:p>
            <w:pPr>
              <w:spacing w:after="0"/>
              <w:jc w:val="right"/>
            </w:pPr>
            <w:r>
              <w:rPr>
                <w:sz w:val="16"/>
              </w:rPr>
              <w:t>52,533</w:t>
            </w:r>
          </w:p>
        </w:tc>
        <w:tc>
          <w:tcPr>
            <w:tcW w:type="dxa" w:w="1126"/>
          </w:tcPr>
          <w:p>
            <w:pPr>
              <w:spacing w:after="0"/>
              <w:jc w:val="right"/>
            </w:pPr>
            <w:r>
              <w:rPr>
                <w:sz w:val="16"/>
              </w:rPr>
              <w:t>$619,533</w:t>
            </w:r>
          </w:p>
        </w:tc>
        <w:tc>
          <w:tcPr>
            <w:tcW w:type="dxa" w:w="1126"/>
          </w:tcPr>
          <w:p>
            <w:pPr>
              <w:spacing w:after="0"/>
              <w:jc w:val="right"/>
            </w:pPr>
            <w:r>
              <w:rPr>
                <w:sz w:val="16"/>
              </w:rPr>
              <w:t>n/a</w:t>
            </w:r>
          </w:p>
        </w:tc>
        <w:tc>
          <w:tcPr>
            <w:tcW w:type="dxa" w:w="1170"/>
          </w:tcPr>
          <w:p>
            <w:pPr>
              <w:spacing w:after="0"/>
              <w:jc w:val="right"/>
            </w:pPr>
            <w:r>
              <w:rPr>
                <w:sz w:val="16"/>
              </w:rPr>
              <w:t>$134,983</w:t>
            </w:r>
          </w:p>
        </w:tc>
        <w:tc>
          <w:tcPr>
            <w:tcW w:type="dxa" w:w="1305"/>
          </w:tcPr>
          <w:p>
            <w:pPr>
              <w:spacing w:after="0"/>
              <w:jc w:val="right"/>
            </w:pPr>
            <w:r>
              <w:rPr>
                <w:sz w:val="16"/>
              </w:rPr>
              <w:t>0.00216%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$16,585,683,846</w:t>
            </w:r>
          </w:p>
        </w:tc>
        <w:tc>
          <w:tcPr>
            <w:tcW w:type="dxa" w:w="1215"/>
          </w:tcPr>
          <w:p>
            <w:pPr>
              <w:spacing w:after="0"/>
              <w:jc w:val="right"/>
            </w:pPr>
            <w:r>
              <w:rPr>
                <w:sz w:val="16"/>
              </w:rPr>
              <w:t>$174,377,036</w:t>
            </w:r>
          </w:p>
        </w:tc>
        <w:tc>
          <w:tcPr>
            <w:tcW w:type="dxa" w:w="1040"/>
          </w:tcPr>
          <w:p>
            <w:pPr>
              <w:spacing w:after="0"/>
              <w:jc w:val="right"/>
            </w:pPr>
            <w:r>
              <w:rPr>
                <w:sz w:val="16"/>
              </w:rPr>
              <w:t>52,475</w:t>
            </w:r>
          </w:p>
        </w:tc>
        <w:tc>
          <w:tcPr>
            <w:tcW w:type="dxa" w:w="1126"/>
          </w:tcPr>
          <w:p>
            <w:pPr>
              <w:spacing w:after="0"/>
              <w:jc w:val="right"/>
            </w:pPr>
            <w:r>
              <w:rPr>
                <w:sz w:val="16"/>
              </w:rPr>
              <w:t>$68,601</w:t>
            </w:r>
          </w:p>
        </w:tc>
        <w:tc>
          <w:tcPr>
            <w:tcW w:type="dxa" w:w="1126"/>
          </w:tcPr>
          <w:p>
            <w:pPr>
              <w:spacing w:after="0"/>
              <w:jc w:val="right"/>
            </w:pPr>
            <w:r>
              <w:rPr>
                <w:sz w:val="16"/>
              </w:rPr>
              <w:t>$2,667</w:t>
            </w:r>
          </w:p>
        </w:tc>
        <w:tc>
          <w:tcPr>
            <w:tcW w:type="dxa" w:w="1170"/>
          </w:tcPr>
          <w:p>
            <w:pPr>
              <w:spacing w:after="0"/>
              <w:jc w:val="right"/>
            </w:pPr>
            <w:r>
              <w:rPr>
                <w:sz w:val="16"/>
              </w:rPr>
              <w:t>$4,960</w:t>
            </w:r>
          </w:p>
        </w:tc>
        <w:tc>
          <w:tcPr>
            <w:tcW w:type="dxa" w:w="1305"/>
          </w:tcPr>
          <w:p>
            <w:pPr>
              <w:spacing w:after="0"/>
              <w:jc w:val="right"/>
            </w:pPr>
            <w:r>
              <w:rPr>
                <w:sz w:val="16"/>
              </w:rPr>
              <w:t>0.000414%</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$16,585,683,846</w:t>
            </w:r>
          </w:p>
        </w:tc>
        <w:tc>
          <w:tcPr>
            <w:tcW w:type="dxa" w:w="1215"/>
          </w:tcPr>
          <w:p>
            <w:pPr>
              <w:spacing w:after="0"/>
              <w:jc w:val="right"/>
            </w:pPr>
            <w:r>
              <w:rPr>
                <w:sz w:val="16"/>
              </w:rPr>
              <w:t>$174,377,036</w:t>
            </w:r>
          </w:p>
        </w:tc>
        <w:tc>
          <w:tcPr>
            <w:tcW w:type="dxa" w:w="1040"/>
          </w:tcPr>
          <w:p>
            <w:pPr>
              <w:spacing w:after="0"/>
              <w:jc w:val="right"/>
            </w:pPr>
            <w:r>
              <w:rPr>
                <w:sz w:val="16"/>
              </w:rPr>
              <w:t>52,475</w:t>
            </w:r>
          </w:p>
        </w:tc>
        <w:tc>
          <w:tcPr>
            <w:tcW w:type="dxa" w:w="1126"/>
          </w:tcPr>
          <w:p>
            <w:pPr>
              <w:spacing w:after="0"/>
              <w:jc w:val="right"/>
            </w:pPr>
            <w:r>
              <w:rPr>
                <w:sz w:val="16"/>
              </w:rPr>
              <w:t>$5,537</w:t>
            </w:r>
          </w:p>
        </w:tc>
        <w:tc>
          <w:tcPr>
            <w:tcW w:type="dxa" w:w="1126"/>
          </w:tcPr>
          <w:p>
            <w:pPr>
              <w:spacing w:after="0"/>
              <w:jc w:val="right"/>
            </w:pPr>
            <w:r>
              <w:rPr>
                <w:sz w:val="16"/>
              </w:rPr>
              <w:t>$2</w:t>
            </w:r>
          </w:p>
        </w:tc>
        <w:tc>
          <w:tcPr>
            <w:tcW w:type="dxa" w:w="1170"/>
          </w:tcPr>
          <w:p>
            <w:pPr>
              <w:spacing w:after="0"/>
              <w:jc w:val="right"/>
            </w:pPr>
            <w:r>
              <w:rPr>
                <w:sz w:val="16"/>
              </w:rPr>
              <w:t>$586,577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$16,585,683,846</w:t>
            </w:r>
          </w:p>
        </w:tc>
        <w:tc>
          <w:tcPr>
            <w:tcW w:type="dxa" w:w="1215"/>
          </w:tcPr>
          <w:p>
            <w:pPr>
              <w:spacing w:after="0"/>
              <w:jc w:val="right"/>
            </w:pPr>
            <w:r>
              <w:rPr>
                <w:sz w:val="16"/>
              </w:rPr>
              <w:t>$174,377,036</w:t>
            </w:r>
          </w:p>
        </w:tc>
        <w:tc>
          <w:tcPr>
            <w:tcW w:type="dxa" w:w="1040"/>
          </w:tcPr>
          <w:p>
            <w:pPr>
              <w:spacing w:after="0"/>
              <w:jc w:val="right"/>
            </w:pPr>
            <w:r>
              <w:rPr>
                <w:sz w:val="16"/>
              </w:rPr>
              <w:t>52,475</w:t>
            </w:r>
          </w:p>
        </w:tc>
        <w:tc>
          <w:tcPr>
            <w:tcW w:type="dxa" w:w="1126"/>
          </w:tcPr>
          <w:p>
            <w:pPr>
              <w:spacing w:after="0"/>
              <w:jc w:val="right"/>
            </w:pPr>
            <w:r>
              <w:rPr>
                <w:sz w:val="16"/>
              </w:rPr>
              <w:t>$965</w:t>
            </w:r>
          </w:p>
        </w:tc>
        <w:tc>
          <w:tcPr>
            <w:tcW w:type="dxa" w:w="1126"/>
          </w:tcPr>
          <w:p>
            <w:pPr>
              <w:spacing w:after="0"/>
              <w:jc w:val="right"/>
            </w:pPr>
            <w:r>
              <w:rPr>
                <w:sz w:val="16"/>
              </w:rPr>
              <w:t>$2,319</w:t>
            </w:r>
          </w:p>
        </w:tc>
        <w:tc>
          <w:tcPr>
            <w:tcW w:type="dxa" w:w="1170"/>
          </w:tcPr>
          <w:p>
            <w:pPr>
              <w:spacing w:after="0"/>
              <w:jc w:val="right"/>
            </w:pPr>
            <w:r>
              <w:rPr>
                <w:sz w:val="16"/>
              </w:rPr>
              <w:t>under $1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$16,580,384,125</w:t>
            </w:r>
          </w:p>
        </w:tc>
        <w:tc>
          <w:tcPr>
            <w:tcW w:type="dxa" w:w="1215"/>
          </w:tcPr>
          <w:p>
            <w:pPr>
              <w:spacing w:after="0"/>
              <w:jc w:val="right"/>
            </w:pPr>
            <w:r>
              <w:rPr>
                <w:sz w:val="16"/>
              </w:rPr>
              <w:t>n/a</w:t>
            </w:r>
          </w:p>
        </w:tc>
        <w:tc>
          <w:tcPr>
            <w:tcW w:type="dxa" w:w="1040"/>
          </w:tcPr>
          <w:p>
            <w:pPr>
              <w:spacing w:after="0"/>
              <w:jc w:val="right"/>
            </w:pPr>
            <w:r>
              <w:rPr>
                <w:sz w:val="16"/>
              </w:rPr>
              <w:t>52,443</w:t>
            </w:r>
          </w:p>
        </w:tc>
        <w:tc>
          <w:tcPr>
            <w:tcW w:type="dxa" w:w="1126"/>
          </w:tcPr>
          <w:p>
            <w:pPr>
              <w:spacing w:after="0"/>
              <w:jc w:val="right"/>
            </w:pPr>
            <w:r>
              <w:rPr>
                <w:sz w:val="16"/>
              </w:rPr>
              <w:t>$27,124</w:t>
            </w:r>
          </w:p>
        </w:tc>
        <w:tc>
          <w:tcPr>
            <w:tcW w:type="dxa" w:w="1126"/>
          </w:tcPr>
          <w:p>
            <w:pPr>
              <w:spacing w:after="0"/>
              <w:jc w:val="right"/>
            </w:pPr>
            <w:r>
              <w:rPr>
                <w:sz w:val="16"/>
              </w:rPr>
              <w:t>n/a</w:t>
            </w:r>
          </w:p>
        </w:tc>
        <w:tc>
          <w:tcPr>
            <w:tcW w:type="dxa" w:w="1170"/>
          </w:tcPr>
          <w:p>
            <w:pPr>
              <w:spacing w:after="0"/>
              <w:jc w:val="right"/>
            </w:pPr>
            <w:r>
              <w:rPr>
                <w:sz w:val="16"/>
              </w:rPr>
              <w:t>$18,407</w:t>
            </w:r>
          </w:p>
        </w:tc>
        <w:tc>
          <w:tcPr>
            <w:tcW w:type="dxa" w:w="1305"/>
          </w:tcPr>
          <w:p>
            <w:pPr>
              <w:spacing w:after="0"/>
              <w:jc w:val="right"/>
            </w:pPr>
            <w:r>
              <w:rPr>
                <w:sz w:val="16"/>
              </w:rPr>
              <w:t>0.000164%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$16,572,940,437</w:t>
            </w:r>
          </w:p>
        </w:tc>
        <w:tc>
          <w:tcPr>
            <w:tcW w:type="dxa" w:w="1215"/>
          </w:tcPr>
          <w:p>
            <w:pPr>
              <w:spacing w:after="0"/>
              <w:jc w:val="right"/>
            </w:pPr>
            <w:r>
              <w:rPr>
                <w:sz w:val="16"/>
              </w:rPr>
              <w:t>$9,591,313</w:t>
            </w:r>
          </w:p>
        </w:tc>
        <w:tc>
          <w:tcPr>
            <w:tcW w:type="dxa" w:w="1040"/>
          </w:tcPr>
          <w:p>
            <w:pPr>
              <w:spacing w:after="0"/>
              <w:jc w:val="right"/>
            </w:pPr>
            <w:r>
              <w:rPr>
                <w:sz w:val="16"/>
              </w:rPr>
              <w:t>2,114</w:t>
            </w:r>
          </w:p>
        </w:tc>
        <w:tc>
          <w:tcPr>
            <w:tcW w:type="dxa" w:w="1126"/>
          </w:tcPr>
          <w:p>
            <w:pPr>
              <w:spacing w:after="0"/>
              <w:jc w:val="right"/>
            </w:pPr>
            <w:r>
              <w:rPr>
                <w:sz w:val="16"/>
              </w:rPr>
              <w:t>$21,998,384</w:t>
            </w:r>
          </w:p>
        </w:tc>
        <w:tc>
          <w:tcPr>
            <w:tcW w:type="dxa" w:w="1126"/>
          </w:tcPr>
          <w:p>
            <w:pPr>
              <w:spacing w:after="0"/>
              <w:jc w:val="right"/>
            </w:pPr>
            <w:r>
              <w:rPr>
                <w:sz w:val="16"/>
              </w:rPr>
              <w:t>$125,702</w:t>
            </w:r>
          </w:p>
        </w:tc>
        <w:tc>
          <w:tcPr>
            <w:tcW w:type="dxa" w:w="1170"/>
          </w:tcPr>
          <w:p>
            <w:pPr>
              <w:spacing w:after="0"/>
              <w:jc w:val="right"/>
            </w:pPr>
            <w:r>
              <w:rPr>
                <w:sz w:val="16"/>
              </w:rPr>
              <w:t>$52,152</w:t>
            </w:r>
          </w:p>
        </w:tc>
        <w:tc>
          <w:tcPr>
            <w:tcW w:type="dxa" w:w="1305"/>
          </w:tcPr>
          <w:p>
            <w:pPr>
              <w:spacing w:after="0"/>
              <w:jc w:val="right"/>
            </w:pPr>
            <w:r>
              <w:rPr>
                <w:sz w:val="16"/>
              </w:rPr>
              <w:t>n/a (see note)</w:t>
            </w:r>
          </w:p>
        </w:tc>
        <w:tc>
          <w:tcPr>
            <w:tcW w:type="dxa" w:w="1153"/>
          </w:tcPr>
          <w:p>
            <w:pPr>
              <w:spacing w:after="0"/>
              <w:jc w:val="right"/>
            </w:pPr>
            <w:r>
              <w:rPr>
                <w:sz w:val="16"/>
              </w:rPr>
              <w:t>$300,000</w:t>
            </w: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$88,203,217</w:t>
            </w:r>
          </w:p>
        </w:tc>
        <w:tc>
          <w:tcPr>
            <w:tcW w:type="dxa" w:w="1215"/>
          </w:tcPr>
          <w:p>
            <w:pPr>
              <w:spacing w:after="0"/>
              <w:jc w:val="right"/>
            </w:pPr>
            <w:r>
              <w:rPr>
                <w:sz w:val="16"/>
              </w:rPr>
              <w:t>n/a</w:t>
            </w:r>
          </w:p>
        </w:tc>
        <w:tc>
          <w:tcPr>
            <w:tcW w:type="dxa" w:w="1040"/>
          </w:tcPr>
          <w:p>
            <w:pPr>
              <w:spacing w:after="0"/>
              <w:jc w:val="right"/>
            </w:pPr>
            <w:r>
              <w:rPr>
                <w:sz w:val="16"/>
              </w:rPr>
              <w:t>242</w:t>
            </w:r>
          </w:p>
        </w:tc>
        <w:tc>
          <w:tcPr>
            <w:tcW w:type="dxa" w:w="1126"/>
          </w:tcPr>
          <w:p>
            <w:pPr>
              <w:spacing w:after="0"/>
              <w:jc w:val="right"/>
            </w:pPr>
            <w:r>
              <w:rPr>
                <w:sz w:val="16"/>
              </w:rPr>
              <w:t>$109</w:t>
            </w:r>
          </w:p>
        </w:tc>
        <w:tc>
          <w:tcPr>
            <w:tcW w:type="dxa" w:w="1126"/>
          </w:tcPr>
          <w:p>
            <w:pPr>
              <w:spacing w:after="0"/>
              <w:jc w:val="right"/>
            </w:pPr>
            <w:r>
              <w:rPr>
                <w:sz w:val="16"/>
              </w:rPr>
              <w:t>n/a</w:t>
            </w:r>
          </w:p>
        </w:tc>
        <w:tc>
          <w:tcPr>
            <w:tcW w:type="dxa" w:w="1170"/>
          </w:tcPr>
          <w:p>
            <w:pPr>
              <w:spacing w:after="0"/>
              <w:jc w:val="right"/>
            </w:pPr>
            <w:r>
              <w:rPr>
                <w:sz w:val="16"/>
              </w:rPr>
              <w:t>$708</w:t>
            </w:r>
          </w:p>
        </w:tc>
        <w:tc>
          <w:tcPr>
            <w:tcW w:type="dxa" w:w="1305"/>
          </w:tcPr>
          <w:p>
            <w:pPr>
              <w:spacing w:after="0"/>
              <w:jc w:val="right"/>
            </w:pPr>
            <w:r>
              <w:rPr>
                <w:sz w:val="16"/>
              </w:rPr>
              <w:t>0.000123%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$16,585,683,846</w:t>
            </w:r>
          </w:p>
        </w:tc>
        <w:tc>
          <w:tcPr>
            <w:tcW w:type="dxa" w:w="1215"/>
          </w:tcPr>
          <w:p>
            <w:pPr>
              <w:spacing w:after="0"/>
              <w:jc w:val="right"/>
            </w:pPr>
            <w:r>
              <w:rPr>
                <w:sz w:val="16"/>
              </w:rPr>
              <w:t>n/a</w:t>
            </w:r>
          </w:p>
        </w:tc>
        <w:tc>
          <w:tcPr>
            <w:tcW w:type="dxa" w:w="1040"/>
          </w:tcPr>
          <w:p>
            <w:pPr>
              <w:spacing w:after="0"/>
              <w:jc w:val="right"/>
            </w:pPr>
            <w:r>
              <w:rPr>
                <w:sz w:val="16"/>
              </w:rPr>
              <w:t>52,475</w:t>
            </w:r>
          </w:p>
        </w:tc>
        <w:tc>
          <w:tcPr>
            <w:tcW w:type="dxa" w:w="1126"/>
          </w:tcPr>
          <w:p>
            <w:pPr>
              <w:spacing w:after="0"/>
              <w:jc w:val="right"/>
            </w:pPr>
            <w:r>
              <w:rPr>
                <w:sz w:val="16"/>
              </w:rPr>
              <w:t>$17,468</w:t>
            </w:r>
          </w:p>
        </w:tc>
        <w:tc>
          <w:tcPr>
            <w:tcW w:type="dxa" w:w="1126"/>
          </w:tcPr>
          <w:p>
            <w:pPr>
              <w:spacing w:after="0"/>
              <w:jc w:val="right"/>
            </w:pPr>
            <w:r>
              <w:rPr>
                <w:sz w:val="16"/>
              </w:rPr>
              <w:t>n/a</w:t>
            </w:r>
          </w:p>
        </w:tc>
        <w:tc>
          <w:tcPr>
            <w:tcW w:type="dxa" w:w="1170"/>
          </w:tcPr>
          <w:p>
            <w:pPr>
              <w:spacing w:after="0"/>
              <w:jc w:val="right"/>
            </w:pPr>
            <w:r>
              <w:rPr>
                <w:sz w:val="16"/>
              </w:rPr>
              <w:t>$104,984</w:t>
            </w:r>
          </w:p>
        </w:tc>
        <w:tc>
          <w:tcPr>
            <w:tcW w:type="dxa" w:w="1305"/>
          </w:tcPr>
          <w:p>
            <w:pPr>
              <w:spacing w:after="0"/>
              <w:jc w:val="right"/>
            </w:pPr>
            <w:r>
              <w:rPr>
                <w:sz w:val="16"/>
              </w:rPr>
              <w:t>0.000105%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$16,585,683,846</w:t>
            </w:r>
          </w:p>
        </w:tc>
        <w:tc>
          <w:tcPr>
            <w:tcW w:type="dxa" w:w="1215"/>
          </w:tcPr>
          <w:p>
            <w:pPr>
              <w:spacing w:after="0"/>
              <w:jc w:val="right"/>
            </w:pPr>
            <w:r>
              <w:rPr>
                <w:sz w:val="16"/>
              </w:rPr>
              <w:t>$174,377,036</w:t>
            </w:r>
          </w:p>
        </w:tc>
        <w:tc>
          <w:tcPr>
            <w:tcW w:type="dxa" w:w="1040"/>
          </w:tcPr>
          <w:p>
            <w:pPr>
              <w:spacing w:after="0"/>
              <w:jc w:val="right"/>
            </w:pPr>
            <w:r>
              <w:rPr>
                <w:sz w:val="16"/>
              </w:rPr>
              <w:t>52,475</w:t>
            </w:r>
          </w:p>
        </w:tc>
        <w:tc>
          <w:tcPr>
            <w:tcW w:type="dxa" w:w="1126"/>
          </w:tcPr>
          <w:p>
            <w:pPr>
              <w:spacing w:after="0"/>
              <w:jc w:val="right"/>
            </w:pPr>
            <w:r>
              <w:rPr>
                <w:sz w:val="16"/>
              </w:rPr>
              <w:t>$999,033</w:t>
            </w:r>
          </w:p>
        </w:tc>
        <w:tc>
          <w:tcPr>
            <w:tcW w:type="dxa" w:w="1126"/>
          </w:tcPr>
          <w:p>
            <w:pPr>
              <w:spacing w:after="0"/>
              <w:jc w:val="right"/>
            </w:pPr>
            <w:r>
              <w:rPr>
                <w:sz w:val="16"/>
              </w:rPr>
              <w:t>$19,489</w:t>
            </w:r>
          </w:p>
        </w:tc>
        <w:tc>
          <w:tcPr>
            <w:tcW w:type="dxa" w:w="1170"/>
          </w:tcPr>
          <w:p>
            <w:pPr>
              <w:spacing w:after="0"/>
              <w:jc w:val="right"/>
            </w:pPr>
            <w:r>
              <w:rPr>
                <w:sz w:val="16"/>
              </w:rPr>
              <w:t>$534,782</w:t>
            </w:r>
          </w:p>
        </w:tc>
        <w:tc>
          <w:tcPr>
            <w:tcW w:type="dxa" w:w="1305"/>
          </w:tcPr>
          <w:p>
            <w:pPr>
              <w:spacing w:after="0"/>
              <w:jc w:val="right"/>
            </w:pPr>
            <w:r>
              <w:rPr>
                <w:sz w:val="16"/>
              </w:rPr>
              <w:t>0.00602%</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$16,585,683,846</w:t>
            </w:r>
          </w:p>
        </w:tc>
        <w:tc>
          <w:tcPr>
            <w:tcW w:type="dxa" w:w="1215"/>
          </w:tcPr>
          <w:p>
            <w:pPr>
              <w:spacing w:after="0"/>
              <w:jc w:val="right"/>
            </w:pPr>
            <w:r>
              <w:rPr>
                <w:sz w:val="16"/>
              </w:rPr>
              <w:t>$174,377,036</w:t>
            </w:r>
          </w:p>
        </w:tc>
        <w:tc>
          <w:tcPr>
            <w:tcW w:type="dxa" w:w="1040"/>
          </w:tcPr>
          <w:p>
            <w:pPr>
              <w:spacing w:after="0"/>
              <w:jc w:val="right"/>
            </w:pPr>
            <w:r>
              <w:rPr>
                <w:sz w:val="16"/>
              </w:rPr>
              <w:t>52,475</w:t>
            </w:r>
          </w:p>
        </w:tc>
        <w:tc>
          <w:tcPr>
            <w:tcW w:type="dxa" w:w="1126"/>
          </w:tcPr>
          <w:p>
            <w:pPr>
              <w:spacing w:after="0"/>
              <w:jc w:val="right"/>
            </w:pPr>
            <w:r>
              <w:rPr>
                <w:sz w:val="16"/>
              </w:rPr>
              <w:t>$2,352,535</w:t>
            </w:r>
          </w:p>
        </w:tc>
        <w:tc>
          <w:tcPr>
            <w:tcW w:type="dxa" w:w="1126"/>
          </w:tcPr>
          <w:p>
            <w:pPr>
              <w:spacing w:after="0"/>
              <w:jc w:val="right"/>
            </w:pPr>
            <w:r>
              <w:rPr>
                <w:sz w:val="16"/>
              </w:rPr>
              <w:t>$1,819</w:t>
            </w:r>
          </w:p>
        </w:tc>
        <w:tc>
          <w:tcPr>
            <w:tcW w:type="dxa" w:w="1170"/>
          </w:tcPr>
          <w:p>
            <w:pPr>
              <w:spacing w:after="0"/>
              <w:jc w:val="right"/>
            </w:pPr>
            <w:r>
              <w:rPr>
                <w:sz w:val="16"/>
              </w:rPr>
              <w:t>$2,372,044</w:t>
            </w:r>
          </w:p>
        </w:tc>
        <w:tc>
          <w:tcPr>
            <w:tcW w:type="dxa" w:w="1305"/>
          </w:tcPr>
          <w:p>
            <w:pPr>
              <w:spacing w:after="0"/>
              <w:jc w:val="right"/>
            </w:pPr>
            <w:r>
              <w:rPr>
                <w:sz w:val="16"/>
              </w:rPr>
              <w:t>0.0142%</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$606,264,513</w:t>
            </w:r>
          </w:p>
        </w:tc>
        <w:tc>
          <w:tcPr>
            <w:tcW w:type="dxa" w:w="1215"/>
          </w:tcPr>
          <w:p>
            <w:pPr>
              <w:spacing w:after="0"/>
              <w:jc w:val="right"/>
            </w:pPr>
            <w:r>
              <w:rPr>
                <w:sz w:val="16"/>
              </w:rPr>
              <w:t>$4,489,215</w:t>
            </w:r>
          </w:p>
        </w:tc>
        <w:tc>
          <w:tcPr>
            <w:tcW w:type="dxa" w:w="1040"/>
          </w:tcPr>
          <w:p>
            <w:pPr>
              <w:spacing w:after="0"/>
              <w:jc w:val="right"/>
            </w:pPr>
            <w:r>
              <w:rPr>
                <w:sz w:val="16"/>
              </w:rPr>
              <w:t>2,591</w:t>
            </w:r>
          </w:p>
        </w:tc>
        <w:tc>
          <w:tcPr>
            <w:tcW w:type="dxa" w:w="1126"/>
          </w:tcPr>
          <w:p>
            <w:pPr>
              <w:spacing w:after="0"/>
              <w:jc w:val="right"/>
            </w:pPr>
            <w:r>
              <w:rPr>
                <w:sz w:val="16"/>
              </w:rPr>
              <w:t>$9,957</w:t>
            </w:r>
          </w:p>
        </w:tc>
        <w:tc>
          <w:tcPr>
            <w:tcW w:type="dxa" w:w="1126"/>
          </w:tcPr>
          <w:p>
            <w:pPr>
              <w:spacing w:after="0"/>
              <w:jc w:val="right"/>
            </w:pPr>
            <w:r>
              <w:rPr>
                <w:sz w:val="16"/>
              </w:rPr>
              <w:t>$5</w:t>
            </w:r>
          </w:p>
        </w:tc>
        <w:tc>
          <w:tcPr>
            <w:tcW w:type="dxa" w:w="1170"/>
          </w:tcPr>
          <w:p>
            <w:pPr>
              <w:spacing w:after="0"/>
              <w:jc w:val="right"/>
            </w:pPr>
            <w:r>
              <w:rPr>
                <w:sz w:val="16"/>
              </w:rPr>
              <w:t>$587</w:t>
            </w:r>
          </w:p>
        </w:tc>
        <w:tc>
          <w:tcPr>
            <w:tcW w:type="dxa" w:w="1305"/>
          </w:tcPr>
          <w:p>
            <w:pPr>
              <w:spacing w:after="0"/>
              <w:jc w:val="right"/>
            </w:pPr>
            <w:r>
              <w:rPr>
                <w:sz w:val="16"/>
              </w:rPr>
              <w:t>0.00164%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$16,585,683,846</w:t>
            </w:r>
          </w:p>
        </w:tc>
        <w:tc>
          <w:tcPr>
            <w:tcW w:type="dxa" w:w="1215"/>
          </w:tcPr>
          <w:p>
            <w:pPr>
              <w:spacing w:after="0"/>
              <w:jc w:val="right"/>
            </w:pPr>
            <w:r>
              <w:rPr>
                <w:sz w:val="16"/>
              </w:rPr>
              <w:t>$174,377,036</w:t>
            </w:r>
          </w:p>
        </w:tc>
        <w:tc>
          <w:tcPr>
            <w:tcW w:type="dxa" w:w="1040"/>
          </w:tcPr>
          <w:p>
            <w:pPr>
              <w:spacing w:after="0"/>
              <w:jc w:val="right"/>
            </w:pPr>
            <w:r>
              <w:rPr>
                <w:sz w:val="16"/>
              </w:rPr>
              <w:t>52,475</w:t>
            </w:r>
          </w:p>
        </w:tc>
        <w:tc>
          <w:tcPr>
            <w:tcW w:type="dxa" w:w="1126"/>
          </w:tcPr>
          <w:p>
            <w:pPr>
              <w:spacing w:after="0"/>
              <w:jc w:val="right"/>
            </w:pPr>
            <w:r>
              <w:rPr>
                <w:sz w:val="16"/>
              </w:rPr>
              <w:t>$8,619</w:t>
            </w:r>
          </w:p>
        </w:tc>
        <w:tc>
          <w:tcPr>
            <w:tcW w:type="dxa" w:w="1126"/>
          </w:tcPr>
          <w:p>
            <w:pPr>
              <w:spacing w:after="0"/>
              <w:jc w:val="right"/>
            </w:pPr>
            <w:r>
              <w:rPr>
                <w:sz w:val="16"/>
              </w:rPr>
              <w:t>$810</w:t>
            </w:r>
          </w:p>
        </w:tc>
        <w:tc>
          <w:tcPr>
            <w:tcW w:type="dxa" w:w="1170"/>
          </w:tcPr>
          <w:p>
            <w:pPr>
              <w:spacing w:after="0"/>
              <w:jc w:val="right"/>
            </w:pPr>
            <w:r>
              <w:rPr>
                <w:sz w:val="16"/>
              </w:rPr>
              <w:t>$37,653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2021-04-14 (Storm Events through 2026-06-30): 47 county-coded records, 47 with a damage value recorded (including $0), $300,000; 45 zone-level records, 45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52,475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$16,585,683,846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$174,377,036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$26,363,344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$23,775,774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w:t>
            </w:r>
          </w:p>
        </w:tc>
        <w:tc>
          <w:tcPr>
            <w:tcW w:type="dxa" w:w="1336"/>
          </w:tcPr>
          <w:p>
            <w:pPr>
              <w:spacing w:after="0"/>
              <w:jc w:val="right"/>
            </w:pPr>
            <w:r>
              <w:rPr>
                <w:sz w:val="16"/>
              </w:rPr>
              <w:t>6</w:t>
            </w:r>
          </w:p>
        </w:tc>
        <w:tc>
          <w:tcPr>
            <w:tcW w:type="dxa" w:w="1336"/>
          </w:tcPr>
          <w:p>
            <w:pPr>
              <w:spacing w:after="0"/>
              <w:jc w:val="right"/>
            </w:pPr>
            <w:r>
              <w:rPr>
                <w:sz w:val="16"/>
              </w:rPr>
              <w:t>42</w:t>
            </w:r>
          </w:p>
        </w:tc>
        <w:tc>
          <w:tcPr>
            <w:tcW w:type="dxa" w:w="1336"/>
          </w:tcPr>
          <w:p>
            <w:pPr>
              <w:spacing w:after="0"/>
              <w:jc w:val="right"/>
            </w:pPr>
            <w:r>
              <w:rPr>
                <w:sz w:val="16"/>
              </w:rPr>
              <w:t>5</w:t>
            </w:r>
          </w:p>
        </w:tc>
        <w:tc>
          <w:tcPr>
            <w:tcW w:type="dxa" w:w="1336"/>
          </w:tcPr>
          <w:p>
            <w:pPr>
              <w:spacing w:after="0"/>
              <w:jc w:val="right"/>
            </w:pPr>
            <w:r>
              <w:rPr>
                <w:sz w:val="16"/>
              </w:rPr>
              <w:t>46</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Grundy County (unincorporated area)</w:t>
            </w:r>
          </w:p>
        </w:tc>
        <w:tc>
          <w:tcPr>
            <w:tcW w:type="dxa" w:w="1336"/>
          </w:tcPr>
          <w:p>
            <w:pPr>
              <w:spacing w:after="0"/>
              <w:jc w:val="right"/>
            </w:pPr>
            <w:r>
              <w:rPr>
                <w:sz w:val="16"/>
              </w:rPr>
              <w:t>5</w:t>
            </w:r>
          </w:p>
        </w:tc>
        <w:tc>
          <w:tcPr>
            <w:tcW w:type="dxa" w:w="1336"/>
          </w:tcPr>
          <w:p>
            <w:pPr>
              <w:spacing w:after="0"/>
              <w:jc w:val="right"/>
            </w:pPr>
            <w:r>
              <w:rPr>
                <w:sz w:val="16"/>
              </w:rPr>
              <w:t>5</w:t>
            </w:r>
          </w:p>
        </w:tc>
        <w:tc>
          <w:tcPr>
            <w:tcW w:type="dxa" w:w="1336"/>
          </w:tcPr>
          <w:p>
            <w:pPr>
              <w:spacing w:after="0"/>
              <w:jc w:val="right"/>
            </w:pPr>
            <w:r>
              <w:rPr>
                <w:sz w:val="16"/>
              </w:rPr>
              <w:t>31</w:t>
            </w:r>
          </w:p>
        </w:tc>
        <w:tc>
          <w:tcPr>
            <w:tcW w:type="dxa" w:w="1336"/>
          </w:tcPr>
          <w:p>
            <w:pPr>
              <w:spacing w:after="0"/>
              <w:jc w:val="right"/>
            </w:pPr>
            <w:r>
              <w:rPr>
                <w:sz w:val="16"/>
              </w:rPr>
              <w:t>5</w:t>
            </w:r>
          </w:p>
        </w:tc>
        <w:tc>
          <w:tcPr>
            <w:tcW w:type="dxa" w:w="1336"/>
          </w:tcPr>
          <w:p>
            <w:pPr>
              <w:spacing w:after="0"/>
              <w:jc w:val="right"/>
            </w:pPr>
            <w:r>
              <w:rPr>
                <w:sz w:val="16"/>
              </w:rPr>
              <w:t>33</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Diamond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Mazon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Morris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Braceville village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86"/>
        <w:gridCol w:w="1133"/>
        <w:gridCol w:w="1018"/>
        <w:gridCol w:w="1018"/>
        <w:gridCol w:w="1018"/>
        <w:gridCol w:w="1018"/>
        <w:gridCol w:w="1018"/>
        <w:gridCol w:w="1018"/>
        <w:gridCol w:w="1133"/>
        <w:gridCol w:w="3950"/>
      </w:tblGrid>
      <w:tr>
        <w:trPr>
          <w:cantSplit/>
          <w:tblHeader/>
        </w:trPr>
        <w:tc>
          <w:tcPr>
            <w:tcW w:type="dxa" w:w="1786"/>
            <w:shd w:val="clear" w:color="auto" w:fill="E8E8E8"/>
          </w:tcPr>
          <w:p>
            <w:pPr>
              <w:spacing w:after="0"/>
              <w:jc w:val="left"/>
            </w:pPr>
            <w:r>
              <w:rPr>
                <w:b/>
                <w:sz w:val="16"/>
              </w:rPr>
              <w:t>Jurisdiction</w:t>
            </w:r>
          </w:p>
        </w:tc>
        <w:tc>
          <w:tcPr>
            <w:tcW w:type="dxa" w:w="1133"/>
            <w:shd w:val="clear" w:color="auto" w:fill="E8E8E8"/>
          </w:tcPr>
          <w:p>
            <w:pPr>
              <w:spacing w:after="0"/>
              <w:jc w:val="left"/>
            </w:pPr>
            <w:r>
              <w:rPr>
                <w:b/>
                <w:sz w:val="16"/>
              </w:rPr>
              <w:t>NFIP community ID</w:t>
            </w:r>
          </w:p>
        </w:tc>
        <w:tc>
          <w:tcPr>
            <w:tcW w:type="dxa" w:w="1018"/>
            <w:shd w:val="clear" w:color="auto" w:fill="E8E8E8"/>
          </w:tcPr>
          <w:p>
            <w:pPr>
              <w:spacing w:after="0"/>
              <w:jc w:val="right"/>
            </w:pPr>
            <w:r>
              <w:rPr>
                <w:b/>
                <w:sz w:val="16"/>
              </w:rPr>
              <w:t>RL, FMA</w:t>
            </w:r>
          </w:p>
          <w:p>
            <w:pPr>
              <w:spacing w:after="0"/>
              <w:jc w:val="right"/>
            </w:pPr>
            <w:r>
              <w:rPr>
                <w:i/>
                <w:color w:val="555555"/>
                <w:sz w:val="14"/>
              </w:rPr>
              <w:t>properties</w:t>
            </w:r>
          </w:p>
        </w:tc>
        <w:tc>
          <w:tcPr>
            <w:tcW w:type="dxa" w:w="1018"/>
            <w:shd w:val="clear" w:color="auto" w:fill="E8E8E8"/>
          </w:tcPr>
          <w:p>
            <w:pPr>
              <w:spacing w:after="0"/>
              <w:jc w:val="right"/>
            </w:pPr>
            <w:r>
              <w:rPr>
                <w:b/>
                <w:sz w:val="16"/>
              </w:rPr>
              <w:t>SRL, FMA</w:t>
            </w:r>
          </w:p>
          <w:p>
            <w:pPr>
              <w:spacing w:after="0"/>
              <w:jc w:val="right"/>
            </w:pPr>
            <w:r>
              <w:rPr>
                <w:i/>
                <w:color w:val="555555"/>
                <w:sz w:val="14"/>
              </w:rPr>
              <w:t>properties</w:t>
            </w:r>
          </w:p>
        </w:tc>
        <w:tc>
          <w:tcPr>
            <w:tcW w:type="dxa" w:w="1018"/>
            <w:shd w:val="clear" w:color="auto" w:fill="E8E8E8"/>
          </w:tcPr>
          <w:p>
            <w:pPr>
              <w:spacing w:after="0"/>
              <w:jc w:val="right"/>
            </w:pPr>
            <w:r>
              <w:rPr>
                <w:b/>
                <w:sz w:val="16"/>
              </w:rPr>
              <w:t>RL, NFIP</w:t>
            </w:r>
          </w:p>
          <w:p>
            <w:pPr>
              <w:spacing w:after="0"/>
              <w:jc w:val="right"/>
            </w:pPr>
            <w:r>
              <w:rPr>
                <w:i/>
                <w:color w:val="555555"/>
                <w:sz w:val="14"/>
              </w:rPr>
              <w:t>properties</w:t>
            </w:r>
          </w:p>
        </w:tc>
        <w:tc>
          <w:tcPr>
            <w:tcW w:type="dxa" w:w="1018"/>
            <w:shd w:val="clear" w:color="auto" w:fill="E8E8E8"/>
          </w:tcPr>
          <w:p>
            <w:pPr>
              <w:spacing w:after="0"/>
              <w:jc w:val="right"/>
            </w:pPr>
            <w:r>
              <w:rPr>
                <w:b/>
                <w:sz w:val="16"/>
              </w:rPr>
              <w:t>SRL, NFIP</w:t>
            </w:r>
          </w:p>
          <w:p>
            <w:pPr>
              <w:spacing w:after="0"/>
              <w:jc w:val="right"/>
            </w:pPr>
            <w:r>
              <w:rPr>
                <w:i/>
                <w:color w:val="555555"/>
                <w:sz w:val="14"/>
              </w:rPr>
              <w:t>properties</w:t>
            </w:r>
          </w:p>
        </w:tc>
        <w:tc>
          <w:tcPr>
            <w:tcW w:type="dxa" w:w="101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8"/>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0"/>
            <w:shd w:val="clear" w:color="auto" w:fill="E8E8E8"/>
          </w:tcPr>
          <w:p>
            <w:pPr>
              <w:spacing w:after="0"/>
              <w:jc w:val="left"/>
            </w:pPr>
            <w:r>
              <w:rPr>
                <w:b/>
                <w:sz w:val="16"/>
              </w:rPr>
              <w:t>Note</w:t>
            </w:r>
          </w:p>
        </w:tc>
      </w:tr>
      <w:tr>
        <w:trPr>
          <w:cantSplit/>
        </w:trPr>
        <w:tc>
          <w:tcPr>
            <w:tcW w:type="dxa" w:w="1786"/>
          </w:tcPr>
          <w:p>
            <w:pPr>
              <w:spacing w:after="0"/>
              <w:jc w:val="left"/>
            </w:pPr>
            <w:r>
              <w:rPr>
                <w:sz w:val="16"/>
              </w:rPr>
              <w:t>Grundy County</w:t>
            </w:r>
          </w:p>
        </w:tc>
        <w:tc>
          <w:tcPr>
            <w:tcW w:type="dxa" w:w="1133"/>
          </w:tcPr>
          <w:p>
            <w:pPr>
              <w:spacing w:after="0"/>
              <w:jc w:val="left"/>
            </w:pPr>
            <w:r>
              <w:rPr>
                <w:sz w:val="16"/>
              </w:rPr>
              <w:t>170256</w:t>
            </w:r>
          </w:p>
        </w:tc>
        <w:tc>
          <w:tcPr>
            <w:tcW w:type="dxa" w:w="1018"/>
          </w:tcPr>
          <w:p>
            <w:pPr>
              <w:spacing w:after="0"/>
              <w:jc w:val="right"/>
            </w:pPr>
            <w:r>
              <w:rPr>
                <w:sz w:val="16"/>
              </w:rPr>
              <w:t>5</w:t>
            </w:r>
          </w:p>
        </w:tc>
        <w:tc>
          <w:tcPr>
            <w:tcW w:type="dxa" w:w="1018"/>
          </w:tcPr>
          <w:p>
            <w:pPr>
              <w:spacing w:after="0"/>
              <w:jc w:val="right"/>
            </w:pPr>
            <w:r>
              <w:rPr>
                <w:sz w:val="16"/>
              </w:rPr>
              <w:t>5</w:t>
            </w:r>
          </w:p>
        </w:tc>
        <w:tc>
          <w:tcPr>
            <w:tcW w:type="dxa" w:w="1018"/>
          </w:tcPr>
          <w:p>
            <w:pPr>
              <w:spacing w:after="0"/>
              <w:jc w:val="right"/>
            </w:pPr>
            <w:r>
              <w:rPr>
                <w:sz w:val="16"/>
              </w:rPr>
              <w:t>31</w:t>
            </w:r>
          </w:p>
        </w:tc>
        <w:tc>
          <w:tcPr>
            <w:tcW w:type="dxa" w:w="1018"/>
          </w:tcPr>
          <w:p>
            <w:pPr>
              <w:spacing w:after="0"/>
              <w:jc w:val="right"/>
            </w:pPr>
            <w:r>
              <w:rPr>
                <w:sz w:val="16"/>
              </w:rPr>
              <w:t>5</w:t>
            </w:r>
          </w:p>
        </w:tc>
        <w:tc>
          <w:tcPr>
            <w:tcW w:type="dxa" w:w="1018"/>
          </w:tcPr>
          <w:p>
            <w:pPr>
              <w:spacing w:after="0"/>
              <w:jc w:val="right"/>
            </w:pPr>
            <w:r>
              <w:rPr>
                <w:sz w:val="16"/>
              </w:rPr>
              <w:t>33</w:t>
            </w:r>
          </w:p>
        </w:tc>
        <w:tc>
          <w:tcPr>
            <w:tcW w:type="dxa" w:w="1018"/>
          </w:tcPr>
          <w:p>
            <w:pPr>
              <w:spacing w:after="0"/>
              <w:jc w:val="right"/>
            </w:pPr>
            <w:r>
              <w:rPr>
                <w:sz w:val="16"/>
              </w:rPr>
              <w:t>0</w:t>
            </w:r>
          </w:p>
        </w:tc>
        <w:tc>
          <w:tcPr>
            <w:tcW w:type="dxa" w:w="1133"/>
          </w:tcPr>
          <w:p>
            <w:pPr>
              <w:spacing w:after="0"/>
              <w:jc w:val="right"/>
            </w:pPr>
            <w:r>
              <w:rPr>
                <w:sz w:val="16"/>
              </w:rPr>
              <w:t>6</w:t>
            </w:r>
          </w:p>
        </w:tc>
        <w:tc>
          <w:tcPr>
            <w:tcW w:type="dxa" w:w="3950"/>
          </w:tcPr>
          <w:p>
            <w:pPr>
              <w:spacing w:after="0"/>
              <w:jc w:val="left"/>
            </w:pPr>
          </w:p>
        </w:tc>
      </w:tr>
      <w:tr>
        <w:trPr>
          <w:cantSplit/>
        </w:trPr>
        <w:tc>
          <w:tcPr>
            <w:tcW w:type="dxa" w:w="1786"/>
          </w:tcPr>
          <w:p>
            <w:pPr>
              <w:spacing w:after="0"/>
              <w:jc w:val="left"/>
            </w:pPr>
            <w:r>
              <w:rPr>
                <w:sz w:val="16"/>
              </w:rPr>
              <w:t>Braidwood city</w:t>
            </w:r>
          </w:p>
        </w:tc>
        <w:tc>
          <w:tcPr>
            <w:tcW w:type="dxa" w:w="1133"/>
          </w:tcPr>
          <w:p>
            <w:pPr>
              <w:spacing w:after="0"/>
              <w:jc w:val="left"/>
            </w:pPr>
            <w:r>
              <w:rPr>
                <w:sz w:val="16"/>
              </w:rPr>
              <w:t>170848</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Carbon Hill village</w:t>
            </w:r>
          </w:p>
        </w:tc>
        <w:tc>
          <w:tcPr>
            <w:tcW w:type="dxa" w:w="1133"/>
          </w:tcPr>
          <w:p>
            <w:pPr>
              <w:spacing w:after="0"/>
              <w:jc w:val="left"/>
            </w:pPr>
            <w:r>
              <w:rPr>
                <w:sz w:val="16"/>
              </w:rPr>
              <w:t>170257</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Channahon village</w:t>
            </w:r>
          </w:p>
        </w:tc>
        <w:tc>
          <w:tcPr>
            <w:tcW w:type="dxa" w:w="1133"/>
          </w:tcPr>
          <w:p>
            <w:pPr>
              <w:spacing w:after="0"/>
              <w:jc w:val="left"/>
            </w:pPr>
            <w:r>
              <w:rPr>
                <w:sz w:val="16"/>
              </w:rPr>
              <w:t>170698</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2</w:t>
            </w:r>
          </w:p>
        </w:tc>
        <w:tc>
          <w:tcPr>
            <w:tcW w:type="dxa" w:w="1018"/>
          </w:tcPr>
          <w:p>
            <w:pPr>
              <w:spacing w:after="0"/>
              <w:jc w:val="right"/>
            </w:pPr>
            <w:r>
              <w:rPr>
                <w:sz w:val="16"/>
              </w:rPr>
              <w:t>0</w:t>
            </w:r>
          </w:p>
        </w:tc>
        <w:tc>
          <w:tcPr>
            <w:tcW w:type="dxa" w:w="1018"/>
          </w:tcPr>
          <w:p>
            <w:pPr>
              <w:spacing w:after="0"/>
              <w:jc w:val="right"/>
            </w:pPr>
            <w:r>
              <w:rPr>
                <w:sz w:val="16"/>
              </w:rPr>
              <w:t>2</w:t>
            </w:r>
          </w:p>
        </w:tc>
        <w:tc>
          <w:tcPr>
            <w:tcW w:type="dxa" w:w="1018"/>
          </w:tcPr>
          <w:p>
            <w:pPr>
              <w:spacing w:after="0"/>
              <w:jc w:val="right"/>
            </w:pPr>
            <w:r>
              <w:rPr>
                <w:sz w:val="16"/>
              </w:rPr>
              <w:t>0</w:t>
            </w:r>
          </w:p>
        </w:tc>
        <w:tc>
          <w:tcPr>
            <w:tcW w:type="dxa" w:w="1133"/>
          </w:tcPr>
          <w:p>
            <w:pPr>
              <w:spacing w:after="0"/>
              <w:jc w:val="right"/>
            </w:pPr>
            <w:r>
              <w:rPr>
                <w:sz w:val="16"/>
              </w:rPr>
              <w:t>2</w:t>
            </w:r>
          </w:p>
        </w:tc>
        <w:tc>
          <w:tcPr>
            <w:tcW w:type="dxa" w:w="3950"/>
          </w:tcPr>
          <w:p>
            <w:pPr>
              <w:spacing w:after="0"/>
              <w:jc w:val="left"/>
            </w:pPr>
            <w:r>
              <w:rPr>
                <w:sz w:val="16"/>
              </w:rPr>
              <w:t>Whole community, including the part in Will County; none of its repeat-flood properties are in this county.</w:t>
            </w:r>
          </w:p>
        </w:tc>
      </w:tr>
      <w:tr>
        <w:trPr>
          <w:cantSplit/>
        </w:trPr>
        <w:tc>
          <w:tcPr>
            <w:tcW w:type="dxa" w:w="1786"/>
          </w:tcPr>
          <w:p>
            <w:pPr>
              <w:spacing w:after="0"/>
              <w:jc w:val="left"/>
            </w:pPr>
            <w:r>
              <w:rPr>
                <w:sz w:val="16"/>
              </w:rPr>
              <w:t>Coal City village</w:t>
            </w:r>
          </w:p>
        </w:tc>
        <w:tc>
          <w:tcPr>
            <w:tcW w:type="dxa" w:w="1133"/>
          </w:tcPr>
          <w:p>
            <w:pPr>
              <w:spacing w:after="0"/>
              <w:jc w:val="left"/>
            </w:pPr>
            <w:r>
              <w:rPr>
                <w:sz w:val="16"/>
              </w:rPr>
              <w:t>170258</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Diamond village</w:t>
            </w:r>
          </w:p>
        </w:tc>
        <w:tc>
          <w:tcPr>
            <w:tcW w:type="dxa" w:w="1133"/>
          </w:tcPr>
          <w:p>
            <w:pPr>
              <w:spacing w:after="0"/>
              <w:jc w:val="left"/>
            </w:pPr>
            <w:r>
              <w:rPr>
                <w:sz w:val="16"/>
              </w:rPr>
              <w:t>170259</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1</w:t>
            </w:r>
          </w:p>
        </w:tc>
        <w:tc>
          <w:tcPr>
            <w:tcW w:type="dxa" w:w="1018"/>
          </w:tcPr>
          <w:p>
            <w:pPr>
              <w:spacing w:after="0"/>
              <w:jc w:val="right"/>
            </w:pPr>
            <w:r>
              <w:rPr>
                <w:sz w:val="16"/>
              </w:rPr>
              <w:t>0</w:t>
            </w:r>
          </w:p>
        </w:tc>
        <w:tc>
          <w:tcPr>
            <w:tcW w:type="dxa" w:w="1018"/>
          </w:tcPr>
          <w:p>
            <w:pPr>
              <w:spacing w:after="0"/>
              <w:jc w:val="right"/>
            </w:pPr>
            <w:r>
              <w:rPr>
                <w:sz w:val="16"/>
              </w:rPr>
              <w:t>1</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Dwight village</w:t>
            </w:r>
          </w:p>
        </w:tc>
        <w:tc>
          <w:tcPr>
            <w:tcW w:type="dxa" w:w="1133"/>
          </w:tcPr>
          <w:p>
            <w:pPr>
              <w:spacing w:after="0"/>
              <w:jc w:val="left"/>
            </w:pPr>
            <w:r>
              <w:rPr>
                <w:sz w:val="16"/>
              </w:rPr>
              <w:t>170423</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2</w:t>
            </w:r>
          </w:p>
        </w:tc>
        <w:tc>
          <w:tcPr>
            <w:tcW w:type="dxa" w:w="1018"/>
          </w:tcPr>
          <w:p>
            <w:pPr>
              <w:spacing w:after="0"/>
              <w:jc w:val="right"/>
            </w:pPr>
            <w:r>
              <w:rPr>
                <w:sz w:val="16"/>
              </w:rPr>
              <w:t>0</w:t>
            </w:r>
          </w:p>
        </w:tc>
        <w:tc>
          <w:tcPr>
            <w:tcW w:type="dxa" w:w="1018"/>
          </w:tcPr>
          <w:p>
            <w:pPr>
              <w:spacing w:after="0"/>
              <w:jc w:val="right"/>
            </w:pPr>
            <w:r>
              <w:rPr>
                <w:sz w:val="16"/>
              </w:rPr>
              <w:t>2</w:t>
            </w:r>
          </w:p>
        </w:tc>
        <w:tc>
          <w:tcPr>
            <w:tcW w:type="dxa" w:w="1018"/>
          </w:tcPr>
          <w:p>
            <w:pPr>
              <w:spacing w:after="0"/>
              <w:jc w:val="right"/>
            </w:pPr>
            <w:r>
              <w:rPr>
                <w:sz w:val="16"/>
              </w:rPr>
              <w:t>0</w:t>
            </w:r>
          </w:p>
        </w:tc>
        <w:tc>
          <w:tcPr>
            <w:tcW w:type="dxa" w:w="1133"/>
          </w:tcPr>
          <w:p>
            <w:pPr>
              <w:spacing w:after="0"/>
              <w:jc w:val="right"/>
            </w:pPr>
            <w:r>
              <w:rPr>
                <w:sz w:val="16"/>
              </w:rPr>
              <w:t>1</w:t>
            </w:r>
          </w:p>
        </w:tc>
        <w:tc>
          <w:tcPr>
            <w:tcW w:type="dxa" w:w="3950"/>
          </w:tcPr>
          <w:p>
            <w:pPr>
              <w:spacing w:after="0"/>
              <w:jc w:val="left"/>
            </w:pPr>
            <w:r>
              <w:rPr>
                <w:sz w:val="16"/>
              </w:rPr>
              <w:t>Whole community, including the part in Livingston County; none of its repeat-flood properties are in this county.</w:t>
            </w:r>
          </w:p>
        </w:tc>
      </w:tr>
      <w:tr>
        <w:trPr>
          <w:cantSplit/>
        </w:trPr>
        <w:tc>
          <w:tcPr>
            <w:tcW w:type="dxa" w:w="1786"/>
          </w:tcPr>
          <w:p>
            <w:pPr>
              <w:spacing w:after="0"/>
              <w:jc w:val="left"/>
            </w:pPr>
            <w:r>
              <w:rPr>
                <w:sz w:val="16"/>
              </w:rPr>
              <w:t>Kinsman village</w:t>
            </w:r>
          </w:p>
        </w:tc>
        <w:tc>
          <w:tcPr>
            <w:tcW w:type="dxa" w:w="1133"/>
          </w:tcPr>
          <w:p>
            <w:pPr>
              <w:spacing w:after="0"/>
              <w:jc w:val="left"/>
            </w:pPr>
            <w:r>
              <w:rPr>
                <w:sz w:val="16"/>
              </w:rPr>
              <w:t>171132</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Mazon village</w:t>
            </w:r>
          </w:p>
        </w:tc>
        <w:tc>
          <w:tcPr>
            <w:tcW w:type="dxa" w:w="1133"/>
          </w:tcPr>
          <w:p>
            <w:pPr>
              <w:spacing w:after="0"/>
              <w:jc w:val="left"/>
            </w:pPr>
            <w:r>
              <w:rPr>
                <w:sz w:val="16"/>
              </w:rPr>
              <w:t>170262</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1</w:t>
            </w:r>
          </w:p>
        </w:tc>
        <w:tc>
          <w:tcPr>
            <w:tcW w:type="dxa" w:w="1018"/>
          </w:tcPr>
          <w:p>
            <w:pPr>
              <w:spacing w:after="0"/>
              <w:jc w:val="right"/>
            </w:pPr>
            <w:r>
              <w:rPr>
                <w:sz w:val="16"/>
              </w:rPr>
              <w:t>0</w:t>
            </w:r>
          </w:p>
        </w:tc>
        <w:tc>
          <w:tcPr>
            <w:tcW w:type="dxa" w:w="1018"/>
          </w:tcPr>
          <w:p>
            <w:pPr>
              <w:spacing w:after="0"/>
              <w:jc w:val="right"/>
            </w:pPr>
            <w:r>
              <w:rPr>
                <w:sz w:val="16"/>
              </w:rPr>
              <w:t>1</w:t>
            </w:r>
          </w:p>
        </w:tc>
        <w:tc>
          <w:tcPr>
            <w:tcW w:type="dxa" w:w="1018"/>
          </w:tcPr>
          <w:p>
            <w:pPr>
              <w:spacing w:after="0"/>
              <w:jc w:val="right"/>
            </w:pPr>
            <w:r>
              <w:rPr>
                <w:sz w:val="16"/>
              </w:rPr>
              <w:t>0</w:t>
            </w:r>
          </w:p>
        </w:tc>
        <w:tc>
          <w:tcPr>
            <w:tcW w:type="dxa" w:w="1133"/>
          </w:tcPr>
          <w:p>
            <w:pPr>
              <w:spacing w:after="0"/>
              <w:jc w:val="right"/>
            </w:pPr>
            <w:r>
              <w:rPr>
                <w:sz w:val="16"/>
              </w:rPr>
              <w:t>1</w:t>
            </w:r>
          </w:p>
        </w:tc>
        <w:tc>
          <w:tcPr>
            <w:tcW w:type="dxa" w:w="3950"/>
          </w:tcPr>
          <w:p>
            <w:pPr>
              <w:spacing w:after="0"/>
              <w:jc w:val="left"/>
            </w:pPr>
          </w:p>
        </w:tc>
      </w:tr>
      <w:tr>
        <w:trPr>
          <w:cantSplit/>
        </w:trPr>
        <w:tc>
          <w:tcPr>
            <w:tcW w:type="dxa" w:w="1786"/>
          </w:tcPr>
          <w:p>
            <w:pPr>
              <w:spacing w:after="0"/>
              <w:jc w:val="left"/>
            </w:pPr>
            <w:r>
              <w:rPr>
                <w:sz w:val="16"/>
              </w:rPr>
              <w:t>Morris city</w:t>
            </w:r>
          </w:p>
        </w:tc>
        <w:tc>
          <w:tcPr>
            <w:tcW w:type="dxa" w:w="1133"/>
          </w:tcPr>
          <w:p>
            <w:pPr>
              <w:spacing w:after="0"/>
              <w:jc w:val="left"/>
            </w:pPr>
            <w:r>
              <w:rPr>
                <w:sz w:val="16"/>
              </w:rPr>
              <w:t>170263</w:t>
            </w:r>
          </w:p>
        </w:tc>
        <w:tc>
          <w:tcPr>
            <w:tcW w:type="dxa" w:w="1018"/>
          </w:tcPr>
          <w:p>
            <w:pPr>
              <w:spacing w:after="0"/>
              <w:jc w:val="right"/>
            </w:pPr>
            <w:r>
              <w:rPr>
                <w:sz w:val="16"/>
              </w:rPr>
              <w:t>1</w:t>
            </w:r>
          </w:p>
        </w:tc>
        <w:tc>
          <w:tcPr>
            <w:tcW w:type="dxa" w:w="1018"/>
          </w:tcPr>
          <w:p>
            <w:pPr>
              <w:spacing w:after="0"/>
              <w:jc w:val="right"/>
            </w:pPr>
            <w:r>
              <w:rPr>
                <w:sz w:val="16"/>
              </w:rPr>
              <w:t>1</w:t>
            </w:r>
          </w:p>
        </w:tc>
        <w:tc>
          <w:tcPr>
            <w:tcW w:type="dxa" w:w="1018"/>
          </w:tcPr>
          <w:p>
            <w:pPr>
              <w:spacing w:after="0"/>
              <w:jc w:val="right"/>
            </w:pPr>
            <w:r>
              <w:rPr>
                <w:sz w:val="16"/>
              </w:rPr>
              <w:t>8</w:t>
            </w:r>
          </w:p>
        </w:tc>
        <w:tc>
          <w:tcPr>
            <w:tcW w:type="dxa" w:w="1018"/>
          </w:tcPr>
          <w:p>
            <w:pPr>
              <w:spacing w:after="0"/>
              <w:jc w:val="right"/>
            </w:pPr>
            <w:r>
              <w:rPr>
                <w:sz w:val="16"/>
              </w:rPr>
              <w:t>0</w:t>
            </w:r>
          </w:p>
        </w:tc>
        <w:tc>
          <w:tcPr>
            <w:tcW w:type="dxa" w:w="1018"/>
          </w:tcPr>
          <w:p>
            <w:pPr>
              <w:spacing w:after="0"/>
              <w:jc w:val="right"/>
            </w:pPr>
            <w:r>
              <w:rPr>
                <w:sz w:val="16"/>
              </w:rPr>
              <w:t>10</w:t>
            </w:r>
          </w:p>
        </w:tc>
        <w:tc>
          <w:tcPr>
            <w:tcW w:type="dxa" w:w="1018"/>
          </w:tcPr>
          <w:p>
            <w:pPr>
              <w:spacing w:after="0"/>
              <w:jc w:val="right"/>
            </w:pPr>
            <w:r>
              <w:rPr>
                <w:sz w:val="16"/>
              </w:rPr>
              <w:t>0</w:t>
            </w:r>
          </w:p>
        </w:tc>
        <w:tc>
          <w:tcPr>
            <w:tcW w:type="dxa" w:w="1133"/>
          </w:tcPr>
          <w:p>
            <w:pPr>
              <w:spacing w:after="0"/>
              <w:jc w:val="right"/>
            </w:pPr>
            <w:r>
              <w:rPr>
                <w:sz w:val="16"/>
              </w:rPr>
              <w:t>3</w:t>
            </w:r>
          </w:p>
        </w:tc>
        <w:tc>
          <w:tcPr>
            <w:tcW w:type="dxa" w:w="3950"/>
          </w:tcPr>
          <w:p>
            <w:pPr>
              <w:spacing w:after="0"/>
              <w:jc w:val="left"/>
            </w:pPr>
          </w:p>
        </w:tc>
      </w:tr>
      <w:tr>
        <w:trPr>
          <w:cantSplit/>
        </w:trPr>
        <w:tc>
          <w:tcPr>
            <w:tcW w:type="dxa" w:w="1786"/>
          </w:tcPr>
          <w:p>
            <w:pPr>
              <w:spacing w:after="0"/>
              <w:jc w:val="left"/>
            </w:pPr>
            <w:r>
              <w:rPr>
                <w:sz w:val="16"/>
              </w:rPr>
              <w:t>Seneca village</w:t>
            </w:r>
          </w:p>
        </w:tc>
        <w:tc>
          <w:tcPr>
            <w:tcW w:type="dxa" w:w="1133"/>
          </w:tcPr>
          <w:p>
            <w:pPr>
              <w:spacing w:after="0"/>
              <w:jc w:val="left"/>
            </w:pPr>
            <w:r>
              <w:rPr>
                <w:sz w:val="16"/>
              </w:rPr>
              <w:t>170407</w:t>
            </w:r>
          </w:p>
        </w:tc>
        <w:tc>
          <w:tcPr>
            <w:tcW w:type="dxa" w:w="1018"/>
          </w:tcPr>
          <w:p>
            <w:pPr>
              <w:spacing w:after="0"/>
              <w:jc w:val="right"/>
            </w:pPr>
            <w:r>
              <w:rPr>
                <w:sz w:val="16"/>
              </w:rPr>
              <w:t>0</w:t>
            </w:r>
          </w:p>
        </w:tc>
        <w:tc>
          <w:tcPr>
            <w:tcW w:type="dxa" w:w="1018"/>
          </w:tcPr>
          <w:p>
            <w:pPr>
              <w:spacing w:after="0"/>
              <w:jc w:val="right"/>
            </w:pPr>
            <w:r>
              <w:rPr>
                <w:sz w:val="16"/>
              </w:rPr>
              <w:t>1</w:t>
            </w:r>
          </w:p>
        </w:tc>
        <w:tc>
          <w:tcPr>
            <w:tcW w:type="dxa" w:w="1018"/>
          </w:tcPr>
          <w:p>
            <w:pPr>
              <w:spacing w:after="0"/>
              <w:jc w:val="right"/>
            </w:pPr>
            <w:r>
              <w:rPr>
                <w:sz w:val="16"/>
              </w:rPr>
              <w:t>1</w:t>
            </w:r>
          </w:p>
        </w:tc>
        <w:tc>
          <w:tcPr>
            <w:tcW w:type="dxa" w:w="1018"/>
          </w:tcPr>
          <w:p>
            <w:pPr>
              <w:spacing w:after="0"/>
              <w:jc w:val="right"/>
            </w:pPr>
            <w:r>
              <w:rPr>
                <w:sz w:val="16"/>
              </w:rPr>
              <w:t>1</w:t>
            </w:r>
          </w:p>
        </w:tc>
        <w:tc>
          <w:tcPr>
            <w:tcW w:type="dxa" w:w="1018"/>
          </w:tcPr>
          <w:p>
            <w:pPr>
              <w:spacing w:after="0"/>
              <w:jc w:val="right"/>
            </w:pPr>
            <w:r>
              <w:rPr>
                <w:sz w:val="16"/>
              </w:rPr>
              <w:t>1</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r>
              <w:rPr>
                <w:sz w:val="16"/>
              </w:rPr>
              <w:t>Whole community, including the part in LaSalle County; none of its repeat-flood properties are in this county.</w:t>
            </w:r>
          </w:p>
        </w:tc>
      </w:tr>
      <w:tr>
        <w:trPr>
          <w:cantSplit/>
        </w:trPr>
        <w:tc>
          <w:tcPr>
            <w:tcW w:type="dxa" w:w="1786"/>
          </w:tcPr>
          <w:p>
            <w:pPr>
              <w:spacing w:after="0"/>
              <w:jc w:val="left"/>
            </w:pPr>
            <w:r>
              <w:rPr>
                <w:sz w:val="16"/>
              </w:rPr>
              <w:t>South Wilmington village</w:t>
            </w:r>
          </w:p>
        </w:tc>
        <w:tc>
          <w:tcPr>
            <w:tcW w:type="dxa" w:w="1133"/>
          </w:tcPr>
          <w:p>
            <w:pPr>
              <w:spacing w:after="0"/>
              <w:jc w:val="left"/>
            </w:pPr>
            <w:r>
              <w:rPr>
                <w:sz w:val="16"/>
              </w:rPr>
              <w:t>171013</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5</w:t>
            </w:r>
          </w:p>
        </w:tc>
        <w:tc>
          <w:tcPr>
            <w:tcW w:type="dxa" w:w="1496"/>
          </w:tcPr>
          <w:p>
            <w:pPr>
              <w:spacing w:after="0"/>
              <w:jc w:val="right"/>
            </w:pPr>
            <w:r>
              <w:rPr>
                <w:sz w:val="16"/>
              </w:rPr>
              <w:t>39</w:t>
            </w:r>
          </w:p>
        </w:tc>
        <w:tc>
          <w:tcPr>
            <w:tcW w:type="dxa" w:w="1496"/>
          </w:tcPr>
          <w:p>
            <w:pPr>
              <w:spacing w:after="0"/>
              <w:jc w:val="right"/>
            </w:pPr>
            <w:r>
              <w:rPr>
                <w:sz w:val="16"/>
              </w:rPr>
              <w:t>5</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Grundy County, IL: risk-assessment baseline packet, release 2026-10 (data as of 2026-09-30; County FIPS 17063). Automated baseline. </w:t>
      </w:r>
      <w:hyperlink r:id="rId15">
        <w:r>
          <w:rPr>
            <w:color w:val="1F4E99"/>
            <w:sz w:val="17"/>
            <w:u w:val="single"/>
          </w:rPr>
          <w:t>https://hazardplain.org/il/17063/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Grundy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Grundy County, IL: Risk-assessment baseline packet</dc:title>
  <dc:subject>Hazard Plain release 2026-10, as of 2026-09-30. Automated baseline</dc:subject>
  <dc:creator>Hazard Plain</dc:creator>
  <cp:keywords>Hazard Plain; hazard mitigation; risk assessment; 17063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