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Ford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2030-12-16</w:t>
      </w:r>
    </w:p>
    <w:p>
      <w:pPr>
        <w:keepNext/>
        <w:spacing w:after="40" w:before="0"/>
      </w:pPr>
      <w:r>
        <w:rPr>
          <w:b/>
        </w:rPr>
        <w:t xml:space="preserve">Plan: </w:t>
      </w:r>
      <w:r>
        <w:rPr/>
        <w:t>Ford County 2025 Hazard Mitigation Plan (FEMA plan 111212)</w:t>
      </w:r>
    </w:p>
    <w:p>
      <w:pPr>
        <w:keepNext/>
        <w:spacing w:after="40" w:before="0"/>
      </w:pPr>
      <w:r>
        <w:rPr>
          <w:b/>
        </w:rPr>
        <w:t xml:space="preserve">Approved: </w:t>
      </w:r>
      <w:r>
        <w:rPr/>
        <w:t>2025-12-17</w:t>
      </w:r>
    </w:p>
    <w:p>
      <w:pPr>
        <w:keepNext/>
        <w:spacing w:after="40" w:before="0"/>
      </w:pPr>
      <w:r>
        <w:rPr>
          <w:b/>
        </w:rPr>
        <w:t xml:space="preserve">Expires: </w:t>
      </w:r>
      <w:r>
        <w:rPr/>
        <w:t>2030-12-16</w:t>
      </w:r>
    </w:p>
    <w:p>
      <w:pPr>
        <w:keepNext/>
        <w:spacing w:after="40" w:before="0"/>
      </w:pPr>
      <w:r>
        <w:rPr>
          <w:b/>
        </w:rPr>
        <w:t xml:space="preserve">As of: </w:t>
      </w:r>
      <w:r>
        <w:rPr/>
        <w:t>2026-09-28</w:t>
      </w:r>
    </w:p>
    <w:p>
      <w:pPr>
        <w:keepNext/>
        <w:spacing w:after="40" w:before="0"/>
      </w:pPr>
      <w:r>
        <w:rPr>
          <w:b/>
        </w:rPr>
        <w:t xml:space="preserve">Days: </w:t>
      </w:r>
      <w:r>
        <w:rPr/>
        <w:t>1,540 days to expiry</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60"/>
        <w:gridCol w:w="1460"/>
        <w:gridCol w:w="1734"/>
        <w:gridCol w:w="2896"/>
        <w:gridCol w:w="1037"/>
        <w:gridCol w:w="1037"/>
        <w:gridCol w:w="833"/>
        <w:gridCol w:w="897"/>
        <w:gridCol w:w="1758"/>
      </w:tblGrid>
      <w:tr>
        <w:trPr>
          <w:cantSplit/>
          <w:tblHeader/>
        </w:trPr>
        <w:tc>
          <w:tcPr>
            <w:tcW w:type="dxa" w:w="2460"/>
            <w:shd w:val="clear" w:color="auto" w:fill="E8E8E8"/>
          </w:tcPr>
          <w:p>
            <w:pPr>
              <w:spacing w:after="0"/>
              <w:jc w:val="left"/>
            </w:pPr>
            <w:r>
              <w:rPr>
                <w:b/>
                <w:sz w:val="16"/>
              </w:rPr>
              <w:t>Jurisdiction</w:t>
            </w:r>
          </w:p>
        </w:tc>
        <w:tc>
          <w:tcPr>
            <w:tcW w:type="dxa" w:w="146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Status</w:t>
            </w:r>
          </w:p>
        </w:tc>
        <w:tc>
          <w:tcPr>
            <w:tcW w:type="dxa" w:w="289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897"/>
            <w:shd w:val="clear" w:color="auto" w:fill="E8E8E8"/>
          </w:tcPr>
          <w:p>
            <w:pPr>
              <w:spacing w:after="0"/>
              <w:jc w:val="left"/>
            </w:pPr>
            <w:r>
              <w:rPr>
                <w:b/>
                <w:sz w:val="16"/>
              </w:rPr>
              <w:t>Update underway</w:t>
            </w:r>
          </w:p>
        </w:tc>
        <w:tc>
          <w:tcPr>
            <w:tcW w:type="dxa" w:w="1758"/>
            <w:shd w:val="clear" w:color="auto" w:fill="E8E8E8"/>
          </w:tcPr>
          <w:p>
            <w:pPr>
              <w:spacing w:after="0"/>
              <w:jc w:val="left"/>
            </w:pPr>
            <w:r>
              <w:rPr>
                <w:b/>
                <w:sz w:val="16"/>
              </w:rPr>
              <w:t>Notes</w:t>
            </w:r>
          </w:p>
        </w:tc>
      </w:tr>
      <w:tr>
        <w:trPr>
          <w:cantSplit/>
        </w:trPr>
        <w:tc>
          <w:tcPr>
            <w:tcW w:type="dxa" w:w="2460"/>
          </w:tcPr>
          <w:p>
            <w:pPr>
              <w:spacing w:after="0"/>
              <w:jc w:val="left"/>
            </w:pPr>
            <w:r>
              <w:rPr>
                <w:sz w:val="16"/>
              </w:rPr>
              <w:t>Ford County</w:t>
            </w:r>
          </w:p>
        </w:tc>
        <w:tc>
          <w:tcPr>
            <w:tcW w:type="dxa" w:w="1460"/>
          </w:tcPr>
          <w:p>
            <w:pPr>
              <w:spacing w:after="0"/>
              <w:jc w:val="left"/>
            </w:pPr>
            <w:r>
              <w:rPr>
                <w:sz w:val="16"/>
              </w:rPr>
              <w:t>County</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member approved 2026-01-07</w:t>
            </w:r>
          </w:p>
        </w:tc>
      </w:tr>
      <w:tr>
        <w:trPr>
          <w:cantSplit/>
        </w:trPr>
        <w:tc>
          <w:tcPr>
            <w:tcW w:type="dxa" w:w="2460"/>
          </w:tcPr>
          <w:p>
            <w:pPr>
              <w:spacing w:after="0"/>
              <w:jc w:val="left"/>
            </w:pPr>
            <w:r>
              <w:rPr>
                <w:sz w:val="16"/>
              </w:rPr>
              <w:t>Gibson City city</w:t>
            </w:r>
          </w:p>
        </w:tc>
        <w:tc>
          <w:tcPr>
            <w:tcW w:type="dxa" w:w="1460"/>
          </w:tcPr>
          <w:p>
            <w:pPr>
              <w:spacing w:after="0"/>
              <w:jc w:val="left"/>
            </w:pPr>
            <w:r>
              <w:rPr>
                <w:sz w:val="16"/>
              </w:rPr>
              <w:t>City</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member approved 2026-05-04</w:t>
            </w:r>
          </w:p>
        </w:tc>
      </w:tr>
      <w:tr>
        <w:trPr>
          <w:cantSplit/>
        </w:trPr>
        <w:tc>
          <w:tcPr>
            <w:tcW w:type="dxa" w:w="2460"/>
          </w:tcPr>
          <w:p>
            <w:pPr>
              <w:spacing w:after="0"/>
              <w:jc w:val="left"/>
            </w:pPr>
            <w:r>
              <w:rPr>
                <w:sz w:val="16"/>
              </w:rPr>
              <w:t>Kempton village</w:t>
            </w:r>
          </w:p>
        </w:tc>
        <w:tc>
          <w:tcPr>
            <w:tcW w:type="dxa" w:w="1460"/>
          </w:tcPr>
          <w:p>
            <w:pPr>
              <w:spacing w:after="0"/>
              <w:jc w:val="left"/>
            </w:pPr>
            <w:r>
              <w:rPr>
                <w:sz w:val="16"/>
              </w:rPr>
              <w:t>Village</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member approved 2026-05-04</w:t>
            </w:r>
          </w:p>
        </w:tc>
      </w:tr>
      <w:tr>
        <w:trPr>
          <w:cantSplit/>
        </w:trPr>
        <w:tc>
          <w:tcPr>
            <w:tcW w:type="dxa" w:w="2460"/>
          </w:tcPr>
          <w:p>
            <w:pPr>
              <w:spacing w:after="0"/>
              <w:jc w:val="left"/>
            </w:pPr>
            <w:r>
              <w:rPr>
                <w:sz w:val="16"/>
              </w:rPr>
              <w:t>Melvin village</w:t>
            </w:r>
          </w:p>
        </w:tc>
        <w:tc>
          <w:tcPr>
            <w:tcW w:type="dxa" w:w="1460"/>
          </w:tcPr>
          <w:p>
            <w:pPr>
              <w:spacing w:after="0"/>
              <w:jc w:val="left"/>
            </w:pPr>
            <w:r>
              <w:rPr>
                <w:sz w:val="16"/>
              </w:rPr>
              <w:t>Village</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adoptionDate 2026-12-09 in FEMA data not shown (impossible date)</w:t>
            </w:r>
          </w:p>
        </w:tc>
      </w:tr>
      <w:tr>
        <w:trPr>
          <w:cantSplit/>
        </w:trPr>
        <w:tc>
          <w:tcPr>
            <w:tcW w:type="dxa" w:w="2460"/>
          </w:tcPr>
          <w:p>
            <w:pPr>
              <w:spacing w:after="0"/>
              <w:jc w:val="left"/>
            </w:pPr>
            <w:r>
              <w:rPr>
                <w:sz w:val="16"/>
              </w:rPr>
              <w:t>Paxton city</w:t>
            </w:r>
          </w:p>
        </w:tc>
        <w:tc>
          <w:tcPr>
            <w:tcW w:type="dxa" w:w="1460"/>
          </w:tcPr>
          <w:p>
            <w:pPr>
              <w:spacing w:after="0"/>
              <w:jc w:val="left"/>
            </w:pPr>
            <w:r>
              <w:rPr>
                <w:sz w:val="16"/>
              </w:rPr>
              <w:t>City</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member approved 2026-01-07</w:t>
            </w:r>
          </w:p>
        </w:tc>
      </w:tr>
      <w:tr>
        <w:trPr>
          <w:cantSplit/>
        </w:trPr>
        <w:tc>
          <w:tcPr>
            <w:tcW w:type="dxa" w:w="2460"/>
          </w:tcPr>
          <w:p>
            <w:pPr>
              <w:spacing w:after="0"/>
              <w:jc w:val="left"/>
            </w:pPr>
            <w:r>
              <w:rPr>
                <w:sz w:val="16"/>
              </w:rPr>
              <w:t>Piper City village</w:t>
            </w:r>
          </w:p>
        </w:tc>
        <w:tc>
          <w:tcPr>
            <w:tcW w:type="dxa" w:w="1460"/>
          </w:tcPr>
          <w:p>
            <w:pPr>
              <w:spacing w:after="0"/>
              <w:jc w:val="left"/>
            </w:pPr>
            <w:r>
              <w:rPr>
                <w:sz w:val="16"/>
              </w:rPr>
              <w:t>Village</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member approved 2026-01-07</w:t>
            </w:r>
          </w:p>
        </w:tc>
      </w:tr>
      <w:tr>
        <w:trPr>
          <w:cantSplit/>
        </w:trPr>
        <w:tc>
          <w:tcPr>
            <w:tcW w:type="dxa" w:w="2460"/>
          </w:tcPr>
          <w:p>
            <w:pPr>
              <w:spacing w:after="0"/>
              <w:jc w:val="left"/>
            </w:pPr>
            <w:r>
              <w:rPr>
                <w:sz w:val="16"/>
              </w:rPr>
              <w:t>Roberts village</w:t>
            </w:r>
          </w:p>
        </w:tc>
        <w:tc>
          <w:tcPr>
            <w:tcW w:type="dxa" w:w="1460"/>
          </w:tcPr>
          <w:p>
            <w:pPr>
              <w:spacing w:after="0"/>
              <w:jc w:val="left"/>
            </w:pPr>
            <w:r>
              <w:rPr>
                <w:sz w:val="16"/>
              </w:rPr>
              <w:t>Village</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p>
        </w:tc>
      </w:tr>
      <w:tr>
        <w:trPr>
          <w:cantSplit/>
        </w:trPr>
        <w:tc>
          <w:tcPr>
            <w:tcW w:type="dxa" w:w="2460"/>
          </w:tcPr>
          <w:p>
            <w:pPr>
              <w:spacing w:after="0"/>
              <w:jc w:val="left"/>
            </w:pPr>
            <w:r>
              <w:rPr>
                <w:sz w:val="16"/>
              </w:rPr>
              <w:t>Sibley village</w:t>
            </w:r>
          </w:p>
        </w:tc>
        <w:tc>
          <w:tcPr>
            <w:tcW w:type="dxa" w:w="1460"/>
          </w:tcPr>
          <w:p>
            <w:pPr>
              <w:spacing w:after="0"/>
              <w:jc w:val="left"/>
            </w:pPr>
            <w:r>
              <w:rPr>
                <w:sz w:val="16"/>
              </w:rPr>
              <w:t>Village</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member approved 2026-05-04</w:t>
            </w:r>
          </w:p>
        </w:tc>
      </w:tr>
      <w:tr>
        <w:trPr>
          <w:cantSplit/>
        </w:trPr>
        <w:tc>
          <w:tcPr>
            <w:tcW w:type="dxa" w:w="2460"/>
          </w:tcPr>
          <w:p>
            <w:pPr>
              <w:spacing w:after="0"/>
              <w:jc w:val="left"/>
            </w:pPr>
            <w:r>
              <w:rPr>
                <w:sz w:val="16"/>
              </w:rPr>
              <w:t>Rogers township</w:t>
            </w:r>
          </w:p>
        </w:tc>
        <w:tc>
          <w:tcPr>
            <w:tcW w:type="dxa" w:w="1460"/>
          </w:tcPr>
          <w:p>
            <w:pPr>
              <w:spacing w:after="0"/>
              <w:jc w:val="left"/>
            </w:pPr>
            <w:r>
              <w:rPr>
                <w:sz w:val="16"/>
              </w:rPr>
              <w:t>Township</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member approved 2026-05-04</w:t>
            </w:r>
          </w:p>
        </w:tc>
      </w:tr>
      <w:tr>
        <w:trPr>
          <w:cantSplit/>
        </w:trPr>
        <w:tc>
          <w:tcPr>
            <w:tcW w:type="dxa" w:w="2460"/>
          </w:tcPr>
          <w:p>
            <w:pPr>
              <w:spacing w:after="0"/>
              <w:jc w:val="left"/>
            </w:pPr>
            <w:r>
              <w:rPr>
                <w:sz w:val="16"/>
              </w:rPr>
              <w:t>Sullivant township</w:t>
            </w:r>
          </w:p>
        </w:tc>
        <w:tc>
          <w:tcPr>
            <w:tcW w:type="dxa" w:w="1460"/>
          </w:tcPr>
          <w:p>
            <w:pPr>
              <w:spacing w:after="0"/>
              <w:jc w:val="left"/>
            </w:pPr>
            <w:r>
              <w:rPr>
                <w:sz w:val="16"/>
              </w:rPr>
              <w:t>Township</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member approved 2026-05-04</w:t>
            </w:r>
          </w:p>
        </w:tc>
      </w:tr>
      <w:tr>
        <w:trPr>
          <w:cantSplit/>
        </w:trPr>
        <w:tc>
          <w:tcPr>
            <w:tcW w:type="dxa" w:w="2460"/>
          </w:tcPr>
          <w:p>
            <w:pPr>
              <w:spacing w:after="0"/>
              <w:jc w:val="left"/>
            </w:pPr>
            <w:r>
              <w:rPr>
                <w:sz w:val="16"/>
              </w:rPr>
              <w:t>Gibson City-Melvin-Sibley Community Unit School District 5</w:t>
            </w:r>
          </w:p>
        </w:tc>
        <w:tc>
          <w:tcPr>
            <w:tcW w:type="dxa" w:w="1460"/>
          </w:tcPr>
          <w:p>
            <w:pPr>
              <w:spacing w:after="0"/>
              <w:jc w:val="left"/>
            </w:pPr>
            <w:r>
              <w:rPr>
                <w:sz w:val="16"/>
              </w:rPr>
              <w:t>School/School District</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member approved 2026-05-04</w:t>
            </w:r>
          </w:p>
        </w:tc>
      </w:tr>
      <w:tr>
        <w:trPr>
          <w:cantSplit/>
        </w:trPr>
        <w:tc>
          <w:tcPr>
            <w:tcW w:type="dxa" w:w="2460"/>
          </w:tcPr>
          <w:p>
            <w:pPr>
              <w:spacing w:after="0"/>
              <w:jc w:val="left"/>
            </w:pPr>
            <w:r>
              <w:rPr>
                <w:sz w:val="16"/>
              </w:rPr>
              <w:t>Iroquois West Community Unit School District 10</w:t>
            </w:r>
          </w:p>
        </w:tc>
        <w:tc>
          <w:tcPr>
            <w:tcW w:type="dxa" w:w="1460"/>
          </w:tcPr>
          <w:p>
            <w:pPr>
              <w:spacing w:after="0"/>
              <w:jc w:val="left"/>
            </w:pPr>
            <w:r>
              <w:rPr>
                <w:sz w:val="16"/>
              </w:rPr>
              <w:t>School/School District</w:t>
            </w:r>
          </w:p>
        </w:tc>
        <w:tc>
          <w:tcPr>
            <w:tcW w:type="dxa" w:w="1734"/>
          </w:tcPr>
          <w:p>
            <w:pPr>
              <w:spacing w:after="0"/>
              <w:jc w:val="left"/>
            </w:pPr>
            <w:r>
              <w:rPr>
                <w:sz w:val="16"/>
              </w:rPr>
              <w:t>Approved, expires 2030-11-16</w:t>
            </w:r>
          </w:p>
        </w:tc>
        <w:tc>
          <w:tcPr>
            <w:tcW w:type="dxa" w:w="2896"/>
          </w:tcPr>
          <w:p>
            <w:pPr>
              <w:spacing w:after="0"/>
              <w:jc w:val="left"/>
            </w:pPr>
            <w:r>
              <w:rPr>
                <w:sz w:val="16"/>
              </w:rPr>
              <w:t>Iroquois County 2025 Hazard Mitigation Plan (FEMA plan 105504)</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33"/>
          </w:tcPr>
          <w:p>
            <w:pPr>
              <w:spacing w:after="0"/>
              <w:jc w:val="right"/>
            </w:pPr>
            <w:r>
              <w:rPr>
                <w:sz w:val="16"/>
              </w:rPr>
              <w:t>1,510</w:t>
            </w:r>
          </w:p>
        </w:tc>
        <w:tc>
          <w:tcPr>
            <w:tcW w:type="dxa" w:w="897"/>
          </w:tcPr>
          <w:p>
            <w:pPr>
              <w:spacing w:after="0"/>
              <w:jc w:val="left"/>
            </w:pPr>
          </w:p>
        </w:tc>
        <w:tc>
          <w:tcPr>
            <w:tcW w:type="dxa" w:w="1758"/>
          </w:tcPr>
          <w:p>
            <w:pPr>
              <w:spacing w:after="0"/>
              <w:jc w:val="left"/>
            </w:pPr>
          </w:p>
        </w:tc>
      </w:tr>
      <w:tr>
        <w:trPr>
          <w:cantSplit/>
        </w:trPr>
        <w:tc>
          <w:tcPr>
            <w:tcW w:type="dxa" w:w="2460"/>
          </w:tcPr>
          <w:p>
            <w:pPr>
              <w:spacing w:after="0"/>
              <w:jc w:val="left"/>
            </w:pPr>
            <w:r>
              <w:rPr>
                <w:sz w:val="16"/>
              </w:rPr>
              <w:t>Paxton-Buckley-Loda Community Unit School District 10</w:t>
            </w:r>
          </w:p>
        </w:tc>
        <w:tc>
          <w:tcPr>
            <w:tcW w:type="dxa" w:w="1460"/>
          </w:tcPr>
          <w:p>
            <w:pPr>
              <w:spacing w:after="0"/>
              <w:jc w:val="left"/>
            </w:pPr>
            <w:r>
              <w:rPr>
                <w:sz w:val="16"/>
              </w:rPr>
              <w:t>School/School District</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member approved 2026-05-04</w:t>
            </w:r>
          </w:p>
        </w:tc>
      </w:tr>
      <w:tr>
        <w:trPr>
          <w:cantSplit/>
        </w:trPr>
        <w:tc>
          <w:tcPr>
            <w:tcW w:type="dxa" w:w="2460"/>
          </w:tcPr>
          <w:p>
            <w:pPr>
              <w:spacing w:after="0"/>
              <w:jc w:val="left"/>
            </w:pPr>
            <w:r>
              <w:rPr>
                <w:sz w:val="16"/>
              </w:rPr>
              <w:t>Tri-Point Community Unit School District 6-J</w:t>
            </w:r>
          </w:p>
        </w:tc>
        <w:tc>
          <w:tcPr>
            <w:tcW w:type="dxa" w:w="1460"/>
          </w:tcPr>
          <w:p>
            <w:pPr>
              <w:spacing w:after="0"/>
              <w:jc w:val="left"/>
            </w:pPr>
            <w:r>
              <w:rPr>
                <w:sz w:val="16"/>
              </w:rPr>
              <w:t>School/School District</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member approved 2026-05-04</w:t>
            </w:r>
          </w:p>
        </w:tc>
      </w:tr>
      <w:tr>
        <w:trPr>
          <w:cantSplit/>
        </w:trPr>
        <w:tc>
          <w:tcPr>
            <w:tcW w:type="dxa" w:w="2460"/>
          </w:tcPr>
          <w:p>
            <w:pPr>
              <w:spacing w:after="0"/>
              <w:jc w:val="left"/>
            </w:pPr>
            <w:r>
              <w:rPr>
                <w:sz w:val="16"/>
              </w:rPr>
              <w:t>Kempton Fire Protection District</w:t>
            </w:r>
          </w:p>
        </w:tc>
        <w:tc>
          <w:tcPr>
            <w:tcW w:type="dxa" w:w="1460"/>
          </w:tcPr>
          <w:p>
            <w:pPr>
              <w:spacing w:after="0"/>
              <w:jc w:val="left"/>
            </w:pPr>
            <w:r>
              <w:rPr>
                <w:sz w:val="16"/>
              </w:rPr>
              <w:t>Fire/EMS District</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member approved 2026-05-04</w:t>
            </w:r>
          </w:p>
        </w:tc>
      </w:tr>
      <w:tr>
        <w:trPr>
          <w:cantSplit/>
        </w:trPr>
        <w:tc>
          <w:tcPr>
            <w:tcW w:type="dxa" w:w="2460"/>
          </w:tcPr>
          <w:p>
            <w:pPr>
              <w:spacing w:after="0"/>
              <w:jc w:val="left"/>
            </w:pPr>
            <w:r>
              <w:rPr>
                <w:sz w:val="16"/>
              </w:rPr>
              <w:t>Moyer District Library</w:t>
            </w:r>
          </w:p>
        </w:tc>
        <w:tc>
          <w:tcPr>
            <w:tcW w:type="dxa" w:w="1460"/>
          </w:tcPr>
          <w:p>
            <w:pPr>
              <w:spacing w:after="0"/>
              <w:jc w:val="left"/>
            </w:pPr>
            <w:r>
              <w:rPr>
                <w:sz w:val="16"/>
              </w:rPr>
              <w:t>Special District</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member approved 2026-05-04</w:t>
            </w:r>
          </w:p>
        </w:tc>
      </w:tr>
      <w:tr>
        <w:trPr>
          <w:cantSplit/>
        </w:trPr>
        <w:tc>
          <w:tcPr>
            <w:tcW w:type="dxa" w:w="2460"/>
          </w:tcPr>
          <w:p>
            <w:pPr>
              <w:spacing w:after="0"/>
              <w:jc w:val="left"/>
            </w:pPr>
            <w:r>
              <w:rPr>
                <w:sz w:val="16"/>
              </w:rPr>
              <w:t>Piper City Fire Protection District</w:t>
            </w:r>
          </w:p>
        </w:tc>
        <w:tc>
          <w:tcPr>
            <w:tcW w:type="dxa" w:w="1460"/>
          </w:tcPr>
          <w:p>
            <w:pPr>
              <w:spacing w:after="0"/>
              <w:jc w:val="left"/>
            </w:pPr>
            <w:r>
              <w:rPr>
                <w:sz w:val="16"/>
              </w:rPr>
              <w:t>Fire/EMS District</w:t>
            </w:r>
          </w:p>
        </w:tc>
        <w:tc>
          <w:tcPr>
            <w:tcW w:type="dxa" w:w="1734"/>
          </w:tcPr>
          <w:p>
            <w:pPr>
              <w:spacing w:after="0"/>
              <w:jc w:val="left"/>
            </w:pPr>
            <w:r>
              <w:rPr>
                <w:sz w:val="16"/>
              </w:rPr>
              <w:t>Approved, expires 2030-12-16</w:t>
            </w:r>
          </w:p>
        </w:tc>
        <w:tc>
          <w:tcPr>
            <w:tcW w:type="dxa" w:w="2896"/>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33"/>
          </w:tcPr>
          <w:p>
            <w:pPr>
              <w:spacing w:after="0"/>
              <w:jc w:val="right"/>
            </w:pPr>
            <w:r>
              <w:rPr>
                <w:sz w:val="16"/>
              </w:rPr>
              <w:t>1,540</w:t>
            </w:r>
          </w:p>
        </w:tc>
        <w:tc>
          <w:tcPr>
            <w:tcW w:type="dxa" w:w="897"/>
          </w:tcPr>
          <w:p>
            <w:pPr>
              <w:spacing w:after="0"/>
              <w:jc w:val="left"/>
            </w:pPr>
          </w:p>
        </w:tc>
        <w:tc>
          <w:tcPr>
            <w:tcW w:type="dxa" w:w="1758"/>
          </w:tcPr>
          <w:p>
            <w:pPr>
              <w:spacing w:after="0"/>
              <w:jc w:val="left"/>
            </w:pPr>
            <w:r>
              <w:rPr>
                <w:sz w:val="16"/>
              </w:rPr>
              <w:t>member approved 2026-05-04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$3,930,631</w:t>
            </w:r>
          </w:p>
        </w:tc>
        <w:tc>
          <w:tcPr>
            <w:tcW w:type="dxa" w:w="1126"/>
          </w:tcPr>
          <w:p>
            <w:pPr>
              <w:spacing w:after="0"/>
              <w:jc w:val="right"/>
            </w:pPr>
            <w:r>
              <w:rPr>
                <w:sz w:val="16"/>
              </w:rPr>
              <w:t>$291,169</w:t>
            </w:r>
          </w:p>
        </w:tc>
        <w:tc>
          <w:tcPr>
            <w:tcW w:type="dxa" w:w="1325"/>
          </w:tcPr>
          <w:p>
            <w:pPr>
              <w:spacing w:after="0"/>
              <w:jc w:val="right"/>
            </w:pPr>
            <w:r>
              <w:rPr>
                <w:sz w:val="16"/>
              </w:rPr>
              <w:t>$3,070</w:t>
            </w:r>
          </w:p>
        </w:tc>
        <w:tc>
          <w:tcPr>
            <w:tcW w:type="dxa" w:w="1123"/>
          </w:tcPr>
          <w:p>
            <w:pPr>
              <w:spacing w:after="0"/>
              <w:jc w:val="right"/>
            </w:pPr>
            <w:r>
              <w:rPr>
                <w:sz w:val="16"/>
              </w:rPr>
              <w:t>$4,224,870</w:t>
            </w:r>
          </w:p>
        </w:tc>
        <w:tc>
          <w:tcPr>
            <w:tcW w:type="dxa" w:w="1271"/>
          </w:tcPr>
          <w:p>
            <w:pPr>
              <w:spacing w:after="0"/>
              <w:jc w:val="right"/>
            </w:pPr>
            <w:r>
              <w:rPr>
                <w:sz w:val="16"/>
              </w:rPr>
              <w:t>37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$455</w:t>
            </w:r>
          </w:p>
        </w:tc>
        <w:tc>
          <w:tcPr>
            <w:tcW w:type="dxa" w:w="1126"/>
          </w:tcPr>
          <w:p>
            <w:pPr>
              <w:spacing w:after="0"/>
              <w:jc w:val="right"/>
            </w:pPr>
            <w:r>
              <w:rPr>
                <w:sz w:val="16"/>
              </w:rPr>
              <w:t>$3,087</w:t>
            </w:r>
          </w:p>
        </w:tc>
        <w:tc>
          <w:tcPr>
            <w:tcW w:type="dxa" w:w="1325"/>
          </w:tcPr>
          <w:p>
            <w:pPr>
              <w:spacing w:after="0"/>
              <w:jc w:val="right"/>
            </w:pPr>
            <w:r>
              <w:rPr>
                <w:sz w:val="16"/>
              </w:rPr>
              <w:t>$1,926,198</w:t>
            </w:r>
          </w:p>
        </w:tc>
        <w:tc>
          <w:tcPr>
            <w:tcW w:type="dxa" w:w="1123"/>
          </w:tcPr>
          <w:p>
            <w:pPr>
              <w:spacing w:after="0"/>
              <w:jc w:val="right"/>
            </w:pPr>
            <w:r>
              <w:rPr>
                <w:sz w:val="16"/>
              </w:rPr>
              <w:t>$1,929,740</w:t>
            </w:r>
          </w:p>
        </w:tc>
        <w:tc>
          <w:tcPr>
            <w:tcW w:type="dxa" w:w="1271"/>
          </w:tcPr>
          <w:p>
            <w:pPr>
              <w:spacing w:after="0"/>
              <w:jc w:val="right"/>
            </w:pPr>
            <w:r>
              <w:rPr>
                <w:sz w:val="16"/>
              </w:rPr>
              <w:t>16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$708,053</w:t>
            </w:r>
          </w:p>
        </w:tc>
        <w:tc>
          <w:tcPr>
            <w:tcW w:type="dxa" w:w="1126"/>
          </w:tcPr>
          <w:p>
            <w:pPr>
              <w:spacing w:after="0"/>
              <w:jc w:val="right"/>
            </w:pPr>
            <w:r>
              <w:rPr>
                <w:sz w:val="16"/>
              </w:rPr>
              <w:t>$4,631</w:t>
            </w:r>
          </w:p>
        </w:tc>
        <w:tc>
          <w:tcPr>
            <w:tcW w:type="dxa" w:w="1325"/>
          </w:tcPr>
          <w:p>
            <w:pPr>
              <w:spacing w:after="0"/>
              <w:jc w:val="right"/>
            </w:pPr>
            <w:r>
              <w:rPr>
                <w:sz w:val="16"/>
              </w:rPr>
              <w:t>$322,714</w:t>
            </w:r>
          </w:p>
        </w:tc>
        <w:tc>
          <w:tcPr>
            <w:tcW w:type="dxa" w:w="1123"/>
          </w:tcPr>
          <w:p>
            <w:pPr>
              <w:spacing w:after="0"/>
              <w:jc w:val="right"/>
            </w:pPr>
            <w:r>
              <w:rPr>
                <w:sz w:val="16"/>
              </w:rPr>
              <w:t>$1,035,398</w:t>
            </w:r>
          </w:p>
        </w:tc>
        <w:tc>
          <w:tcPr>
            <w:tcW w:type="dxa" w:w="1271"/>
          </w:tcPr>
          <w:p>
            <w:pPr>
              <w:spacing w:after="0"/>
              <w:jc w:val="right"/>
            </w:pPr>
            <w:r>
              <w:rPr>
                <w:sz w:val="16"/>
              </w:rPr>
              <w:t>27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$167,149</w:t>
            </w:r>
          </w:p>
        </w:tc>
        <w:tc>
          <w:tcPr>
            <w:tcW w:type="dxa" w:w="1126"/>
          </w:tcPr>
          <w:p>
            <w:pPr>
              <w:spacing w:after="0"/>
              <w:jc w:val="right"/>
            </w:pPr>
            <w:r>
              <w:rPr>
                <w:sz w:val="16"/>
              </w:rPr>
              <w:t>$107,589</w:t>
            </w:r>
          </w:p>
        </w:tc>
        <w:tc>
          <w:tcPr>
            <w:tcW w:type="dxa" w:w="1325"/>
          </w:tcPr>
          <w:p>
            <w:pPr>
              <w:spacing w:after="0"/>
              <w:jc w:val="right"/>
            </w:pPr>
            <w:r>
              <w:rPr>
                <w:sz w:val="16"/>
              </w:rPr>
              <w:t>$231,127</w:t>
            </w:r>
          </w:p>
        </w:tc>
        <w:tc>
          <w:tcPr>
            <w:tcW w:type="dxa" w:w="1123"/>
          </w:tcPr>
          <w:p>
            <w:pPr>
              <w:spacing w:after="0"/>
              <w:jc w:val="right"/>
            </w:pPr>
            <w:r>
              <w:rPr>
                <w:sz w:val="16"/>
              </w:rPr>
              <w:t>$505,866</w:t>
            </w:r>
          </w:p>
        </w:tc>
        <w:tc>
          <w:tcPr>
            <w:tcW w:type="dxa" w:w="1271"/>
          </w:tcPr>
          <w:p>
            <w:pPr>
              <w:spacing w:after="0"/>
              <w:jc w:val="right"/>
            </w:pPr>
            <w:r>
              <w:rPr>
                <w:sz w:val="16"/>
              </w:rPr>
              <w:t>129</w:t>
            </w:r>
          </w:p>
        </w:tc>
        <w:tc>
          <w:tcPr>
            <w:tcW w:type="dxa" w:w="2348"/>
          </w:tcPr>
          <w:p>
            <w:pPr>
              <w:spacing w:after="0"/>
              <w:jc w:val="left"/>
            </w:pPr>
          </w:p>
        </w:tc>
        <w:tc>
          <w:tcPr>
            <w:tcW w:type="dxa" w:w="1735"/>
          </w:tcPr>
          <w:p>
            <w:pPr>
              <w:spacing w:after="0"/>
              <w:jc w:val="left"/>
            </w:pPr>
            <w:r>
              <w:rPr>
                <w:sz w:val="16"/>
              </w:rPr>
              <w:t>Includes 15 High Wind records and 3 Strong Wind records, event types the NRI definition of this hazard leaves out.</w:t>
            </w:r>
          </w:p>
        </w:tc>
      </w:tr>
      <w:tr>
        <w:trPr>
          <w:cantSplit/>
        </w:trPr>
        <w:tc>
          <w:tcPr>
            <w:tcW w:type="dxa" w:w="689"/>
          </w:tcPr>
          <w:p>
            <w:pPr>
              <w:spacing w:after="0"/>
              <w:jc w:val="right"/>
            </w:pPr>
            <w:r>
              <w:rPr>
                <w:sz w:val="16"/>
              </w:rPr>
              <w:t>5</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$352,034</w:t>
            </w:r>
          </w:p>
        </w:tc>
        <w:tc>
          <w:tcPr>
            <w:tcW w:type="dxa" w:w="1126"/>
          </w:tcPr>
          <w:p>
            <w:pPr>
              <w:spacing w:after="0"/>
              <w:jc w:val="right"/>
            </w:pPr>
          </w:p>
        </w:tc>
        <w:tc>
          <w:tcPr>
            <w:tcW w:type="dxa" w:w="1325"/>
          </w:tcPr>
          <w:p>
            <w:pPr>
              <w:spacing w:after="0"/>
              <w:jc w:val="right"/>
            </w:pPr>
            <w:r>
              <w:rPr>
                <w:sz w:val="16"/>
              </w:rPr>
              <w:t>$99,792</w:t>
            </w:r>
          </w:p>
        </w:tc>
        <w:tc>
          <w:tcPr>
            <w:tcW w:type="dxa" w:w="1123"/>
          </w:tcPr>
          <w:p>
            <w:pPr>
              <w:spacing w:after="0"/>
              <w:jc w:val="right"/>
            </w:pPr>
            <w:r>
              <w:rPr>
                <w:sz w:val="16"/>
              </w:rPr>
              <w:t>$451,827</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$195,064</w:t>
            </w:r>
          </w:p>
        </w:tc>
        <w:tc>
          <w:tcPr>
            <w:tcW w:type="dxa" w:w="1126"/>
          </w:tcPr>
          <w:p>
            <w:pPr>
              <w:spacing w:after="0"/>
              <w:jc w:val="right"/>
            </w:pPr>
            <w:r>
              <w:rPr>
                <w:sz w:val="16"/>
              </w:rPr>
              <w:t>$31,943</w:t>
            </w:r>
          </w:p>
        </w:tc>
        <w:tc>
          <w:tcPr>
            <w:tcW w:type="dxa" w:w="1325"/>
          </w:tcPr>
          <w:p>
            <w:pPr>
              <w:spacing w:after="0"/>
              <w:jc w:val="right"/>
            </w:pPr>
            <w:r>
              <w:rPr>
                <w:sz w:val="16"/>
              </w:rPr>
              <w:t>$5,998</w:t>
            </w:r>
          </w:p>
        </w:tc>
        <w:tc>
          <w:tcPr>
            <w:tcW w:type="dxa" w:w="1123"/>
          </w:tcPr>
          <w:p>
            <w:pPr>
              <w:spacing w:after="0"/>
              <w:jc w:val="right"/>
            </w:pPr>
            <w:r>
              <w:rPr>
                <w:sz w:val="16"/>
              </w:rPr>
              <w:t>$233,004</w:t>
            </w:r>
          </w:p>
        </w:tc>
        <w:tc>
          <w:tcPr>
            <w:tcW w:type="dxa" w:w="1271"/>
          </w:tcPr>
          <w:p>
            <w:pPr>
              <w:spacing w:after="0"/>
              <w:jc w:val="right"/>
            </w:pPr>
            <w:r>
              <w:rPr>
                <w:sz w:val="16"/>
              </w:rPr>
              <w:t>37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$201,128</w:t>
            </w:r>
          </w:p>
        </w:tc>
        <w:tc>
          <w:tcPr>
            <w:tcW w:type="dxa" w:w="1325"/>
          </w:tcPr>
          <w:p>
            <w:pPr>
              <w:spacing w:after="0"/>
              <w:jc w:val="right"/>
            </w:pPr>
          </w:p>
        </w:tc>
        <w:tc>
          <w:tcPr>
            <w:tcW w:type="dxa" w:w="1123"/>
          </w:tcPr>
          <w:p>
            <w:pPr>
              <w:spacing w:after="0"/>
              <w:jc w:val="right"/>
            </w:pPr>
            <w:r>
              <w:rPr>
                <w:sz w:val="16"/>
              </w:rPr>
              <w:t>$201,128</w:t>
            </w:r>
          </w:p>
        </w:tc>
        <w:tc>
          <w:tcPr>
            <w:tcW w:type="dxa" w:w="1271"/>
          </w:tcPr>
          <w:p>
            <w:pPr>
              <w:spacing w:after="0"/>
              <w:jc w:val="right"/>
            </w:pPr>
            <w:r>
              <w:rPr>
                <w:sz w:val="16"/>
              </w:rPr>
              <w:t>12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$1,745</w:t>
            </w:r>
          </w:p>
        </w:tc>
        <w:tc>
          <w:tcPr>
            <w:tcW w:type="dxa" w:w="1126"/>
          </w:tcPr>
          <w:p>
            <w:pPr>
              <w:spacing w:after="0"/>
              <w:jc w:val="right"/>
            </w:pPr>
            <w:r>
              <w:rPr>
                <w:sz w:val="16"/>
              </w:rPr>
              <w:t>$4</w:t>
            </w:r>
          </w:p>
        </w:tc>
        <w:tc>
          <w:tcPr>
            <w:tcW w:type="dxa" w:w="1325"/>
          </w:tcPr>
          <w:p>
            <w:pPr>
              <w:spacing w:after="0"/>
              <w:jc w:val="right"/>
            </w:pPr>
            <w:r>
              <w:rPr>
                <w:sz w:val="16"/>
              </w:rPr>
              <w:t>$145,820</w:t>
            </w:r>
          </w:p>
        </w:tc>
        <w:tc>
          <w:tcPr>
            <w:tcW w:type="dxa" w:w="1123"/>
          </w:tcPr>
          <w:p>
            <w:pPr>
              <w:spacing w:after="0"/>
              <w:jc w:val="right"/>
            </w:pPr>
            <w:r>
              <w:rPr>
                <w:sz w:val="16"/>
              </w:rPr>
              <w:t>$147,569</w:t>
            </w:r>
          </w:p>
        </w:tc>
        <w:tc>
          <w:tcPr>
            <w:tcW w:type="dxa" w:w="1271"/>
          </w:tcPr>
          <w:p>
            <w:pPr>
              <w:spacing w:after="0"/>
              <w:jc w:val="right"/>
            </w:pPr>
            <w:r>
              <w:rPr>
                <w:sz w:val="16"/>
              </w:rPr>
              <w:t>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$3,652</w:t>
            </w:r>
          </w:p>
        </w:tc>
        <w:tc>
          <w:tcPr>
            <w:tcW w:type="dxa" w:w="1126"/>
          </w:tcPr>
          <w:p>
            <w:pPr>
              <w:spacing w:after="0"/>
              <w:jc w:val="right"/>
            </w:pPr>
          </w:p>
        </w:tc>
        <w:tc>
          <w:tcPr>
            <w:tcW w:type="dxa" w:w="1325"/>
          </w:tcPr>
          <w:p>
            <w:pPr>
              <w:spacing w:after="0"/>
              <w:jc w:val="right"/>
            </w:pPr>
            <w:r>
              <w:rPr>
                <w:sz w:val="16"/>
              </w:rPr>
              <w:t>$50,670</w:t>
            </w:r>
          </w:p>
        </w:tc>
        <w:tc>
          <w:tcPr>
            <w:tcW w:type="dxa" w:w="1123"/>
          </w:tcPr>
          <w:p>
            <w:pPr>
              <w:spacing w:after="0"/>
              <w:jc w:val="right"/>
            </w:pPr>
            <w:r>
              <w:rPr>
                <w:sz w:val="16"/>
              </w:rPr>
              <w:t>$54,322</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$6,892</w:t>
            </w:r>
          </w:p>
        </w:tc>
        <w:tc>
          <w:tcPr>
            <w:tcW w:type="dxa" w:w="1126"/>
          </w:tcPr>
          <w:p>
            <w:pPr>
              <w:spacing w:after="0"/>
              <w:jc w:val="right"/>
            </w:pPr>
            <w:r>
              <w:rPr>
                <w:sz w:val="16"/>
              </w:rPr>
              <w:t>$813</w:t>
            </w:r>
          </w:p>
        </w:tc>
        <w:tc>
          <w:tcPr>
            <w:tcW w:type="dxa" w:w="1325"/>
          </w:tcPr>
          <w:p>
            <w:pPr>
              <w:spacing w:after="0"/>
              <w:jc w:val="right"/>
            </w:pPr>
            <w:r>
              <w:rPr>
                <w:sz w:val="16"/>
              </w:rPr>
              <w:t>$13,366</w:t>
            </w:r>
          </w:p>
        </w:tc>
        <w:tc>
          <w:tcPr>
            <w:tcW w:type="dxa" w:w="1123"/>
          </w:tcPr>
          <w:p>
            <w:pPr>
              <w:spacing w:after="0"/>
              <w:jc w:val="right"/>
            </w:pPr>
            <w:r>
              <w:rPr>
                <w:sz w:val="16"/>
              </w:rPr>
              <w:t>$21,071</w:t>
            </w:r>
          </w:p>
        </w:tc>
        <w:tc>
          <w:tcPr>
            <w:tcW w:type="dxa" w:w="1271"/>
          </w:tcPr>
          <w:p>
            <w:pPr>
              <w:spacing w:after="0"/>
              <w:jc w:val="right"/>
            </w:pPr>
            <w:r>
              <w:rPr>
                <w:sz w:val="16"/>
              </w:rPr>
              <w:t>49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$13,061</w:t>
            </w:r>
          </w:p>
        </w:tc>
        <w:tc>
          <w:tcPr>
            <w:tcW w:type="dxa" w:w="1126"/>
          </w:tcPr>
          <w:p>
            <w:pPr>
              <w:spacing w:after="0"/>
              <w:jc w:val="right"/>
            </w:pPr>
          </w:p>
        </w:tc>
        <w:tc>
          <w:tcPr>
            <w:tcW w:type="dxa" w:w="1325"/>
          </w:tcPr>
          <w:p>
            <w:pPr>
              <w:spacing w:after="0"/>
              <w:jc w:val="right"/>
            </w:pPr>
            <w:r>
              <w:rPr>
                <w:sz w:val="16"/>
              </w:rPr>
              <w:t>$6,195</w:t>
            </w:r>
          </w:p>
        </w:tc>
        <w:tc>
          <w:tcPr>
            <w:tcW w:type="dxa" w:w="1123"/>
          </w:tcPr>
          <w:p>
            <w:pPr>
              <w:spacing w:after="0"/>
              <w:jc w:val="right"/>
            </w:pPr>
            <w:r>
              <w:rPr>
                <w:sz w:val="16"/>
              </w:rPr>
              <w:t>$19,255</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$846</w:t>
            </w:r>
          </w:p>
        </w:tc>
        <w:tc>
          <w:tcPr>
            <w:tcW w:type="dxa" w:w="1126"/>
          </w:tcPr>
          <w:p>
            <w:pPr>
              <w:spacing w:after="0"/>
              <w:jc w:val="right"/>
            </w:pPr>
            <w:r>
              <w:rPr>
                <w:sz w:val="16"/>
              </w:rPr>
              <w:t>$3,001</w:t>
            </w:r>
          </w:p>
        </w:tc>
        <w:tc>
          <w:tcPr>
            <w:tcW w:type="dxa" w:w="1325"/>
          </w:tcPr>
          <w:p>
            <w:pPr>
              <w:spacing w:after="0"/>
              <w:jc w:val="right"/>
            </w:pPr>
            <w:r>
              <w:rPr>
                <w:sz w:val="16"/>
              </w:rPr>
              <w:t>under $1</w:t>
            </w:r>
          </w:p>
        </w:tc>
        <w:tc>
          <w:tcPr>
            <w:tcW w:type="dxa" w:w="1123"/>
          </w:tcPr>
          <w:p>
            <w:pPr>
              <w:spacing w:after="0"/>
              <w:jc w:val="right"/>
            </w:pPr>
            <w:r>
              <w:rPr>
                <w:sz w:val="16"/>
              </w:rPr>
              <w:t>$3,847</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$632</w:t>
            </w:r>
          </w:p>
        </w:tc>
        <w:tc>
          <w:tcPr>
            <w:tcW w:type="dxa" w:w="1126"/>
          </w:tcPr>
          <w:p>
            <w:pPr>
              <w:spacing w:after="0"/>
              <w:jc w:val="right"/>
            </w:pPr>
            <w:r>
              <w:rPr>
                <w:sz w:val="16"/>
              </w:rPr>
              <w:t>$5</w:t>
            </w:r>
          </w:p>
        </w:tc>
        <w:tc>
          <w:tcPr>
            <w:tcW w:type="dxa" w:w="1325"/>
          </w:tcPr>
          <w:p>
            <w:pPr>
              <w:spacing w:after="0"/>
              <w:jc w:val="right"/>
            </w:pPr>
            <w:r>
              <w:rPr>
                <w:sz w:val="16"/>
              </w:rPr>
              <w:t>$47</w:t>
            </w:r>
          </w:p>
        </w:tc>
        <w:tc>
          <w:tcPr>
            <w:tcW w:type="dxa" w:w="1123"/>
          </w:tcPr>
          <w:p>
            <w:pPr>
              <w:spacing w:after="0"/>
              <w:jc w:val="right"/>
            </w:pPr>
            <w:r>
              <w:rPr>
                <w:sz w:val="16"/>
              </w:rPr>
              <w:t>$684</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p>
        </w:tc>
        <w:tc>
          <w:tcPr>
            <w:tcW w:type="dxa" w:w="1325"/>
          </w:tcPr>
          <w:p>
            <w:pPr>
              <w:spacing w:after="0"/>
              <w:jc w:val="right"/>
            </w:pPr>
            <w:r>
              <w:rPr>
                <w:sz w:val="16"/>
              </w:rPr>
              <w:t>$65</w:t>
            </w:r>
          </w:p>
        </w:tc>
        <w:tc>
          <w:tcPr>
            <w:tcW w:type="dxa" w:w="1123"/>
          </w:tcPr>
          <w:p>
            <w:pPr>
              <w:spacing w:after="0"/>
              <w:jc w:val="right"/>
            </w:pPr>
            <w:r>
              <w:rPr>
                <w:sz w:val="16"/>
              </w:rPr>
              <w:t>$75</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38"/>
        <w:gridCol w:w="1562"/>
        <w:gridCol w:w="1960"/>
        <w:gridCol w:w="1585"/>
        <w:gridCol w:w="1647"/>
        <w:gridCol w:w="1631"/>
        <w:gridCol w:w="2245"/>
      </w:tblGrid>
      <w:tr>
        <w:trPr>
          <w:cantSplit/>
          <w:tblHeader/>
        </w:trPr>
        <w:tc>
          <w:tcPr>
            <w:tcW w:type="dxa" w:w="1743"/>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960"/>
            <w:shd w:val="clear" w:color="auto" w:fill="E8E8E8"/>
          </w:tcPr>
          <w:p>
            <w:pPr>
              <w:spacing w:after="0"/>
              <w:jc w:val="left"/>
            </w:pPr>
            <w:r>
              <w:rPr>
                <w:b/>
                <w:sz w:val="16"/>
              </w:rPr>
              <w:t>Observed range</w:t>
            </w:r>
          </w:p>
        </w:tc>
        <w:tc>
          <w:tcPr>
            <w:tcW w:type="dxa" w:w="1585"/>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1631"/>
            <w:shd w:val="clear" w:color="auto" w:fill="E8E8E8"/>
          </w:tcPr>
          <w:p>
            <w:pPr>
              <w:spacing w:after="0"/>
              <w:jc w:val="left"/>
            </w:pPr>
            <w:r>
              <w:rPr>
                <w:b/>
                <w:sz w:val="16"/>
              </w:rPr>
              <w:t>How it applies to members</w:t>
            </w:r>
          </w:p>
        </w:tc>
        <w:tc>
          <w:tcPr>
            <w:tcW w:type="dxa" w:w="2245"/>
            <w:shd w:val="clear" w:color="auto" w:fill="E8E8E8"/>
          </w:tcPr>
          <w:p>
            <w:pPr>
              <w:spacing w:after="0"/>
              <w:jc w:val="left"/>
            </w:pPr>
            <w:r>
              <w:rPr>
                <w:b/>
                <w:sz w:val="16"/>
              </w:rPr>
              <w:t>Note</w:t>
            </w:r>
          </w:p>
        </w:tc>
      </w:tr>
      <w:tr>
        <w:trPr>
          <w:cantSplit/>
        </w:trPr>
        <w:tc>
          <w:tcPr>
            <w:tcW w:type="dxa" w:w="1743"/>
          </w:tcPr>
          <w:p>
            <w:pPr>
              <w:spacing w:after="0"/>
              <w:jc w:val="left"/>
            </w:pPr>
            <w:r>
              <w:rPr>
                <w:sz w:val="16"/>
              </w:rPr>
              <w:t>Avalanche</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60"/>
          </w:tcPr>
          <w:p>
            <w:pPr>
              <w:spacing w:after="0"/>
              <w:jc w:val="left"/>
            </w:pPr>
          </w:p>
        </w:tc>
        <w:tc>
          <w:tcPr>
            <w:tcW w:type="dxa" w:w="1585"/>
          </w:tcPr>
          <w:p>
            <w:pPr>
              <w:spacing w:after="0"/>
              <w:jc w:val="left"/>
            </w:pPr>
          </w:p>
        </w:tc>
        <w:tc>
          <w:tcPr>
            <w:tcW w:type="dxa" w:w="1647"/>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2"/>
          </w:tcPr>
          <w:p>
            <w:pPr>
              <w:spacing w:after="0"/>
              <w:jc w:val="right"/>
            </w:pPr>
            <w:r>
              <w:rPr>
                <w:sz w:val="16"/>
              </w:rPr>
              <w:t>0</w:t>
            </w:r>
          </w:p>
        </w:tc>
        <w:tc>
          <w:tcPr>
            <w:tcW w:type="dxa" w:w="1960"/>
          </w:tcPr>
          <w:p>
            <w:pPr>
              <w:spacing w:after="0"/>
              <w:jc w:val="left"/>
            </w:pPr>
          </w:p>
        </w:tc>
        <w:tc>
          <w:tcPr>
            <w:tcW w:type="dxa" w:w="1585"/>
          </w:tcPr>
          <w:p>
            <w:pPr>
              <w:spacing w:after="0"/>
              <w:jc w:val="left"/>
            </w:pPr>
          </w:p>
        </w:tc>
        <w:tc>
          <w:tcPr>
            <w:tcW w:type="dxa" w:w="1647"/>
          </w:tcPr>
          <w:p>
            <w:pPr>
              <w:spacing w:after="0"/>
              <w:jc w:val="left"/>
            </w:pPr>
          </w:p>
        </w:tc>
        <w:tc>
          <w:tcPr>
            <w:tcW w:type="dxa" w:w="1631"/>
          </w:tcPr>
          <w:p>
            <w:pPr>
              <w:spacing w:after="0"/>
              <w:jc w:val="left"/>
            </w:pPr>
          </w:p>
        </w:tc>
        <w:tc>
          <w:tcPr>
            <w:tcW w:type="dxa" w:w="2245"/>
          </w:tcPr>
          <w:p>
            <w:pPr>
              <w:spacing w:after="0"/>
              <w:jc w:val="left"/>
            </w:pPr>
            <w:r>
              <w:rPr>
                <w:sz w:val="16"/>
              </w:rPr>
              <w:t>Flood depth: see the FEMA Flood Insurance Rate Map.</w:t>
            </w:r>
          </w:p>
        </w:tc>
      </w:tr>
      <w:tr>
        <w:trPr>
          <w:cantSplit/>
        </w:trPr>
        <w:tc>
          <w:tcPr>
            <w:tcW w:type="dxa" w:w="1743"/>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2"/>
          </w:tcPr>
          <w:p>
            <w:pPr>
              <w:spacing w:after="0"/>
              <w:jc w:val="right"/>
            </w:pPr>
            <w:r>
              <w:rPr>
                <w:sz w:val="16"/>
              </w:rPr>
              <w:t>16, 1996 to 2026 (16 zone-level)</w:t>
            </w:r>
          </w:p>
        </w:tc>
        <w:tc>
          <w:tcPr>
            <w:tcW w:type="dxa" w:w="1960"/>
          </w:tcPr>
          <w:p>
            <w:pPr>
              <w:spacing w:after="0"/>
              <w:jc w:val="left"/>
            </w:pPr>
            <w:r>
              <w:rPr>
                <w:sz w:val="16"/>
              </w:rPr>
              <w:t>1 day to 3 days (median 2 days); 13 with a recorded value</w:t>
            </w:r>
          </w:p>
        </w:tc>
        <w:tc>
          <w:tcPr>
            <w:tcW w:type="dxa" w:w="1585"/>
          </w:tcPr>
          <w:p>
            <w:pPr>
              <w:spacing w:after="0"/>
              <w:jc w:val="left"/>
            </w:pPr>
            <w:r>
              <w:rPr>
                <w:sz w:val="16"/>
              </w:rPr>
              <w:t>3 consecutive days, 2024-01-14 to 2024-01-16, zone-level</w:t>
            </w:r>
          </w:p>
        </w:tc>
        <w:tc>
          <w:tcPr>
            <w:tcW w:type="dxa" w:w="164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Wind chill: in event narratives only; local data required.</w:t>
            </w:r>
          </w:p>
        </w:tc>
      </w:tr>
      <w:tr>
        <w:trPr>
          <w:cantSplit/>
        </w:trPr>
        <w:tc>
          <w:tcPr>
            <w:tcW w:type="dxa" w:w="1743"/>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2"/>
          </w:tcPr>
          <w:p>
            <w:pPr>
              <w:spacing w:after="0"/>
              <w:jc w:val="right"/>
            </w:pPr>
            <w:r>
              <w:rPr>
                <w:sz w:val="16"/>
              </w:rPr>
              <w:t>0</w:t>
            </w:r>
          </w:p>
        </w:tc>
        <w:tc>
          <w:tcPr>
            <w:tcW w:type="dxa" w:w="1960"/>
          </w:tcPr>
          <w:p>
            <w:pPr>
              <w:spacing w:after="0"/>
              <w:jc w:val="left"/>
            </w:pPr>
          </w:p>
        </w:tc>
        <w:tc>
          <w:tcPr>
            <w:tcW w:type="dxa" w:w="1585"/>
          </w:tcPr>
          <w:p>
            <w:pPr>
              <w:spacing w:after="0"/>
              <w:jc w:val="left"/>
            </w:pPr>
          </w:p>
        </w:tc>
        <w:tc>
          <w:tcPr>
            <w:tcW w:type="dxa" w:w="1647"/>
          </w:tcPr>
          <w:p>
            <w:pPr>
              <w:spacing w:after="0"/>
              <w:jc w:val="left"/>
            </w:pPr>
          </w:p>
        </w:tc>
        <w:tc>
          <w:tcPr>
            <w:tcW w:type="dxa" w:w="1631"/>
          </w:tcPr>
          <w:p>
            <w:pPr>
              <w:spacing w:after="0"/>
              <w:jc w:val="left"/>
            </w:pPr>
          </w:p>
        </w:tc>
        <w:tc>
          <w:tcPr>
            <w:tcW w:type="dxa" w:w="2245"/>
          </w:tcPr>
          <w:p>
            <w:pPr>
              <w:spacing w:after="0"/>
              <w:jc w:val="left"/>
            </w:pPr>
            <w:r>
              <w:rPr>
                <w:sz w:val="16"/>
              </w:rPr>
              <w:t>Temperature: in event narratives only; local data required.</w:t>
            </w:r>
          </w:p>
        </w:tc>
      </w:tr>
      <w:tr>
        <w:trPr>
          <w:cantSplit/>
        </w:trPr>
        <w:tc>
          <w:tcPr>
            <w:tcW w:type="dxa" w:w="1743"/>
          </w:tcPr>
          <w:p>
            <w:pPr>
              <w:spacing w:after="0"/>
              <w:jc w:val="left"/>
            </w:pPr>
            <w:r>
              <w:rPr>
                <w:sz w:val="16"/>
              </w:rPr>
              <w:t>Drought</w:t>
            </w:r>
          </w:p>
        </w:tc>
        <w:tc>
          <w:tcPr>
            <w:tcW w:type="dxa" w:w="1738"/>
          </w:tcPr>
          <w:p>
            <w:pPr>
              <w:spacing w:after="0"/>
              <w:jc w:val="left"/>
            </w:pPr>
            <w:r>
              <w:rPr>
                <w:sz w:val="16"/>
              </w:rPr>
              <w:t>US Drought Monitor D-scale</w:t>
            </w:r>
          </w:p>
        </w:tc>
        <w:tc>
          <w:tcPr>
            <w:tcW w:type="dxa" w:w="1562"/>
          </w:tcPr>
          <w:p>
            <w:pPr>
              <w:spacing w:after="0"/>
              <w:jc w:val="right"/>
            </w:pPr>
            <w:r>
              <w:rPr>
                <w:sz w:val="16"/>
              </w:rPr>
              <w:t>12, 2005 to 2026 (12 zone-level)</w:t>
            </w:r>
          </w:p>
        </w:tc>
        <w:tc>
          <w:tcPr>
            <w:tcW w:type="dxa" w:w="1960"/>
          </w:tcPr>
          <w:p>
            <w:pPr>
              <w:spacing w:after="0"/>
              <w:jc w:val="left"/>
            </w:pPr>
            <w:r>
              <w:rPr>
                <w:sz w:val="16"/>
              </w:rPr>
              <w:t>8 days to 128 days (median 27 days); 6 with a recorded value</w:t>
            </w:r>
          </w:p>
        </w:tc>
        <w:tc>
          <w:tcPr>
            <w:tcW w:type="dxa" w:w="1585"/>
          </w:tcPr>
          <w:p>
            <w:pPr>
              <w:spacing w:after="0"/>
              <w:jc w:val="left"/>
            </w:pPr>
            <w:r>
              <w:rPr>
                <w:sz w:val="16"/>
              </w:rPr>
              <w:t>128 days (about 4.2 months), 2025-12-01 to 2026-04-07, a run of 5 consecutive Storm Events drought records, zone-level</w:t>
            </w:r>
          </w:p>
        </w:tc>
        <w:tc>
          <w:tcPr>
            <w:tcW w:type="dxa" w:w="164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38"/>
          </w:tcPr>
          <w:p>
            <w:pPr>
              <w:spacing w:after="0"/>
              <w:jc w:val="left"/>
            </w:pPr>
            <w:r>
              <w:rPr>
                <w:sz w:val="16"/>
              </w:rPr>
              <w:t>Modified Mercalli (local data)</w:t>
            </w:r>
          </w:p>
        </w:tc>
        <w:tc>
          <w:tcPr>
            <w:tcW w:type="dxa" w:w="1562"/>
          </w:tcPr>
          <w:p>
            <w:pPr>
              <w:spacing w:after="0"/>
              <w:jc w:val="right"/>
            </w:pPr>
            <w:r>
              <w:rPr>
                <w:sz w:val="16"/>
              </w:rPr>
              <w:t>0</w:t>
            </w:r>
          </w:p>
        </w:tc>
        <w:tc>
          <w:tcPr>
            <w:tcW w:type="dxa" w:w="1960"/>
          </w:tcPr>
          <w:p>
            <w:pPr>
              <w:spacing w:after="0"/>
              <w:jc w:val="left"/>
            </w:pPr>
          </w:p>
        </w:tc>
        <w:tc>
          <w:tcPr>
            <w:tcW w:type="dxa" w:w="1585"/>
          </w:tcPr>
          <w:p>
            <w:pPr>
              <w:spacing w:after="0"/>
              <w:jc w:val="left"/>
            </w:pPr>
          </w:p>
        </w:tc>
        <w:tc>
          <w:tcPr>
            <w:tcW w:type="dxa" w:w="1647"/>
          </w:tcPr>
          <w:p>
            <w:pPr>
              <w:spacing w:after="0"/>
              <w:jc w:val="left"/>
            </w:pPr>
          </w:p>
        </w:tc>
        <w:tc>
          <w:tcPr>
            <w:tcW w:type="dxa" w:w="1631"/>
          </w:tcPr>
          <w:p>
            <w:pPr>
              <w:spacing w:after="0"/>
              <w:jc w:val="left"/>
            </w:pPr>
          </w:p>
        </w:tc>
        <w:tc>
          <w:tcPr>
            <w:tcW w:type="dxa" w:w="2245"/>
          </w:tcPr>
          <w:p>
            <w:pPr>
              <w:spacing w:after="0"/>
              <w:jc w:val="left"/>
            </w:pPr>
            <w:r>
              <w:rPr>
                <w:sz w:val="16"/>
              </w:rPr>
              <w:t>No Storm Events record; local data required (e.g., USGS).</w:t>
            </w:r>
          </w:p>
        </w:tc>
      </w:tr>
      <w:tr>
        <w:trPr>
          <w:cantSplit/>
        </w:trPr>
        <w:tc>
          <w:tcPr>
            <w:tcW w:type="dxa" w:w="1743"/>
          </w:tcPr>
          <w:p>
            <w:pPr>
              <w:spacing w:after="0"/>
              <w:jc w:val="left"/>
            </w:pPr>
            <w:r>
              <w:rPr>
                <w:sz w:val="16"/>
              </w:rPr>
              <w:t>Hail</w:t>
            </w:r>
          </w:p>
        </w:tc>
        <w:tc>
          <w:tcPr>
            <w:tcW w:type="dxa" w:w="1738"/>
          </w:tcPr>
          <w:p>
            <w:pPr>
              <w:spacing w:after="0"/>
              <w:jc w:val="left"/>
            </w:pPr>
            <w:r>
              <w:rPr>
                <w:sz w:val="16"/>
              </w:rPr>
              <w:t>hail size (inches)</w:t>
            </w:r>
          </w:p>
        </w:tc>
        <w:tc>
          <w:tcPr>
            <w:tcW w:type="dxa" w:w="1562"/>
          </w:tcPr>
          <w:p>
            <w:pPr>
              <w:spacing w:after="0"/>
              <w:jc w:val="right"/>
            </w:pPr>
            <w:r>
              <w:rPr>
                <w:sz w:val="16"/>
              </w:rPr>
              <w:t>47, 1978 to 2025</w:t>
            </w:r>
          </w:p>
        </w:tc>
        <w:tc>
          <w:tcPr>
            <w:tcW w:type="dxa" w:w="1960"/>
          </w:tcPr>
          <w:p>
            <w:pPr>
              <w:spacing w:after="0"/>
              <w:jc w:val="left"/>
            </w:pPr>
            <w:r>
              <w:rPr>
                <w:sz w:val="16"/>
              </w:rPr>
              <w:t>0.75 in to 2.5 in (median 1 in); 47 with a recorded value</w:t>
            </w:r>
          </w:p>
        </w:tc>
        <w:tc>
          <w:tcPr>
            <w:tcW w:type="dxa" w:w="1585"/>
          </w:tcPr>
          <w:p>
            <w:pPr>
              <w:spacing w:after="0"/>
              <w:jc w:val="left"/>
            </w:pPr>
            <w:r>
              <w:rPr>
                <w:sz w:val="16"/>
              </w:rPr>
              <w:t>2.5 in hail, 1981-06-20</w:t>
            </w:r>
          </w:p>
        </w:tc>
        <w:tc>
          <w:tcPr>
            <w:tcW w:type="dxa" w:w="1647"/>
          </w:tcPr>
          <w:p>
            <w:pPr>
              <w:spacing w:after="0"/>
              <w:jc w:val="left"/>
            </w:pPr>
            <w:r>
              <w:rPr>
                <w:sz w:val="16"/>
              </w:rPr>
              <w:t>Hail, 2011-05-07, $250,000 property; $0 crops (2011 dollars)</w:t>
            </w:r>
          </w:p>
        </w:tc>
        <w:tc>
          <w:tcPr>
            <w:tcW w:type="dxa" w:w="1631"/>
          </w:tcPr>
          <w:p>
            <w:pPr>
              <w:spacing w:after="0"/>
              <w:jc w:val="left"/>
            </w:pPr>
            <w:r>
              <w:rPr>
                <w:sz w:val="16"/>
              </w:rPr>
              <w:t>Event records naming member places: Gibson City city (12 records), Paxton city (8 records), Piper City village (8 records), Roberts village (3 records), Sibley village (3 records), Melvin village (2 records).</w:t>
            </w:r>
          </w:p>
        </w:tc>
        <w:tc>
          <w:tcPr>
            <w:tcW w:type="dxa" w:w="2245"/>
          </w:tcPr>
          <w:p>
            <w:pPr>
              <w:spacing w:after="0"/>
              <w:jc w:val="left"/>
            </w:pPr>
          </w:p>
        </w:tc>
      </w:tr>
      <w:tr>
        <w:trPr>
          <w:cantSplit/>
        </w:trPr>
        <w:tc>
          <w:tcPr>
            <w:tcW w:type="dxa" w:w="1743"/>
          </w:tcPr>
          <w:p>
            <w:pPr>
              <w:spacing w:after="0"/>
              <w:jc w:val="left"/>
            </w:pPr>
            <w:r>
              <w:rPr>
                <w:sz w:val="16"/>
              </w:rPr>
              <w:t>Excessive Heat, Heat</w:t>
            </w:r>
          </w:p>
        </w:tc>
        <w:tc>
          <w:tcPr>
            <w:tcW w:type="dxa" w:w="1738"/>
          </w:tcPr>
          <w:p>
            <w:pPr>
              <w:spacing w:after="0"/>
              <w:jc w:val="left"/>
            </w:pPr>
            <w:r>
              <w:rPr>
                <w:sz w:val="16"/>
              </w:rPr>
              <w:t>heat index (narratives)</w:t>
            </w:r>
          </w:p>
        </w:tc>
        <w:tc>
          <w:tcPr>
            <w:tcW w:type="dxa" w:w="1562"/>
          </w:tcPr>
          <w:p>
            <w:pPr>
              <w:spacing w:after="0"/>
              <w:jc w:val="right"/>
            </w:pPr>
            <w:r>
              <w:rPr>
                <w:sz w:val="16"/>
              </w:rPr>
              <w:t>9, 2012 to 2026 (9 zone-level)</w:t>
            </w:r>
          </w:p>
        </w:tc>
        <w:tc>
          <w:tcPr>
            <w:tcW w:type="dxa" w:w="1960"/>
          </w:tcPr>
          <w:p>
            <w:pPr>
              <w:spacing w:after="0"/>
              <w:jc w:val="left"/>
            </w:pPr>
            <w:r>
              <w:rPr>
                <w:sz w:val="16"/>
              </w:rPr>
              <w:t>1 day to 4 days (median 2 days); 9 with a recorded value</w:t>
            </w:r>
          </w:p>
        </w:tc>
        <w:tc>
          <w:tcPr>
            <w:tcW w:type="dxa" w:w="1585"/>
          </w:tcPr>
          <w:p>
            <w:pPr>
              <w:spacing w:after="0"/>
              <w:jc w:val="left"/>
            </w:pPr>
            <w:r>
              <w:rPr>
                <w:sz w:val="16"/>
              </w:rPr>
              <w:t>4 consecutive days, 2012-07-04 to 2012-07-07, zone-level</w:t>
            </w:r>
          </w:p>
        </w:tc>
        <w:tc>
          <w:tcPr>
            <w:tcW w:type="dxa" w:w="164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Heat index: in event narratives only; local data required.</w:t>
            </w:r>
          </w:p>
        </w:tc>
      </w:tr>
      <w:tr>
        <w:trPr>
          <w:cantSplit/>
        </w:trPr>
        <w:tc>
          <w:tcPr>
            <w:tcW w:type="dxa" w:w="1743"/>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2"/>
          </w:tcPr>
          <w:p>
            <w:pPr>
              <w:spacing w:after="0"/>
              <w:jc w:val="right"/>
            </w:pPr>
            <w:r>
              <w:rPr>
                <w:sz w:val="16"/>
              </w:rPr>
              <w:t>0</w:t>
            </w:r>
          </w:p>
        </w:tc>
        <w:tc>
          <w:tcPr>
            <w:tcW w:type="dxa" w:w="1960"/>
          </w:tcPr>
          <w:p>
            <w:pPr>
              <w:spacing w:after="0"/>
              <w:jc w:val="left"/>
            </w:pPr>
          </w:p>
        </w:tc>
        <w:tc>
          <w:tcPr>
            <w:tcW w:type="dxa" w:w="1585"/>
          </w:tcPr>
          <w:p>
            <w:pPr>
              <w:spacing w:after="0"/>
              <w:jc w:val="left"/>
            </w:pPr>
          </w:p>
        </w:tc>
        <w:tc>
          <w:tcPr>
            <w:tcW w:type="dxa" w:w="1647"/>
          </w:tcPr>
          <w:p>
            <w:pPr>
              <w:spacing w:after="0"/>
              <w:jc w:val="left"/>
            </w:pPr>
          </w:p>
        </w:tc>
        <w:tc>
          <w:tcPr>
            <w:tcW w:type="dxa" w:w="1631"/>
          </w:tcPr>
          <w:p>
            <w:pPr>
              <w:spacing w:after="0"/>
              <w:jc w:val="left"/>
            </w:pPr>
          </w:p>
        </w:tc>
        <w:tc>
          <w:tcPr>
            <w:tcW w:type="dxa" w:w="224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3"/>
          </w:tcPr>
          <w:p>
            <w:pPr>
              <w:spacing w:after="0"/>
              <w:jc w:val="left"/>
            </w:pPr>
            <w:r>
              <w:rPr>
                <w:sz w:val="16"/>
              </w:rPr>
              <w:t>Ice Storm</w:t>
            </w:r>
          </w:p>
        </w:tc>
        <w:tc>
          <w:tcPr>
            <w:tcW w:type="dxa" w:w="1738"/>
          </w:tcPr>
          <w:p>
            <w:pPr>
              <w:spacing w:after="0"/>
              <w:jc w:val="left"/>
            </w:pPr>
            <w:r>
              <w:rPr>
                <w:sz w:val="16"/>
              </w:rPr>
              <w:t>Sperry-Piltz (local data)</w:t>
            </w:r>
          </w:p>
        </w:tc>
        <w:tc>
          <w:tcPr>
            <w:tcW w:type="dxa" w:w="1562"/>
          </w:tcPr>
          <w:p>
            <w:pPr>
              <w:spacing w:after="0"/>
              <w:jc w:val="right"/>
            </w:pPr>
            <w:r>
              <w:rPr>
                <w:sz w:val="16"/>
              </w:rPr>
              <w:t>2, 2008 to 2021 (2 zone-level)</w:t>
            </w:r>
          </w:p>
        </w:tc>
        <w:tc>
          <w:tcPr>
            <w:tcW w:type="dxa" w:w="1960"/>
          </w:tcPr>
          <w:p>
            <w:pPr>
              <w:spacing w:after="0"/>
              <w:jc w:val="left"/>
            </w:pPr>
          </w:p>
        </w:tc>
        <w:tc>
          <w:tcPr>
            <w:tcW w:type="dxa" w:w="1585"/>
          </w:tcPr>
          <w:p>
            <w:pPr>
              <w:spacing w:after="0"/>
              <w:jc w:val="left"/>
            </w:pPr>
            <w:r>
              <w:rPr>
                <w:sz w:val="16"/>
              </w:rPr>
              <w:t>No damage reported in 2 records.</w:t>
            </w:r>
          </w:p>
        </w:tc>
        <w:tc>
          <w:tcPr>
            <w:tcW w:type="dxa" w:w="164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Ice thickness: in event narratives only; local data required.</w:t>
            </w:r>
          </w:p>
        </w:tc>
      </w:tr>
      <w:tr>
        <w:trPr>
          <w:cantSplit/>
        </w:trPr>
        <w:tc>
          <w:tcPr>
            <w:tcW w:type="dxa" w:w="1743"/>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2"/>
          </w:tcPr>
          <w:p>
            <w:pPr>
              <w:spacing w:after="0"/>
              <w:jc w:val="right"/>
            </w:pPr>
            <w:r>
              <w:rPr>
                <w:sz w:val="16"/>
              </w:rPr>
              <w:t>37, 1998 to 2026 (2 zone-level)</w:t>
            </w:r>
          </w:p>
        </w:tc>
        <w:tc>
          <w:tcPr>
            <w:tcW w:type="dxa" w:w="1960"/>
          </w:tcPr>
          <w:p>
            <w:pPr>
              <w:spacing w:after="0"/>
              <w:jc w:val="left"/>
            </w:pPr>
          </w:p>
        </w:tc>
        <w:tc>
          <w:tcPr>
            <w:tcW w:type="dxa" w:w="1585"/>
          </w:tcPr>
          <w:p>
            <w:pPr>
              <w:spacing w:after="0"/>
              <w:jc w:val="left"/>
            </w:pPr>
            <w:r>
              <w:rPr>
                <w:sz w:val="16"/>
              </w:rPr>
              <w:t>Flash Flood, 2021-08-12, $12,000,000 property; $200,000 crops (2021 dollars)</w:t>
            </w:r>
          </w:p>
        </w:tc>
        <w:tc>
          <w:tcPr>
            <w:tcW w:type="dxa" w:w="1647"/>
          </w:tcPr>
          <w:p>
            <w:pPr>
              <w:spacing w:after="0"/>
              <w:jc w:val="left"/>
            </w:pPr>
          </w:p>
        </w:tc>
        <w:tc>
          <w:tcPr>
            <w:tcW w:type="dxa" w:w="1631"/>
          </w:tcPr>
          <w:p>
            <w:pPr>
              <w:spacing w:after="0"/>
              <w:jc w:val="left"/>
            </w:pPr>
            <w:r>
              <w:rPr>
                <w:sz w:val="16"/>
              </w:rPr>
              <w:t>Event records naming member places: Paxton city (11 records), Gibson City city (7 records), Kempton village (2 records), Piper City village (2 records), Melvin village (1 record), Sibley village (1 record). Zone-level records (2) apply countywide.</w:t>
            </w:r>
          </w:p>
        </w:tc>
        <w:tc>
          <w:tcPr>
            <w:tcW w:type="dxa" w:w="224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3"/>
          </w:tcPr>
          <w:p>
            <w:pPr>
              <w:spacing w:after="0"/>
              <w:jc w:val="left"/>
            </w:pPr>
            <w:r>
              <w:rPr>
                <w:sz w:val="16"/>
              </w:rPr>
              <w:t>Debris Flow</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60"/>
          </w:tcPr>
          <w:p>
            <w:pPr>
              <w:spacing w:after="0"/>
              <w:jc w:val="left"/>
            </w:pPr>
          </w:p>
        </w:tc>
        <w:tc>
          <w:tcPr>
            <w:tcW w:type="dxa" w:w="1585"/>
          </w:tcPr>
          <w:p>
            <w:pPr>
              <w:spacing w:after="0"/>
              <w:jc w:val="left"/>
            </w:pPr>
          </w:p>
        </w:tc>
        <w:tc>
          <w:tcPr>
            <w:tcW w:type="dxa" w:w="1647"/>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2"/>
          </w:tcPr>
          <w:p>
            <w:pPr>
              <w:spacing w:after="0"/>
              <w:jc w:val="right"/>
            </w:pPr>
            <w:r>
              <w:rPr>
                <w:sz w:val="16"/>
              </w:rPr>
              <w:t>2, 2000 to 2018</w:t>
            </w:r>
          </w:p>
        </w:tc>
        <w:tc>
          <w:tcPr>
            <w:tcW w:type="dxa" w:w="1960"/>
          </w:tcPr>
          <w:p>
            <w:pPr>
              <w:spacing w:after="0"/>
              <w:jc w:val="left"/>
            </w:pPr>
          </w:p>
        </w:tc>
        <w:tc>
          <w:tcPr>
            <w:tcW w:type="dxa" w:w="1585"/>
          </w:tcPr>
          <w:p>
            <w:pPr>
              <w:spacing w:after="0"/>
              <w:jc w:val="left"/>
            </w:pPr>
            <w:r>
              <w:rPr>
                <w:sz w:val="16"/>
              </w:rPr>
              <w:t>Lightning, 2018-08-06, $0 property; $0 crops (2018 dollars), 1 direct injury</w:t>
            </w:r>
          </w:p>
        </w:tc>
        <w:tc>
          <w:tcPr>
            <w:tcW w:type="dxa" w:w="1647"/>
          </w:tcPr>
          <w:p>
            <w:pPr>
              <w:spacing w:after="0"/>
              <w:jc w:val="left"/>
            </w:pPr>
          </w:p>
        </w:tc>
        <w:tc>
          <w:tcPr>
            <w:tcW w:type="dxa" w:w="1631"/>
          </w:tcPr>
          <w:p>
            <w:pPr>
              <w:spacing w:after="0"/>
              <w:jc w:val="left"/>
            </w:pPr>
            <w:r>
              <w:rPr>
                <w:sz w:val="16"/>
              </w:rPr>
              <w:t>Event records naming member places: Paxton city (1 record), Piper City village (1 record).</w:t>
            </w:r>
          </w:p>
        </w:tc>
        <w:tc>
          <w:tcPr>
            <w:tcW w:type="dxa" w:w="2245"/>
          </w:tcPr>
          <w:p>
            <w:pPr>
              <w:spacing w:after="0"/>
              <w:jc w:val="left"/>
            </w:pPr>
            <w:r>
              <w:rPr>
                <w:sz w:val="16"/>
              </w:rPr>
              <w:t>Storm Events lists lightning with damage or casualties; physical measure in event narratives only; local data required.</w:t>
            </w:r>
          </w:p>
        </w:tc>
      </w:tr>
      <w:tr>
        <w:trPr>
          <w:cantSplit/>
        </w:trPr>
        <w:tc>
          <w:tcPr>
            <w:tcW w:type="dxa" w:w="1743"/>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2"/>
          </w:tcPr>
          <w:p>
            <w:pPr>
              <w:spacing w:after="0"/>
              <w:jc w:val="right"/>
            </w:pPr>
            <w:r>
              <w:rPr>
                <w:sz w:val="16"/>
              </w:rPr>
              <w:t>18, 1996 to 2025 (18 zone-level)</w:t>
            </w:r>
          </w:p>
        </w:tc>
        <w:tc>
          <w:tcPr>
            <w:tcW w:type="dxa" w:w="1960"/>
          </w:tcPr>
          <w:p>
            <w:pPr>
              <w:spacing w:after="0"/>
              <w:jc w:val="left"/>
            </w:pPr>
            <w:r>
              <w:rPr>
                <w:sz w:val="16"/>
              </w:rPr>
              <w:t>35 kt (40 mph) to 60 kt (69 mph) (median 50 kt (58 mph)); 17 with a recorded value</w:t>
            </w:r>
          </w:p>
        </w:tc>
        <w:tc>
          <w:tcPr>
            <w:tcW w:type="dxa" w:w="1585"/>
          </w:tcPr>
          <w:p>
            <w:pPr>
              <w:spacing w:after="0"/>
              <w:jc w:val="left"/>
            </w:pPr>
            <w:r>
              <w:rPr>
                <w:sz w:val="16"/>
              </w:rPr>
              <w:t>60 kt (69 mph) estimated gust, High Wind, 2021-03-15; NWS zone ILZ039 (FORD), zone-level: may include parts of neighboring counties</w:t>
            </w:r>
          </w:p>
        </w:tc>
        <w:tc>
          <w:tcPr>
            <w:tcW w:type="dxa" w:w="1647"/>
          </w:tcPr>
          <w:p>
            <w:pPr>
              <w:spacing w:after="0"/>
              <w:jc w:val="left"/>
            </w:pPr>
            <w:r>
              <w:rPr>
                <w:sz w:val="16"/>
              </w:rPr>
              <w:t>Strong Wind, 2008-03-31, $2,000 property; $0 crops, reported for the zone (2008 dollars)</w:t>
            </w: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p>
        </w:tc>
      </w:tr>
      <w:tr>
        <w:trPr>
          <w:cantSplit/>
        </w:trPr>
        <w:tc>
          <w:tcPr>
            <w:tcW w:type="dxa" w:w="1743"/>
          </w:tcPr>
          <w:p>
            <w:pPr>
              <w:spacing w:after="0"/>
              <w:jc w:val="left"/>
            </w:pPr>
            <w:r>
              <w:rPr>
                <w:sz w:val="16"/>
              </w:rPr>
              <w:t>Thunderstorm Wind</w:t>
            </w:r>
          </w:p>
        </w:tc>
        <w:tc>
          <w:tcPr>
            <w:tcW w:type="dxa" w:w="1738"/>
          </w:tcPr>
          <w:p>
            <w:pPr>
              <w:spacing w:after="0"/>
              <w:jc w:val="left"/>
            </w:pPr>
            <w:r>
              <w:rPr>
                <w:sz w:val="16"/>
              </w:rPr>
              <w:t>wind speed (kt and mph)</w:t>
            </w:r>
          </w:p>
        </w:tc>
        <w:tc>
          <w:tcPr>
            <w:tcW w:type="dxa" w:w="1562"/>
          </w:tcPr>
          <w:p>
            <w:pPr>
              <w:spacing w:after="0"/>
              <w:jc w:val="right"/>
            </w:pPr>
            <w:r>
              <w:rPr>
                <w:sz w:val="16"/>
              </w:rPr>
              <w:t>134, 1961 to 2026</w:t>
            </w:r>
          </w:p>
        </w:tc>
        <w:tc>
          <w:tcPr>
            <w:tcW w:type="dxa" w:w="1960"/>
          </w:tcPr>
          <w:p>
            <w:pPr>
              <w:spacing w:after="0"/>
              <w:jc w:val="left"/>
            </w:pPr>
            <w:r>
              <w:rPr>
                <w:sz w:val="16"/>
              </w:rPr>
              <w:t>50 kt (58 mph) to 70 kt (81 mph) (median 55 kt (63 mph)); 111 with a recorded value</w:t>
            </w:r>
          </w:p>
        </w:tc>
        <w:tc>
          <w:tcPr>
            <w:tcW w:type="dxa" w:w="1585"/>
          </w:tcPr>
          <w:p>
            <w:pPr>
              <w:spacing w:after="0"/>
              <w:jc w:val="left"/>
            </w:pPr>
            <w:r>
              <w:rPr>
                <w:sz w:val="16"/>
              </w:rPr>
              <w:t>70 kt (81 mph) measured gust, Thunderstorm Wind, 2019-05-23</w:t>
            </w:r>
          </w:p>
        </w:tc>
        <w:tc>
          <w:tcPr>
            <w:tcW w:type="dxa" w:w="1647"/>
          </w:tcPr>
          <w:p>
            <w:pPr>
              <w:spacing w:after="0"/>
              <w:jc w:val="left"/>
            </w:pPr>
            <w:r>
              <w:rPr>
                <w:sz w:val="16"/>
              </w:rPr>
              <w:t>Thunderstorm Wind, 2010-06-21, $750,000 property; $0 crops (2010 dollars)</w:t>
            </w:r>
          </w:p>
        </w:tc>
        <w:tc>
          <w:tcPr>
            <w:tcW w:type="dxa" w:w="1631"/>
          </w:tcPr>
          <w:p>
            <w:pPr>
              <w:spacing w:after="0"/>
              <w:jc w:val="left"/>
            </w:pPr>
            <w:r>
              <w:rPr>
                <w:sz w:val="16"/>
              </w:rPr>
              <w:t>Event records naming member places: Gibson City city (33 records), Paxton city (33 records), Piper City village (16 records), Melvin village (9 records), Sibley village (6 records), Roberts village (4 records).</w:t>
            </w:r>
          </w:p>
        </w:tc>
        <w:tc>
          <w:tcPr>
            <w:tcW w:type="dxa" w:w="2245"/>
          </w:tcPr>
          <w:p>
            <w:pPr>
              <w:spacing w:after="0"/>
              <w:jc w:val="left"/>
            </w:pPr>
          </w:p>
        </w:tc>
      </w:tr>
      <w:tr>
        <w:trPr>
          <w:cantSplit/>
        </w:trPr>
        <w:tc>
          <w:tcPr>
            <w:tcW w:type="dxa" w:w="1743"/>
          </w:tcPr>
          <w:p>
            <w:pPr>
              <w:spacing w:after="0"/>
              <w:jc w:val="left"/>
            </w:pPr>
            <w:r>
              <w:rPr>
                <w:sz w:val="16"/>
              </w:rPr>
              <w:t>Tornado</w:t>
            </w:r>
          </w:p>
        </w:tc>
        <w:tc>
          <w:tcPr>
            <w:tcW w:type="dxa" w:w="1738"/>
          </w:tcPr>
          <w:p>
            <w:pPr>
              <w:spacing w:after="0"/>
              <w:jc w:val="left"/>
            </w:pPr>
            <w:r>
              <w:rPr>
                <w:sz w:val="16"/>
              </w:rPr>
              <w:t>Enhanced Fujita (F before Feb 2007)</w:t>
            </w:r>
          </w:p>
        </w:tc>
        <w:tc>
          <w:tcPr>
            <w:tcW w:type="dxa" w:w="1562"/>
          </w:tcPr>
          <w:p>
            <w:pPr>
              <w:spacing w:after="0"/>
              <w:jc w:val="right"/>
            </w:pPr>
            <w:r>
              <w:rPr>
                <w:sz w:val="16"/>
              </w:rPr>
              <w:t>43, 1956 to 2026</w:t>
            </w:r>
          </w:p>
        </w:tc>
        <w:tc>
          <w:tcPr>
            <w:tcW w:type="dxa" w:w="1960"/>
          </w:tcPr>
          <w:p>
            <w:pPr>
              <w:spacing w:after="0"/>
              <w:jc w:val="left"/>
            </w:pPr>
            <w:r>
              <w:rPr>
                <w:sz w:val="16"/>
              </w:rPr>
              <w:t>F/EF0 to F/EF2 (median F/EF0); 39 with a recorded value</w:t>
            </w:r>
          </w:p>
        </w:tc>
        <w:tc>
          <w:tcPr>
            <w:tcW w:type="dxa" w:w="1585"/>
          </w:tcPr>
          <w:p>
            <w:pPr>
              <w:spacing w:after="0"/>
              <w:jc w:val="left"/>
            </w:pPr>
            <w:r>
              <w:rPr>
                <w:sz w:val="16"/>
              </w:rPr>
              <w:t>F2 tornado, 1965-09-14, 6.6 mi path length (records before 1996 may include the whole path; rating and listing come from the county where the tornado began), 77 yd wide, $250,000 property; crops not recorded (1965 dollars), 2 direct injuries</w:t>
            </w:r>
          </w:p>
        </w:tc>
        <w:tc>
          <w:tcPr>
            <w:tcW w:type="dxa" w:w="1647"/>
          </w:tcPr>
          <w:p>
            <w:pPr>
              <w:spacing w:after="0"/>
              <w:jc w:val="left"/>
            </w:pPr>
            <w:r>
              <w:rPr>
                <w:sz w:val="16"/>
              </w:rPr>
              <w:t>Tornado, 1982-08-24, $2,500,000 property; crops not recorded (1982 dollars)</w:t>
            </w:r>
          </w:p>
        </w:tc>
        <w:tc>
          <w:tcPr>
            <w:tcW w:type="dxa" w:w="1631"/>
          </w:tcPr>
          <w:p>
            <w:pPr>
              <w:spacing w:after="0"/>
              <w:jc w:val="left"/>
            </w:pPr>
            <w:r>
              <w:rPr>
                <w:sz w:val="16"/>
              </w:rPr>
              <w:t>Event records naming member places: Gibson City city (9 records), Paxton city (5 records), Piper City village (4 records), Melvin village (2 records), Roberts village (2 records).</w:t>
            </w:r>
          </w:p>
        </w:tc>
        <w:tc>
          <w:tcPr>
            <w:tcW w:type="dxa" w:w="224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3"/>
          </w:tcPr>
          <w:p>
            <w:pPr>
              <w:spacing w:after="0"/>
              <w:jc w:val="left"/>
            </w:pPr>
            <w:r>
              <w:rPr>
                <w:sz w:val="16"/>
              </w:rPr>
              <w:t>Tsunami</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60"/>
          </w:tcPr>
          <w:p>
            <w:pPr>
              <w:spacing w:after="0"/>
              <w:jc w:val="left"/>
            </w:pPr>
          </w:p>
        </w:tc>
        <w:tc>
          <w:tcPr>
            <w:tcW w:type="dxa" w:w="1585"/>
          </w:tcPr>
          <w:p>
            <w:pPr>
              <w:spacing w:after="0"/>
              <w:jc w:val="left"/>
            </w:pPr>
          </w:p>
        </w:tc>
        <w:tc>
          <w:tcPr>
            <w:tcW w:type="dxa" w:w="1647"/>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2"/>
          </w:tcPr>
          <w:p>
            <w:pPr>
              <w:spacing w:after="0"/>
              <w:jc w:val="right"/>
            </w:pPr>
            <w:r>
              <w:rPr>
                <w:sz w:val="16"/>
              </w:rPr>
              <w:t>0</w:t>
            </w:r>
          </w:p>
        </w:tc>
        <w:tc>
          <w:tcPr>
            <w:tcW w:type="dxa" w:w="1960"/>
          </w:tcPr>
          <w:p>
            <w:pPr>
              <w:spacing w:after="0"/>
              <w:jc w:val="left"/>
            </w:pPr>
          </w:p>
        </w:tc>
        <w:tc>
          <w:tcPr>
            <w:tcW w:type="dxa" w:w="1585"/>
          </w:tcPr>
          <w:p>
            <w:pPr>
              <w:spacing w:after="0"/>
              <w:jc w:val="left"/>
            </w:pPr>
          </w:p>
        </w:tc>
        <w:tc>
          <w:tcPr>
            <w:tcW w:type="dxa" w:w="1647"/>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Wildfire</w:t>
            </w:r>
          </w:p>
        </w:tc>
        <w:tc>
          <w:tcPr>
            <w:tcW w:type="dxa" w:w="1738"/>
          </w:tcPr>
          <w:p>
            <w:pPr>
              <w:spacing w:after="0"/>
              <w:jc w:val="left"/>
            </w:pPr>
            <w:r>
              <w:rPr>
                <w:sz w:val="16"/>
              </w:rPr>
              <w:t>acres burned (local data)</w:t>
            </w:r>
          </w:p>
        </w:tc>
        <w:tc>
          <w:tcPr>
            <w:tcW w:type="dxa" w:w="1562"/>
          </w:tcPr>
          <w:p>
            <w:pPr>
              <w:spacing w:after="0"/>
              <w:jc w:val="right"/>
            </w:pPr>
            <w:r>
              <w:rPr>
                <w:sz w:val="16"/>
              </w:rPr>
              <w:t>1, 2025 to 2025 (1 zone-level)</w:t>
            </w:r>
          </w:p>
        </w:tc>
        <w:tc>
          <w:tcPr>
            <w:tcW w:type="dxa" w:w="1960"/>
          </w:tcPr>
          <w:p>
            <w:pPr>
              <w:spacing w:after="0"/>
              <w:jc w:val="left"/>
            </w:pPr>
          </w:p>
        </w:tc>
        <w:tc>
          <w:tcPr>
            <w:tcW w:type="dxa" w:w="1585"/>
          </w:tcPr>
          <w:p>
            <w:pPr>
              <w:spacing w:after="0"/>
              <w:jc w:val="left"/>
            </w:pPr>
            <w:r>
              <w:rPr>
                <w:sz w:val="16"/>
              </w:rPr>
              <w:t>Wildfire, 2025-10-05, $15,000 property; $30,000 crops, reported for the zone (2025 dollars); NWS zone ILZ039 (FORD), zone-level: may include parts of neighboring counties</w:t>
            </w:r>
          </w:p>
        </w:tc>
        <w:tc>
          <w:tcPr>
            <w:tcW w:type="dxa" w:w="164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Acres burned: in event narratives only; local data required.</w:t>
            </w:r>
          </w:p>
        </w:tc>
      </w:tr>
      <w:tr>
        <w:trPr>
          <w:cantSplit/>
        </w:trPr>
        <w:tc>
          <w:tcPr>
            <w:tcW w:type="dxa" w:w="1743"/>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2"/>
          </w:tcPr>
          <w:p>
            <w:pPr>
              <w:spacing w:after="0"/>
              <w:jc w:val="right"/>
            </w:pPr>
            <w:r>
              <w:rPr>
                <w:sz w:val="16"/>
              </w:rPr>
              <w:t>49, 1997 to 2026 (49 zone-level)</w:t>
            </w:r>
          </w:p>
        </w:tc>
        <w:tc>
          <w:tcPr>
            <w:tcW w:type="dxa" w:w="1960"/>
          </w:tcPr>
          <w:p>
            <w:pPr>
              <w:spacing w:after="0"/>
              <w:jc w:val="left"/>
            </w:pPr>
          </w:p>
        </w:tc>
        <w:tc>
          <w:tcPr>
            <w:tcW w:type="dxa" w:w="1585"/>
          </w:tcPr>
          <w:p>
            <w:pPr>
              <w:spacing w:after="0"/>
              <w:jc w:val="left"/>
            </w:pPr>
            <w:r>
              <w:rPr>
                <w:sz w:val="16"/>
              </w:rPr>
              <w:t>No damage reported in 49 records.</w:t>
            </w:r>
          </w:p>
        </w:tc>
        <w:tc>
          <w:tcPr>
            <w:tcW w:type="dxa" w:w="164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2020-03-26</w:t>
            </w:r>
          </w:p>
        </w:tc>
        <w:tc>
          <w:tcPr>
            <w:tcW w:type="dxa" w:w="1179"/>
          </w:tcPr>
          <w:p>
            <w:pPr>
              <w:spacing w:after="0"/>
              <w:jc w:val="left"/>
            </w:pPr>
            <w:r>
              <w:rPr>
                <w:sz w:val="16"/>
              </w:rPr>
              <w:t>2020-01-20</w:t>
            </w:r>
          </w:p>
        </w:tc>
        <w:tc>
          <w:tcPr>
            <w:tcW w:type="dxa" w:w="1179"/>
          </w:tcPr>
          <w:p>
            <w:pPr>
              <w:spacing w:after="0"/>
              <w:jc w:val="left"/>
            </w:pPr>
            <w:r>
              <w:rPr>
                <w:sz w:val="16"/>
              </w:rPr>
              <w:t>DR-4489-IL</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$65,620.76</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EM-3435-IL</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DR-4489</w:t>
            </w:r>
          </w:p>
        </w:tc>
      </w:tr>
      <w:tr>
        <w:trPr>
          <w:cantSplit/>
        </w:trPr>
        <w:tc>
          <w:tcPr>
            <w:tcW w:type="dxa" w:w="1179"/>
          </w:tcPr>
          <w:p>
            <w:pPr>
              <w:spacing w:after="0"/>
              <w:jc w:val="left"/>
            </w:pPr>
            <w:r>
              <w:rPr>
                <w:sz w:val="16"/>
              </w:rPr>
              <w:t>2011-03-17</w:t>
            </w:r>
          </w:p>
        </w:tc>
        <w:tc>
          <w:tcPr>
            <w:tcW w:type="dxa" w:w="1179"/>
          </w:tcPr>
          <w:p>
            <w:pPr>
              <w:spacing w:after="0"/>
              <w:jc w:val="left"/>
            </w:pPr>
            <w:r>
              <w:rPr>
                <w:sz w:val="16"/>
              </w:rPr>
              <w:t>2011-01-31</w:t>
            </w:r>
          </w:p>
        </w:tc>
        <w:tc>
          <w:tcPr>
            <w:tcW w:type="dxa" w:w="1179"/>
          </w:tcPr>
          <w:p>
            <w:pPr>
              <w:spacing w:after="0"/>
              <w:jc w:val="left"/>
            </w:pPr>
            <w:r>
              <w:rPr>
                <w:sz w:val="16"/>
              </w:rPr>
              <w:t>DR-1960-IL</w:t>
            </w:r>
          </w:p>
        </w:tc>
        <w:tc>
          <w:tcPr>
            <w:tcW w:type="dxa" w:w="1586"/>
          </w:tcPr>
          <w:p>
            <w:pPr>
              <w:spacing w:after="0"/>
              <w:jc w:val="left"/>
            </w:pPr>
            <w:r>
              <w:rPr>
                <w:sz w:val="16"/>
              </w:rPr>
              <w:t>Major disaster</w:t>
            </w:r>
          </w:p>
        </w:tc>
        <w:tc>
          <w:tcPr>
            <w:tcW w:type="dxa" w:w="3007"/>
          </w:tcPr>
          <w:p>
            <w:pPr>
              <w:spacing w:after="0"/>
              <w:jc w:val="left"/>
            </w:pPr>
            <w:r>
              <w:rPr>
                <w:sz w:val="16"/>
              </w:rPr>
              <w:t>SEVERE WINTER STORM AND SNOWSTORM</w:t>
            </w:r>
          </w:p>
        </w:tc>
        <w:tc>
          <w:tcPr>
            <w:tcW w:type="dxa" w:w="2601"/>
          </w:tcPr>
          <w:p>
            <w:pPr>
              <w:spacing w:after="0"/>
              <w:jc w:val="left"/>
            </w:pPr>
            <w:r>
              <w:rPr>
                <w:sz w:val="16"/>
              </w:rPr>
              <w:t>Winter Weather</w:t>
            </w:r>
          </w:p>
        </w:tc>
        <w:tc>
          <w:tcPr>
            <w:tcW w:type="dxa" w:w="1626"/>
          </w:tcPr>
          <w:p>
            <w:pPr>
              <w:spacing w:after="0"/>
              <w:jc w:val="right"/>
            </w:pPr>
            <w:r>
              <w:rPr>
                <w:sz w:val="16"/>
              </w:rPr>
              <w:t>$19,222.50</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2005-09-07</w:t>
            </w:r>
          </w:p>
        </w:tc>
        <w:tc>
          <w:tcPr>
            <w:tcW w:type="dxa" w:w="1179"/>
          </w:tcPr>
          <w:p>
            <w:pPr>
              <w:spacing w:after="0"/>
              <w:jc w:val="left"/>
            </w:pPr>
            <w:r>
              <w:rPr>
                <w:sz w:val="16"/>
              </w:rPr>
              <w:t>2005-08-29</w:t>
            </w:r>
          </w:p>
        </w:tc>
        <w:tc>
          <w:tcPr>
            <w:tcW w:type="dxa" w:w="1179"/>
          </w:tcPr>
          <w:p>
            <w:pPr>
              <w:spacing w:after="0"/>
              <w:jc w:val="left"/>
            </w:pPr>
            <w:r>
              <w:rPr>
                <w:sz w:val="16"/>
              </w:rPr>
              <w:t>EM-3230-IL</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2002-05-21</w:t>
            </w:r>
          </w:p>
        </w:tc>
        <w:tc>
          <w:tcPr>
            <w:tcW w:type="dxa" w:w="1179"/>
          </w:tcPr>
          <w:p>
            <w:pPr>
              <w:spacing w:after="0"/>
              <w:jc w:val="left"/>
            </w:pPr>
            <w:r>
              <w:rPr>
                <w:sz w:val="16"/>
              </w:rPr>
              <w:t>2002-04-21</w:t>
            </w:r>
          </w:p>
        </w:tc>
        <w:tc>
          <w:tcPr>
            <w:tcW w:type="dxa" w:w="1179"/>
          </w:tcPr>
          <w:p>
            <w:pPr>
              <w:spacing w:after="0"/>
              <w:jc w:val="left"/>
            </w:pPr>
            <w:r>
              <w:rPr>
                <w:sz w:val="16"/>
              </w:rPr>
              <w:t>DR-1416-IL</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Tornado (primary); also designated: Inland Flooding</w:t>
            </w:r>
          </w:p>
        </w:tc>
        <w:tc>
          <w:tcPr>
            <w:tcW w:type="dxa" w:w="1626"/>
          </w:tcPr>
          <w:p>
            <w:pPr>
              <w:spacing w:after="0"/>
              <w:jc w:val="right"/>
            </w:pPr>
            <w:r>
              <w:rPr>
                <w:sz w:val="16"/>
              </w:rPr>
              <w:t>PA not declared for this county</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2001-01-17</w:t>
            </w:r>
          </w:p>
        </w:tc>
        <w:tc>
          <w:tcPr>
            <w:tcW w:type="dxa" w:w="1179"/>
          </w:tcPr>
          <w:p>
            <w:pPr>
              <w:spacing w:after="0"/>
              <w:jc w:val="left"/>
            </w:pPr>
            <w:r>
              <w:rPr>
                <w:sz w:val="16"/>
              </w:rPr>
              <w:t>2000-12-11</w:t>
            </w:r>
          </w:p>
        </w:tc>
        <w:tc>
          <w:tcPr>
            <w:tcW w:type="dxa" w:w="1179"/>
          </w:tcPr>
          <w:p>
            <w:pPr>
              <w:spacing w:after="0"/>
              <w:jc w:val="left"/>
            </w:pPr>
            <w:r>
              <w:rPr>
                <w:sz w:val="16"/>
              </w:rPr>
              <w:t>EM-3161-IL</w:t>
            </w:r>
          </w:p>
        </w:tc>
        <w:tc>
          <w:tcPr>
            <w:tcW w:type="dxa" w:w="1586"/>
          </w:tcPr>
          <w:p>
            <w:pPr>
              <w:spacing w:after="0"/>
              <w:jc w:val="left"/>
            </w:pPr>
            <w:r>
              <w:rPr>
                <w:sz w:val="16"/>
              </w:rPr>
              <w:t>Emergency</w:t>
            </w:r>
          </w:p>
        </w:tc>
        <w:tc>
          <w:tcPr>
            <w:tcW w:type="dxa" w:w="3007"/>
          </w:tcPr>
          <w:p>
            <w:pPr>
              <w:spacing w:after="0"/>
              <w:jc w:val="left"/>
            </w:pPr>
            <w:r>
              <w:rPr>
                <w:sz w:val="16"/>
              </w:rPr>
              <w:t>ILLINOIS WINTER SNOW STORMS</w:t>
            </w:r>
          </w:p>
        </w:tc>
        <w:tc>
          <w:tcPr>
            <w:tcW w:type="dxa" w:w="2601"/>
          </w:tcPr>
          <w:p>
            <w:pPr>
              <w:spacing w:after="0"/>
              <w:jc w:val="left"/>
            </w:pPr>
            <w:r>
              <w:rPr>
                <w:sz w:val="16"/>
              </w:rPr>
              <w:t>Winter Weather</w:t>
            </w:r>
          </w:p>
        </w:tc>
        <w:tc>
          <w:tcPr>
            <w:tcW w:type="dxa" w:w="1626"/>
          </w:tcPr>
          <w:p>
            <w:pPr>
              <w:spacing w:after="0"/>
              <w:jc w:val="right"/>
            </w:pPr>
            <w:r>
              <w:rPr>
                <w:sz w:val="16"/>
              </w:rPr>
              <w:t>$14,074.94</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1999-01-08</w:t>
            </w:r>
          </w:p>
        </w:tc>
        <w:tc>
          <w:tcPr>
            <w:tcW w:type="dxa" w:w="1179"/>
          </w:tcPr>
          <w:p>
            <w:pPr>
              <w:spacing w:after="0"/>
              <w:jc w:val="left"/>
            </w:pPr>
            <w:r>
              <w:rPr>
                <w:sz w:val="16"/>
              </w:rPr>
              <w:t>1999-01-01</w:t>
            </w:r>
          </w:p>
        </w:tc>
        <w:tc>
          <w:tcPr>
            <w:tcW w:type="dxa" w:w="1179"/>
          </w:tcPr>
          <w:p>
            <w:pPr>
              <w:spacing w:after="0"/>
              <w:jc w:val="left"/>
            </w:pPr>
            <w:r>
              <w:rPr>
                <w:sz w:val="16"/>
              </w:rPr>
              <w:t>EM-3134-IL</w:t>
            </w:r>
          </w:p>
        </w:tc>
        <w:tc>
          <w:tcPr>
            <w:tcW w:type="dxa" w:w="1586"/>
          </w:tcPr>
          <w:p>
            <w:pPr>
              <w:spacing w:after="0"/>
              <w:jc w:val="left"/>
            </w:pPr>
            <w:r>
              <w:rPr>
                <w:sz w:val="16"/>
              </w:rPr>
              <w:t>Emergency</w:t>
            </w:r>
          </w:p>
        </w:tc>
        <w:tc>
          <w:tcPr>
            <w:tcW w:type="dxa" w:w="3007"/>
          </w:tcPr>
          <w:p>
            <w:pPr>
              <w:spacing w:after="0"/>
              <w:jc w:val="left"/>
            </w:pPr>
            <w:r>
              <w:rPr>
                <w:sz w:val="16"/>
              </w:rPr>
              <w:t>IL-WINTER STORM  1/1/99</w:t>
            </w:r>
          </w:p>
        </w:tc>
        <w:tc>
          <w:tcPr>
            <w:tcW w:type="dxa" w:w="2601"/>
          </w:tcPr>
          <w:p>
            <w:pPr>
              <w:spacing w:after="0"/>
              <w:jc w:val="left"/>
            </w:pPr>
            <w:r>
              <w:rPr>
                <w:sz w:val="16"/>
              </w:rPr>
              <w:t>Winter Weather</w:t>
            </w:r>
          </w:p>
        </w:tc>
        <w:tc>
          <w:tcPr>
            <w:tcW w:type="dxa" w:w="1626"/>
          </w:tcPr>
          <w:p>
            <w:pPr>
              <w:spacing w:after="0"/>
              <w:jc w:val="right"/>
            </w:pPr>
            <w:r>
              <w:rPr>
                <w:sz w:val="16"/>
              </w:rPr>
              <w:t>$1,147.50</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1990-03-06</w:t>
            </w:r>
          </w:p>
        </w:tc>
        <w:tc>
          <w:tcPr>
            <w:tcW w:type="dxa" w:w="1179"/>
          </w:tcPr>
          <w:p>
            <w:pPr>
              <w:spacing w:after="0"/>
              <w:jc w:val="left"/>
            </w:pPr>
            <w:r>
              <w:rPr>
                <w:sz w:val="16"/>
              </w:rPr>
              <w:t>1990-02-14</w:t>
            </w:r>
          </w:p>
        </w:tc>
        <w:tc>
          <w:tcPr>
            <w:tcW w:type="dxa" w:w="1179"/>
          </w:tcPr>
          <w:p>
            <w:pPr>
              <w:spacing w:after="0"/>
              <w:jc w:val="left"/>
            </w:pPr>
            <w:r>
              <w:rPr>
                <w:sz w:val="16"/>
              </w:rPr>
              <w:t>DR-860-IL</w:t>
            </w:r>
          </w:p>
        </w:tc>
        <w:tc>
          <w:tcPr>
            <w:tcW w:type="dxa" w:w="1586"/>
          </w:tcPr>
          <w:p>
            <w:pPr>
              <w:spacing w:after="0"/>
              <w:jc w:val="left"/>
            </w:pPr>
            <w:r>
              <w:rPr>
                <w:sz w:val="16"/>
              </w:rPr>
              <w:t>Major disaster</w:t>
            </w:r>
          </w:p>
        </w:tc>
        <w:tc>
          <w:tcPr>
            <w:tcW w:type="dxa" w:w="3007"/>
          </w:tcPr>
          <w:p>
            <w:pPr>
              <w:spacing w:after="0"/>
              <w:jc w:val="left"/>
            </w:pPr>
            <w:r>
              <w:rPr>
                <w:sz w:val="16"/>
              </w:rPr>
              <w:t>SEVERE ICE STORM</w:t>
            </w:r>
          </w:p>
        </w:tc>
        <w:tc>
          <w:tcPr>
            <w:tcW w:type="dxa" w:w="2601"/>
          </w:tcPr>
          <w:p>
            <w:pPr>
              <w:spacing w:after="0"/>
              <w:jc w:val="left"/>
            </w:pPr>
            <w:r>
              <w:rPr>
                <w:sz w:val="16"/>
              </w:rPr>
              <w:t>Ice Storm</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47</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152</w:t>
            </w:r>
          </w:p>
        </w:tc>
        <w:tc>
          <w:tcPr>
            <w:tcW w:type="dxa" w:w="1422"/>
          </w:tcPr>
          <w:p>
            <w:pPr>
              <w:spacing w:after="0"/>
              <w:jc w:val="right"/>
            </w:pPr>
            <w:r>
              <w:rPr>
                <w:sz w:val="16"/>
              </w:rPr>
              <w:t>8</w:t>
            </w:r>
          </w:p>
        </w:tc>
        <w:tc>
          <w:tcPr>
            <w:tcW w:type="dxa" w:w="1356"/>
          </w:tcPr>
          <w:p>
            <w:pPr>
              <w:spacing w:after="0"/>
              <w:jc w:val="right"/>
            </w:pPr>
            <w:r>
              <w:rPr>
                <w:sz w:val="16"/>
              </w:rPr>
              <w:t>8</w:t>
            </w:r>
          </w:p>
        </w:tc>
        <w:tc>
          <w:tcPr>
            <w:tcW w:type="dxa" w:w="963"/>
          </w:tcPr>
          <w:p>
            <w:pPr>
              <w:spacing w:after="0"/>
              <w:jc w:val="right"/>
            </w:pPr>
            <w:r>
              <w:rPr>
                <w:sz w:val="16"/>
              </w:rPr>
              <w:t>40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43</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2464"/>
        <w:gridCol w:w="2813"/>
        <w:gridCol w:w="1062"/>
        <w:gridCol w:w="1642"/>
        <w:gridCol w:w="1574"/>
        <w:gridCol w:w="2235"/>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2464"/>
            <w:shd w:val="clear" w:color="auto" w:fill="E8E8E8"/>
          </w:tcPr>
          <w:p>
            <w:pPr>
              <w:spacing w:after="0"/>
              <w:jc w:val="left"/>
            </w:pPr>
            <w:r>
              <w:rPr>
                <w:b/>
                <w:sz w:val="16"/>
              </w:rPr>
              <w:t>Magnitude or extent</w:t>
            </w:r>
          </w:p>
        </w:tc>
        <w:tc>
          <w:tcPr>
            <w:tcW w:type="dxa" w:w="281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2"/>
            <w:shd w:val="clear" w:color="auto" w:fill="E8E8E8"/>
          </w:tcPr>
          <w:p>
            <w:pPr>
              <w:spacing w:after="0"/>
              <w:jc w:val="left"/>
            </w:pPr>
            <w:r>
              <w:rPr>
                <w:b/>
                <w:sz w:val="16"/>
              </w:rPr>
              <w:t>Location</w:t>
            </w:r>
          </w:p>
        </w:tc>
        <w:tc>
          <w:tcPr>
            <w:tcW w:type="dxa" w:w="1574"/>
            <w:shd w:val="clear" w:color="auto" w:fill="E8E8E8"/>
          </w:tcPr>
          <w:p>
            <w:pPr>
              <w:spacing w:after="0"/>
              <w:jc w:val="left"/>
            </w:pPr>
            <w:r>
              <w:rPr>
                <w:b/>
                <w:sz w:val="16"/>
              </w:rPr>
              <w:t>Flags</w:t>
            </w:r>
          </w:p>
        </w:tc>
        <w:tc>
          <w:tcPr>
            <w:tcW w:type="dxa" w:w="22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2025-12-01</w:t>
            </w:r>
          </w:p>
        </w:tc>
        <w:tc>
          <w:tcPr>
            <w:tcW w:type="dxa" w:w="1286"/>
          </w:tcPr>
          <w:p>
            <w:pPr>
              <w:spacing w:after="0"/>
              <w:jc w:val="left"/>
            </w:pPr>
            <w:r>
              <w:rPr>
                <w:sz w:val="16"/>
              </w:rPr>
              <w:t>Drought</w:t>
            </w:r>
          </w:p>
        </w:tc>
        <w:tc>
          <w:tcPr>
            <w:tcW w:type="dxa" w:w="2464"/>
          </w:tcPr>
          <w:p>
            <w:pPr>
              <w:spacing w:after="0"/>
              <w:jc w:val="left"/>
            </w:pPr>
          </w:p>
        </w:tc>
        <w:tc>
          <w:tcPr>
            <w:tcW w:type="dxa" w:w="2813"/>
          </w:tcPr>
          <w:p>
            <w:pPr>
              <w:spacing w:after="0"/>
              <w:jc w:val="left"/>
            </w:pPr>
            <w:r>
              <w:rPr>
                <w:sz w:val="16"/>
              </w:rPr>
              <w:t>$0 property; $0 crops, reported for the zone (2025 dollars)</w:t>
            </w:r>
          </w:p>
        </w:tc>
        <w:tc>
          <w:tcPr>
            <w:tcW w:type="dxa" w:w="1062"/>
          </w:tcPr>
          <w:p>
            <w:pPr>
              <w:spacing w:after="0"/>
              <w:jc w:val="right"/>
            </w:pPr>
            <w:r>
              <w:rPr>
                <w:sz w:val="16"/>
              </w:rPr>
              <w:t>0, 0</w:t>
            </w:r>
          </w:p>
        </w:tc>
        <w:tc>
          <w:tcPr>
            <w:tcW w:type="dxa" w:w="1642"/>
          </w:tcPr>
          <w:p>
            <w:pPr>
              <w:spacing w:after="0"/>
              <w:jc w:val="left"/>
            </w:pPr>
            <w:r>
              <w:rPr>
                <w:sz w:val="16"/>
              </w:rPr>
              <w:t>NWS zone ILZ039 (FORD), zone-level: may include parts of neighboring counties</w:t>
            </w:r>
          </w:p>
        </w:tc>
        <w:tc>
          <w:tcPr>
            <w:tcW w:type="dxa" w:w="1574"/>
          </w:tcPr>
          <w:p>
            <w:pPr>
              <w:spacing w:after="0"/>
              <w:jc w:val="left"/>
            </w:pPr>
            <w:r>
              <w:rPr>
                <w:sz w:val="16"/>
              </w:rPr>
              <w:t>during plan review, check whether your last plan included it; within last 5 years</w:t>
            </w:r>
          </w:p>
        </w:tc>
        <w:tc>
          <w:tcPr>
            <w:tcW w:type="dxa" w:w="2235"/>
          </w:tcPr>
          <w:p>
            <w:pPr>
              <w:spacing w:after="0"/>
              <w:jc w:val="left"/>
            </w:pPr>
            <w:r>
              <w:rPr>
                <w:sz w:val="16"/>
              </w:rPr>
              <w:t>B1-c worst recorded: Drought</w:t>
            </w:r>
          </w:p>
        </w:tc>
      </w:tr>
      <w:tr>
        <w:trPr>
          <w:cantSplit/>
        </w:trPr>
        <w:tc>
          <w:tcPr>
            <w:tcW w:type="dxa" w:w="1037"/>
          </w:tcPr>
          <w:p>
            <w:pPr>
              <w:spacing w:after="0"/>
              <w:jc w:val="left"/>
            </w:pPr>
            <w:r>
              <w:rPr>
                <w:sz w:val="16"/>
              </w:rPr>
              <w:t>2025-10-05</w:t>
            </w:r>
          </w:p>
        </w:tc>
        <w:tc>
          <w:tcPr>
            <w:tcW w:type="dxa" w:w="1286"/>
          </w:tcPr>
          <w:p>
            <w:pPr>
              <w:spacing w:after="0"/>
              <w:jc w:val="left"/>
            </w:pPr>
            <w:r>
              <w:rPr>
                <w:sz w:val="16"/>
              </w:rPr>
              <w:t>Wildfire</w:t>
            </w:r>
          </w:p>
        </w:tc>
        <w:tc>
          <w:tcPr>
            <w:tcW w:type="dxa" w:w="2464"/>
          </w:tcPr>
          <w:p>
            <w:pPr>
              <w:spacing w:after="0"/>
              <w:jc w:val="left"/>
            </w:pPr>
          </w:p>
        </w:tc>
        <w:tc>
          <w:tcPr>
            <w:tcW w:type="dxa" w:w="2813"/>
          </w:tcPr>
          <w:p>
            <w:pPr>
              <w:spacing w:after="0"/>
              <w:jc w:val="left"/>
            </w:pPr>
            <w:r>
              <w:rPr>
                <w:sz w:val="16"/>
              </w:rPr>
              <w:t>$15,000 property; $30,000 crops, reported for the zone (2025 dollars)</w:t>
            </w:r>
          </w:p>
        </w:tc>
        <w:tc>
          <w:tcPr>
            <w:tcW w:type="dxa" w:w="1062"/>
          </w:tcPr>
          <w:p>
            <w:pPr>
              <w:spacing w:after="0"/>
              <w:jc w:val="right"/>
            </w:pPr>
            <w:r>
              <w:rPr>
                <w:sz w:val="16"/>
              </w:rPr>
              <w:t>0, 0</w:t>
            </w:r>
          </w:p>
        </w:tc>
        <w:tc>
          <w:tcPr>
            <w:tcW w:type="dxa" w:w="1642"/>
          </w:tcPr>
          <w:p>
            <w:pPr>
              <w:spacing w:after="0"/>
              <w:jc w:val="left"/>
            </w:pPr>
            <w:r>
              <w:rPr>
                <w:sz w:val="16"/>
              </w:rPr>
              <w:t>NWS zone ILZ039 (FORD), zone-level: may include parts of neighboring counties</w:t>
            </w:r>
          </w:p>
        </w:tc>
        <w:tc>
          <w:tcPr>
            <w:tcW w:type="dxa" w:w="1574"/>
          </w:tcPr>
          <w:p>
            <w:pPr>
              <w:spacing w:after="0"/>
              <w:jc w:val="left"/>
            </w:pPr>
            <w:r>
              <w:rPr>
                <w:sz w:val="16"/>
              </w:rPr>
              <w:t>during plan review, check whether your last plan included it; within last 5 years</w:t>
            </w:r>
          </w:p>
        </w:tc>
        <w:tc>
          <w:tcPr>
            <w:tcW w:type="dxa" w:w="2235"/>
          </w:tcPr>
          <w:p>
            <w:pPr>
              <w:spacing w:after="0"/>
              <w:jc w:val="left"/>
            </w:pPr>
            <w:r>
              <w:rPr>
                <w:sz w:val="16"/>
              </w:rPr>
              <w:t>B1-c worst recorded: Wildfire</w:t>
            </w:r>
          </w:p>
        </w:tc>
      </w:tr>
      <w:tr>
        <w:trPr>
          <w:cantSplit/>
        </w:trPr>
        <w:tc>
          <w:tcPr>
            <w:tcW w:type="dxa" w:w="1037"/>
          </w:tcPr>
          <w:p>
            <w:pPr>
              <w:spacing w:after="0"/>
              <w:jc w:val="left"/>
            </w:pPr>
            <w:r>
              <w:rPr>
                <w:sz w:val="16"/>
              </w:rPr>
              <w:t>2024-01-14</w:t>
            </w:r>
          </w:p>
        </w:tc>
        <w:tc>
          <w:tcPr>
            <w:tcW w:type="dxa" w:w="1286"/>
          </w:tcPr>
          <w:p>
            <w:pPr>
              <w:spacing w:after="0"/>
              <w:jc w:val="left"/>
            </w:pPr>
            <w:r>
              <w:rPr>
                <w:sz w:val="16"/>
              </w:rPr>
              <w:t>Extreme Cold/Wind Chill</w:t>
            </w:r>
          </w:p>
        </w:tc>
        <w:tc>
          <w:tcPr>
            <w:tcW w:type="dxa" w:w="2464"/>
          </w:tcPr>
          <w:p>
            <w:pPr>
              <w:spacing w:after="0"/>
              <w:jc w:val="left"/>
            </w:pPr>
          </w:p>
        </w:tc>
        <w:tc>
          <w:tcPr>
            <w:tcW w:type="dxa" w:w="2813"/>
          </w:tcPr>
          <w:p>
            <w:pPr>
              <w:spacing w:after="0"/>
              <w:jc w:val="left"/>
            </w:pPr>
            <w:r>
              <w:rPr>
                <w:sz w:val="16"/>
              </w:rPr>
              <w:t>$0 property; $0 crops, reported for the zone (2024 dollars)</w:t>
            </w:r>
          </w:p>
        </w:tc>
        <w:tc>
          <w:tcPr>
            <w:tcW w:type="dxa" w:w="1062"/>
          </w:tcPr>
          <w:p>
            <w:pPr>
              <w:spacing w:after="0"/>
              <w:jc w:val="right"/>
            </w:pPr>
            <w:r>
              <w:rPr>
                <w:sz w:val="16"/>
              </w:rPr>
              <w:t>0, 0</w:t>
            </w:r>
          </w:p>
        </w:tc>
        <w:tc>
          <w:tcPr>
            <w:tcW w:type="dxa" w:w="1642"/>
          </w:tcPr>
          <w:p>
            <w:pPr>
              <w:spacing w:after="0"/>
              <w:jc w:val="left"/>
            </w:pPr>
            <w:r>
              <w:rPr>
                <w:sz w:val="16"/>
              </w:rPr>
              <w:t>NWS zone ILZ039 (FORD), zone-level: may include parts of neighboring counties</w:t>
            </w:r>
          </w:p>
        </w:tc>
        <w:tc>
          <w:tcPr>
            <w:tcW w:type="dxa" w:w="1574"/>
          </w:tcPr>
          <w:p>
            <w:pPr>
              <w:spacing w:after="0"/>
              <w:jc w:val="left"/>
            </w:pPr>
            <w:r>
              <w:rPr>
                <w:sz w:val="16"/>
              </w:rPr>
              <w:t>within last 5 years</w:t>
            </w:r>
          </w:p>
        </w:tc>
        <w:tc>
          <w:tcPr>
            <w:tcW w:type="dxa" w:w="22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2021-08-12</w:t>
            </w:r>
          </w:p>
        </w:tc>
        <w:tc>
          <w:tcPr>
            <w:tcW w:type="dxa" w:w="1286"/>
          </w:tcPr>
          <w:p>
            <w:pPr>
              <w:spacing w:after="0"/>
              <w:jc w:val="left"/>
            </w:pPr>
            <w:r>
              <w:rPr>
                <w:sz w:val="16"/>
              </w:rPr>
              <w:t>Flash Flood</w:t>
            </w:r>
          </w:p>
        </w:tc>
        <w:tc>
          <w:tcPr>
            <w:tcW w:type="dxa" w:w="2464"/>
          </w:tcPr>
          <w:p>
            <w:pPr>
              <w:spacing w:after="0"/>
              <w:jc w:val="left"/>
            </w:pPr>
          </w:p>
        </w:tc>
        <w:tc>
          <w:tcPr>
            <w:tcW w:type="dxa" w:w="2813"/>
          </w:tcPr>
          <w:p>
            <w:pPr>
              <w:spacing w:after="0"/>
              <w:jc w:val="left"/>
            </w:pPr>
            <w:r>
              <w:rPr>
                <w:sz w:val="16"/>
              </w:rPr>
              <w:t>$12,000,000 property; $200,000 crops (2021 dollars)</w:t>
            </w:r>
          </w:p>
        </w:tc>
        <w:tc>
          <w:tcPr>
            <w:tcW w:type="dxa" w:w="1062"/>
          </w:tcPr>
          <w:p>
            <w:pPr>
              <w:spacing w:after="0"/>
              <w:jc w:val="right"/>
            </w:pPr>
            <w:r>
              <w:rPr>
                <w:sz w:val="16"/>
              </w:rPr>
              <w:t>0, 0</w:t>
            </w:r>
          </w:p>
        </w:tc>
        <w:tc>
          <w:tcPr>
            <w:tcW w:type="dxa" w:w="1642"/>
          </w:tcPr>
          <w:p>
            <w:pPr>
              <w:spacing w:after="0"/>
              <w:jc w:val="left"/>
            </w:pPr>
            <w:r>
              <w:rPr>
                <w:sz w:val="16"/>
              </w:rPr>
              <w:t>GARBER to DERBY</w:t>
            </w:r>
          </w:p>
        </w:tc>
        <w:tc>
          <w:tcPr>
            <w:tcW w:type="dxa" w:w="1574"/>
          </w:tcPr>
          <w:p>
            <w:pPr>
              <w:spacing w:after="0"/>
              <w:jc w:val="left"/>
            </w:pPr>
          </w:p>
        </w:tc>
        <w:tc>
          <w:tcPr>
            <w:tcW w:type="dxa" w:w="22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2021-03-15</w:t>
            </w:r>
          </w:p>
        </w:tc>
        <w:tc>
          <w:tcPr>
            <w:tcW w:type="dxa" w:w="1286"/>
          </w:tcPr>
          <w:p>
            <w:pPr>
              <w:spacing w:after="0"/>
              <w:jc w:val="left"/>
            </w:pPr>
            <w:r>
              <w:rPr>
                <w:sz w:val="16"/>
              </w:rPr>
              <w:t>High Wind</w:t>
            </w:r>
          </w:p>
        </w:tc>
        <w:tc>
          <w:tcPr>
            <w:tcW w:type="dxa" w:w="2464"/>
          </w:tcPr>
          <w:p>
            <w:pPr>
              <w:spacing w:after="0"/>
              <w:jc w:val="left"/>
            </w:pPr>
            <w:r>
              <w:rPr>
                <w:sz w:val="16"/>
              </w:rPr>
              <w:t>60 kt (69 mph) estimated gust</w:t>
            </w:r>
          </w:p>
        </w:tc>
        <w:tc>
          <w:tcPr>
            <w:tcW w:type="dxa" w:w="2813"/>
          </w:tcPr>
          <w:p>
            <w:pPr>
              <w:spacing w:after="0"/>
              <w:jc w:val="left"/>
            </w:pPr>
            <w:r>
              <w:rPr>
                <w:sz w:val="16"/>
              </w:rPr>
              <w:t>$0 property; $0 crops, reported for the zone (2021 dollars)</w:t>
            </w:r>
          </w:p>
        </w:tc>
        <w:tc>
          <w:tcPr>
            <w:tcW w:type="dxa" w:w="1062"/>
          </w:tcPr>
          <w:p>
            <w:pPr>
              <w:spacing w:after="0"/>
              <w:jc w:val="right"/>
            </w:pPr>
            <w:r>
              <w:rPr>
                <w:sz w:val="16"/>
              </w:rPr>
              <w:t>0, 0</w:t>
            </w:r>
          </w:p>
        </w:tc>
        <w:tc>
          <w:tcPr>
            <w:tcW w:type="dxa" w:w="1642"/>
          </w:tcPr>
          <w:p>
            <w:pPr>
              <w:spacing w:after="0"/>
              <w:jc w:val="left"/>
            </w:pPr>
            <w:r>
              <w:rPr>
                <w:sz w:val="16"/>
              </w:rPr>
              <w:t>NWS zone ILZ039 (FORD), zone-level: may include parts of neighboring counties</w:t>
            </w:r>
          </w:p>
        </w:tc>
        <w:tc>
          <w:tcPr>
            <w:tcW w:type="dxa" w:w="1574"/>
          </w:tcPr>
          <w:p>
            <w:pPr>
              <w:spacing w:after="0"/>
              <w:jc w:val="left"/>
            </w:pPr>
          </w:p>
        </w:tc>
        <w:tc>
          <w:tcPr>
            <w:tcW w:type="dxa" w:w="22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2019-05-23</w:t>
            </w:r>
          </w:p>
        </w:tc>
        <w:tc>
          <w:tcPr>
            <w:tcW w:type="dxa" w:w="1286"/>
          </w:tcPr>
          <w:p>
            <w:pPr>
              <w:spacing w:after="0"/>
              <w:jc w:val="left"/>
            </w:pPr>
            <w:r>
              <w:rPr>
                <w:sz w:val="16"/>
              </w:rPr>
              <w:t>Thunderstorm Wind</w:t>
            </w:r>
          </w:p>
        </w:tc>
        <w:tc>
          <w:tcPr>
            <w:tcW w:type="dxa" w:w="2464"/>
          </w:tcPr>
          <w:p>
            <w:pPr>
              <w:spacing w:after="0"/>
              <w:jc w:val="left"/>
            </w:pPr>
            <w:r>
              <w:rPr>
                <w:sz w:val="16"/>
              </w:rPr>
              <w:t>70 kt (81 mph) measured gust</w:t>
            </w:r>
          </w:p>
        </w:tc>
        <w:tc>
          <w:tcPr>
            <w:tcW w:type="dxa" w:w="2813"/>
          </w:tcPr>
          <w:p>
            <w:pPr>
              <w:spacing w:after="0"/>
              <w:jc w:val="left"/>
            </w:pPr>
            <w:r>
              <w:rPr>
                <w:sz w:val="16"/>
              </w:rPr>
              <w:t>$0 property; $0 crops (2019 dollars)</w:t>
            </w:r>
          </w:p>
        </w:tc>
        <w:tc>
          <w:tcPr>
            <w:tcW w:type="dxa" w:w="1062"/>
          </w:tcPr>
          <w:p>
            <w:pPr>
              <w:spacing w:after="0"/>
              <w:jc w:val="right"/>
            </w:pPr>
            <w:r>
              <w:rPr>
                <w:sz w:val="16"/>
              </w:rPr>
              <w:t>0, 0</w:t>
            </w:r>
          </w:p>
        </w:tc>
        <w:tc>
          <w:tcPr>
            <w:tcW w:type="dxa" w:w="1642"/>
          </w:tcPr>
          <w:p>
            <w:pPr>
              <w:spacing w:after="0"/>
              <w:jc w:val="left"/>
            </w:pPr>
            <w:r>
              <w:rPr>
                <w:sz w:val="16"/>
              </w:rPr>
              <w:t>SIBLEY</w:t>
            </w:r>
          </w:p>
        </w:tc>
        <w:tc>
          <w:tcPr>
            <w:tcW w:type="dxa" w:w="1574"/>
          </w:tcPr>
          <w:p>
            <w:pPr>
              <w:spacing w:after="0"/>
              <w:jc w:val="left"/>
            </w:pPr>
          </w:p>
        </w:tc>
        <w:tc>
          <w:tcPr>
            <w:tcW w:type="dxa" w:w="2235"/>
          </w:tcPr>
          <w:p>
            <w:pPr>
              <w:spacing w:after="0"/>
              <w:jc w:val="left"/>
            </w:pPr>
            <w:r>
              <w:rPr>
                <w:sz w:val="16"/>
              </w:rPr>
              <w:t>B1-c worst recorded: Thunderstorm Wind</w:t>
            </w:r>
          </w:p>
        </w:tc>
      </w:tr>
      <w:tr>
        <w:trPr>
          <w:cantSplit/>
        </w:trPr>
        <w:tc>
          <w:tcPr>
            <w:tcW w:type="dxa" w:w="1037"/>
          </w:tcPr>
          <w:p>
            <w:pPr>
              <w:spacing w:after="0"/>
              <w:jc w:val="left"/>
            </w:pPr>
            <w:r>
              <w:rPr>
                <w:sz w:val="16"/>
              </w:rPr>
              <w:t>2018-08-06</w:t>
            </w:r>
          </w:p>
        </w:tc>
        <w:tc>
          <w:tcPr>
            <w:tcW w:type="dxa" w:w="1286"/>
          </w:tcPr>
          <w:p>
            <w:pPr>
              <w:spacing w:after="0"/>
              <w:jc w:val="left"/>
            </w:pPr>
            <w:r>
              <w:rPr>
                <w:sz w:val="16"/>
              </w:rPr>
              <w:t>Lightning</w:t>
            </w:r>
          </w:p>
        </w:tc>
        <w:tc>
          <w:tcPr>
            <w:tcW w:type="dxa" w:w="2464"/>
          </w:tcPr>
          <w:p>
            <w:pPr>
              <w:spacing w:after="0"/>
              <w:jc w:val="left"/>
            </w:pPr>
          </w:p>
        </w:tc>
        <w:tc>
          <w:tcPr>
            <w:tcW w:type="dxa" w:w="2813"/>
          </w:tcPr>
          <w:p>
            <w:pPr>
              <w:spacing w:after="0"/>
              <w:jc w:val="left"/>
            </w:pPr>
            <w:r>
              <w:rPr>
                <w:sz w:val="16"/>
              </w:rPr>
              <w:t>$0 property; $0 crops (2018 dollars)</w:t>
            </w:r>
          </w:p>
        </w:tc>
        <w:tc>
          <w:tcPr>
            <w:tcW w:type="dxa" w:w="1062"/>
          </w:tcPr>
          <w:p>
            <w:pPr>
              <w:spacing w:after="0"/>
              <w:jc w:val="right"/>
            </w:pPr>
            <w:r>
              <w:rPr>
                <w:sz w:val="16"/>
              </w:rPr>
              <w:t>0, 1</w:t>
            </w:r>
          </w:p>
        </w:tc>
        <w:tc>
          <w:tcPr>
            <w:tcW w:type="dxa" w:w="1642"/>
          </w:tcPr>
          <w:p>
            <w:pPr>
              <w:spacing w:after="0"/>
              <w:jc w:val="left"/>
            </w:pPr>
            <w:r>
              <w:rPr>
                <w:sz w:val="16"/>
              </w:rPr>
              <w:t>PAXTON</w:t>
            </w:r>
          </w:p>
        </w:tc>
        <w:tc>
          <w:tcPr>
            <w:tcW w:type="dxa" w:w="1574"/>
          </w:tcPr>
          <w:p>
            <w:pPr>
              <w:spacing w:after="0"/>
              <w:jc w:val="left"/>
            </w:pPr>
          </w:p>
        </w:tc>
        <w:tc>
          <w:tcPr>
            <w:tcW w:type="dxa" w:w="2235"/>
          </w:tcPr>
          <w:p>
            <w:pPr>
              <w:spacing w:after="0"/>
              <w:jc w:val="left"/>
            </w:pPr>
            <w:r>
              <w:rPr>
                <w:sz w:val="16"/>
              </w:rPr>
              <w:t>deaths or injuries recorded</w:t>
            </w:r>
          </w:p>
        </w:tc>
      </w:tr>
      <w:tr>
        <w:trPr>
          <w:cantSplit/>
        </w:trPr>
        <w:tc>
          <w:tcPr>
            <w:tcW w:type="dxa" w:w="1037"/>
          </w:tcPr>
          <w:p>
            <w:pPr>
              <w:spacing w:after="0"/>
              <w:jc w:val="left"/>
            </w:pPr>
            <w:r>
              <w:rPr>
                <w:sz w:val="16"/>
              </w:rPr>
              <w:t>2012-07-04</w:t>
            </w:r>
          </w:p>
        </w:tc>
        <w:tc>
          <w:tcPr>
            <w:tcW w:type="dxa" w:w="1286"/>
          </w:tcPr>
          <w:p>
            <w:pPr>
              <w:spacing w:after="0"/>
              <w:jc w:val="left"/>
            </w:pPr>
            <w:r>
              <w:rPr>
                <w:sz w:val="16"/>
              </w:rPr>
              <w:t>Excessive Heat</w:t>
            </w:r>
          </w:p>
        </w:tc>
        <w:tc>
          <w:tcPr>
            <w:tcW w:type="dxa" w:w="2464"/>
          </w:tcPr>
          <w:p>
            <w:pPr>
              <w:spacing w:after="0"/>
              <w:jc w:val="left"/>
            </w:pPr>
          </w:p>
        </w:tc>
        <w:tc>
          <w:tcPr>
            <w:tcW w:type="dxa" w:w="2813"/>
          </w:tcPr>
          <w:p>
            <w:pPr>
              <w:spacing w:after="0"/>
              <w:jc w:val="left"/>
            </w:pPr>
            <w:r>
              <w:rPr>
                <w:sz w:val="16"/>
              </w:rPr>
              <w:t>$0 property; $0 crops, reported for the zone (2012 dollars)</w:t>
            </w:r>
          </w:p>
        </w:tc>
        <w:tc>
          <w:tcPr>
            <w:tcW w:type="dxa" w:w="1062"/>
          </w:tcPr>
          <w:p>
            <w:pPr>
              <w:spacing w:after="0"/>
              <w:jc w:val="right"/>
            </w:pPr>
            <w:r>
              <w:rPr>
                <w:sz w:val="16"/>
              </w:rPr>
              <w:t>0, 0</w:t>
            </w:r>
          </w:p>
        </w:tc>
        <w:tc>
          <w:tcPr>
            <w:tcW w:type="dxa" w:w="1642"/>
          </w:tcPr>
          <w:p>
            <w:pPr>
              <w:spacing w:after="0"/>
              <w:jc w:val="left"/>
            </w:pPr>
            <w:r>
              <w:rPr>
                <w:sz w:val="16"/>
              </w:rPr>
              <w:t>NWS zone ILZ039 (FORD), zone-level: may include parts of neighboring counties</w:t>
            </w:r>
          </w:p>
        </w:tc>
        <w:tc>
          <w:tcPr>
            <w:tcW w:type="dxa" w:w="1574"/>
          </w:tcPr>
          <w:p>
            <w:pPr>
              <w:spacing w:after="0"/>
              <w:jc w:val="left"/>
            </w:pPr>
          </w:p>
        </w:tc>
        <w:tc>
          <w:tcPr>
            <w:tcW w:type="dxa" w:w="2235"/>
          </w:tcPr>
          <w:p>
            <w:pPr>
              <w:spacing w:after="0"/>
              <w:jc w:val="left"/>
            </w:pPr>
            <w:r>
              <w:rPr>
                <w:sz w:val="16"/>
              </w:rPr>
              <w:t>B1-c worst recorded: Excessive Heat, Heat</w:t>
            </w:r>
          </w:p>
        </w:tc>
      </w:tr>
      <w:tr>
        <w:trPr>
          <w:cantSplit/>
        </w:trPr>
        <w:tc>
          <w:tcPr>
            <w:tcW w:type="dxa" w:w="1037"/>
          </w:tcPr>
          <w:p>
            <w:pPr>
              <w:spacing w:after="0"/>
              <w:jc w:val="left"/>
            </w:pPr>
            <w:r>
              <w:rPr>
                <w:sz w:val="16"/>
              </w:rPr>
              <w:t>1994-07-06</w:t>
            </w:r>
          </w:p>
        </w:tc>
        <w:tc>
          <w:tcPr>
            <w:tcW w:type="dxa" w:w="1286"/>
          </w:tcPr>
          <w:p>
            <w:pPr>
              <w:spacing w:after="0"/>
              <w:jc w:val="left"/>
            </w:pPr>
            <w:r>
              <w:rPr>
                <w:sz w:val="16"/>
              </w:rPr>
              <w:t>Thunderstorm Wind</w:t>
            </w:r>
          </w:p>
        </w:tc>
        <w:tc>
          <w:tcPr>
            <w:tcW w:type="dxa" w:w="2464"/>
          </w:tcPr>
          <w:p>
            <w:pPr>
              <w:spacing w:after="0"/>
              <w:jc w:val="left"/>
            </w:pPr>
            <w:r>
              <w:rPr>
                <w:sz w:val="16"/>
              </w:rPr>
              <w:t>speed not recorded</w:t>
            </w:r>
          </w:p>
        </w:tc>
        <w:tc>
          <w:tcPr>
            <w:tcW w:type="dxa" w:w="2813"/>
          </w:tcPr>
          <w:p>
            <w:pPr>
              <w:spacing w:after="0"/>
              <w:jc w:val="left"/>
            </w:pPr>
            <w:r>
              <w:rPr>
                <w:sz w:val="16"/>
              </w:rPr>
              <w:t>damage not recorded (pre-1996 record)</w:t>
            </w:r>
          </w:p>
        </w:tc>
        <w:tc>
          <w:tcPr>
            <w:tcW w:type="dxa" w:w="1062"/>
          </w:tcPr>
          <w:p>
            <w:pPr>
              <w:spacing w:after="0"/>
              <w:jc w:val="right"/>
            </w:pPr>
            <w:r>
              <w:rPr>
                <w:sz w:val="16"/>
              </w:rPr>
              <w:t>0, 3</w:t>
            </w:r>
          </w:p>
        </w:tc>
        <w:tc>
          <w:tcPr>
            <w:tcW w:type="dxa" w:w="1642"/>
          </w:tcPr>
          <w:p>
            <w:pPr>
              <w:spacing w:after="0"/>
              <w:jc w:val="left"/>
            </w:pPr>
            <w:r>
              <w:rPr>
                <w:sz w:val="16"/>
              </w:rPr>
              <w:t>Paxton</w:t>
            </w:r>
          </w:p>
        </w:tc>
        <w:tc>
          <w:tcPr>
            <w:tcW w:type="dxa" w:w="1574"/>
          </w:tcPr>
          <w:p>
            <w:pPr>
              <w:spacing w:after="0"/>
              <w:jc w:val="left"/>
            </w:pPr>
          </w:p>
        </w:tc>
        <w:tc>
          <w:tcPr>
            <w:tcW w:type="dxa" w:w="2235"/>
          </w:tcPr>
          <w:p>
            <w:pPr>
              <w:spacing w:after="0"/>
              <w:jc w:val="left"/>
            </w:pPr>
            <w:r>
              <w:rPr>
                <w:sz w:val="16"/>
              </w:rPr>
              <w:t>deaths or injuries recorded</w:t>
            </w:r>
          </w:p>
        </w:tc>
      </w:tr>
      <w:tr>
        <w:trPr>
          <w:cantSplit/>
        </w:trPr>
        <w:tc>
          <w:tcPr>
            <w:tcW w:type="dxa" w:w="1037"/>
          </w:tcPr>
          <w:p>
            <w:pPr>
              <w:spacing w:after="0"/>
              <w:jc w:val="left"/>
            </w:pPr>
            <w:r>
              <w:rPr>
                <w:sz w:val="16"/>
              </w:rPr>
              <w:t>1982-08-24</w:t>
            </w:r>
          </w:p>
        </w:tc>
        <w:tc>
          <w:tcPr>
            <w:tcW w:type="dxa" w:w="1286"/>
          </w:tcPr>
          <w:p>
            <w:pPr>
              <w:spacing w:after="0"/>
              <w:jc w:val="left"/>
            </w:pPr>
            <w:r>
              <w:rPr>
                <w:sz w:val="16"/>
              </w:rPr>
              <w:t>Tornado</w:t>
            </w:r>
          </w:p>
        </w:tc>
        <w:tc>
          <w:tcPr>
            <w:tcW w:type="dxa" w:w="2464"/>
          </w:tcPr>
          <w:p>
            <w:pPr>
              <w:spacing w:after="0"/>
              <w:jc w:val="left"/>
            </w:pPr>
            <w:r>
              <w:rPr>
                <w:sz w:val="16"/>
              </w:rPr>
              <w:t>F2, 5.5 mi path length (records before 1996 may include the whole path; rating and listing come from the county where the tornado began), 300 yd wide</w:t>
            </w:r>
          </w:p>
        </w:tc>
        <w:tc>
          <w:tcPr>
            <w:tcW w:type="dxa" w:w="2813"/>
          </w:tcPr>
          <w:p>
            <w:pPr>
              <w:spacing w:after="0"/>
              <w:jc w:val="left"/>
            </w:pPr>
            <w:r>
              <w:rPr>
                <w:sz w:val="16"/>
              </w:rPr>
              <w:t>$2,500,000 property; crops not recorded (1982 dollars)</w:t>
            </w:r>
          </w:p>
        </w:tc>
        <w:tc>
          <w:tcPr>
            <w:tcW w:type="dxa" w:w="1062"/>
          </w:tcPr>
          <w:p>
            <w:pPr>
              <w:spacing w:after="0"/>
              <w:jc w:val="right"/>
            </w:pPr>
            <w:r>
              <w:rPr>
                <w:sz w:val="16"/>
              </w:rPr>
              <w:t>0, 0</w:t>
            </w:r>
          </w:p>
        </w:tc>
        <w:tc>
          <w:tcPr>
            <w:tcW w:type="dxa" w:w="1642"/>
          </w:tcPr>
          <w:p>
            <w:pPr>
              <w:spacing w:after="0"/>
              <w:jc w:val="left"/>
            </w:pPr>
            <w:r>
              <w:rPr>
                <w:sz w:val="16"/>
              </w:rPr>
              <w:t>location not recorded</w:t>
            </w:r>
          </w:p>
        </w:tc>
        <w:tc>
          <w:tcPr>
            <w:tcW w:type="dxa" w:w="1574"/>
          </w:tcPr>
          <w:p>
            <w:pPr>
              <w:spacing w:after="0"/>
              <w:jc w:val="left"/>
            </w:pPr>
          </w:p>
        </w:tc>
        <w:tc>
          <w:tcPr>
            <w:tcW w:type="dxa" w:w="2235"/>
          </w:tcPr>
          <w:p>
            <w:pPr>
              <w:spacing w:after="0"/>
              <w:jc w:val="left"/>
            </w:pPr>
            <w:r>
              <w:rPr>
                <w:sz w:val="16"/>
              </w:rPr>
              <w:t>B1-c most damaging: Tornado</w:t>
            </w:r>
          </w:p>
        </w:tc>
      </w:tr>
      <w:tr>
        <w:trPr>
          <w:cantSplit/>
        </w:trPr>
        <w:tc>
          <w:tcPr>
            <w:tcW w:type="dxa" w:w="1037"/>
          </w:tcPr>
          <w:p>
            <w:pPr>
              <w:spacing w:after="0"/>
              <w:jc w:val="left"/>
            </w:pPr>
            <w:r>
              <w:rPr>
                <w:sz w:val="16"/>
              </w:rPr>
              <w:t>1981-06-20</w:t>
            </w:r>
          </w:p>
        </w:tc>
        <w:tc>
          <w:tcPr>
            <w:tcW w:type="dxa" w:w="1286"/>
          </w:tcPr>
          <w:p>
            <w:pPr>
              <w:spacing w:after="0"/>
              <w:jc w:val="left"/>
            </w:pPr>
            <w:r>
              <w:rPr>
                <w:sz w:val="16"/>
              </w:rPr>
              <w:t>Hail</w:t>
            </w:r>
          </w:p>
        </w:tc>
        <w:tc>
          <w:tcPr>
            <w:tcW w:type="dxa" w:w="2464"/>
          </w:tcPr>
          <w:p>
            <w:pPr>
              <w:spacing w:after="0"/>
              <w:jc w:val="left"/>
            </w:pPr>
            <w:r>
              <w:rPr>
                <w:sz w:val="16"/>
              </w:rPr>
              <w:t>2.5 in</w:t>
            </w:r>
          </w:p>
        </w:tc>
        <w:tc>
          <w:tcPr>
            <w:tcW w:type="dxa" w:w="2813"/>
          </w:tcPr>
          <w:p>
            <w:pPr>
              <w:spacing w:after="0"/>
              <w:jc w:val="left"/>
            </w:pPr>
            <w:r>
              <w:rPr>
                <w:sz w:val="16"/>
              </w:rPr>
              <w:t>damage not recorded (pre-1996 record)</w:t>
            </w:r>
          </w:p>
        </w:tc>
        <w:tc>
          <w:tcPr>
            <w:tcW w:type="dxa" w:w="1062"/>
          </w:tcPr>
          <w:p>
            <w:pPr>
              <w:spacing w:after="0"/>
              <w:jc w:val="right"/>
            </w:pPr>
            <w:r>
              <w:rPr>
                <w:sz w:val="16"/>
              </w:rPr>
              <w:t>0, 0</w:t>
            </w:r>
          </w:p>
        </w:tc>
        <w:tc>
          <w:tcPr>
            <w:tcW w:type="dxa" w:w="1642"/>
          </w:tcPr>
          <w:p>
            <w:pPr>
              <w:spacing w:after="0"/>
              <w:jc w:val="left"/>
            </w:pPr>
            <w:r>
              <w:rPr>
                <w:sz w:val="16"/>
              </w:rPr>
              <w:t>location not recorded</w:t>
            </w:r>
          </w:p>
        </w:tc>
        <w:tc>
          <w:tcPr>
            <w:tcW w:type="dxa" w:w="1574"/>
          </w:tcPr>
          <w:p>
            <w:pPr>
              <w:spacing w:after="0"/>
              <w:jc w:val="left"/>
            </w:pPr>
          </w:p>
        </w:tc>
        <w:tc>
          <w:tcPr>
            <w:tcW w:type="dxa" w:w="2235"/>
          </w:tcPr>
          <w:p>
            <w:pPr>
              <w:spacing w:after="0"/>
              <w:jc w:val="left"/>
            </w:pPr>
            <w:r>
              <w:rPr>
                <w:sz w:val="16"/>
              </w:rPr>
              <w:t>B1-c worst recorded: Hail</w:t>
            </w:r>
          </w:p>
        </w:tc>
      </w:tr>
      <w:tr>
        <w:trPr>
          <w:cantSplit/>
        </w:trPr>
        <w:tc>
          <w:tcPr>
            <w:tcW w:type="dxa" w:w="1037"/>
          </w:tcPr>
          <w:p>
            <w:pPr>
              <w:spacing w:after="0"/>
              <w:jc w:val="left"/>
            </w:pPr>
            <w:r>
              <w:rPr>
                <w:sz w:val="16"/>
              </w:rPr>
              <w:t>1965-09-14</w:t>
            </w:r>
          </w:p>
        </w:tc>
        <w:tc>
          <w:tcPr>
            <w:tcW w:type="dxa" w:w="1286"/>
          </w:tcPr>
          <w:p>
            <w:pPr>
              <w:spacing w:after="0"/>
              <w:jc w:val="left"/>
            </w:pPr>
            <w:r>
              <w:rPr>
                <w:sz w:val="16"/>
              </w:rPr>
              <w:t>Tornado</w:t>
            </w:r>
          </w:p>
        </w:tc>
        <w:tc>
          <w:tcPr>
            <w:tcW w:type="dxa" w:w="2464"/>
          </w:tcPr>
          <w:p>
            <w:pPr>
              <w:spacing w:after="0"/>
              <w:jc w:val="left"/>
            </w:pPr>
            <w:r>
              <w:rPr>
                <w:sz w:val="16"/>
              </w:rPr>
              <w:t>F2, 6.6 mi path length (records before 1996 may include the whole path; rating and listing come from the county where the tornado began), 77 yd wide</w:t>
            </w:r>
          </w:p>
        </w:tc>
        <w:tc>
          <w:tcPr>
            <w:tcW w:type="dxa" w:w="2813"/>
          </w:tcPr>
          <w:p>
            <w:pPr>
              <w:spacing w:after="0"/>
              <w:jc w:val="left"/>
            </w:pPr>
            <w:r>
              <w:rPr>
                <w:sz w:val="16"/>
              </w:rPr>
              <w:t>$250,000 property; crops not recorded (1965 dollars)</w:t>
            </w:r>
          </w:p>
        </w:tc>
        <w:tc>
          <w:tcPr>
            <w:tcW w:type="dxa" w:w="1062"/>
          </w:tcPr>
          <w:p>
            <w:pPr>
              <w:spacing w:after="0"/>
              <w:jc w:val="right"/>
            </w:pPr>
            <w:r>
              <w:rPr>
                <w:sz w:val="16"/>
              </w:rPr>
              <w:t>0, 2</w:t>
            </w:r>
          </w:p>
        </w:tc>
        <w:tc>
          <w:tcPr>
            <w:tcW w:type="dxa" w:w="1642"/>
          </w:tcPr>
          <w:p>
            <w:pPr>
              <w:spacing w:after="0"/>
              <w:jc w:val="left"/>
            </w:pPr>
            <w:r>
              <w:rPr>
                <w:sz w:val="16"/>
              </w:rPr>
              <w:t>location not recorded</w:t>
            </w:r>
          </w:p>
        </w:tc>
        <w:tc>
          <w:tcPr>
            <w:tcW w:type="dxa" w:w="1574"/>
          </w:tcPr>
          <w:p>
            <w:pPr>
              <w:spacing w:after="0"/>
              <w:jc w:val="left"/>
            </w:pPr>
          </w:p>
        </w:tc>
        <w:tc>
          <w:tcPr>
            <w:tcW w:type="dxa" w:w="223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69"/>
        <w:gridCol w:w="1037"/>
        <w:gridCol w:w="1757"/>
        <w:gridCol w:w="1519"/>
        <w:gridCol w:w="1498"/>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3.68</w:t>
            </w:r>
          </w:p>
        </w:tc>
        <w:tc>
          <w:tcPr>
            <w:tcW w:type="dxa" w:w="1446"/>
          </w:tcPr>
          <w:p>
            <w:pPr>
              <w:spacing w:after="0"/>
              <w:jc w:val="left"/>
            </w:pPr>
            <w:r>
              <w:rPr>
                <w:sz w:val="16"/>
              </w:rPr>
              <w:t>event-days per year</w:t>
            </w:r>
          </w:p>
        </w:tc>
        <w:tc>
          <w:tcPr>
            <w:tcW w:type="dxa" w:w="1569"/>
          </w:tcPr>
          <w:p>
            <w:pPr>
              <w:spacing w:after="0"/>
              <w:jc w:val="left"/>
            </w:pPr>
            <w:r>
              <w:rPr>
                <w:sz w:val="16"/>
              </w:rPr>
              <w:t>about 3.68 days per year</w:t>
            </w:r>
          </w:p>
        </w:tc>
        <w:tc>
          <w:tcPr>
            <w:tcW w:type="dxa" w:w="1037"/>
          </w:tcPr>
          <w:p>
            <w:pPr>
              <w:spacing w:after="0"/>
              <w:jc w:val="left"/>
            </w:pPr>
            <w:r>
              <w:rPr>
                <w:sz w:val="16"/>
              </w:rPr>
              <w:t>Likely</w:t>
            </w:r>
          </w:p>
        </w:tc>
        <w:tc>
          <w:tcPr>
            <w:tcW w:type="dxa" w:w="1757"/>
          </w:tcPr>
          <w:p>
            <w:pPr>
              <w:spacing w:after="0"/>
              <w:jc w:val="left"/>
            </w:pPr>
            <w:r>
              <w:rPr>
                <w:sz w:val="16"/>
              </w:rPr>
              <w:t>event-days in 11 of 30 years, 1996 to 2025 (36.7%)</w:t>
            </w:r>
          </w:p>
        </w:tc>
        <w:tc>
          <w:tcPr>
            <w:tcW w:type="dxa" w:w="1519"/>
          </w:tcPr>
          <w:p>
            <w:pPr>
              <w:spacing w:after="0"/>
              <w:jc w:val="right"/>
            </w:pPr>
            <w:r>
              <w:rPr>
                <w:sz w:val="16"/>
              </w:rPr>
              <w:t>70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3.68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1.82</w:t>
            </w:r>
          </w:p>
        </w:tc>
        <w:tc>
          <w:tcPr>
            <w:tcW w:type="dxa" w:w="1446"/>
          </w:tcPr>
          <w:p>
            <w:pPr>
              <w:spacing w:after="0"/>
              <w:jc w:val="left"/>
            </w:pPr>
            <w:r>
              <w:rPr>
                <w:sz w:val="16"/>
              </w:rPr>
              <w:t>event-days per year</w:t>
            </w:r>
          </w:p>
        </w:tc>
        <w:tc>
          <w:tcPr>
            <w:tcW w:type="dxa" w:w="1569"/>
          </w:tcPr>
          <w:p>
            <w:pPr>
              <w:spacing w:after="0"/>
              <w:jc w:val="left"/>
            </w:pPr>
            <w:r>
              <w:rPr>
                <w:sz w:val="16"/>
              </w:rPr>
              <w:t>about 1.82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19"/>
          </w:tcPr>
          <w:p>
            <w:pPr>
              <w:spacing w:after="0"/>
              <w:jc w:val="right"/>
            </w:pPr>
            <w:r>
              <w:rPr>
                <w:sz w:val="16"/>
              </w:rPr>
              <w:t>63</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gives about 1.82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0.00186</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0.186%</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2.98</w:t>
            </w:r>
          </w:p>
        </w:tc>
        <w:tc>
          <w:tcPr>
            <w:tcW w:type="dxa" w:w="1446"/>
          </w:tcPr>
          <w:p>
            <w:pPr>
              <w:spacing w:after="0"/>
              <w:jc w:val="left"/>
            </w:pPr>
            <w:r>
              <w:rPr>
                <w:sz w:val="16"/>
              </w:rPr>
              <w:t>events per year</w:t>
            </w:r>
          </w:p>
        </w:tc>
        <w:tc>
          <w:tcPr>
            <w:tcW w:type="dxa" w:w="1569"/>
          </w:tcPr>
          <w:p>
            <w:pPr>
              <w:spacing w:after="0"/>
              <w:jc w:val="left"/>
            </w:pPr>
            <w:r>
              <w:rPr>
                <w:sz w:val="16"/>
              </w:rPr>
              <w:t>about 2.98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113.2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4.84</w:t>
            </w:r>
          </w:p>
        </w:tc>
        <w:tc>
          <w:tcPr>
            <w:tcW w:type="dxa" w:w="1446"/>
          </w:tcPr>
          <w:p>
            <w:pPr>
              <w:spacing w:after="0"/>
              <w:jc w:val="left"/>
            </w:pPr>
            <w:r>
              <w:rPr>
                <w:sz w:val="16"/>
              </w:rPr>
              <w:t>event-days per year</w:t>
            </w:r>
          </w:p>
        </w:tc>
        <w:tc>
          <w:tcPr>
            <w:tcW w:type="dxa" w:w="1569"/>
          </w:tcPr>
          <w:p>
            <w:pPr>
              <w:spacing w:after="0"/>
              <w:jc w:val="left"/>
            </w:pPr>
            <w:r>
              <w:rPr>
                <w:sz w:val="16"/>
              </w:rPr>
              <w:t>about 4.84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19"/>
          </w:tcPr>
          <w:p>
            <w:pPr>
              <w:spacing w:after="0"/>
              <w:jc w:val="right"/>
            </w:pPr>
            <w:r>
              <w:rPr>
                <w:sz w:val="16"/>
              </w:rPr>
              <w:t>76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4.84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0.00727</w:t>
            </w:r>
          </w:p>
        </w:tc>
        <w:tc>
          <w:tcPr>
            <w:tcW w:type="dxa" w:w="1446"/>
          </w:tcPr>
          <w:p>
            <w:pPr>
              <w:spacing w:after="0"/>
              <w:jc w:val="left"/>
            </w:pPr>
            <w:r>
              <w:rPr>
                <w:sz w:val="16"/>
              </w:rPr>
              <w:t>events per year</w:t>
            </w:r>
          </w:p>
        </w:tc>
        <w:tc>
          <w:tcPr>
            <w:tcW w:type="dxa" w:w="1569"/>
          </w:tcPr>
          <w:p>
            <w:pPr>
              <w:spacing w:after="0"/>
              <w:jc w:val="left"/>
            </w:pPr>
            <w:r>
              <w:rPr>
                <w:sz w:val="16"/>
              </w:rPr>
              <w:t>about 1 in 138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19"/>
          </w:tcPr>
          <w:p>
            <w:pPr>
              <w:spacing w:after="0"/>
              <w:jc w:val="right"/>
            </w:pPr>
            <w:r>
              <w:rPr>
                <w:sz w:val="16"/>
              </w:rPr>
              <w:t>2</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1.05</w:t>
            </w:r>
          </w:p>
        </w:tc>
        <w:tc>
          <w:tcPr>
            <w:tcW w:type="dxa" w:w="1446"/>
          </w:tcPr>
          <w:p>
            <w:pPr>
              <w:spacing w:after="0"/>
              <w:jc w:val="left"/>
            </w:pPr>
            <w:r>
              <w:rPr>
                <w:sz w:val="16"/>
              </w:rPr>
              <w:t>event-days per year</w:t>
            </w:r>
          </w:p>
        </w:tc>
        <w:tc>
          <w:tcPr>
            <w:tcW w:type="dxa" w:w="1569"/>
          </w:tcPr>
          <w:p>
            <w:pPr>
              <w:spacing w:after="0"/>
              <w:jc w:val="left"/>
            </w:pPr>
            <w:r>
              <w:rPr>
                <w:sz w:val="16"/>
              </w:rPr>
              <w:t>about 1.05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19"/>
          </w:tcPr>
          <w:p>
            <w:pPr>
              <w:spacing w:after="0"/>
              <w:jc w:val="right"/>
            </w:pPr>
            <w:r>
              <w:rPr>
                <w:sz w:val="16"/>
              </w:rPr>
              <w:t>71</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r>
              <w:rPr>
                <w:sz w:val="16"/>
              </w:rPr>
              <w:t>NRI gives about 1.05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1.07</w:t>
            </w:r>
          </w:p>
        </w:tc>
        <w:tc>
          <w:tcPr>
            <w:tcW w:type="dxa" w:w="1446"/>
          </w:tcPr>
          <w:p>
            <w:pPr>
              <w:spacing w:after="0"/>
              <w:jc w:val="left"/>
            </w:pPr>
            <w:r>
              <w:rPr>
                <w:sz w:val="16"/>
              </w:rPr>
              <w:t>event-days per year</w:t>
            </w:r>
          </w:p>
        </w:tc>
        <w:tc>
          <w:tcPr>
            <w:tcW w:type="dxa" w:w="1569"/>
          </w:tcPr>
          <w:p>
            <w:pPr>
              <w:spacing w:after="0"/>
              <w:jc w:val="left"/>
            </w:pPr>
            <w:r>
              <w:rPr>
                <w:sz w:val="16"/>
              </w:rPr>
              <w:t>about 1.07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19"/>
          </w:tcPr>
          <w:p>
            <w:pPr>
              <w:spacing w:after="0"/>
              <w:jc w:val="right"/>
            </w:pPr>
            <w:r>
              <w:rPr>
                <w:sz w:val="16"/>
              </w:rPr>
              <w:t>30</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0.0762</w:t>
            </w:r>
          </w:p>
        </w:tc>
        <w:tc>
          <w:tcPr>
            <w:tcW w:type="dxa" w:w="1446"/>
          </w:tcPr>
          <w:p>
            <w:pPr>
              <w:spacing w:after="0"/>
              <w:jc w:val="left"/>
            </w:pPr>
            <w:r>
              <w:rPr>
                <w:sz w:val="16"/>
              </w:rPr>
              <w:t>events per year (modeled)</w:t>
            </w:r>
          </w:p>
        </w:tc>
        <w:tc>
          <w:tcPr>
            <w:tcW w:type="dxa" w:w="1569"/>
          </w:tcPr>
          <w:p>
            <w:pPr>
              <w:spacing w:after="0"/>
              <w:jc w:val="left"/>
            </w:pPr>
            <w:r>
              <w:rPr>
                <w:sz w:val="16"/>
              </w:rPr>
              <w:t>about 1 in 13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46.2</w:t>
            </w:r>
          </w:p>
        </w:tc>
        <w:tc>
          <w:tcPr>
            <w:tcW w:type="dxa" w:w="1446"/>
          </w:tcPr>
          <w:p>
            <w:pPr>
              <w:spacing w:after="0"/>
              <w:jc w:val="left"/>
            </w:pPr>
            <w:r>
              <w:rPr>
                <w:sz w:val="16"/>
              </w:rPr>
              <w:t>days per year with a strike</w:t>
            </w:r>
          </w:p>
        </w:tc>
        <w:tc>
          <w:tcPr>
            <w:tcW w:type="dxa" w:w="1569"/>
          </w:tcPr>
          <w:p>
            <w:pPr>
              <w:spacing w:after="0"/>
              <w:jc w:val="left"/>
            </w:pPr>
            <w:r>
              <w:rPr>
                <w:sz w:val="16"/>
              </w:rPr>
              <w:t>about 46.2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4.51</w:t>
            </w:r>
          </w:p>
        </w:tc>
        <w:tc>
          <w:tcPr>
            <w:tcW w:type="dxa" w:w="1446"/>
          </w:tcPr>
          <w:p>
            <w:pPr>
              <w:spacing w:after="0"/>
              <w:jc w:val="left"/>
            </w:pPr>
            <w:r>
              <w:rPr>
                <w:sz w:val="16"/>
              </w:rPr>
              <w:t>events per year</w:t>
            </w:r>
          </w:p>
        </w:tc>
        <w:tc>
          <w:tcPr>
            <w:tcW w:type="dxa" w:w="1569"/>
          </w:tcPr>
          <w:p>
            <w:pPr>
              <w:spacing w:after="0"/>
              <w:jc w:val="left"/>
            </w:pPr>
            <w:r>
              <w:rPr>
                <w:sz w:val="16"/>
              </w:rPr>
              <w:t>about 4.51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172</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0.485</w:t>
            </w:r>
          </w:p>
        </w:tc>
        <w:tc>
          <w:tcPr>
            <w:tcW w:type="dxa" w:w="1446"/>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0.0000266</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0.00266%</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10.1</w:t>
            </w:r>
          </w:p>
        </w:tc>
        <w:tc>
          <w:tcPr>
            <w:tcW w:type="dxa" w:w="1446"/>
          </w:tcPr>
          <w:p>
            <w:pPr>
              <w:spacing w:after="0"/>
              <w:jc w:val="left"/>
            </w:pPr>
            <w:r>
              <w:rPr>
                <w:sz w:val="16"/>
              </w:rPr>
              <w:t>event-days per year</w:t>
            </w:r>
          </w:p>
        </w:tc>
        <w:tc>
          <w:tcPr>
            <w:tcW w:type="dxa" w:w="1569"/>
          </w:tcPr>
          <w:p>
            <w:pPr>
              <w:spacing w:after="0"/>
              <w:jc w:val="left"/>
            </w:pPr>
            <w:r>
              <w:rPr>
                <w:sz w:val="16"/>
              </w:rPr>
              <w:t>about 10.1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19"/>
          </w:tcPr>
          <w:p>
            <w:pPr>
              <w:spacing w:after="0"/>
              <w:jc w:val="right"/>
            </w:pPr>
            <w:r>
              <w:rPr>
                <w:sz w:val="16"/>
              </w:rPr>
              <w:t>191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85.0</w:t>
            </w:r>
          </w:p>
        </w:tc>
        <w:tc>
          <w:tcPr>
            <w:tcW w:type="dxa" w:w="680"/>
          </w:tcPr>
          <w:p>
            <w:pPr>
              <w:spacing w:after="0"/>
              <w:jc w:val="right"/>
            </w:pPr>
            <w:r>
              <w:rPr>
                <w:sz w:val="16"/>
              </w:rPr>
              <w:t>90.7</w:t>
            </w:r>
          </w:p>
        </w:tc>
        <w:tc>
          <w:tcPr>
            <w:tcW w:type="dxa" w:w="648"/>
          </w:tcPr>
          <w:p>
            <w:pPr>
              <w:spacing w:after="0"/>
              <w:jc w:val="right"/>
            </w:pPr>
            <w:r>
              <w:rPr>
                <w:sz w:val="16"/>
              </w:rPr>
              <w:t>97.0</w:t>
            </w:r>
          </w:p>
        </w:tc>
        <w:tc>
          <w:tcPr>
            <w:tcW w:type="dxa" w:w="3512"/>
          </w:tcPr>
          <w:p>
            <w:pPr>
              <w:spacing w:after="0"/>
              <w:jc w:val="left"/>
            </w:pPr>
            <w:r>
              <w:rPr>
                <w:sz w:val="16"/>
              </w:rPr>
              <w:t>Very High 2,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81.6</w:t>
            </w:r>
          </w:p>
        </w:tc>
        <w:tc>
          <w:tcPr>
            <w:tcW w:type="dxa" w:w="680"/>
          </w:tcPr>
          <w:p>
            <w:pPr>
              <w:spacing w:after="0"/>
              <w:jc w:val="right"/>
            </w:pPr>
            <w:r>
              <w:rPr>
                <w:sz w:val="16"/>
              </w:rPr>
              <w:t>91.9</w:t>
            </w:r>
          </w:p>
        </w:tc>
        <w:tc>
          <w:tcPr>
            <w:tcW w:type="dxa" w:w="648"/>
          </w:tcPr>
          <w:p>
            <w:pPr>
              <w:spacing w:after="0"/>
              <w:jc w:val="right"/>
            </w:pPr>
            <w:r>
              <w:rPr>
                <w:sz w:val="16"/>
              </w:rPr>
              <w:t>95.5</w:t>
            </w:r>
          </w:p>
        </w:tc>
        <w:tc>
          <w:tcPr>
            <w:tcW w:type="dxa" w:w="3512"/>
          </w:tcPr>
          <w:p>
            <w:pPr>
              <w:spacing w:after="0"/>
              <w:jc w:val="left"/>
            </w:pPr>
            <w:r>
              <w:rPr>
                <w:sz w:val="16"/>
              </w:rPr>
              <w:t>Relatively Moderate 2, 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62.7</w:t>
            </w:r>
          </w:p>
        </w:tc>
        <w:tc>
          <w:tcPr>
            <w:tcW w:type="dxa" w:w="680"/>
          </w:tcPr>
          <w:p>
            <w:pPr>
              <w:spacing w:after="0"/>
              <w:jc w:val="right"/>
            </w:pPr>
            <w:r>
              <w:rPr>
                <w:sz w:val="16"/>
              </w:rPr>
              <w:t>70.0</w:t>
            </w:r>
          </w:p>
        </w:tc>
        <w:tc>
          <w:tcPr>
            <w:tcW w:type="dxa" w:w="648"/>
          </w:tcPr>
          <w:p>
            <w:pPr>
              <w:spacing w:after="0"/>
              <w:jc w:val="right"/>
            </w:pPr>
            <w:r>
              <w:rPr>
                <w:sz w:val="16"/>
              </w:rPr>
              <w:t>80.7</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78.5</w:t>
            </w:r>
          </w:p>
        </w:tc>
        <w:tc>
          <w:tcPr>
            <w:tcW w:type="dxa" w:w="680"/>
          </w:tcPr>
          <w:p>
            <w:pPr>
              <w:spacing w:after="0"/>
              <w:jc w:val="right"/>
            </w:pPr>
            <w:r>
              <w:rPr>
                <w:sz w:val="16"/>
              </w:rPr>
              <w:t>83.6</w:t>
            </w:r>
          </w:p>
        </w:tc>
        <w:tc>
          <w:tcPr>
            <w:tcW w:type="dxa" w:w="648"/>
          </w:tcPr>
          <w:p>
            <w:pPr>
              <w:spacing w:after="0"/>
              <w:jc w:val="right"/>
            </w:pPr>
            <w:r>
              <w:rPr>
                <w:sz w:val="16"/>
              </w:rPr>
              <w:t>85.8</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24.7</w:t>
            </w:r>
          </w:p>
        </w:tc>
        <w:tc>
          <w:tcPr>
            <w:tcW w:type="dxa" w:w="680"/>
          </w:tcPr>
          <w:p>
            <w:pPr>
              <w:spacing w:after="0"/>
              <w:jc w:val="right"/>
            </w:pPr>
            <w:r>
              <w:rPr>
                <w:sz w:val="16"/>
              </w:rPr>
              <w:t>35.2</w:t>
            </w:r>
          </w:p>
        </w:tc>
        <w:tc>
          <w:tcPr>
            <w:tcW w:type="dxa" w:w="648"/>
          </w:tcPr>
          <w:p>
            <w:pPr>
              <w:spacing w:after="0"/>
              <w:jc w:val="right"/>
            </w:pPr>
            <w:r>
              <w:rPr>
                <w:sz w:val="16"/>
              </w:rPr>
              <w:t>57.2</w:t>
            </w:r>
          </w:p>
        </w:tc>
        <w:tc>
          <w:tcPr>
            <w:tcW w:type="dxa" w:w="3512"/>
          </w:tcPr>
          <w:p>
            <w:pPr>
              <w:spacing w:after="0"/>
              <w:jc w:val="left"/>
            </w:pPr>
            <w:r>
              <w:rPr>
                <w:sz w:val="16"/>
              </w:rPr>
              <w:t>Relatively Moderate 2,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24.1</w:t>
            </w:r>
          </w:p>
        </w:tc>
        <w:tc>
          <w:tcPr>
            <w:tcW w:type="dxa" w:w="680"/>
          </w:tcPr>
          <w:p>
            <w:pPr>
              <w:spacing w:after="0"/>
              <w:jc w:val="right"/>
            </w:pPr>
            <w:r>
              <w:rPr>
                <w:sz w:val="16"/>
              </w:rPr>
              <w:t>34.8</w:t>
            </w:r>
          </w:p>
        </w:tc>
        <w:tc>
          <w:tcPr>
            <w:tcW w:type="dxa" w:w="648"/>
          </w:tcPr>
          <w:p>
            <w:pPr>
              <w:spacing w:after="0"/>
              <w:jc w:val="right"/>
            </w:pPr>
            <w:r>
              <w:rPr>
                <w:sz w:val="16"/>
              </w:rPr>
              <w:t>37.0</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34.1</w:t>
            </w:r>
          </w:p>
        </w:tc>
        <w:tc>
          <w:tcPr>
            <w:tcW w:type="dxa" w:w="680"/>
          </w:tcPr>
          <w:p>
            <w:pPr>
              <w:spacing w:after="0"/>
              <w:jc w:val="right"/>
            </w:pPr>
            <w:r>
              <w:rPr>
                <w:sz w:val="16"/>
              </w:rPr>
              <w:t>42.9</w:t>
            </w:r>
          </w:p>
        </w:tc>
        <w:tc>
          <w:tcPr>
            <w:tcW w:type="dxa" w:w="648"/>
          </w:tcPr>
          <w:p>
            <w:pPr>
              <w:spacing w:after="0"/>
              <w:jc w:val="right"/>
            </w:pPr>
            <w:r>
              <w:rPr>
                <w:sz w:val="16"/>
              </w:rPr>
              <w:t>56.5</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49.2</w:t>
            </w:r>
          </w:p>
        </w:tc>
        <w:tc>
          <w:tcPr>
            <w:tcW w:type="dxa" w:w="680"/>
          </w:tcPr>
          <w:p>
            <w:pPr>
              <w:spacing w:after="0"/>
              <w:jc w:val="right"/>
            </w:pPr>
            <w:r>
              <w:rPr>
                <w:sz w:val="16"/>
              </w:rPr>
              <w:t>74.4</w:t>
            </w:r>
          </w:p>
        </w:tc>
        <w:tc>
          <w:tcPr>
            <w:tcW w:type="dxa" w:w="648"/>
          </w:tcPr>
          <w:p>
            <w:pPr>
              <w:spacing w:after="0"/>
              <w:jc w:val="right"/>
            </w:pPr>
            <w:r>
              <w:rPr>
                <w:sz w:val="16"/>
              </w:rPr>
              <w:t>88.7</w:t>
            </w:r>
          </w:p>
        </w:tc>
        <w:tc>
          <w:tcPr>
            <w:tcW w:type="dxa" w:w="3512"/>
          </w:tcPr>
          <w:p>
            <w:pPr>
              <w:spacing w:after="0"/>
              <w:jc w:val="left"/>
            </w:pPr>
            <w:r>
              <w:rPr>
                <w:sz w:val="16"/>
              </w:rPr>
              <w:t>Relatively High 2, 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25.4</w:t>
            </w:r>
          </w:p>
        </w:tc>
        <w:tc>
          <w:tcPr>
            <w:tcW w:type="dxa" w:w="680"/>
          </w:tcPr>
          <w:p>
            <w:pPr>
              <w:spacing w:after="0"/>
              <w:jc w:val="right"/>
            </w:pPr>
            <w:r>
              <w:rPr>
                <w:sz w:val="16"/>
              </w:rPr>
              <w:t>63.6</w:t>
            </w:r>
          </w:p>
        </w:tc>
        <w:tc>
          <w:tcPr>
            <w:tcW w:type="dxa" w:w="648"/>
          </w:tcPr>
          <w:p>
            <w:pPr>
              <w:spacing w:after="0"/>
              <w:jc w:val="right"/>
            </w:pPr>
            <w:r>
              <w:rPr>
                <w:sz w:val="16"/>
              </w:rPr>
              <w:t>76.2</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34.1</w:t>
            </w:r>
          </w:p>
        </w:tc>
        <w:tc>
          <w:tcPr>
            <w:tcW w:type="dxa" w:w="680"/>
          </w:tcPr>
          <w:p>
            <w:pPr>
              <w:spacing w:after="0"/>
              <w:jc w:val="right"/>
            </w:pPr>
            <w:r>
              <w:rPr>
                <w:sz w:val="16"/>
              </w:rPr>
              <w:t>43.2</w:t>
            </w:r>
          </w:p>
        </w:tc>
        <w:tc>
          <w:tcPr>
            <w:tcW w:type="dxa" w:w="648"/>
          </w:tcPr>
          <w:p>
            <w:pPr>
              <w:spacing w:after="0"/>
              <w:jc w:val="right"/>
            </w:pPr>
            <w:r>
              <w:rPr>
                <w:sz w:val="16"/>
              </w:rPr>
              <w:t>62.9</w:t>
            </w:r>
          </w:p>
        </w:tc>
        <w:tc>
          <w:tcPr>
            <w:tcW w:type="dxa" w:w="3512"/>
          </w:tcPr>
          <w:p>
            <w:pPr>
              <w:spacing w:after="0"/>
              <w:jc w:val="left"/>
            </w:pPr>
            <w:r>
              <w:rPr>
                <w:sz w:val="16"/>
              </w:rPr>
              <w:t>Relatively Moderate 2,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87.5</w:t>
            </w:r>
          </w:p>
        </w:tc>
        <w:tc>
          <w:tcPr>
            <w:tcW w:type="dxa" w:w="680"/>
          </w:tcPr>
          <w:p>
            <w:pPr>
              <w:spacing w:after="0"/>
              <w:jc w:val="right"/>
            </w:pPr>
            <w:r>
              <w:rPr>
                <w:sz w:val="16"/>
              </w:rPr>
              <w:t>92.7</w:t>
            </w:r>
          </w:p>
        </w:tc>
        <w:tc>
          <w:tcPr>
            <w:tcW w:type="dxa" w:w="648"/>
          </w:tcPr>
          <w:p>
            <w:pPr>
              <w:spacing w:after="0"/>
              <w:jc w:val="right"/>
            </w:pPr>
            <w:r>
              <w:rPr>
                <w:sz w:val="16"/>
              </w:rPr>
              <w:t>93.2</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65.4</w:t>
            </w:r>
          </w:p>
        </w:tc>
        <w:tc>
          <w:tcPr>
            <w:tcW w:type="dxa" w:w="680"/>
          </w:tcPr>
          <w:p>
            <w:pPr>
              <w:spacing w:after="0"/>
              <w:jc w:val="right"/>
            </w:pPr>
            <w:r>
              <w:rPr>
                <w:sz w:val="16"/>
              </w:rPr>
              <w:t>74.6</w:t>
            </w:r>
          </w:p>
        </w:tc>
        <w:tc>
          <w:tcPr>
            <w:tcW w:type="dxa" w:w="648"/>
          </w:tcPr>
          <w:p>
            <w:pPr>
              <w:spacing w:after="0"/>
              <w:jc w:val="right"/>
            </w:pPr>
            <w:r>
              <w:rPr>
                <w:sz w:val="16"/>
              </w:rPr>
              <w:t>87.0</w:t>
            </w:r>
          </w:p>
        </w:tc>
        <w:tc>
          <w:tcPr>
            <w:tcW w:type="dxa" w:w="3512"/>
          </w:tcPr>
          <w:p>
            <w:pPr>
              <w:spacing w:after="0"/>
              <w:jc w:val="left"/>
            </w:pPr>
            <w:r>
              <w:rPr>
                <w:sz w:val="16"/>
              </w:rPr>
              <w:t>Relatively High 3,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26.5</w:t>
            </w:r>
          </w:p>
        </w:tc>
        <w:tc>
          <w:tcPr>
            <w:tcW w:type="dxa" w:w="680"/>
          </w:tcPr>
          <w:p>
            <w:pPr>
              <w:spacing w:after="0"/>
              <w:jc w:val="right"/>
            </w:pPr>
            <w:r>
              <w:rPr>
                <w:sz w:val="16"/>
              </w:rPr>
              <w:t>43.8</w:t>
            </w:r>
          </w:p>
        </w:tc>
        <w:tc>
          <w:tcPr>
            <w:tcW w:type="dxa" w:w="648"/>
          </w:tcPr>
          <w:p>
            <w:pPr>
              <w:spacing w:after="0"/>
              <w:jc w:val="right"/>
            </w:pPr>
            <w:r>
              <w:rPr>
                <w:sz w:val="16"/>
              </w:rPr>
              <w:t>51.3</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51.3</w:t>
            </w:r>
          </w:p>
        </w:tc>
        <w:tc>
          <w:tcPr>
            <w:tcW w:type="dxa" w:w="680"/>
          </w:tcPr>
          <w:p>
            <w:pPr>
              <w:spacing w:after="0"/>
              <w:jc w:val="right"/>
            </w:pPr>
            <w:r>
              <w:rPr>
                <w:sz w:val="16"/>
              </w:rPr>
              <w:t>60.4</w:t>
            </w:r>
          </w:p>
        </w:tc>
        <w:tc>
          <w:tcPr>
            <w:tcW w:type="dxa" w:w="648"/>
          </w:tcPr>
          <w:p>
            <w:pPr>
              <w:spacing w:after="0"/>
              <w:jc w:val="right"/>
            </w:pPr>
            <w:r>
              <w:rPr>
                <w:sz w:val="16"/>
              </w:rPr>
              <w:t>71.8</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5"/>
        <w:gridCol w:w="1010"/>
        <w:gridCol w:w="3111"/>
        <w:gridCol w:w="2480"/>
        <w:gridCol w:w="1745"/>
        <w:gridCol w:w="2123"/>
        <w:gridCol w:w="1897"/>
      </w:tblGrid>
      <w:tr>
        <w:trPr>
          <w:cantSplit/>
          <w:tblHeader/>
        </w:trPr>
        <w:tc>
          <w:tcPr>
            <w:tcW w:type="dxa" w:w="1745"/>
            <w:shd w:val="clear" w:color="auto" w:fill="E8E8E8"/>
          </w:tcPr>
          <w:p>
            <w:pPr>
              <w:spacing w:after="0"/>
              <w:jc w:val="left"/>
            </w:pPr>
            <w:r>
              <w:rPr>
                <w:b/>
                <w:sz w:val="16"/>
              </w:rPr>
              <w:t>Member</w:t>
            </w:r>
          </w:p>
        </w:tc>
        <w:tc>
          <w:tcPr>
            <w:tcW w:type="dxa" w:w="1010"/>
            <w:shd w:val="clear" w:color="auto" w:fill="E8E8E8"/>
          </w:tcPr>
          <w:p>
            <w:pPr>
              <w:spacing w:after="0"/>
              <w:jc w:val="left"/>
            </w:pPr>
            <w:r>
              <w:rPr>
                <w:b/>
                <w:sz w:val="16"/>
              </w:rPr>
              <w:t>Type</w:t>
            </w:r>
          </w:p>
        </w:tc>
        <w:tc>
          <w:tcPr>
            <w:tcW w:type="dxa" w:w="3111"/>
            <w:shd w:val="clear" w:color="auto" w:fill="E8E8E8"/>
          </w:tcPr>
          <w:p>
            <w:pPr>
              <w:spacing w:after="0"/>
              <w:jc w:val="left"/>
            </w:pPr>
            <w:r>
              <w:rPr>
                <w:b/>
                <w:sz w:val="16"/>
              </w:rPr>
              <w:t>Plan status</w:t>
            </w:r>
          </w:p>
        </w:tc>
        <w:tc>
          <w:tcPr>
            <w:tcW w:type="dxa" w:w="24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97"/>
            <w:shd w:val="clear" w:color="auto" w:fill="E8E8E8"/>
          </w:tcPr>
          <w:p>
            <w:pPr>
              <w:spacing w:after="0"/>
              <w:jc w:val="left"/>
            </w:pPr>
            <w:r>
              <w:rPr>
                <w:b/>
                <w:sz w:val="16"/>
              </w:rPr>
              <w:t>Notes</w:t>
            </w:r>
          </w:p>
        </w:tc>
      </w:tr>
      <w:tr>
        <w:trPr>
          <w:cantSplit/>
        </w:trPr>
        <w:tc>
          <w:tcPr>
            <w:tcW w:type="dxa" w:w="1745"/>
          </w:tcPr>
          <w:p>
            <w:pPr>
              <w:spacing w:after="0"/>
              <w:jc w:val="left"/>
            </w:pPr>
            <w:r>
              <w:rPr>
                <w:sz w:val="16"/>
              </w:rPr>
              <w:t>Ford County</w:t>
            </w:r>
          </w:p>
        </w:tc>
        <w:tc>
          <w:tcPr>
            <w:tcW w:type="dxa" w:w="1010"/>
          </w:tcPr>
          <w:p>
            <w:pPr>
              <w:spacing w:after="0"/>
              <w:jc w:val="left"/>
            </w:pPr>
            <w:r>
              <w:rPr>
                <w:sz w:val="16"/>
              </w:rPr>
              <w:t>County</w:t>
            </w:r>
          </w:p>
        </w:tc>
        <w:tc>
          <w:tcPr>
            <w:tcW w:type="dxa" w:w="3111"/>
          </w:tcPr>
          <w:p>
            <w:pPr>
              <w:spacing w:after="0"/>
              <w:jc w:val="left"/>
            </w:pPr>
            <w:r>
              <w:rPr>
                <w:sz w:val="16"/>
              </w:rPr>
              <w:t>Approved, expires 2030-12-16</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0; 0</w:t>
            </w:r>
          </w:p>
        </w:tc>
        <w:tc>
          <w:tcPr>
            <w:tcW w:type="dxa" w:w="1897"/>
          </w:tcPr>
          <w:p>
            <w:pPr>
              <w:spacing w:after="0"/>
              <w:jc w:val="left"/>
            </w:pPr>
          </w:p>
        </w:tc>
      </w:tr>
      <w:tr>
        <w:trPr>
          <w:cantSplit/>
        </w:trPr>
        <w:tc>
          <w:tcPr>
            <w:tcW w:type="dxa" w:w="1745"/>
          </w:tcPr>
          <w:p>
            <w:pPr>
              <w:spacing w:after="0"/>
              <w:jc w:val="left"/>
            </w:pPr>
            <w:r>
              <w:rPr>
                <w:sz w:val="16"/>
              </w:rPr>
              <w:t>Gibson City city</w:t>
            </w:r>
          </w:p>
        </w:tc>
        <w:tc>
          <w:tcPr>
            <w:tcW w:type="dxa" w:w="1010"/>
          </w:tcPr>
          <w:p>
            <w:pPr>
              <w:spacing w:after="0"/>
              <w:jc w:val="left"/>
            </w:pPr>
            <w:r>
              <w:rPr>
                <w:sz w:val="16"/>
              </w:rPr>
              <w:t>City</w:t>
            </w:r>
          </w:p>
        </w:tc>
        <w:tc>
          <w:tcPr>
            <w:tcW w:type="dxa" w:w="3111"/>
          </w:tcPr>
          <w:p>
            <w:pPr>
              <w:spacing w:after="0"/>
              <w:jc w:val="left"/>
            </w:pPr>
            <w:r>
              <w:rPr>
                <w:sz w:val="16"/>
              </w:rPr>
              <w:t>Approved, expires 2030-12-16</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61; 2</w:t>
            </w:r>
          </w:p>
        </w:tc>
        <w:tc>
          <w:tcPr>
            <w:tcW w:type="dxa" w:w="1897"/>
          </w:tcPr>
          <w:p>
            <w:pPr>
              <w:spacing w:after="0"/>
              <w:jc w:val="left"/>
            </w:pPr>
          </w:p>
        </w:tc>
      </w:tr>
      <w:tr>
        <w:trPr>
          <w:cantSplit/>
        </w:trPr>
        <w:tc>
          <w:tcPr>
            <w:tcW w:type="dxa" w:w="1745"/>
          </w:tcPr>
          <w:p>
            <w:pPr>
              <w:spacing w:after="0"/>
              <w:jc w:val="left"/>
            </w:pPr>
            <w:r>
              <w:rPr>
                <w:sz w:val="16"/>
              </w:rPr>
              <w:t>Kempton village</w:t>
            </w:r>
          </w:p>
        </w:tc>
        <w:tc>
          <w:tcPr>
            <w:tcW w:type="dxa" w:w="1010"/>
          </w:tcPr>
          <w:p>
            <w:pPr>
              <w:spacing w:after="0"/>
              <w:jc w:val="left"/>
            </w:pPr>
            <w:r>
              <w:rPr>
                <w:sz w:val="16"/>
              </w:rPr>
              <w:t>Village</w:t>
            </w:r>
          </w:p>
        </w:tc>
        <w:tc>
          <w:tcPr>
            <w:tcW w:type="dxa" w:w="3111"/>
          </w:tcPr>
          <w:p>
            <w:pPr>
              <w:spacing w:after="0"/>
              <w:jc w:val="left"/>
            </w:pPr>
            <w:r>
              <w:rPr>
                <w:sz w:val="16"/>
              </w:rPr>
              <w:t>Approved, expires 2030-12-16</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2; 0</w:t>
            </w:r>
          </w:p>
        </w:tc>
        <w:tc>
          <w:tcPr>
            <w:tcW w:type="dxa" w:w="1897"/>
          </w:tcPr>
          <w:p>
            <w:pPr>
              <w:spacing w:after="0"/>
              <w:jc w:val="left"/>
            </w:pPr>
          </w:p>
        </w:tc>
      </w:tr>
      <w:tr>
        <w:trPr>
          <w:cantSplit/>
        </w:trPr>
        <w:tc>
          <w:tcPr>
            <w:tcW w:type="dxa" w:w="1745"/>
          </w:tcPr>
          <w:p>
            <w:pPr>
              <w:spacing w:after="0"/>
              <w:jc w:val="left"/>
            </w:pPr>
            <w:r>
              <w:rPr>
                <w:sz w:val="16"/>
              </w:rPr>
              <w:t>Melvin village</w:t>
            </w:r>
          </w:p>
        </w:tc>
        <w:tc>
          <w:tcPr>
            <w:tcW w:type="dxa" w:w="1010"/>
          </w:tcPr>
          <w:p>
            <w:pPr>
              <w:spacing w:after="0"/>
              <w:jc w:val="left"/>
            </w:pPr>
            <w:r>
              <w:rPr>
                <w:sz w:val="16"/>
              </w:rPr>
              <w:t>Village</w:t>
            </w:r>
          </w:p>
        </w:tc>
        <w:tc>
          <w:tcPr>
            <w:tcW w:type="dxa" w:w="3111"/>
          </w:tcPr>
          <w:p>
            <w:pPr>
              <w:spacing w:after="0"/>
              <w:jc w:val="left"/>
            </w:pPr>
            <w:r>
              <w:rPr>
                <w:sz w:val="16"/>
              </w:rPr>
              <w:t>Approved, expires 2030-12-16</w:t>
            </w:r>
          </w:p>
        </w:tc>
        <w:tc>
          <w:tcPr>
            <w:tcW w:type="dxa" w:w="2480"/>
          </w:tcPr>
          <w:p>
            <w:pPr>
              <w:spacing w:after="0"/>
              <w:jc w:val="right"/>
            </w:pPr>
            <w:r>
              <w:rPr>
                <w:sz w:val="16"/>
              </w:rPr>
              <w:t>FMA RL 0, SRL 0; any 0</w:t>
            </w:r>
          </w:p>
        </w:tc>
        <w:tc>
          <w:tcPr>
            <w:tcW w:type="dxa" w:w="1745"/>
          </w:tcPr>
          <w:p>
            <w:pPr>
              <w:spacing w:after="0"/>
              <w:jc w:val="right"/>
            </w:pPr>
            <w:r>
              <w:rPr>
                <w:sz w:val="16"/>
              </w:rPr>
              <w:t>$758.91</w:t>
            </w:r>
          </w:p>
        </w:tc>
        <w:tc>
          <w:tcPr>
            <w:tcW w:type="dxa" w:w="2123"/>
          </w:tcPr>
          <w:p>
            <w:pPr>
              <w:spacing w:after="0"/>
              <w:jc w:val="right"/>
            </w:pPr>
            <w:r>
              <w:rPr>
                <w:sz w:val="16"/>
              </w:rPr>
              <w:t>14; 0</w:t>
            </w:r>
          </w:p>
        </w:tc>
        <w:tc>
          <w:tcPr>
            <w:tcW w:type="dxa" w:w="1897"/>
          </w:tcPr>
          <w:p>
            <w:pPr>
              <w:spacing w:after="0"/>
              <w:jc w:val="left"/>
            </w:pPr>
          </w:p>
        </w:tc>
      </w:tr>
      <w:tr>
        <w:trPr>
          <w:cantSplit/>
        </w:trPr>
        <w:tc>
          <w:tcPr>
            <w:tcW w:type="dxa" w:w="1745"/>
          </w:tcPr>
          <w:p>
            <w:pPr>
              <w:spacing w:after="0"/>
              <w:jc w:val="left"/>
            </w:pPr>
            <w:r>
              <w:rPr>
                <w:sz w:val="16"/>
              </w:rPr>
              <w:t>Paxton city</w:t>
            </w:r>
          </w:p>
        </w:tc>
        <w:tc>
          <w:tcPr>
            <w:tcW w:type="dxa" w:w="1010"/>
          </w:tcPr>
          <w:p>
            <w:pPr>
              <w:spacing w:after="0"/>
              <w:jc w:val="left"/>
            </w:pPr>
            <w:r>
              <w:rPr>
                <w:sz w:val="16"/>
              </w:rPr>
              <w:t>City</w:t>
            </w:r>
          </w:p>
        </w:tc>
        <w:tc>
          <w:tcPr>
            <w:tcW w:type="dxa" w:w="3111"/>
          </w:tcPr>
          <w:p>
            <w:pPr>
              <w:spacing w:after="0"/>
              <w:jc w:val="left"/>
            </w:pPr>
            <w:r>
              <w:rPr>
                <w:sz w:val="16"/>
              </w:rPr>
              <w:t>Approved, expires 2030-12-16</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58; 8</w:t>
            </w:r>
          </w:p>
        </w:tc>
        <w:tc>
          <w:tcPr>
            <w:tcW w:type="dxa" w:w="1897"/>
          </w:tcPr>
          <w:p>
            <w:pPr>
              <w:spacing w:after="0"/>
              <w:jc w:val="left"/>
            </w:pPr>
          </w:p>
        </w:tc>
      </w:tr>
      <w:tr>
        <w:trPr>
          <w:cantSplit/>
        </w:trPr>
        <w:tc>
          <w:tcPr>
            <w:tcW w:type="dxa" w:w="1745"/>
          </w:tcPr>
          <w:p>
            <w:pPr>
              <w:spacing w:after="0"/>
              <w:jc w:val="left"/>
            </w:pPr>
            <w:r>
              <w:rPr>
                <w:sz w:val="16"/>
              </w:rPr>
              <w:t>Piper City village</w:t>
            </w:r>
          </w:p>
        </w:tc>
        <w:tc>
          <w:tcPr>
            <w:tcW w:type="dxa" w:w="1010"/>
          </w:tcPr>
          <w:p>
            <w:pPr>
              <w:spacing w:after="0"/>
              <w:jc w:val="left"/>
            </w:pPr>
            <w:r>
              <w:rPr>
                <w:sz w:val="16"/>
              </w:rPr>
              <w:t>Village</w:t>
            </w:r>
          </w:p>
        </w:tc>
        <w:tc>
          <w:tcPr>
            <w:tcW w:type="dxa" w:w="3111"/>
          </w:tcPr>
          <w:p>
            <w:pPr>
              <w:spacing w:after="0"/>
              <w:jc w:val="left"/>
            </w:pPr>
            <w:r>
              <w:rPr>
                <w:sz w:val="16"/>
              </w:rPr>
              <w:t>Approved, expires 2030-12-16</w:t>
            </w:r>
          </w:p>
        </w:tc>
        <w:tc>
          <w:tcPr>
            <w:tcW w:type="dxa" w:w="2480"/>
          </w:tcPr>
          <w:p>
            <w:pPr>
              <w:spacing w:after="0"/>
              <w:jc w:val="right"/>
            </w:pPr>
            <w:r>
              <w:rPr>
                <w:sz w:val="16"/>
              </w:rPr>
              <w:t>FMA RL 0, SRL 0; any 1</w:t>
            </w:r>
          </w:p>
        </w:tc>
        <w:tc>
          <w:tcPr>
            <w:tcW w:type="dxa" w:w="1745"/>
          </w:tcPr>
          <w:p>
            <w:pPr>
              <w:spacing w:after="0"/>
              <w:jc w:val="right"/>
            </w:pPr>
            <w:r>
              <w:rPr>
                <w:sz w:val="16"/>
              </w:rPr>
              <w:t>none found</w:t>
            </w:r>
          </w:p>
        </w:tc>
        <w:tc>
          <w:tcPr>
            <w:tcW w:type="dxa" w:w="2123"/>
          </w:tcPr>
          <w:p>
            <w:pPr>
              <w:spacing w:after="0"/>
              <w:jc w:val="right"/>
            </w:pPr>
            <w:r>
              <w:rPr>
                <w:sz w:val="16"/>
              </w:rPr>
              <w:t>31; 2</w:t>
            </w:r>
          </w:p>
        </w:tc>
        <w:tc>
          <w:tcPr>
            <w:tcW w:type="dxa" w:w="1897"/>
          </w:tcPr>
          <w:p>
            <w:pPr>
              <w:spacing w:after="0"/>
              <w:jc w:val="left"/>
            </w:pPr>
          </w:p>
        </w:tc>
      </w:tr>
      <w:tr>
        <w:trPr>
          <w:cantSplit/>
        </w:trPr>
        <w:tc>
          <w:tcPr>
            <w:tcW w:type="dxa" w:w="1745"/>
          </w:tcPr>
          <w:p>
            <w:pPr>
              <w:spacing w:after="0"/>
              <w:jc w:val="left"/>
            </w:pPr>
            <w:r>
              <w:rPr>
                <w:sz w:val="16"/>
              </w:rPr>
              <w:t>Roberts village</w:t>
            </w:r>
          </w:p>
        </w:tc>
        <w:tc>
          <w:tcPr>
            <w:tcW w:type="dxa" w:w="1010"/>
          </w:tcPr>
          <w:p>
            <w:pPr>
              <w:spacing w:after="0"/>
              <w:jc w:val="left"/>
            </w:pPr>
            <w:r>
              <w:rPr>
                <w:sz w:val="16"/>
              </w:rPr>
              <w:t>Village</w:t>
            </w:r>
          </w:p>
        </w:tc>
        <w:tc>
          <w:tcPr>
            <w:tcW w:type="dxa" w:w="3111"/>
          </w:tcPr>
          <w:p>
            <w:pPr>
              <w:spacing w:after="0"/>
              <w:jc w:val="left"/>
            </w:pPr>
            <w:r>
              <w:rPr>
                <w:sz w:val="16"/>
              </w:rPr>
              <w:t>Approved, expires 2030-12-16</w:t>
            </w:r>
          </w:p>
        </w:tc>
        <w:tc>
          <w:tcPr>
            <w:tcW w:type="dxa" w:w="2480"/>
          </w:tcPr>
          <w:p>
            <w:pPr>
              <w:spacing w:after="0"/>
              <w:jc w:val="right"/>
            </w:pPr>
            <w:r>
              <w:rPr>
                <w:sz w:val="16"/>
              </w:rPr>
              <w:t>FMA RL 0, SRL 0; any 0</w:t>
            </w:r>
          </w:p>
        </w:tc>
        <w:tc>
          <w:tcPr>
            <w:tcW w:type="dxa" w:w="1745"/>
          </w:tcPr>
          <w:p>
            <w:pPr>
              <w:spacing w:after="0"/>
              <w:jc w:val="right"/>
            </w:pPr>
            <w:r>
              <w:rPr>
                <w:sz w:val="16"/>
              </w:rPr>
              <w:t>$2,037.95</w:t>
            </w:r>
          </w:p>
        </w:tc>
        <w:tc>
          <w:tcPr>
            <w:tcW w:type="dxa" w:w="2123"/>
          </w:tcPr>
          <w:p>
            <w:pPr>
              <w:spacing w:after="0"/>
              <w:jc w:val="right"/>
            </w:pPr>
            <w:r>
              <w:rPr>
                <w:sz w:val="16"/>
              </w:rPr>
              <w:t>9; 1</w:t>
            </w:r>
          </w:p>
        </w:tc>
        <w:tc>
          <w:tcPr>
            <w:tcW w:type="dxa" w:w="1897"/>
          </w:tcPr>
          <w:p>
            <w:pPr>
              <w:spacing w:after="0"/>
              <w:jc w:val="left"/>
            </w:pPr>
          </w:p>
        </w:tc>
      </w:tr>
      <w:tr>
        <w:trPr>
          <w:cantSplit/>
        </w:trPr>
        <w:tc>
          <w:tcPr>
            <w:tcW w:type="dxa" w:w="1745"/>
          </w:tcPr>
          <w:p>
            <w:pPr>
              <w:spacing w:after="0"/>
              <w:jc w:val="left"/>
            </w:pPr>
            <w:r>
              <w:rPr>
                <w:sz w:val="16"/>
              </w:rPr>
              <w:t>Sibley village</w:t>
            </w:r>
          </w:p>
        </w:tc>
        <w:tc>
          <w:tcPr>
            <w:tcW w:type="dxa" w:w="1010"/>
          </w:tcPr>
          <w:p>
            <w:pPr>
              <w:spacing w:after="0"/>
              <w:jc w:val="left"/>
            </w:pPr>
            <w:r>
              <w:rPr>
                <w:sz w:val="16"/>
              </w:rPr>
              <w:t>Village</w:t>
            </w:r>
          </w:p>
        </w:tc>
        <w:tc>
          <w:tcPr>
            <w:tcW w:type="dxa" w:w="3111"/>
          </w:tcPr>
          <w:p>
            <w:pPr>
              <w:spacing w:after="0"/>
              <w:jc w:val="left"/>
            </w:pPr>
            <w:r>
              <w:rPr>
                <w:sz w:val="16"/>
              </w:rPr>
              <w:t>Approved, expires 2030-12-16</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10; 0</w:t>
            </w:r>
          </w:p>
        </w:tc>
        <w:tc>
          <w:tcPr>
            <w:tcW w:type="dxa" w:w="1897"/>
          </w:tcPr>
          <w:p>
            <w:pPr>
              <w:spacing w:after="0"/>
              <w:jc w:val="left"/>
            </w:pPr>
          </w:p>
        </w:tc>
      </w:tr>
      <w:tr>
        <w:trPr>
          <w:cantSplit/>
        </w:trPr>
        <w:tc>
          <w:tcPr>
            <w:tcW w:type="dxa" w:w="1745"/>
          </w:tcPr>
          <w:p>
            <w:pPr>
              <w:spacing w:after="0"/>
              <w:jc w:val="left"/>
            </w:pPr>
            <w:r>
              <w:rPr>
                <w:sz w:val="16"/>
              </w:rPr>
              <w:t>Rogers township</w:t>
            </w:r>
          </w:p>
        </w:tc>
        <w:tc>
          <w:tcPr>
            <w:tcW w:type="dxa" w:w="1010"/>
          </w:tcPr>
          <w:p>
            <w:pPr>
              <w:spacing w:after="0"/>
              <w:jc w:val="left"/>
            </w:pPr>
            <w:r>
              <w:rPr>
                <w:sz w:val="16"/>
              </w:rPr>
              <w:t>Township</w:t>
            </w:r>
          </w:p>
        </w:tc>
        <w:tc>
          <w:tcPr>
            <w:tcW w:type="dxa" w:w="3111"/>
          </w:tcPr>
          <w:p>
            <w:pPr>
              <w:spacing w:after="0"/>
              <w:jc w:val="left"/>
            </w:pPr>
            <w:r>
              <w:rPr>
                <w:sz w:val="16"/>
              </w:rPr>
              <w:t>Approved, expires 2030-12-16</w:t>
            </w:r>
          </w:p>
        </w:tc>
        <w:tc>
          <w:tcPr>
            <w:tcW w:type="dxa" w:w="2480"/>
          </w:tcPr>
          <w:p>
            <w:pPr>
              <w:spacing w:after="0"/>
              <w:jc w:val="right"/>
            </w:pPr>
          </w:p>
        </w:tc>
        <w:tc>
          <w:tcPr>
            <w:tcW w:type="dxa" w:w="1745"/>
          </w:tcPr>
          <w:p>
            <w:pPr>
              <w:spacing w:after="0"/>
              <w:jc w:val="right"/>
            </w:pPr>
            <w:r>
              <w:rPr>
                <w:sz w:val="16"/>
              </w:rPr>
              <w:t>none found</w:t>
            </w:r>
          </w:p>
        </w:tc>
        <w:tc>
          <w:tcPr>
            <w:tcW w:type="dxa" w:w="2123"/>
          </w:tcPr>
          <w:p>
            <w:pPr>
              <w:spacing w:after="0"/>
              <w:jc w:val="right"/>
            </w:pPr>
            <w:r>
              <w:rPr>
                <w:sz w:val="16"/>
              </w:rPr>
              <w:t>0; 0</w:t>
            </w:r>
          </w:p>
        </w:tc>
        <w:tc>
          <w:tcPr>
            <w:tcW w:type="dxa" w:w="1897"/>
          </w:tcPr>
          <w:p>
            <w:pPr>
              <w:spacing w:after="0"/>
              <w:jc w:val="left"/>
            </w:pPr>
            <w:r>
              <w:rPr>
                <w:sz w:val="16"/>
              </w:rPr>
              <w:t>No NFIP community ID on this member's plan row.</w:t>
            </w:r>
          </w:p>
        </w:tc>
      </w:tr>
      <w:tr>
        <w:trPr>
          <w:cantSplit/>
        </w:trPr>
        <w:tc>
          <w:tcPr>
            <w:tcW w:type="dxa" w:w="1745"/>
          </w:tcPr>
          <w:p>
            <w:pPr>
              <w:spacing w:after="0"/>
              <w:jc w:val="left"/>
            </w:pPr>
            <w:r>
              <w:rPr>
                <w:sz w:val="16"/>
              </w:rPr>
              <w:t>Sullivant township</w:t>
            </w:r>
          </w:p>
        </w:tc>
        <w:tc>
          <w:tcPr>
            <w:tcW w:type="dxa" w:w="1010"/>
          </w:tcPr>
          <w:p>
            <w:pPr>
              <w:spacing w:after="0"/>
              <w:jc w:val="left"/>
            </w:pPr>
            <w:r>
              <w:rPr>
                <w:sz w:val="16"/>
              </w:rPr>
              <w:t>Township</w:t>
            </w:r>
          </w:p>
        </w:tc>
        <w:tc>
          <w:tcPr>
            <w:tcW w:type="dxa" w:w="3111"/>
          </w:tcPr>
          <w:p>
            <w:pPr>
              <w:spacing w:after="0"/>
              <w:jc w:val="left"/>
            </w:pPr>
            <w:r>
              <w:rPr>
                <w:sz w:val="16"/>
              </w:rPr>
              <w:t>Approved, expires 2030-12-16</w:t>
            </w:r>
          </w:p>
        </w:tc>
        <w:tc>
          <w:tcPr>
            <w:tcW w:type="dxa" w:w="2480"/>
          </w:tcPr>
          <w:p>
            <w:pPr>
              <w:spacing w:after="0"/>
              <w:jc w:val="right"/>
            </w:pPr>
          </w:p>
        </w:tc>
        <w:tc>
          <w:tcPr>
            <w:tcW w:type="dxa" w:w="1745"/>
          </w:tcPr>
          <w:p>
            <w:pPr>
              <w:spacing w:after="0"/>
              <w:jc w:val="right"/>
            </w:pPr>
            <w:r>
              <w:rPr>
                <w:sz w:val="16"/>
              </w:rPr>
              <w:t>$1,891.43</w:t>
            </w:r>
          </w:p>
        </w:tc>
        <w:tc>
          <w:tcPr>
            <w:tcW w:type="dxa" w:w="2123"/>
          </w:tcPr>
          <w:p>
            <w:pPr>
              <w:spacing w:after="0"/>
              <w:jc w:val="right"/>
            </w:pPr>
            <w:r>
              <w:rPr>
                <w:sz w:val="16"/>
              </w:rPr>
              <w:t>0; 0</w:t>
            </w:r>
          </w:p>
        </w:tc>
        <w:tc>
          <w:tcPr>
            <w:tcW w:type="dxa" w:w="1897"/>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2025-12-17</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$4,659,686,034</w:t>
            </w:r>
          </w:p>
        </w:tc>
        <w:tc>
          <w:tcPr>
            <w:tcW w:type="dxa" w:w="1215"/>
          </w:tcPr>
          <w:p>
            <w:pPr>
              <w:spacing w:after="0"/>
              <w:jc w:val="right"/>
            </w:pPr>
            <w:r>
              <w:rPr>
                <w:sz w:val="16"/>
              </w:rPr>
              <w:t>$245,608,265</w:t>
            </w:r>
          </w:p>
        </w:tc>
        <w:tc>
          <w:tcPr>
            <w:tcW w:type="dxa" w:w="1047"/>
          </w:tcPr>
          <w:p>
            <w:pPr>
              <w:spacing w:after="0"/>
              <w:jc w:val="right"/>
            </w:pPr>
            <w:r>
              <w:rPr>
                <w:sz w:val="16"/>
              </w:rPr>
              <w:t>13,516</w:t>
            </w:r>
          </w:p>
        </w:tc>
        <w:tc>
          <w:tcPr>
            <w:tcW w:type="dxa" w:w="1037"/>
          </w:tcPr>
          <w:p>
            <w:pPr>
              <w:spacing w:after="0"/>
              <w:jc w:val="right"/>
            </w:pPr>
            <w:r>
              <w:rPr>
                <w:sz w:val="16"/>
              </w:rPr>
              <w:t>$455</w:t>
            </w:r>
          </w:p>
        </w:tc>
        <w:tc>
          <w:tcPr>
            <w:tcW w:type="dxa" w:w="1126"/>
          </w:tcPr>
          <w:p>
            <w:pPr>
              <w:spacing w:after="0"/>
              <w:jc w:val="right"/>
            </w:pPr>
            <w:r>
              <w:rPr>
                <w:sz w:val="16"/>
              </w:rPr>
              <w:t>$3,087</w:t>
            </w:r>
          </w:p>
        </w:tc>
        <w:tc>
          <w:tcPr>
            <w:tcW w:type="dxa" w:w="1184"/>
          </w:tcPr>
          <w:p>
            <w:pPr>
              <w:spacing w:after="0"/>
              <w:jc w:val="right"/>
            </w:pPr>
            <w:r>
              <w:rPr>
                <w:sz w:val="16"/>
              </w:rPr>
              <w:t>$1,926,198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$96,473,872</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$201,128</w:t>
            </w:r>
          </w:p>
        </w:tc>
        <w:tc>
          <w:tcPr>
            <w:tcW w:type="dxa" w:w="1184"/>
          </w:tcPr>
          <w:p>
            <w:pPr>
              <w:spacing w:after="0"/>
              <w:jc w:val="right"/>
            </w:pPr>
          </w:p>
        </w:tc>
        <w:tc>
          <w:tcPr>
            <w:tcW w:type="dxa" w:w="1305"/>
          </w:tcPr>
          <w:p>
            <w:pPr>
              <w:spacing w:after="0"/>
              <w:jc w:val="right"/>
            </w:pPr>
            <w:r>
              <w:rPr>
                <w:sz w:val="16"/>
              </w:rPr>
              <w:t>0.208%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$8,264,262,431</w:t>
            </w:r>
          </w:p>
        </w:tc>
        <w:tc>
          <w:tcPr>
            <w:tcW w:type="dxa" w:w="1215"/>
          </w:tcPr>
          <w:p>
            <w:pPr>
              <w:spacing w:after="0"/>
              <w:jc w:val="right"/>
            </w:pPr>
          </w:p>
        </w:tc>
        <w:tc>
          <w:tcPr>
            <w:tcW w:type="dxa" w:w="1047"/>
          </w:tcPr>
          <w:p>
            <w:pPr>
              <w:spacing w:after="0"/>
              <w:jc w:val="right"/>
            </w:pPr>
            <w:r>
              <w:rPr>
                <w:sz w:val="16"/>
              </w:rPr>
              <w:t>13,534</w:t>
            </w:r>
          </w:p>
        </w:tc>
        <w:tc>
          <w:tcPr>
            <w:tcW w:type="dxa" w:w="1037"/>
          </w:tcPr>
          <w:p>
            <w:pPr>
              <w:spacing w:after="0"/>
              <w:jc w:val="right"/>
            </w:pPr>
            <w:r>
              <w:rPr>
                <w:sz w:val="16"/>
              </w:rPr>
              <w:t>$352,034</w:t>
            </w:r>
          </w:p>
        </w:tc>
        <w:tc>
          <w:tcPr>
            <w:tcW w:type="dxa" w:w="1126"/>
          </w:tcPr>
          <w:p>
            <w:pPr>
              <w:spacing w:after="0"/>
              <w:jc w:val="right"/>
            </w:pPr>
          </w:p>
        </w:tc>
        <w:tc>
          <w:tcPr>
            <w:tcW w:type="dxa" w:w="1184"/>
          </w:tcPr>
          <w:p>
            <w:pPr>
              <w:spacing w:after="0"/>
              <w:jc w:val="right"/>
            </w:pPr>
            <w:r>
              <w:rPr>
                <w:sz w:val="16"/>
              </w:rPr>
              <w:t>$99,792</w:t>
            </w:r>
          </w:p>
        </w:tc>
        <w:tc>
          <w:tcPr>
            <w:tcW w:type="dxa" w:w="1305"/>
          </w:tcPr>
          <w:p>
            <w:pPr>
              <w:spacing w:after="0"/>
              <w:jc w:val="right"/>
            </w:pPr>
            <w:r>
              <w:rPr>
                <w:sz w:val="16"/>
              </w:rPr>
              <w:t>0.00426%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$4,659,686,034</w:t>
            </w:r>
          </w:p>
        </w:tc>
        <w:tc>
          <w:tcPr>
            <w:tcW w:type="dxa" w:w="1215"/>
          </w:tcPr>
          <w:p>
            <w:pPr>
              <w:spacing w:after="0"/>
              <w:jc w:val="right"/>
            </w:pPr>
            <w:r>
              <w:rPr>
                <w:sz w:val="16"/>
              </w:rPr>
              <w:t>$245,608,265</w:t>
            </w:r>
          </w:p>
        </w:tc>
        <w:tc>
          <w:tcPr>
            <w:tcW w:type="dxa" w:w="1047"/>
          </w:tcPr>
          <w:p>
            <w:pPr>
              <w:spacing w:after="0"/>
              <w:jc w:val="right"/>
            </w:pPr>
            <w:r>
              <w:rPr>
                <w:sz w:val="16"/>
              </w:rPr>
              <w:t>13,516</w:t>
            </w:r>
          </w:p>
        </w:tc>
        <w:tc>
          <w:tcPr>
            <w:tcW w:type="dxa" w:w="1037"/>
          </w:tcPr>
          <w:p>
            <w:pPr>
              <w:spacing w:after="0"/>
              <w:jc w:val="right"/>
            </w:pPr>
            <w:r>
              <w:rPr>
                <w:sz w:val="16"/>
              </w:rPr>
              <w:t>$195,064</w:t>
            </w:r>
          </w:p>
        </w:tc>
        <w:tc>
          <w:tcPr>
            <w:tcW w:type="dxa" w:w="1126"/>
          </w:tcPr>
          <w:p>
            <w:pPr>
              <w:spacing w:after="0"/>
              <w:jc w:val="right"/>
            </w:pPr>
            <w:r>
              <w:rPr>
                <w:sz w:val="16"/>
              </w:rPr>
              <w:t>$31,943</w:t>
            </w:r>
          </w:p>
        </w:tc>
        <w:tc>
          <w:tcPr>
            <w:tcW w:type="dxa" w:w="1184"/>
          </w:tcPr>
          <w:p>
            <w:pPr>
              <w:spacing w:after="0"/>
              <w:jc w:val="right"/>
            </w:pPr>
            <w:r>
              <w:rPr>
                <w:sz w:val="16"/>
              </w:rPr>
              <w:t>$5,998</w:t>
            </w:r>
          </w:p>
        </w:tc>
        <w:tc>
          <w:tcPr>
            <w:tcW w:type="dxa" w:w="1305"/>
          </w:tcPr>
          <w:p>
            <w:pPr>
              <w:spacing w:after="0"/>
              <w:jc w:val="right"/>
            </w:pPr>
            <w:r>
              <w:rPr>
                <w:sz w:val="16"/>
              </w:rPr>
              <w:t>0.00419%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$4,659,686,034</w:t>
            </w:r>
          </w:p>
        </w:tc>
        <w:tc>
          <w:tcPr>
            <w:tcW w:type="dxa" w:w="1215"/>
          </w:tcPr>
          <w:p>
            <w:pPr>
              <w:spacing w:after="0"/>
              <w:jc w:val="right"/>
            </w:pPr>
            <w:r>
              <w:rPr>
                <w:sz w:val="16"/>
              </w:rPr>
              <w:t>$245,608,265</w:t>
            </w:r>
          </w:p>
        </w:tc>
        <w:tc>
          <w:tcPr>
            <w:tcW w:type="dxa" w:w="1047"/>
          </w:tcPr>
          <w:p>
            <w:pPr>
              <w:spacing w:after="0"/>
              <w:jc w:val="right"/>
            </w:pPr>
            <w:r>
              <w:rPr>
                <w:sz w:val="16"/>
              </w:rPr>
              <w:t>13,516</w:t>
            </w:r>
          </w:p>
        </w:tc>
        <w:tc>
          <w:tcPr>
            <w:tcW w:type="dxa" w:w="1037"/>
          </w:tcPr>
          <w:p>
            <w:pPr>
              <w:spacing w:after="0"/>
              <w:jc w:val="right"/>
            </w:pPr>
            <w:r>
              <w:rPr>
                <w:sz w:val="16"/>
              </w:rPr>
              <w:t>$1,745</w:t>
            </w:r>
          </w:p>
        </w:tc>
        <w:tc>
          <w:tcPr>
            <w:tcW w:type="dxa" w:w="1126"/>
          </w:tcPr>
          <w:p>
            <w:pPr>
              <w:spacing w:after="0"/>
              <w:jc w:val="right"/>
            </w:pPr>
            <w:r>
              <w:rPr>
                <w:sz w:val="16"/>
              </w:rPr>
              <w:t>$4</w:t>
            </w:r>
          </w:p>
        </w:tc>
        <w:tc>
          <w:tcPr>
            <w:tcW w:type="dxa" w:w="1184"/>
          </w:tcPr>
          <w:p>
            <w:pPr>
              <w:spacing w:after="0"/>
              <w:jc w:val="right"/>
            </w:pPr>
            <w:r>
              <w:rPr>
                <w:sz w:val="16"/>
              </w:rPr>
              <w:t>$145,820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$4,659,686,034</w:t>
            </w:r>
          </w:p>
        </w:tc>
        <w:tc>
          <w:tcPr>
            <w:tcW w:type="dxa" w:w="1215"/>
          </w:tcPr>
          <w:p>
            <w:pPr>
              <w:spacing w:after="0"/>
              <w:jc w:val="right"/>
            </w:pPr>
            <w:r>
              <w:rPr>
                <w:sz w:val="16"/>
              </w:rPr>
              <w:t>$242,494,642</w:t>
            </w:r>
          </w:p>
        </w:tc>
        <w:tc>
          <w:tcPr>
            <w:tcW w:type="dxa" w:w="1047"/>
          </w:tcPr>
          <w:p>
            <w:pPr>
              <w:spacing w:after="0"/>
              <w:jc w:val="right"/>
            </w:pPr>
            <w:r>
              <w:rPr>
                <w:sz w:val="16"/>
              </w:rPr>
              <w:t>13,516</w:t>
            </w:r>
          </w:p>
        </w:tc>
        <w:tc>
          <w:tcPr>
            <w:tcW w:type="dxa" w:w="1037"/>
          </w:tcPr>
          <w:p>
            <w:pPr>
              <w:spacing w:after="0"/>
              <w:jc w:val="right"/>
            </w:pPr>
            <w:r>
              <w:rPr>
                <w:sz w:val="16"/>
              </w:rPr>
              <w:t>$846</w:t>
            </w:r>
          </w:p>
        </w:tc>
        <w:tc>
          <w:tcPr>
            <w:tcW w:type="dxa" w:w="1126"/>
          </w:tcPr>
          <w:p>
            <w:pPr>
              <w:spacing w:after="0"/>
              <w:jc w:val="right"/>
            </w:pPr>
            <w:r>
              <w:rPr>
                <w:sz w:val="16"/>
              </w:rPr>
              <w:t>$3,001</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$4,659,686,034</w:t>
            </w:r>
          </w:p>
        </w:tc>
        <w:tc>
          <w:tcPr>
            <w:tcW w:type="dxa" w:w="1215"/>
          </w:tcPr>
          <w:p>
            <w:pPr>
              <w:spacing w:after="0"/>
              <w:jc w:val="right"/>
            </w:pPr>
          </w:p>
        </w:tc>
        <w:tc>
          <w:tcPr>
            <w:tcW w:type="dxa" w:w="1047"/>
          </w:tcPr>
          <w:p>
            <w:pPr>
              <w:spacing w:after="0"/>
              <w:jc w:val="right"/>
            </w:pPr>
            <w:r>
              <w:rPr>
                <w:sz w:val="16"/>
              </w:rPr>
              <w:t>13,516</w:t>
            </w:r>
          </w:p>
        </w:tc>
        <w:tc>
          <w:tcPr>
            <w:tcW w:type="dxa" w:w="1037"/>
          </w:tcPr>
          <w:p>
            <w:pPr>
              <w:spacing w:after="0"/>
              <w:jc w:val="right"/>
            </w:pPr>
            <w:r>
              <w:rPr>
                <w:sz w:val="16"/>
              </w:rPr>
              <w:t>$13,061</w:t>
            </w:r>
          </w:p>
        </w:tc>
        <w:tc>
          <w:tcPr>
            <w:tcW w:type="dxa" w:w="1126"/>
          </w:tcPr>
          <w:p>
            <w:pPr>
              <w:spacing w:after="0"/>
              <w:jc w:val="right"/>
            </w:pPr>
          </w:p>
        </w:tc>
        <w:tc>
          <w:tcPr>
            <w:tcW w:type="dxa" w:w="1184"/>
          </w:tcPr>
          <w:p>
            <w:pPr>
              <w:spacing w:after="0"/>
              <w:jc w:val="right"/>
            </w:pPr>
            <w:r>
              <w:rPr>
                <w:sz w:val="16"/>
              </w:rPr>
              <w:t>$6,195</w:t>
            </w:r>
          </w:p>
        </w:tc>
        <w:tc>
          <w:tcPr>
            <w:tcW w:type="dxa" w:w="1305"/>
          </w:tcPr>
          <w:p>
            <w:pPr>
              <w:spacing w:after="0"/>
              <w:jc w:val="right"/>
            </w:pPr>
            <w:r>
              <w:rPr>
                <w:sz w:val="16"/>
              </w:rPr>
              <w:t>0.00028%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$4,659,658,807</w:t>
            </w:r>
          </w:p>
        </w:tc>
        <w:tc>
          <w:tcPr>
            <w:tcW w:type="dxa" w:w="1215"/>
          </w:tcPr>
          <w:p>
            <w:pPr>
              <w:spacing w:after="0"/>
              <w:jc w:val="right"/>
            </w:pPr>
            <w:r>
              <w:rPr>
                <w:sz w:val="16"/>
              </w:rPr>
              <w:t>$24,282,320</w:t>
            </w:r>
          </w:p>
        </w:tc>
        <w:tc>
          <w:tcPr>
            <w:tcW w:type="dxa" w:w="1047"/>
          </w:tcPr>
          <w:p>
            <w:pPr>
              <w:spacing w:after="0"/>
              <w:jc w:val="right"/>
            </w:pPr>
            <w:r>
              <w:rPr>
                <w:sz w:val="16"/>
              </w:rPr>
              <w:t>98</w:t>
            </w:r>
          </w:p>
        </w:tc>
        <w:tc>
          <w:tcPr>
            <w:tcW w:type="dxa" w:w="1037"/>
          </w:tcPr>
          <w:p>
            <w:pPr>
              <w:spacing w:after="0"/>
              <w:jc w:val="right"/>
            </w:pPr>
            <w:r>
              <w:rPr>
                <w:sz w:val="16"/>
              </w:rPr>
              <w:t>$3,930,631</w:t>
            </w:r>
          </w:p>
        </w:tc>
        <w:tc>
          <w:tcPr>
            <w:tcW w:type="dxa" w:w="1126"/>
          </w:tcPr>
          <w:p>
            <w:pPr>
              <w:spacing w:after="0"/>
              <w:jc w:val="right"/>
            </w:pPr>
            <w:r>
              <w:rPr>
                <w:sz w:val="16"/>
              </w:rPr>
              <w:t>$291,169</w:t>
            </w:r>
          </w:p>
        </w:tc>
        <w:tc>
          <w:tcPr>
            <w:tcW w:type="dxa" w:w="1184"/>
          </w:tcPr>
          <w:p>
            <w:pPr>
              <w:spacing w:after="0"/>
              <w:jc w:val="right"/>
            </w:pPr>
            <w:r>
              <w:rPr>
                <w:sz w:val="16"/>
              </w:rPr>
              <w:t>$3,070</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$8,335,023</w:t>
            </w:r>
          </w:p>
        </w:tc>
        <w:tc>
          <w:tcPr>
            <w:tcW w:type="dxa" w:w="1215"/>
          </w:tcPr>
          <w:p>
            <w:pPr>
              <w:spacing w:after="0"/>
              <w:jc w:val="right"/>
            </w:pPr>
          </w:p>
        </w:tc>
        <w:tc>
          <w:tcPr>
            <w:tcW w:type="dxa" w:w="1047"/>
          </w:tcPr>
          <w:p>
            <w:pPr>
              <w:spacing w:after="0"/>
              <w:jc w:val="right"/>
            </w:pPr>
            <w:r>
              <w:rPr>
                <w:sz w:val="16"/>
              </w:rPr>
              <w:t>16</w:t>
            </w:r>
          </w:p>
        </w:tc>
        <w:tc>
          <w:tcPr>
            <w:tcW w:type="dxa" w:w="1037"/>
          </w:tcPr>
          <w:p>
            <w:pPr>
              <w:spacing w:after="0"/>
              <w:jc w:val="right"/>
            </w:pPr>
            <w:r>
              <w:rPr>
                <w:sz w:val="16"/>
              </w:rPr>
              <w:t>$10</w:t>
            </w:r>
          </w:p>
        </w:tc>
        <w:tc>
          <w:tcPr>
            <w:tcW w:type="dxa" w:w="1126"/>
          </w:tcPr>
          <w:p>
            <w:pPr>
              <w:spacing w:after="0"/>
              <w:jc w:val="right"/>
            </w:pPr>
          </w:p>
        </w:tc>
        <w:tc>
          <w:tcPr>
            <w:tcW w:type="dxa" w:w="1184"/>
          </w:tcPr>
          <w:p>
            <w:pPr>
              <w:spacing w:after="0"/>
              <w:jc w:val="right"/>
            </w:pPr>
            <w:r>
              <w:rPr>
                <w:sz w:val="16"/>
              </w:rPr>
              <w:t>$65</w:t>
            </w:r>
          </w:p>
        </w:tc>
        <w:tc>
          <w:tcPr>
            <w:tcW w:type="dxa" w:w="1305"/>
          </w:tcPr>
          <w:p>
            <w:pPr>
              <w:spacing w:after="0"/>
              <w:jc w:val="right"/>
            </w:pPr>
            <w:r>
              <w:rPr>
                <w:sz w:val="16"/>
              </w:rPr>
              <w:t>0.00012%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$4,659,686,034</w:t>
            </w:r>
          </w:p>
        </w:tc>
        <w:tc>
          <w:tcPr>
            <w:tcW w:type="dxa" w:w="1215"/>
          </w:tcPr>
          <w:p>
            <w:pPr>
              <w:spacing w:after="0"/>
              <w:jc w:val="right"/>
            </w:pPr>
          </w:p>
        </w:tc>
        <w:tc>
          <w:tcPr>
            <w:tcW w:type="dxa" w:w="1047"/>
          </w:tcPr>
          <w:p>
            <w:pPr>
              <w:spacing w:after="0"/>
              <w:jc w:val="right"/>
            </w:pPr>
            <w:r>
              <w:rPr>
                <w:sz w:val="16"/>
              </w:rPr>
              <w:t>13,516</w:t>
            </w:r>
          </w:p>
        </w:tc>
        <w:tc>
          <w:tcPr>
            <w:tcW w:type="dxa" w:w="1037"/>
          </w:tcPr>
          <w:p>
            <w:pPr>
              <w:spacing w:after="0"/>
              <w:jc w:val="right"/>
            </w:pPr>
            <w:r>
              <w:rPr>
                <w:sz w:val="16"/>
              </w:rPr>
              <w:t>$3,652</w:t>
            </w:r>
          </w:p>
        </w:tc>
        <w:tc>
          <w:tcPr>
            <w:tcW w:type="dxa" w:w="1126"/>
          </w:tcPr>
          <w:p>
            <w:pPr>
              <w:spacing w:after="0"/>
              <w:jc w:val="right"/>
            </w:pPr>
          </w:p>
        </w:tc>
        <w:tc>
          <w:tcPr>
            <w:tcW w:type="dxa" w:w="1184"/>
          </w:tcPr>
          <w:p>
            <w:pPr>
              <w:spacing w:after="0"/>
              <w:jc w:val="right"/>
            </w:pPr>
            <w:r>
              <w:rPr>
                <w:sz w:val="16"/>
              </w:rPr>
              <w:t>$50,670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$4,659,686,034</w:t>
            </w:r>
          </w:p>
        </w:tc>
        <w:tc>
          <w:tcPr>
            <w:tcW w:type="dxa" w:w="1215"/>
          </w:tcPr>
          <w:p>
            <w:pPr>
              <w:spacing w:after="0"/>
              <w:jc w:val="right"/>
            </w:pPr>
            <w:r>
              <w:rPr>
                <w:sz w:val="16"/>
              </w:rPr>
              <w:t>$245,608,265</w:t>
            </w:r>
          </w:p>
        </w:tc>
        <w:tc>
          <w:tcPr>
            <w:tcW w:type="dxa" w:w="1047"/>
          </w:tcPr>
          <w:p>
            <w:pPr>
              <w:spacing w:after="0"/>
              <w:jc w:val="right"/>
            </w:pPr>
            <w:r>
              <w:rPr>
                <w:sz w:val="16"/>
              </w:rPr>
              <w:t>13,516</w:t>
            </w:r>
          </w:p>
        </w:tc>
        <w:tc>
          <w:tcPr>
            <w:tcW w:type="dxa" w:w="1037"/>
          </w:tcPr>
          <w:p>
            <w:pPr>
              <w:spacing w:after="0"/>
              <w:jc w:val="right"/>
            </w:pPr>
            <w:r>
              <w:rPr>
                <w:sz w:val="16"/>
              </w:rPr>
              <w:t>$167,149</w:t>
            </w:r>
          </w:p>
        </w:tc>
        <w:tc>
          <w:tcPr>
            <w:tcW w:type="dxa" w:w="1126"/>
          </w:tcPr>
          <w:p>
            <w:pPr>
              <w:spacing w:after="0"/>
              <w:jc w:val="right"/>
            </w:pPr>
            <w:r>
              <w:rPr>
                <w:sz w:val="16"/>
              </w:rPr>
              <w:t>$107,589</w:t>
            </w:r>
          </w:p>
        </w:tc>
        <w:tc>
          <w:tcPr>
            <w:tcW w:type="dxa" w:w="1184"/>
          </w:tcPr>
          <w:p>
            <w:pPr>
              <w:spacing w:after="0"/>
              <w:jc w:val="right"/>
            </w:pPr>
            <w:r>
              <w:rPr>
                <w:sz w:val="16"/>
              </w:rPr>
              <w:t>$231,127</w:t>
            </w:r>
          </w:p>
        </w:tc>
        <w:tc>
          <w:tcPr>
            <w:tcW w:type="dxa" w:w="1305"/>
          </w:tcPr>
          <w:p>
            <w:pPr>
              <w:spacing w:after="0"/>
              <w:jc w:val="right"/>
            </w:pPr>
            <w:r>
              <w:rPr>
                <w:sz w:val="16"/>
              </w:rPr>
              <w:t>0.00359%</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$4,659,686,034</w:t>
            </w:r>
          </w:p>
        </w:tc>
        <w:tc>
          <w:tcPr>
            <w:tcW w:type="dxa" w:w="1215"/>
          </w:tcPr>
          <w:p>
            <w:pPr>
              <w:spacing w:after="0"/>
              <w:jc w:val="right"/>
            </w:pPr>
            <w:r>
              <w:rPr>
                <w:sz w:val="16"/>
              </w:rPr>
              <w:t>$245,608,265</w:t>
            </w:r>
          </w:p>
        </w:tc>
        <w:tc>
          <w:tcPr>
            <w:tcW w:type="dxa" w:w="1047"/>
          </w:tcPr>
          <w:p>
            <w:pPr>
              <w:spacing w:after="0"/>
              <w:jc w:val="right"/>
            </w:pPr>
            <w:r>
              <w:rPr>
                <w:sz w:val="16"/>
              </w:rPr>
              <w:t>13,516</w:t>
            </w:r>
          </w:p>
        </w:tc>
        <w:tc>
          <w:tcPr>
            <w:tcW w:type="dxa" w:w="1037"/>
          </w:tcPr>
          <w:p>
            <w:pPr>
              <w:spacing w:after="0"/>
              <w:jc w:val="right"/>
            </w:pPr>
            <w:r>
              <w:rPr>
                <w:sz w:val="16"/>
              </w:rPr>
              <w:t>$708,053</w:t>
            </w:r>
          </w:p>
        </w:tc>
        <w:tc>
          <w:tcPr>
            <w:tcW w:type="dxa" w:w="1126"/>
          </w:tcPr>
          <w:p>
            <w:pPr>
              <w:spacing w:after="0"/>
              <w:jc w:val="right"/>
            </w:pPr>
            <w:r>
              <w:rPr>
                <w:sz w:val="16"/>
              </w:rPr>
              <w:t>$4,631</w:t>
            </w:r>
          </w:p>
        </w:tc>
        <w:tc>
          <w:tcPr>
            <w:tcW w:type="dxa" w:w="1184"/>
          </w:tcPr>
          <w:p>
            <w:pPr>
              <w:spacing w:after="0"/>
              <w:jc w:val="right"/>
            </w:pPr>
            <w:r>
              <w:rPr>
                <w:sz w:val="16"/>
              </w:rPr>
              <w:t>$322,714</w:t>
            </w:r>
          </w:p>
        </w:tc>
        <w:tc>
          <w:tcPr>
            <w:tcW w:type="dxa" w:w="1305"/>
          </w:tcPr>
          <w:p>
            <w:pPr>
              <w:spacing w:after="0"/>
              <w:jc w:val="right"/>
            </w:pPr>
            <w:r>
              <w:rPr>
                <w:sz w:val="16"/>
              </w:rPr>
              <w:t>0.0152%</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$553,030,501</w:t>
            </w:r>
          </w:p>
        </w:tc>
        <w:tc>
          <w:tcPr>
            <w:tcW w:type="dxa" w:w="1215"/>
          </w:tcPr>
          <w:p>
            <w:pPr>
              <w:spacing w:after="0"/>
              <w:jc w:val="right"/>
            </w:pPr>
            <w:r>
              <w:rPr>
                <w:sz w:val="16"/>
              </w:rPr>
              <w:t>$14,177,354</w:t>
            </w:r>
          </w:p>
        </w:tc>
        <w:tc>
          <w:tcPr>
            <w:tcW w:type="dxa" w:w="1047"/>
          </w:tcPr>
          <w:p>
            <w:pPr>
              <w:spacing w:after="0"/>
              <w:jc w:val="right"/>
            </w:pPr>
            <w:r>
              <w:rPr>
                <w:sz w:val="16"/>
              </w:rPr>
              <w:t>1,731</w:t>
            </w:r>
          </w:p>
        </w:tc>
        <w:tc>
          <w:tcPr>
            <w:tcW w:type="dxa" w:w="1037"/>
          </w:tcPr>
          <w:p>
            <w:pPr>
              <w:spacing w:after="0"/>
              <w:jc w:val="right"/>
            </w:pPr>
            <w:r>
              <w:rPr>
                <w:sz w:val="16"/>
              </w:rPr>
              <w:t>$632</w:t>
            </w:r>
          </w:p>
        </w:tc>
        <w:tc>
          <w:tcPr>
            <w:tcW w:type="dxa" w:w="1126"/>
          </w:tcPr>
          <w:p>
            <w:pPr>
              <w:spacing w:after="0"/>
              <w:jc w:val="right"/>
            </w:pPr>
            <w:r>
              <w:rPr>
                <w:sz w:val="16"/>
              </w:rPr>
              <w:t>$5</w:t>
            </w:r>
          </w:p>
        </w:tc>
        <w:tc>
          <w:tcPr>
            <w:tcW w:type="dxa" w:w="1184"/>
          </w:tcPr>
          <w:p>
            <w:pPr>
              <w:spacing w:after="0"/>
              <w:jc w:val="right"/>
            </w:pPr>
            <w:r>
              <w:rPr>
                <w:sz w:val="16"/>
              </w:rPr>
              <w:t>$47</w:t>
            </w:r>
          </w:p>
        </w:tc>
        <w:tc>
          <w:tcPr>
            <w:tcW w:type="dxa" w:w="1305"/>
          </w:tcPr>
          <w:p>
            <w:pPr>
              <w:spacing w:after="0"/>
              <w:jc w:val="right"/>
            </w:pPr>
            <w:r>
              <w:rPr>
                <w:sz w:val="16"/>
              </w:rPr>
              <w:t>0.000114%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$4,659,686,034</w:t>
            </w:r>
          </w:p>
        </w:tc>
        <w:tc>
          <w:tcPr>
            <w:tcW w:type="dxa" w:w="1215"/>
          </w:tcPr>
          <w:p>
            <w:pPr>
              <w:spacing w:after="0"/>
              <w:jc w:val="right"/>
            </w:pPr>
            <w:r>
              <w:rPr>
                <w:sz w:val="16"/>
              </w:rPr>
              <w:t>$245,608,265</w:t>
            </w:r>
          </w:p>
        </w:tc>
        <w:tc>
          <w:tcPr>
            <w:tcW w:type="dxa" w:w="1047"/>
          </w:tcPr>
          <w:p>
            <w:pPr>
              <w:spacing w:after="0"/>
              <w:jc w:val="right"/>
            </w:pPr>
            <w:r>
              <w:rPr>
                <w:sz w:val="16"/>
              </w:rPr>
              <w:t>13,516</w:t>
            </w:r>
          </w:p>
        </w:tc>
        <w:tc>
          <w:tcPr>
            <w:tcW w:type="dxa" w:w="1037"/>
          </w:tcPr>
          <w:p>
            <w:pPr>
              <w:spacing w:after="0"/>
              <w:jc w:val="right"/>
            </w:pPr>
            <w:r>
              <w:rPr>
                <w:sz w:val="16"/>
              </w:rPr>
              <w:t>$6,892</w:t>
            </w:r>
          </w:p>
        </w:tc>
        <w:tc>
          <w:tcPr>
            <w:tcW w:type="dxa" w:w="1126"/>
          </w:tcPr>
          <w:p>
            <w:pPr>
              <w:spacing w:after="0"/>
              <w:jc w:val="right"/>
            </w:pPr>
            <w:r>
              <w:rPr>
                <w:sz w:val="16"/>
              </w:rPr>
              <w:t>$813</w:t>
            </w:r>
          </w:p>
        </w:tc>
        <w:tc>
          <w:tcPr>
            <w:tcW w:type="dxa" w:w="1184"/>
          </w:tcPr>
          <w:p>
            <w:pPr>
              <w:spacing w:after="0"/>
              <w:jc w:val="right"/>
            </w:pPr>
            <w:r>
              <w:rPr>
                <w:sz w:val="16"/>
              </w:rPr>
              <w:t>$13,366</w:t>
            </w:r>
          </w:p>
        </w:tc>
        <w:tc>
          <w:tcPr>
            <w:tcW w:type="dxa" w:w="1305"/>
          </w:tcPr>
          <w:p>
            <w:pPr>
              <w:spacing w:after="0"/>
              <w:jc w:val="right"/>
            </w:pPr>
            <w:r>
              <w:rPr>
                <w:sz w:val="16"/>
              </w:rPr>
              <w:t>0.000148%</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2025-12-17 (Storm Events through 2026-06-30): 16 county-coded records, 16 with a damage value recorded (including $0), $0; 11 zone-level records, 11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13,516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$4,659,686,034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$245,608,265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$6,023,593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$2,805,063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PIPER CITY,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Ford County</w:t>
            </w:r>
          </w:p>
        </w:tc>
        <w:tc>
          <w:tcPr>
            <w:tcW w:type="dxa" w:w="1499"/>
          </w:tcPr>
          <w:p>
            <w:pPr>
              <w:spacing w:after="0"/>
              <w:jc w:val="left"/>
            </w:pPr>
            <w:r>
              <w:rPr>
                <w:sz w:val="16"/>
              </w:rPr>
              <w:t>170991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Gibson City city</w:t>
            </w:r>
          </w:p>
        </w:tc>
        <w:tc>
          <w:tcPr>
            <w:tcW w:type="dxa" w:w="1499"/>
          </w:tcPr>
          <w:p>
            <w:pPr>
              <w:spacing w:after="0"/>
              <w:jc w:val="left"/>
            </w:pPr>
            <w:r>
              <w:rPr>
                <w:sz w:val="16"/>
              </w:rPr>
              <w:t>170234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Kempton village</w:t>
            </w:r>
          </w:p>
        </w:tc>
        <w:tc>
          <w:tcPr>
            <w:tcW w:type="dxa" w:w="1499"/>
          </w:tcPr>
          <w:p>
            <w:pPr>
              <w:spacing w:after="0"/>
              <w:jc w:val="left"/>
            </w:pPr>
            <w:r>
              <w:rPr>
                <w:sz w:val="16"/>
              </w:rPr>
              <w:t>171118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Melvin village</w:t>
            </w:r>
          </w:p>
        </w:tc>
        <w:tc>
          <w:tcPr>
            <w:tcW w:type="dxa" w:w="1499"/>
          </w:tcPr>
          <w:p>
            <w:pPr>
              <w:spacing w:after="0"/>
              <w:jc w:val="left"/>
            </w:pPr>
            <w:r>
              <w:rPr>
                <w:sz w:val="16"/>
              </w:rPr>
              <w:t>171119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Paxton city</w:t>
            </w:r>
          </w:p>
        </w:tc>
        <w:tc>
          <w:tcPr>
            <w:tcW w:type="dxa" w:w="1499"/>
          </w:tcPr>
          <w:p>
            <w:pPr>
              <w:spacing w:after="0"/>
              <w:jc w:val="left"/>
            </w:pPr>
            <w:r>
              <w:rPr>
                <w:sz w:val="16"/>
              </w:rPr>
              <w:t>170235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Piper City village</w:t>
            </w:r>
          </w:p>
        </w:tc>
        <w:tc>
          <w:tcPr>
            <w:tcW w:type="dxa" w:w="1499"/>
          </w:tcPr>
          <w:p>
            <w:pPr>
              <w:spacing w:after="0"/>
              <w:jc w:val="left"/>
            </w:pPr>
            <w:r>
              <w:rPr>
                <w:sz w:val="16"/>
              </w:rPr>
              <w:t>170236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Roberts village</w:t>
            </w:r>
          </w:p>
        </w:tc>
        <w:tc>
          <w:tcPr>
            <w:tcW w:type="dxa" w:w="1499"/>
          </w:tcPr>
          <w:p>
            <w:pPr>
              <w:spacing w:after="0"/>
              <w:jc w:val="left"/>
            </w:pPr>
            <w:r>
              <w:rPr>
                <w:sz w:val="16"/>
              </w:rPr>
              <w:t>171120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Sibley village</w:t>
            </w:r>
          </w:p>
        </w:tc>
        <w:tc>
          <w:tcPr>
            <w:tcW w:type="dxa" w:w="1499"/>
          </w:tcPr>
          <w:p>
            <w:pPr>
              <w:spacing w:after="0"/>
              <w:jc w:val="left"/>
            </w:pPr>
            <w:r>
              <w:rPr>
                <w:sz w:val="16"/>
              </w:rPr>
              <w:t>171121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Ford County, IL: risk-assessment baseline packet, release 2026-10 (data as of 2026-09-28; County area 17053).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Ford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 County, IL: Risk-assessment baseline packet</dc:title>
  <dc:subject>Hazard Plain release 2026-10, as of 2026-09-28. Preview: automated baseline</dc:subject>
  <dc:creator>Hazard Plain</dc:creator>
  <cp:keywords>Hazard Plain; hazard mitigation; risk assessment; 17053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