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Edwards County, IL</w:t>
      </w:r>
    </w:p>
    <w:p>
      <w:pPr>
        <w:spacing w:after="120" w:before="0"/>
      </w:pPr>
      <w:r>
        <w:rPr>
          <w:color w:val="555555"/>
          <w:sz w:val="24"/>
        </w:rPr>
        <w:t>Risk-assessment baseline packet</w:t>
      </w:r>
    </w:p>
    <w:p>
      <w:pPr>
        <w:spacing w:after="120" w:before="0"/>
      </w:pPr>
      <w:r>
        <w:rPr>
          <w:b/>
          <w:sz w:val="18"/>
        </w:rPr>
        <w:t xml:space="preserve">County FIPS: </w:t>
      </w:r>
      <w:r>
        <w:rPr>
          <w:sz w:val="18"/>
        </w:rPr>
        <w:t>17047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2030-12-02. Plan: Edwards County 2025 Hazard Mitigation Plan (FEMA plan 110676), approved 2025-12-03.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2025-12-03: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($1,847,218 a year), Earthquake ($1,726,930) and Drought ($1,367,855).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2030-12-02</w:t>
      </w:r>
    </w:p>
    <w:p>
      <w:pPr>
        <w:keepNext/>
        <w:spacing w:after="40" w:before="0"/>
      </w:pPr>
      <w:r>
        <w:rPr>
          <w:b/>
        </w:rPr>
        <w:t xml:space="preserve">Plan: </w:t>
      </w:r>
      <w:r>
        <w:rPr/>
        <w:t>Edwards County 2025 Hazard Mitigation Plan (FEMA plan 110676)</w:t>
      </w:r>
    </w:p>
    <w:p>
      <w:pPr>
        <w:keepNext/>
        <w:spacing w:after="40" w:before="0"/>
      </w:pPr>
      <w:r>
        <w:rPr>
          <w:b/>
        </w:rPr>
        <w:t xml:space="preserve">Approved: </w:t>
      </w:r>
      <w:r>
        <w:rPr/>
        <w:t>2025-12-03</w:t>
      </w:r>
    </w:p>
    <w:p>
      <w:pPr>
        <w:keepNext/>
        <w:spacing w:after="40" w:before="0"/>
      </w:pPr>
      <w:r>
        <w:rPr>
          <w:b/>
        </w:rPr>
        <w:t xml:space="preserve">Days to expiry: </w:t>
      </w:r>
      <w:r>
        <w:rPr/>
        <w:t>1,524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1"/>
        <w:gridCol w:w="812"/>
        <w:gridCol w:w="2793"/>
        <w:gridCol w:w="2070"/>
        <w:gridCol w:w="1095"/>
        <w:gridCol w:w="1095"/>
        <w:gridCol w:w="944"/>
        <w:gridCol w:w="3642"/>
      </w:tblGrid>
      <w:tr>
        <w:trPr>
          <w:cantSplit/>
          <w:tblHeader/>
        </w:trPr>
        <w:tc>
          <w:tcPr>
            <w:tcW w:type="dxa" w:w="1661"/>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Status</w:t>
            </w:r>
          </w:p>
        </w:tc>
        <w:tc>
          <w:tcPr>
            <w:tcW w:type="dxa" w:w="2070"/>
            <w:shd w:val="clear" w:color="auto" w:fill="E8E8E8"/>
          </w:tcPr>
          <w:p>
            <w:pPr>
              <w:spacing w:after="0"/>
              <w:jc w:val="left"/>
            </w:pPr>
            <w:r>
              <w:rPr>
                <w:b/>
                <w:sz w:val="16"/>
              </w:rPr>
              <w:t>Plan</w:t>
            </w:r>
          </w:p>
        </w:tc>
        <w:tc>
          <w:tcPr>
            <w:tcW w:type="dxa" w:w="1095"/>
            <w:shd w:val="clear" w:color="auto" w:fill="E8E8E8"/>
          </w:tcPr>
          <w:p>
            <w:pPr>
              <w:spacing w:after="0"/>
              <w:jc w:val="left"/>
            </w:pPr>
            <w:r>
              <w:rPr>
                <w:b/>
                <w:sz w:val="16"/>
              </w:rPr>
              <w:t>Approved</w:t>
            </w:r>
          </w:p>
        </w:tc>
        <w:tc>
          <w:tcPr>
            <w:tcW w:type="dxa" w:w="1095"/>
            <w:shd w:val="clear" w:color="auto" w:fill="E8E8E8"/>
          </w:tcPr>
          <w:p>
            <w:pPr>
              <w:spacing w:after="0"/>
              <w:jc w:val="left"/>
            </w:pPr>
            <w:r>
              <w:rPr>
                <w:b/>
                <w:sz w:val="16"/>
              </w:rPr>
              <w:t>Expires</w:t>
            </w:r>
          </w:p>
        </w:tc>
        <w:tc>
          <w:tcPr>
            <w:tcW w:type="dxa" w:w="9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42"/>
            <w:shd w:val="clear" w:color="auto" w:fill="E8E8E8"/>
          </w:tcPr>
          <w:p>
            <w:pPr>
              <w:spacing w:after="0"/>
              <w:jc w:val="left"/>
            </w:pPr>
            <w:r>
              <w:rPr>
                <w:b/>
                <w:sz w:val="16"/>
              </w:rPr>
              <w:t>Notes</w:t>
            </w:r>
          </w:p>
        </w:tc>
      </w:tr>
      <w:tr>
        <w:trPr>
          <w:cantSplit/>
        </w:trPr>
        <w:tc>
          <w:tcPr>
            <w:tcW w:type="dxa" w:w="1661"/>
          </w:tcPr>
          <w:p>
            <w:pPr>
              <w:spacing w:after="0"/>
              <w:jc w:val="left"/>
            </w:pPr>
            <w:r>
              <w:rPr>
                <w:sz w:val="16"/>
              </w:rPr>
              <w:t>Edwards County</w:t>
            </w:r>
          </w:p>
        </w:tc>
        <w:tc>
          <w:tcPr>
            <w:tcW w:type="dxa" w:w="812"/>
          </w:tcPr>
          <w:p>
            <w:pPr>
              <w:spacing w:after="0"/>
              <w:jc w:val="left"/>
            </w:pPr>
            <w:r>
              <w:rPr>
                <w:sz w:val="16"/>
              </w:rPr>
              <w:t>County</w:t>
            </w:r>
          </w:p>
        </w:tc>
        <w:tc>
          <w:tcPr>
            <w:tcW w:type="dxa" w:w="2793"/>
          </w:tcPr>
          <w:p>
            <w:pPr>
              <w:spacing w:after="0"/>
              <w:jc w:val="left"/>
            </w:pPr>
            <w:r>
              <w:rPr>
                <w:sz w:val="16"/>
              </w:rPr>
              <w:t>Approved, expires 2030-12-02</w:t>
            </w:r>
          </w:p>
        </w:tc>
        <w:tc>
          <w:tcPr>
            <w:tcW w:type="dxa" w:w="2070"/>
          </w:tcPr>
          <w:p>
            <w:pPr>
              <w:spacing w:after="0"/>
              <w:jc w:val="left"/>
            </w:pPr>
            <w:r>
              <w:rPr>
                <w:sz w:val="16"/>
              </w:rPr>
              <w:t>Edwards County 2025 Hazard Mitigation Plan (FEMA plan 110676)</w:t>
            </w:r>
          </w:p>
        </w:tc>
        <w:tc>
          <w:tcPr>
            <w:tcW w:type="dxa" w:w="1095"/>
          </w:tcPr>
          <w:p>
            <w:pPr>
              <w:spacing w:after="0"/>
              <w:jc w:val="left"/>
            </w:pPr>
            <w:r>
              <w:rPr>
                <w:sz w:val="16"/>
              </w:rPr>
              <w:t>2025-12-03</w:t>
            </w:r>
          </w:p>
        </w:tc>
        <w:tc>
          <w:tcPr>
            <w:tcW w:type="dxa" w:w="1095"/>
          </w:tcPr>
          <w:p>
            <w:pPr>
              <w:spacing w:after="0"/>
              <w:jc w:val="left"/>
            </w:pPr>
            <w:r>
              <w:rPr>
                <w:sz w:val="16"/>
              </w:rPr>
              <w:t>2030-12-02</w:t>
            </w:r>
          </w:p>
        </w:tc>
        <w:tc>
          <w:tcPr>
            <w:tcW w:type="dxa" w:w="944"/>
          </w:tcPr>
          <w:p>
            <w:pPr>
              <w:spacing w:after="0"/>
              <w:jc w:val="right"/>
            </w:pPr>
            <w:r>
              <w:rPr>
                <w:sz w:val="16"/>
              </w:rPr>
              <w:t>1,524</w:t>
            </w:r>
          </w:p>
        </w:tc>
        <w:tc>
          <w:tcPr>
            <w:tcW w:type="dxa" w:w="3642"/>
          </w:tcPr>
          <w:p>
            <w:pPr>
              <w:spacing w:after="0"/>
              <w:jc w:val="left"/>
            </w:pPr>
          </w:p>
        </w:tc>
      </w:tr>
      <w:tr>
        <w:trPr>
          <w:cantSplit/>
        </w:trPr>
        <w:tc>
          <w:tcPr>
            <w:tcW w:type="dxa" w:w="1661"/>
          </w:tcPr>
          <w:p>
            <w:pPr>
              <w:spacing w:after="0"/>
              <w:jc w:val="left"/>
            </w:pPr>
            <w:r>
              <w:rPr>
                <w:sz w:val="16"/>
              </w:rPr>
              <w:t>Albion city</w:t>
            </w:r>
          </w:p>
        </w:tc>
        <w:tc>
          <w:tcPr>
            <w:tcW w:type="dxa" w:w="812"/>
          </w:tcPr>
          <w:p>
            <w:pPr>
              <w:spacing w:after="0"/>
              <w:jc w:val="left"/>
            </w:pPr>
            <w:r>
              <w:rPr>
                <w:sz w:val="16"/>
              </w:rPr>
              <w:t>City</w:t>
            </w:r>
          </w:p>
        </w:tc>
        <w:tc>
          <w:tcPr>
            <w:tcW w:type="dxa" w:w="2793"/>
          </w:tcPr>
          <w:p>
            <w:pPr>
              <w:spacing w:after="0"/>
              <w:jc w:val="left"/>
            </w:pPr>
            <w:r>
              <w:rPr>
                <w:sz w:val="16"/>
              </w:rPr>
              <w:t>Approved, expires 2030-12-02</w:t>
            </w:r>
          </w:p>
        </w:tc>
        <w:tc>
          <w:tcPr>
            <w:tcW w:type="dxa" w:w="2070"/>
          </w:tcPr>
          <w:p>
            <w:pPr>
              <w:spacing w:after="0"/>
              <w:jc w:val="left"/>
            </w:pPr>
            <w:r>
              <w:rPr>
                <w:sz w:val="16"/>
              </w:rPr>
              <w:t>Edwards County 2025 Hazard Mitigation Plan (FEMA plan 110676)</w:t>
            </w:r>
          </w:p>
        </w:tc>
        <w:tc>
          <w:tcPr>
            <w:tcW w:type="dxa" w:w="1095"/>
          </w:tcPr>
          <w:p>
            <w:pPr>
              <w:spacing w:after="0"/>
              <w:jc w:val="left"/>
            </w:pPr>
            <w:r>
              <w:rPr>
                <w:sz w:val="16"/>
              </w:rPr>
              <w:t>2025-12-03</w:t>
            </w:r>
          </w:p>
        </w:tc>
        <w:tc>
          <w:tcPr>
            <w:tcW w:type="dxa" w:w="1095"/>
          </w:tcPr>
          <w:p>
            <w:pPr>
              <w:spacing w:after="0"/>
              <w:jc w:val="left"/>
            </w:pPr>
            <w:r>
              <w:rPr>
                <w:sz w:val="16"/>
              </w:rPr>
              <w:t>2030-12-02</w:t>
            </w:r>
          </w:p>
        </w:tc>
        <w:tc>
          <w:tcPr>
            <w:tcW w:type="dxa" w:w="944"/>
          </w:tcPr>
          <w:p>
            <w:pPr>
              <w:spacing w:after="0"/>
              <w:jc w:val="right"/>
            </w:pPr>
            <w:r>
              <w:rPr>
                <w:sz w:val="16"/>
              </w:rPr>
              <w:t>1,524</w:t>
            </w:r>
          </w:p>
        </w:tc>
        <w:tc>
          <w:tcPr>
            <w:tcW w:type="dxa" w:w="3642"/>
          </w:tcPr>
          <w:p>
            <w:pPr>
              <w:spacing w:after="0"/>
              <w:jc w:val="left"/>
            </w:pPr>
            <w:r>
              <w:rPr>
                <w:sz w:val="16"/>
              </w:rPr>
              <w:t>this jurisdiction approved 2026-05-04</w:t>
            </w:r>
          </w:p>
        </w:tc>
      </w:tr>
      <w:tr>
        <w:trPr>
          <w:cantSplit/>
        </w:trPr>
        <w:tc>
          <w:tcPr>
            <w:tcW w:type="dxa" w:w="1661"/>
          </w:tcPr>
          <w:p>
            <w:pPr>
              <w:spacing w:after="0"/>
              <w:jc w:val="left"/>
            </w:pPr>
            <w:r>
              <w:rPr>
                <w:sz w:val="16"/>
              </w:rPr>
              <w:t>Bone Gap village</w:t>
            </w:r>
          </w:p>
        </w:tc>
        <w:tc>
          <w:tcPr>
            <w:tcW w:type="dxa" w:w="812"/>
          </w:tcPr>
          <w:p>
            <w:pPr>
              <w:spacing w:after="0"/>
              <w:jc w:val="left"/>
            </w:pPr>
            <w:r>
              <w:rPr>
                <w:sz w:val="16"/>
              </w:rPr>
              <w:t>Village</w:t>
            </w:r>
          </w:p>
        </w:tc>
        <w:tc>
          <w:tcPr>
            <w:tcW w:type="dxa" w:w="2793"/>
          </w:tcPr>
          <w:p>
            <w:pPr>
              <w:spacing w:after="0"/>
              <w:jc w:val="left"/>
            </w:pPr>
            <w:r>
              <w:rPr>
                <w:sz w:val="16"/>
              </w:rPr>
              <w:t>Approved, expires 2030-12-02</w:t>
            </w:r>
          </w:p>
        </w:tc>
        <w:tc>
          <w:tcPr>
            <w:tcW w:type="dxa" w:w="2070"/>
          </w:tcPr>
          <w:p>
            <w:pPr>
              <w:spacing w:after="0"/>
              <w:jc w:val="left"/>
            </w:pPr>
            <w:r>
              <w:rPr>
                <w:sz w:val="16"/>
              </w:rPr>
              <w:t>Edwards County 2025 Hazard Mitigation Plan (FEMA plan 110676)</w:t>
            </w:r>
          </w:p>
        </w:tc>
        <w:tc>
          <w:tcPr>
            <w:tcW w:type="dxa" w:w="1095"/>
          </w:tcPr>
          <w:p>
            <w:pPr>
              <w:spacing w:after="0"/>
              <w:jc w:val="left"/>
            </w:pPr>
            <w:r>
              <w:rPr>
                <w:sz w:val="16"/>
              </w:rPr>
              <w:t>2025-12-03</w:t>
            </w:r>
          </w:p>
        </w:tc>
        <w:tc>
          <w:tcPr>
            <w:tcW w:type="dxa" w:w="1095"/>
          </w:tcPr>
          <w:p>
            <w:pPr>
              <w:spacing w:after="0"/>
              <w:jc w:val="left"/>
            </w:pPr>
            <w:r>
              <w:rPr>
                <w:sz w:val="16"/>
              </w:rPr>
              <w:t>2030-12-02</w:t>
            </w:r>
          </w:p>
        </w:tc>
        <w:tc>
          <w:tcPr>
            <w:tcW w:type="dxa" w:w="944"/>
          </w:tcPr>
          <w:p>
            <w:pPr>
              <w:spacing w:after="0"/>
              <w:jc w:val="right"/>
            </w:pPr>
            <w:r>
              <w:rPr>
                <w:sz w:val="16"/>
              </w:rPr>
              <w:t>1,524</w:t>
            </w:r>
          </w:p>
        </w:tc>
        <w:tc>
          <w:tcPr>
            <w:tcW w:type="dxa" w:w="3642"/>
          </w:tcPr>
          <w:p>
            <w:pPr>
              <w:spacing w:after="0"/>
              <w:jc w:val="left"/>
            </w:pPr>
          </w:p>
        </w:tc>
      </w:tr>
      <w:tr>
        <w:trPr>
          <w:cantSplit/>
        </w:trPr>
        <w:tc>
          <w:tcPr>
            <w:tcW w:type="dxa" w:w="1661"/>
          </w:tcPr>
          <w:p>
            <w:pPr>
              <w:spacing w:after="0"/>
              <w:jc w:val="left"/>
            </w:pPr>
            <w:r>
              <w:rPr>
                <w:sz w:val="16"/>
              </w:rPr>
              <w:t>Browns village</w:t>
            </w:r>
          </w:p>
        </w:tc>
        <w:tc>
          <w:tcPr>
            <w:tcW w:type="dxa" w:w="812"/>
          </w:tcPr>
          <w:p>
            <w:pPr>
              <w:spacing w:after="0"/>
              <w:jc w:val="left"/>
            </w:pPr>
            <w:r>
              <w:rPr>
                <w:sz w:val="16"/>
              </w:rPr>
              <w:t>Village</w:t>
            </w:r>
          </w:p>
        </w:tc>
        <w:tc>
          <w:tcPr>
            <w:tcW w:type="dxa" w:w="2793"/>
          </w:tcPr>
          <w:p>
            <w:pPr>
              <w:spacing w:after="0"/>
              <w:jc w:val="left"/>
            </w:pPr>
            <w:r>
              <w:rPr>
                <w:sz w:val="16"/>
              </w:rPr>
              <w:t>Approved, expires 2030-12-02</w:t>
            </w:r>
          </w:p>
        </w:tc>
        <w:tc>
          <w:tcPr>
            <w:tcW w:type="dxa" w:w="2070"/>
          </w:tcPr>
          <w:p>
            <w:pPr>
              <w:spacing w:after="0"/>
              <w:jc w:val="left"/>
            </w:pPr>
            <w:r>
              <w:rPr>
                <w:sz w:val="16"/>
              </w:rPr>
              <w:t>Edwards County 2025 Hazard Mitigation Plan (FEMA plan 110676)</w:t>
            </w:r>
          </w:p>
        </w:tc>
        <w:tc>
          <w:tcPr>
            <w:tcW w:type="dxa" w:w="1095"/>
          </w:tcPr>
          <w:p>
            <w:pPr>
              <w:spacing w:after="0"/>
              <w:jc w:val="left"/>
            </w:pPr>
            <w:r>
              <w:rPr>
                <w:sz w:val="16"/>
              </w:rPr>
              <w:t>2025-12-03</w:t>
            </w:r>
          </w:p>
        </w:tc>
        <w:tc>
          <w:tcPr>
            <w:tcW w:type="dxa" w:w="1095"/>
          </w:tcPr>
          <w:p>
            <w:pPr>
              <w:spacing w:after="0"/>
              <w:jc w:val="left"/>
            </w:pPr>
            <w:r>
              <w:rPr>
                <w:sz w:val="16"/>
              </w:rPr>
              <w:t>2030-12-02</w:t>
            </w:r>
          </w:p>
        </w:tc>
        <w:tc>
          <w:tcPr>
            <w:tcW w:type="dxa" w:w="944"/>
          </w:tcPr>
          <w:p>
            <w:pPr>
              <w:spacing w:after="0"/>
              <w:jc w:val="right"/>
            </w:pPr>
            <w:r>
              <w:rPr>
                <w:sz w:val="16"/>
              </w:rPr>
              <w:t>1,524</w:t>
            </w:r>
          </w:p>
        </w:tc>
        <w:tc>
          <w:tcPr>
            <w:tcW w:type="dxa" w:w="3642"/>
          </w:tcPr>
          <w:p>
            <w:pPr>
              <w:spacing w:after="0"/>
              <w:jc w:val="left"/>
            </w:pPr>
            <w:r>
              <w:rPr>
                <w:sz w:val="16"/>
              </w:rPr>
              <w:t>this jurisdiction approved 2026-07-29</w:t>
            </w:r>
          </w:p>
        </w:tc>
      </w:tr>
      <w:tr>
        <w:trPr>
          <w:cantSplit/>
        </w:trPr>
        <w:tc>
          <w:tcPr>
            <w:tcW w:type="dxa" w:w="1661"/>
          </w:tcPr>
          <w:p>
            <w:pPr>
              <w:spacing w:after="0"/>
              <w:jc w:val="left"/>
            </w:pPr>
            <w:r>
              <w:rPr>
                <w:sz w:val="16"/>
              </w:rPr>
              <w:t>West Salem village</w:t>
            </w:r>
          </w:p>
        </w:tc>
        <w:tc>
          <w:tcPr>
            <w:tcW w:type="dxa" w:w="812"/>
          </w:tcPr>
          <w:p>
            <w:pPr>
              <w:spacing w:after="0"/>
              <w:jc w:val="left"/>
            </w:pPr>
            <w:r>
              <w:rPr>
                <w:sz w:val="16"/>
              </w:rPr>
              <w:t>Village</w:t>
            </w:r>
          </w:p>
        </w:tc>
        <w:tc>
          <w:tcPr>
            <w:tcW w:type="dxa" w:w="2793"/>
          </w:tcPr>
          <w:p>
            <w:pPr>
              <w:spacing w:after="0"/>
              <w:jc w:val="left"/>
            </w:pPr>
            <w:r>
              <w:rPr>
                <w:sz w:val="16"/>
              </w:rPr>
              <w:t>Approved, expires 2030-12-02</w:t>
            </w:r>
          </w:p>
        </w:tc>
        <w:tc>
          <w:tcPr>
            <w:tcW w:type="dxa" w:w="2070"/>
          </w:tcPr>
          <w:p>
            <w:pPr>
              <w:spacing w:after="0"/>
              <w:jc w:val="left"/>
            </w:pPr>
            <w:r>
              <w:rPr>
                <w:sz w:val="16"/>
              </w:rPr>
              <w:t>Edwards County 2025 Hazard Mitigation Plan (FEMA plan 110676)</w:t>
            </w:r>
          </w:p>
        </w:tc>
        <w:tc>
          <w:tcPr>
            <w:tcW w:type="dxa" w:w="1095"/>
          </w:tcPr>
          <w:p>
            <w:pPr>
              <w:spacing w:after="0"/>
              <w:jc w:val="left"/>
            </w:pPr>
            <w:r>
              <w:rPr>
                <w:sz w:val="16"/>
              </w:rPr>
              <w:t>2025-12-03</w:t>
            </w:r>
          </w:p>
        </w:tc>
        <w:tc>
          <w:tcPr>
            <w:tcW w:type="dxa" w:w="1095"/>
          </w:tcPr>
          <w:p>
            <w:pPr>
              <w:spacing w:after="0"/>
              <w:jc w:val="left"/>
            </w:pPr>
            <w:r>
              <w:rPr>
                <w:sz w:val="16"/>
              </w:rPr>
              <w:t>2030-12-02</w:t>
            </w:r>
          </w:p>
        </w:tc>
        <w:tc>
          <w:tcPr>
            <w:tcW w:type="dxa" w:w="944"/>
          </w:tcPr>
          <w:p>
            <w:pPr>
              <w:spacing w:after="0"/>
              <w:jc w:val="right"/>
            </w:pPr>
            <w:r>
              <w:rPr>
                <w:sz w:val="16"/>
              </w:rPr>
              <w:t>1,524</w:t>
            </w:r>
          </w:p>
        </w:tc>
        <w:tc>
          <w:tcPr>
            <w:tcW w:type="dxa" w:w="36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$1,845,105</w:t>
            </w:r>
          </w:p>
        </w:tc>
        <w:tc>
          <w:tcPr>
            <w:tcW w:type="dxa" w:w="1126"/>
          </w:tcPr>
          <w:p>
            <w:pPr>
              <w:spacing w:after="0"/>
              <w:jc w:val="right"/>
            </w:pPr>
            <w:r>
              <w:rPr>
                <w:sz w:val="16"/>
              </w:rPr>
              <w:t>$1,922</w:t>
            </w:r>
          </w:p>
        </w:tc>
        <w:tc>
          <w:tcPr>
            <w:tcW w:type="dxa" w:w="1935"/>
          </w:tcPr>
          <w:p>
            <w:pPr>
              <w:spacing w:after="0"/>
              <w:jc w:val="right"/>
            </w:pPr>
            <w:r>
              <w:rPr>
                <w:sz w:val="16"/>
              </w:rPr>
              <w:t>$192</w:t>
            </w:r>
          </w:p>
        </w:tc>
        <w:tc>
          <w:tcPr>
            <w:tcW w:type="dxa" w:w="1195"/>
          </w:tcPr>
          <w:p>
            <w:pPr>
              <w:spacing w:after="0"/>
              <w:jc w:val="right"/>
            </w:pPr>
            <w:r>
              <w:rPr>
                <w:sz w:val="16"/>
              </w:rPr>
              <w:t>$1,847,218</w:t>
            </w:r>
          </w:p>
        </w:tc>
        <w:tc>
          <w:tcPr>
            <w:tcW w:type="dxa" w:w="2145"/>
          </w:tcPr>
          <w:p>
            <w:pPr>
              <w:spacing w:after="0"/>
              <w:jc w:val="right"/>
            </w:pPr>
            <w:r>
              <w:rPr>
                <w:sz w:val="16"/>
              </w:rPr>
              <w:t>30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$1,192,830</w:t>
            </w:r>
          </w:p>
        </w:tc>
        <w:tc>
          <w:tcPr>
            <w:tcW w:type="dxa" w:w="1126"/>
          </w:tcPr>
          <w:p>
            <w:pPr>
              <w:spacing w:after="0"/>
              <w:jc w:val="right"/>
            </w:pPr>
            <w:r>
              <w:rPr>
                <w:sz w:val="16"/>
              </w:rPr>
              <w:t>n/a</w:t>
            </w:r>
          </w:p>
        </w:tc>
        <w:tc>
          <w:tcPr>
            <w:tcW w:type="dxa" w:w="1935"/>
          </w:tcPr>
          <w:p>
            <w:pPr>
              <w:spacing w:after="0"/>
              <w:jc w:val="right"/>
            </w:pPr>
            <w:r>
              <w:rPr>
                <w:sz w:val="16"/>
              </w:rPr>
              <w:t>$534,100</w:t>
            </w:r>
          </w:p>
        </w:tc>
        <w:tc>
          <w:tcPr>
            <w:tcW w:type="dxa" w:w="1195"/>
          </w:tcPr>
          <w:p>
            <w:pPr>
              <w:spacing w:after="0"/>
              <w:jc w:val="right"/>
            </w:pPr>
            <w:r>
              <w:rPr>
                <w:sz w:val="16"/>
              </w:rPr>
              <w:t>$1,726,930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$1,367,855</w:t>
            </w:r>
          </w:p>
        </w:tc>
        <w:tc>
          <w:tcPr>
            <w:tcW w:type="dxa" w:w="1935"/>
          </w:tcPr>
          <w:p>
            <w:pPr>
              <w:spacing w:after="0"/>
              <w:jc w:val="right"/>
            </w:pPr>
            <w:r>
              <w:rPr>
                <w:sz w:val="16"/>
              </w:rPr>
              <w:t>n/a</w:t>
            </w:r>
          </w:p>
        </w:tc>
        <w:tc>
          <w:tcPr>
            <w:tcW w:type="dxa" w:w="1195"/>
          </w:tcPr>
          <w:p>
            <w:pPr>
              <w:spacing w:after="0"/>
              <w:jc w:val="right"/>
            </w:pPr>
            <w:r>
              <w:rPr>
                <w:sz w:val="16"/>
              </w:rPr>
              <w:t>$1,367,855</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$149,591</w:t>
            </w:r>
          </w:p>
        </w:tc>
        <w:tc>
          <w:tcPr>
            <w:tcW w:type="dxa" w:w="1126"/>
          </w:tcPr>
          <w:p>
            <w:pPr>
              <w:spacing w:after="0"/>
              <w:jc w:val="right"/>
            </w:pPr>
            <w:r>
              <w:rPr>
                <w:sz w:val="16"/>
              </w:rPr>
              <w:t>$745</w:t>
            </w:r>
          </w:p>
        </w:tc>
        <w:tc>
          <w:tcPr>
            <w:tcW w:type="dxa" w:w="1935"/>
          </w:tcPr>
          <w:p>
            <w:pPr>
              <w:spacing w:after="0"/>
              <w:jc w:val="right"/>
            </w:pPr>
            <w:r>
              <w:rPr>
                <w:sz w:val="16"/>
              </w:rPr>
              <w:t>$218,441</w:t>
            </w:r>
          </w:p>
        </w:tc>
        <w:tc>
          <w:tcPr>
            <w:tcW w:type="dxa" w:w="1195"/>
          </w:tcPr>
          <w:p>
            <w:pPr>
              <w:spacing w:after="0"/>
              <w:jc w:val="right"/>
            </w:pPr>
            <w:r>
              <w:rPr>
                <w:sz w:val="16"/>
              </w:rPr>
              <w:t>$368,777</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$164,346</w:t>
            </w:r>
          </w:p>
        </w:tc>
        <w:tc>
          <w:tcPr>
            <w:tcW w:type="dxa" w:w="1126"/>
          </w:tcPr>
          <w:p>
            <w:pPr>
              <w:spacing w:after="0"/>
              <w:jc w:val="right"/>
            </w:pPr>
            <w:r>
              <w:rPr>
                <w:sz w:val="16"/>
              </w:rPr>
              <w:t>$52,740</w:t>
            </w:r>
          </w:p>
        </w:tc>
        <w:tc>
          <w:tcPr>
            <w:tcW w:type="dxa" w:w="1935"/>
          </w:tcPr>
          <w:p>
            <w:pPr>
              <w:spacing w:after="0"/>
              <w:jc w:val="right"/>
            </w:pPr>
            <w:r>
              <w:rPr>
                <w:sz w:val="16"/>
              </w:rPr>
              <w:t>$149,133</w:t>
            </w:r>
          </w:p>
        </w:tc>
        <w:tc>
          <w:tcPr>
            <w:tcW w:type="dxa" w:w="1195"/>
          </w:tcPr>
          <w:p>
            <w:pPr>
              <w:spacing w:after="0"/>
              <w:jc w:val="right"/>
            </w:pPr>
            <w:r>
              <w:rPr>
                <w:sz w:val="16"/>
              </w:rPr>
              <w:t>$366,218</w:t>
            </w:r>
          </w:p>
        </w:tc>
        <w:tc>
          <w:tcPr>
            <w:tcW w:type="dxa" w:w="2145"/>
          </w:tcPr>
          <w:p>
            <w:pPr>
              <w:spacing w:after="0"/>
              <w:jc w:val="right"/>
            </w:pPr>
            <w:r>
              <w:rPr>
                <w:sz w:val="16"/>
              </w:rPr>
              <w:t>120</w:t>
            </w:r>
          </w:p>
        </w:tc>
        <w:tc>
          <w:tcPr>
            <w:tcW w:type="dxa" w:w="2206"/>
          </w:tcPr>
          <w:p>
            <w:pPr>
              <w:spacing w:after="0"/>
              <w:jc w:val="left"/>
            </w:pPr>
            <w:r>
              <w:rPr>
                <w:sz w:val="16"/>
              </w:rPr>
              <w:t>Includes 8 High Wind and 63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w:t>
            </w:r>
          </w:p>
        </w:tc>
        <w:tc>
          <w:tcPr>
            <w:tcW w:type="dxa" w:w="1126"/>
          </w:tcPr>
          <w:p>
            <w:pPr>
              <w:spacing w:after="0"/>
              <w:jc w:val="right"/>
            </w:pPr>
            <w:r>
              <w:rPr>
                <w:sz w:val="16"/>
              </w:rPr>
              <w:t>$2</w:t>
            </w:r>
          </w:p>
        </w:tc>
        <w:tc>
          <w:tcPr>
            <w:tcW w:type="dxa" w:w="1935"/>
          </w:tcPr>
          <w:p>
            <w:pPr>
              <w:spacing w:after="0"/>
              <w:jc w:val="right"/>
            </w:pPr>
            <w:r>
              <w:rPr>
                <w:sz w:val="16"/>
              </w:rPr>
              <w:t>$254,812</w:t>
            </w:r>
          </w:p>
        </w:tc>
        <w:tc>
          <w:tcPr>
            <w:tcW w:type="dxa" w:w="1195"/>
          </w:tcPr>
          <w:p>
            <w:pPr>
              <w:spacing w:after="0"/>
              <w:jc w:val="right"/>
            </w:pPr>
            <w:r>
              <w:rPr>
                <w:sz w:val="16"/>
              </w:rPr>
              <w:t>$254,818</w:t>
            </w:r>
          </w:p>
        </w:tc>
        <w:tc>
          <w:tcPr>
            <w:tcW w:type="dxa" w:w="2145"/>
          </w:tcPr>
          <w:p>
            <w:pPr>
              <w:spacing w:after="0"/>
              <w:jc w:val="right"/>
            </w:pPr>
            <w:r>
              <w:rPr>
                <w:sz w:val="16"/>
              </w:rPr>
              <w:t>74</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$34,877</w:t>
            </w:r>
          </w:p>
        </w:tc>
        <w:tc>
          <w:tcPr>
            <w:tcW w:type="dxa" w:w="1935"/>
          </w:tcPr>
          <w:p>
            <w:pPr>
              <w:spacing w:after="0"/>
              <w:jc w:val="right"/>
            </w:pPr>
            <w:r>
              <w:rPr>
                <w:sz w:val="16"/>
              </w:rPr>
              <w:t>$122,437</w:t>
            </w:r>
          </w:p>
        </w:tc>
        <w:tc>
          <w:tcPr>
            <w:tcW w:type="dxa" w:w="1195"/>
          </w:tcPr>
          <w:p>
            <w:pPr>
              <w:spacing w:after="0"/>
              <w:jc w:val="right"/>
            </w:pPr>
            <w:r>
              <w:rPr>
                <w:sz w:val="16"/>
              </w:rPr>
              <w:t>$157,339</w:t>
            </w:r>
          </w:p>
        </w:tc>
        <w:tc>
          <w:tcPr>
            <w:tcW w:type="dxa" w:w="2145"/>
          </w:tcPr>
          <w:p>
            <w:pPr>
              <w:spacing w:after="0"/>
              <w:jc w:val="right"/>
            </w:pPr>
            <w:r>
              <w:rPr>
                <w:sz w:val="16"/>
              </w:rPr>
              <w:t>77</w:t>
            </w:r>
          </w:p>
        </w:tc>
        <w:tc>
          <w:tcPr>
            <w:tcW w:type="dxa" w:w="2206"/>
          </w:tcPr>
          <w:p>
            <w:pPr>
              <w:spacing w:after="0"/>
              <w:jc w:val="left"/>
            </w:pPr>
            <w:r>
              <w:rPr>
                <w:sz w:val="16"/>
              </w:rPr>
              <w:t>Includes 51 Frost/Freeze records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$49,775</w:t>
            </w:r>
          </w:p>
        </w:tc>
        <w:tc>
          <w:tcPr>
            <w:tcW w:type="dxa" w:w="1126"/>
          </w:tcPr>
          <w:p>
            <w:pPr>
              <w:spacing w:after="0"/>
              <w:jc w:val="right"/>
            </w:pPr>
            <w:r>
              <w:rPr>
                <w:sz w:val="16"/>
              </w:rPr>
              <w:t>$2,141</w:t>
            </w:r>
          </w:p>
        </w:tc>
        <w:tc>
          <w:tcPr>
            <w:tcW w:type="dxa" w:w="1935"/>
          </w:tcPr>
          <w:p>
            <w:pPr>
              <w:spacing w:after="0"/>
              <w:jc w:val="right"/>
            </w:pPr>
            <w:r>
              <w:rPr>
                <w:sz w:val="16"/>
              </w:rPr>
              <w:t>$3,930</w:t>
            </w:r>
          </w:p>
        </w:tc>
        <w:tc>
          <w:tcPr>
            <w:tcW w:type="dxa" w:w="1195"/>
          </w:tcPr>
          <w:p>
            <w:pPr>
              <w:spacing w:after="0"/>
              <w:jc w:val="right"/>
            </w:pPr>
            <w:r>
              <w:rPr>
                <w:sz w:val="16"/>
              </w:rPr>
              <w:t>$55,845</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$5,292</w:t>
            </w:r>
          </w:p>
        </w:tc>
        <w:tc>
          <w:tcPr>
            <w:tcW w:type="dxa" w:w="1126"/>
          </w:tcPr>
          <w:p>
            <w:pPr>
              <w:spacing w:after="0"/>
              <w:jc w:val="right"/>
            </w:pPr>
            <w:r>
              <w:rPr>
                <w:sz w:val="16"/>
              </w:rPr>
              <w:t>n/a</w:t>
            </w:r>
          </w:p>
        </w:tc>
        <w:tc>
          <w:tcPr>
            <w:tcW w:type="dxa" w:w="1935"/>
          </w:tcPr>
          <w:p>
            <w:pPr>
              <w:spacing w:after="0"/>
              <w:jc w:val="right"/>
            </w:pPr>
            <w:r>
              <w:rPr>
                <w:sz w:val="16"/>
              </w:rPr>
              <w:t>$21,222</w:t>
            </w:r>
          </w:p>
        </w:tc>
        <w:tc>
          <w:tcPr>
            <w:tcW w:type="dxa" w:w="1195"/>
          </w:tcPr>
          <w:p>
            <w:pPr>
              <w:spacing w:after="0"/>
              <w:jc w:val="right"/>
            </w:pPr>
            <w:r>
              <w:rPr>
                <w:sz w:val="16"/>
              </w:rPr>
              <w:t>$26,513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$11,143</w:t>
            </w:r>
          </w:p>
        </w:tc>
        <w:tc>
          <w:tcPr>
            <w:tcW w:type="dxa" w:w="1126"/>
          </w:tcPr>
          <w:p>
            <w:pPr>
              <w:spacing w:after="0"/>
              <w:jc w:val="right"/>
            </w:pPr>
            <w:r>
              <w:rPr>
                <w:sz w:val="16"/>
              </w:rPr>
              <w:t>$207</w:t>
            </w:r>
          </w:p>
        </w:tc>
        <w:tc>
          <w:tcPr>
            <w:tcW w:type="dxa" w:w="1935"/>
          </w:tcPr>
          <w:p>
            <w:pPr>
              <w:spacing w:after="0"/>
              <w:jc w:val="right"/>
            </w:pPr>
            <w:r>
              <w:rPr>
                <w:sz w:val="16"/>
              </w:rPr>
              <w:t>$14,632</w:t>
            </w:r>
          </w:p>
        </w:tc>
        <w:tc>
          <w:tcPr>
            <w:tcW w:type="dxa" w:w="1195"/>
          </w:tcPr>
          <w:p>
            <w:pPr>
              <w:spacing w:after="0"/>
              <w:jc w:val="right"/>
            </w:pPr>
            <w:r>
              <w:rPr>
                <w:sz w:val="16"/>
              </w:rPr>
              <w:t>$25,982</w:t>
            </w:r>
          </w:p>
        </w:tc>
        <w:tc>
          <w:tcPr>
            <w:tcW w:type="dxa" w:w="2145"/>
          </w:tcPr>
          <w:p>
            <w:pPr>
              <w:spacing w:after="0"/>
              <w:jc w:val="right"/>
            </w:pPr>
            <w:r>
              <w:rPr>
                <w:sz w:val="16"/>
              </w:rPr>
              <w:t>118</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$16,850</w:t>
            </w:r>
          </w:p>
        </w:tc>
        <w:tc>
          <w:tcPr>
            <w:tcW w:type="dxa" w:w="1126"/>
          </w:tcPr>
          <w:p>
            <w:pPr>
              <w:spacing w:after="0"/>
              <w:jc w:val="right"/>
            </w:pPr>
            <w:r>
              <w:rPr>
                <w:sz w:val="16"/>
              </w:rPr>
              <w:t>n/a</w:t>
            </w:r>
          </w:p>
        </w:tc>
        <w:tc>
          <w:tcPr>
            <w:tcW w:type="dxa" w:w="1935"/>
          </w:tcPr>
          <w:p>
            <w:pPr>
              <w:spacing w:after="0"/>
              <w:jc w:val="right"/>
            </w:pPr>
            <w:r>
              <w:rPr>
                <w:sz w:val="16"/>
              </w:rPr>
              <w:t>$3,058</w:t>
            </w:r>
          </w:p>
        </w:tc>
        <w:tc>
          <w:tcPr>
            <w:tcW w:type="dxa" w:w="1195"/>
          </w:tcPr>
          <w:p>
            <w:pPr>
              <w:spacing w:after="0"/>
              <w:jc w:val="right"/>
            </w:pPr>
            <w:r>
              <w:rPr>
                <w:sz w:val="16"/>
              </w:rPr>
              <w:t>$19,908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$2,496</w:t>
            </w:r>
          </w:p>
        </w:tc>
        <w:tc>
          <w:tcPr>
            <w:tcW w:type="dxa" w:w="1126"/>
          </w:tcPr>
          <w:p>
            <w:pPr>
              <w:spacing w:after="0"/>
              <w:jc w:val="right"/>
            </w:pPr>
            <w:r>
              <w:rPr>
                <w:sz w:val="16"/>
              </w:rPr>
              <w:t>$2,956</w:t>
            </w:r>
          </w:p>
        </w:tc>
        <w:tc>
          <w:tcPr>
            <w:tcW w:type="dxa" w:w="1935"/>
          </w:tcPr>
          <w:p>
            <w:pPr>
              <w:spacing w:after="0"/>
              <w:jc w:val="right"/>
            </w:pPr>
            <w:r>
              <w:rPr>
                <w:sz w:val="16"/>
              </w:rPr>
              <w:t>$6</w:t>
            </w:r>
          </w:p>
        </w:tc>
        <w:tc>
          <w:tcPr>
            <w:tcW w:type="dxa" w:w="1195"/>
          </w:tcPr>
          <w:p>
            <w:pPr>
              <w:spacing w:after="0"/>
              <w:jc w:val="right"/>
            </w:pPr>
            <w:r>
              <w:rPr>
                <w:sz w:val="16"/>
              </w:rPr>
              <w:t>$5,457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935"/>
          </w:tcPr>
          <w:p>
            <w:pPr>
              <w:spacing w:after="0"/>
              <w:jc w:val="right"/>
            </w:pPr>
            <w:r>
              <w:rPr>
                <w:sz w:val="16"/>
              </w:rPr>
              <w:t>$756</w:t>
            </w:r>
          </w:p>
        </w:tc>
        <w:tc>
          <w:tcPr>
            <w:tcW w:type="dxa" w:w="1195"/>
          </w:tcPr>
          <w:p>
            <w:pPr>
              <w:spacing w:after="0"/>
              <w:jc w:val="right"/>
            </w:pPr>
            <w:r>
              <w:rPr>
                <w:sz w:val="16"/>
              </w:rPr>
              <w:t>$788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$181</w:t>
            </w:r>
          </w:p>
        </w:tc>
        <w:tc>
          <w:tcPr>
            <w:tcW w:type="dxa" w:w="1126"/>
          </w:tcPr>
          <w:p>
            <w:pPr>
              <w:spacing w:after="0"/>
              <w:jc w:val="right"/>
            </w:pPr>
            <w:r>
              <w:rPr>
                <w:sz w:val="16"/>
              </w:rPr>
              <w:t>$1</w:t>
            </w:r>
          </w:p>
        </w:tc>
        <w:tc>
          <w:tcPr>
            <w:tcW w:type="dxa" w:w="1935"/>
          </w:tcPr>
          <w:p>
            <w:pPr>
              <w:spacing w:after="0"/>
              <w:jc w:val="right"/>
            </w:pPr>
            <w:r>
              <w:rPr>
                <w:sz w:val="16"/>
              </w:rPr>
              <w:t>$18</w:t>
            </w:r>
          </w:p>
        </w:tc>
        <w:tc>
          <w:tcPr>
            <w:tcW w:type="dxa" w:w="1195"/>
          </w:tcPr>
          <w:p>
            <w:pPr>
              <w:spacing w:after="0"/>
              <w:jc w:val="right"/>
            </w:pPr>
            <w:r>
              <w:rPr>
                <w:sz w:val="16"/>
              </w:rPr>
              <w:t>$200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9571 (Relatively High, 89.4); tract 9570 (Relatively High, 89.0); tract 9569 (Relatively Moderate, 88.2)</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9570 (Very Low, 43.6); tract 9569 (Very Low, 43.1); tract 9571 (Very Low, 35.1)</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9570 (Relatively Low, 90.9); tract 9569 (Relatively Low, 87.4); tract 9571 (Very Low, 77.0)</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9570 (Relatively Moderate, 70.0); tract 9569 (Relatively Moderate, 69.3); tract 9571 (Relatively Moderate, 68.6)</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9570 (Very Low, 46.3); tract 9569 (Very Low, 36.3); tract 9571 (Very Low, 26.1)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713"/>
        <w:gridCol w:w="1871"/>
        <w:gridCol w:w="1561"/>
        <w:gridCol w:w="1596"/>
        <w:gridCol w:w="1919"/>
        <w:gridCol w:w="1851"/>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1"/>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919"/>
            <w:shd w:val="clear" w:color="auto" w:fill="E8E8E8"/>
          </w:tcPr>
          <w:p>
            <w:pPr>
              <w:spacing w:after="0"/>
              <w:jc w:val="left"/>
            </w:pPr>
            <w:r>
              <w:rPr>
                <w:b/>
                <w:sz w:val="16"/>
              </w:rPr>
              <w:t>How it applies to jurisdictions</w:t>
            </w:r>
          </w:p>
        </w:tc>
        <w:tc>
          <w:tcPr>
            <w:tcW w:type="dxa" w:w="1851"/>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713"/>
          </w:tcPr>
          <w:p>
            <w:pPr>
              <w:spacing w:after="0"/>
              <w:jc w:val="right"/>
            </w:pPr>
            <w:r>
              <w:rPr>
                <w:sz w:val="16"/>
              </w:rPr>
              <w:t>26 records, 1996 to 2026 (26 zone-level)</w:t>
            </w:r>
          </w:p>
        </w:tc>
        <w:tc>
          <w:tcPr>
            <w:tcW w:type="dxa" w:w="1871"/>
          </w:tcPr>
          <w:p>
            <w:pPr>
              <w:spacing w:after="0"/>
              <w:jc w:val="left"/>
            </w:pPr>
            <w:r>
              <w:rPr>
                <w:sz w:val="16"/>
              </w:rPr>
              <w:t>1 day to 24 days (median 1 day); 23 with a recorded value</w:t>
            </w:r>
          </w:p>
        </w:tc>
        <w:tc>
          <w:tcPr>
            <w:tcW w:type="dxa" w:w="1561"/>
          </w:tcPr>
          <w:p>
            <w:pPr>
              <w:spacing w:after="0"/>
              <w:jc w:val="left"/>
            </w:pPr>
            <w:r>
              <w:rPr>
                <w:sz w:val="16"/>
              </w:rPr>
              <w:t>2000-12-12 to 2001-01-04 (2 records, 1 of them a monthly summary record), zone-level</w:t>
            </w:r>
          </w:p>
        </w:tc>
        <w:tc>
          <w:tcPr>
            <w:tcW w:type="dxa" w:w="1596"/>
          </w:tcPr>
          <w:p>
            <w:pPr>
              <w:spacing w:after="0"/>
              <w:jc w:val="left"/>
            </w:pPr>
          </w:p>
        </w:tc>
        <w:tc>
          <w:tcPr>
            <w:tcW w:type="dxa" w:w="1919"/>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713"/>
          </w:tcPr>
          <w:p>
            <w:pPr>
              <w:spacing w:after="0"/>
              <w:jc w:val="right"/>
            </w:pPr>
            <w:r>
              <w:rPr>
                <w:sz w:val="16"/>
              </w:rPr>
              <w:t>51 records, 1997 to 2024 (51 zone-level)</w:t>
            </w:r>
          </w:p>
        </w:tc>
        <w:tc>
          <w:tcPr>
            <w:tcW w:type="dxa" w:w="1871"/>
          </w:tcPr>
          <w:p>
            <w:pPr>
              <w:spacing w:after="0"/>
              <w:jc w:val="left"/>
            </w:pPr>
          </w:p>
        </w:tc>
        <w:tc>
          <w:tcPr>
            <w:tcW w:type="dxa" w:w="1561"/>
          </w:tcPr>
          <w:p>
            <w:pPr>
              <w:spacing w:after="0"/>
              <w:jc w:val="left"/>
            </w:pPr>
            <w:r>
              <w:rPr>
                <w:sz w:val="16"/>
              </w:rPr>
              <w:t>Frost/Freeze, 2008-04-15, $10,000 crop damage (2008 dollars); NWS zone ILZ077</w:t>
            </w:r>
          </w:p>
        </w:tc>
        <w:tc>
          <w:tcPr>
            <w:tcW w:type="dxa" w:w="1596"/>
          </w:tcPr>
          <w:p>
            <w:pPr>
              <w:spacing w:after="0"/>
              <w:jc w:val="left"/>
            </w:pPr>
          </w:p>
        </w:tc>
        <w:tc>
          <w:tcPr>
            <w:tcW w:type="dxa" w:w="1919"/>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713"/>
          </w:tcPr>
          <w:p>
            <w:pPr>
              <w:spacing w:after="0"/>
              <w:jc w:val="right"/>
            </w:pPr>
            <w:r>
              <w:rPr>
                <w:sz w:val="16"/>
              </w:rPr>
              <w:t>26 records, 1998 to 2024 (26 zone-level)</w:t>
            </w:r>
          </w:p>
        </w:tc>
        <w:tc>
          <w:tcPr>
            <w:tcW w:type="dxa" w:w="1871"/>
          </w:tcPr>
          <w:p>
            <w:pPr>
              <w:spacing w:after="0"/>
              <w:jc w:val="left"/>
            </w:pPr>
            <w:r>
              <w:rPr>
                <w:sz w:val="16"/>
              </w:rPr>
              <w:t>17 days to 153 days (median 42 days); 11 with a recorded value</w:t>
            </w:r>
          </w:p>
        </w:tc>
        <w:tc>
          <w:tcPr>
            <w:tcW w:type="dxa" w:w="1561"/>
          </w:tcPr>
          <w:p>
            <w:pPr>
              <w:spacing w:after="0"/>
              <w:jc w:val="left"/>
            </w:pPr>
            <w:r>
              <w:rPr>
                <w:sz w:val="16"/>
              </w:rPr>
              <w:t>153 days (5 months), 1999-08-01 to 1999-12-31, a run of 5 consecutive Storm Events drought records, zone-level</w:t>
            </w:r>
          </w:p>
        </w:tc>
        <w:tc>
          <w:tcPr>
            <w:tcW w:type="dxa" w:w="1596"/>
          </w:tcPr>
          <w:p>
            <w:pPr>
              <w:spacing w:after="0"/>
              <w:jc w:val="left"/>
            </w:pPr>
            <w:r>
              <w:rPr>
                <w:sz w:val="16"/>
              </w:rPr>
              <w:t>Drought, 2002-09-01, property not reported; $53,000,000 crops (zone total, 2002 dollars)</w:t>
            </w:r>
          </w:p>
        </w:tc>
        <w:tc>
          <w:tcPr>
            <w:tcW w:type="dxa" w:w="1919"/>
          </w:tcPr>
          <w:p>
            <w:pPr>
              <w:spacing w:after="0"/>
              <w:jc w:val="left"/>
            </w:pPr>
            <w:r>
              <w:rPr>
                <w:sz w:val="16"/>
              </w:rPr>
              <w:t>Countywide (zone-level records).</w:t>
            </w:r>
          </w:p>
        </w:tc>
        <w:tc>
          <w:tcPr>
            <w:tcW w:type="dxa" w:w="18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713"/>
          </w:tcPr>
          <w:p>
            <w:pPr>
              <w:spacing w:after="0"/>
              <w:jc w:val="right"/>
            </w:pPr>
            <w:r>
              <w:rPr>
                <w:sz w:val="16"/>
              </w:rPr>
              <w:t>0</w:t>
            </w:r>
          </w:p>
        </w:tc>
        <w:tc>
          <w:tcPr>
            <w:tcW w:type="dxa" w:w="1871"/>
          </w:tcPr>
          <w:p>
            <w:pPr>
              <w:spacing w:after="0"/>
              <w:jc w:val="left"/>
            </w:pPr>
          </w:p>
        </w:tc>
        <w:tc>
          <w:tcPr>
            <w:tcW w:type="dxa" w:w="1561"/>
          </w:tcPr>
          <w:p>
            <w:pPr>
              <w:spacing w:after="0"/>
              <w:jc w:val="left"/>
            </w:pPr>
          </w:p>
        </w:tc>
        <w:tc>
          <w:tcPr>
            <w:tcW w:type="dxa" w:w="1596"/>
          </w:tcPr>
          <w:p>
            <w:pPr>
              <w:spacing w:after="0"/>
              <w:jc w:val="left"/>
            </w:pPr>
          </w:p>
        </w:tc>
        <w:tc>
          <w:tcPr>
            <w:tcW w:type="dxa" w:w="1919"/>
          </w:tcPr>
          <w:p>
            <w:pPr>
              <w:spacing w:after="0"/>
              <w:jc w:val="left"/>
            </w:pPr>
          </w:p>
        </w:tc>
        <w:tc>
          <w:tcPr>
            <w:tcW w:type="dxa" w:w="1851"/>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713"/>
          </w:tcPr>
          <w:p>
            <w:pPr>
              <w:spacing w:after="0"/>
              <w:jc w:val="right"/>
            </w:pPr>
            <w:r>
              <w:rPr>
                <w:sz w:val="16"/>
              </w:rPr>
              <w:t>39 records, 1955 to 2026</w:t>
            </w:r>
          </w:p>
        </w:tc>
        <w:tc>
          <w:tcPr>
            <w:tcW w:type="dxa" w:w="1871"/>
          </w:tcPr>
          <w:p>
            <w:pPr>
              <w:spacing w:after="0"/>
              <w:jc w:val="left"/>
            </w:pPr>
            <w:r>
              <w:rPr>
                <w:sz w:val="16"/>
              </w:rPr>
              <w:t>0.75 in to 2.75 in (median 1 in); 39 with a recorded value</w:t>
            </w:r>
          </w:p>
        </w:tc>
        <w:tc>
          <w:tcPr>
            <w:tcW w:type="dxa" w:w="1561"/>
          </w:tcPr>
          <w:p>
            <w:pPr>
              <w:spacing w:after="0"/>
              <w:jc w:val="left"/>
            </w:pPr>
            <w:r>
              <w:rPr>
                <w:sz w:val="16"/>
              </w:rPr>
              <w:t>2.75 in hail, 1996-05-03; same size also recorded on 1955-11-15</w:t>
            </w:r>
          </w:p>
        </w:tc>
        <w:tc>
          <w:tcPr>
            <w:tcW w:type="dxa" w:w="1596"/>
          </w:tcPr>
          <w:p>
            <w:pPr>
              <w:spacing w:after="0"/>
              <w:jc w:val="left"/>
            </w:pPr>
          </w:p>
        </w:tc>
        <w:tc>
          <w:tcPr>
            <w:tcW w:type="dxa" w:w="1919"/>
          </w:tcPr>
          <w:p>
            <w:pPr>
              <w:spacing w:after="0"/>
              <w:jc w:val="left"/>
            </w:pPr>
            <w:r>
              <w:rPr>
                <w:sz w:val="16"/>
              </w:rPr>
              <w:t>Event records naming jurisdictions in the plan: Albion city (19 records), West Salem village (5 records), Browns village (4 records), Bone Gap village (3 records).</w:t>
            </w:r>
          </w:p>
        </w:tc>
        <w:tc>
          <w:tcPr>
            <w:tcW w:type="dxa" w:w="1851"/>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713"/>
          </w:tcPr>
          <w:p>
            <w:pPr>
              <w:spacing w:after="0"/>
              <w:jc w:val="right"/>
            </w:pPr>
            <w:r>
              <w:rPr>
                <w:sz w:val="16"/>
              </w:rPr>
              <w:t>74 records, 1997 to 2025 (74 zone-level)</w:t>
            </w:r>
          </w:p>
        </w:tc>
        <w:tc>
          <w:tcPr>
            <w:tcW w:type="dxa" w:w="1871"/>
          </w:tcPr>
          <w:p>
            <w:pPr>
              <w:spacing w:after="0"/>
              <w:jc w:val="left"/>
            </w:pPr>
            <w:r>
              <w:rPr>
                <w:sz w:val="16"/>
              </w:rPr>
              <w:t>1 day to 14 days (median 2 days); 66 with a recorded value</w:t>
            </w:r>
          </w:p>
        </w:tc>
        <w:tc>
          <w:tcPr>
            <w:tcW w:type="dxa" w:w="1561"/>
          </w:tcPr>
          <w:p>
            <w:pPr>
              <w:spacing w:after="0"/>
              <w:jc w:val="left"/>
            </w:pPr>
            <w:r>
              <w:rPr>
                <w:sz w:val="16"/>
              </w:rPr>
              <w:t>14 consecutive days, 1999-07-18 to 1999-07-31, zone-level</w:t>
            </w:r>
          </w:p>
        </w:tc>
        <w:tc>
          <w:tcPr>
            <w:tcW w:type="dxa" w:w="1596"/>
          </w:tcPr>
          <w:p>
            <w:pPr>
              <w:spacing w:after="0"/>
              <w:jc w:val="left"/>
            </w:pPr>
          </w:p>
        </w:tc>
        <w:tc>
          <w:tcPr>
            <w:tcW w:type="dxa" w:w="1919"/>
          </w:tcPr>
          <w:p>
            <w:pPr>
              <w:spacing w:after="0"/>
              <w:jc w:val="left"/>
            </w:pPr>
            <w:r>
              <w:rPr>
                <w:sz w:val="16"/>
              </w:rPr>
              <w:t>Countywide (zone-level records).</w:t>
            </w:r>
          </w:p>
        </w:tc>
        <w:tc>
          <w:tcPr>
            <w:tcW w:type="dxa" w:w="1851"/>
          </w:tcPr>
          <w:p>
            <w:pPr>
              <w:spacing w:after="0"/>
              <w:jc w:val="left"/>
            </w:pPr>
            <w:r>
              <w:rPr>
                <w:sz w:val="16"/>
              </w:rPr>
              <w:t>Heat records from November to March (unseasonable warmth, not a heat wave) are counted but not used for the longest run.</w:t>
            </w: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713"/>
          </w:tcPr>
          <w:p>
            <w:pPr>
              <w:spacing w:after="0"/>
              <w:jc w:val="right"/>
            </w:pPr>
            <w:r>
              <w:rPr>
                <w:sz w:val="16"/>
              </w:rPr>
              <w:t>0</w:t>
            </w:r>
          </w:p>
        </w:tc>
        <w:tc>
          <w:tcPr>
            <w:tcW w:type="dxa" w:w="1871"/>
          </w:tcPr>
          <w:p>
            <w:pPr>
              <w:spacing w:after="0"/>
              <w:jc w:val="left"/>
            </w:pPr>
          </w:p>
        </w:tc>
        <w:tc>
          <w:tcPr>
            <w:tcW w:type="dxa" w:w="1561"/>
          </w:tcPr>
          <w:p>
            <w:pPr>
              <w:spacing w:after="0"/>
              <w:jc w:val="left"/>
            </w:pPr>
          </w:p>
        </w:tc>
        <w:tc>
          <w:tcPr>
            <w:tcW w:type="dxa" w:w="1596"/>
          </w:tcPr>
          <w:p>
            <w:pPr>
              <w:spacing w:after="0"/>
              <w:jc w:val="left"/>
            </w:pPr>
          </w:p>
        </w:tc>
        <w:tc>
          <w:tcPr>
            <w:tcW w:type="dxa" w:w="1919"/>
          </w:tcPr>
          <w:p>
            <w:pPr>
              <w:spacing w:after="0"/>
              <w:jc w:val="left"/>
            </w:pPr>
          </w:p>
        </w:tc>
        <w:tc>
          <w:tcPr>
            <w:tcW w:type="dxa" w:w="18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713"/>
          </w:tcPr>
          <w:p>
            <w:pPr>
              <w:spacing w:after="0"/>
              <w:jc w:val="right"/>
            </w:pPr>
            <w:r>
              <w:rPr>
                <w:sz w:val="16"/>
              </w:rPr>
              <w:t>4 records, 1997 to 2004 (4 zone-level)</w:t>
            </w:r>
          </w:p>
        </w:tc>
        <w:tc>
          <w:tcPr>
            <w:tcW w:type="dxa" w:w="1871"/>
          </w:tcPr>
          <w:p>
            <w:pPr>
              <w:spacing w:after="0"/>
              <w:jc w:val="left"/>
            </w:pPr>
          </w:p>
        </w:tc>
        <w:tc>
          <w:tcPr>
            <w:tcW w:type="dxa" w:w="1561"/>
          </w:tcPr>
          <w:p>
            <w:pPr>
              <w:spacing w:after="0"/>
              <w:jc w:val="left"/>
            </w:pPr>
            <w:r>
              <w:rPr>
                <w:sz w:val="16"/>
              </w:rPr>
              <w:t>No damage reported in 4 records.</w:t>
            </w:r>
          </w:p>
        </w:tc>
        <w:tc>
          <w:tcPr>
            <w:tcW w:type="dxa" w:w="1596"/>
          </w:tcPr>
          <w:p>
            <w:pPr>
              <w:spacing w:after="0"/>
              <w:jc w:val="left"/>
            </w:pPr>
          </w:p>
        </w:tc>
        <w:tc>
          <w:tcPr>
            <w:tcW w:type="dxa" w:w="1919"/>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713"/>
          </w:tcPr>
          <w:p>
            <w:pPr>
              <w:spacing w:after="0"/>
              <w:jc w:val="right"/>
            </w:pPr>
            <w:r>
              <w:rPr>
                <w:sz w:val="16"/>
              </w:rPr>
              <w:t>30 records, 1996 to 2023 (3 zone-level)</w:t>
            </w:r>
          </w:p>
        </w:tc>
        <w:tc>
          <w:tcPr>
            <w:tcW w:type="dxa" w:w="1871"/>
          </w:tcPr>
          <w:p>
            <w:pPr>
              <w:spacing w:after="0"/>
              <w:jc w:val="left"/>
            </w:pPr>
          </w:p>
        </w:tc>
        <w:tc>
          <w:tcPr>
            <w:tcW w:type="dxa" w:w="1561"/>
          </w:tcPr>
          <w:p>
            <w:pPr>
              <w:spacing w:after="0"/>
              <w:jc w:val="left"/>
            </w:pPr>
            <w:r>
              <w:rPr>
                <w:sz w:val="16"/>
              </w:rPr>
              <w:t>Flash Flood, 1996-04-28, $50,000 property; $40,000 crops (1996 dollars)</w:t>
            </w:r>
          </w:p>
        </w:tc>
        <w:tc>
          <w:tcPr>
            <w:tcW w:type="dxa" w:w="1596"/>
          </w:tcPr>
          <w:p>
            <w:pPr>
              <w:spacing w:after="0"/>
              <w:jc w:val="left"/>
            </w:pPr>
          </w:p>
        </w:tc>
        <w:tc>
          <w:tcPr>
            <w:tcW w:type="dxa" w:w="1919"/>
          </w:tcPr>
          <w:p>
            <w:pPr>
              <w:spacing w:after="0"/>
              <w:jc w:val="left"/>
            </w:pPr>
            <w:r>
              <w:rPr>
                <w:sz w:val="16"/>
              </w:rPr>
              <w:t>Event records naming jurisdictions in the plan: Albion city (12 records), Browns village (7 records), West Salem village (4 records), Bone Gap village (2 records). Zone-level records (3) apply countywide.</w:t>
            </w:r>
          </w:p>
        </w:tc>
        <w:tc>
          <w:tcPr>
            <w:tcW w:type="dxa" w:w="18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713"/>
          </w:tcPr>
          <w:p>
            <w:pPr>
              <w:spacing w:after="0"/>
              <w:jc w:val="right"/>
            </w:pPr>
            <w:r>
              <w:rPr>
                <w:sz w:val="16"/>
              </w:rPr>
              <w:t>0</w:t>
            </w:r>
          </w:p>
        </w:tc>
        <w:tc>
          <w:tcPr>
            <w:tcW w:type="dxa" w:w="1871"/>
          </w:tcPr>
          <w:p>
            <w:pPr>
              <w:spacing w:after="0"/>
              <w:jc w:val="left"/>
            </w:pPr>
          </w:p>
        </w:tc>
        <w:tc>
          <w:tcPr>
            <w:tcW w:type="dxa" w:w="1561"/>
          </w:tcPr>
          <w:p>
            <w:pPr>
              <w:spacing w:after="0"/>
              <w:jc w:val="left"/>
            </w:pPr>
          </w:p>
        </w:tc>
        <w:tc>
          <w:tcPr>
            <w:tcW w:type="dxa" w:w="1596"/>
          </w:tcPr>
          <w:p>
            <w:pPr>
              <w:spacing w:after="0"/>
              <w:jc w:val="left"/>
            </w:pPr>
          </w:p>
        </w:tc>
        <w:tc>
          <w:tcPr>
            <w:tcW w:type="dxa" w:w="1919"/>
          </w:tcPr>
          <w:p>
            <w:pPr>
              <w:spacing w:after="0"/>
              <w:jc w:val="left"/>
            </w:pPr>
          </w:p>
        </w:tc>
        <w:tc>
          <w:tcPr>
            <w:tcW w:type="dxa" w:w="1851"/>
          </w:tcPr>
          <w:p>
            <w:pPr>
              <w:spacing w:after="0"/>
              <w:jc w:val="left"/>
            </w:pP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713"/>
          </w:tcPr>
          <w:p>
            <w:pPr>
              <w:spacing w:after="0"/>
              <w:jc w:val="right"/>
            </w:pPr>
            <w:r>
              <w:rPr>
                <w:sz w:val="16"/>
              </w:rPr>
              <w:t>4 records, 1999 to 2011</w:t>
            </w:r>
          </w:p>
        </w:tc>
        <w:tc>
          <w:tcPr>
            <w:tcW w:type="dxa" w:w="1871"/>
          </w:tcPr>
          <w:p>
            <w:pPr>
              <w:spacing w:after="0"/>
              <w:jc w:val="left"/>
            </w:pPr>
          </w:p>
        </w:tc>
        <w:tc>
          <w:tcPr>
            <w:tcW w:type="dxa" w:w="1561"/>
          </w:tcPr>
          <w:p>
            <w:pPr>
              <w:spacing w:after="0"/>
              <w:jc w:val="left"/>
            </w:pPr>
            <w:r>
              <w:rPr>
                <w:sz w:val="16"/>
              </w:rPr>
              <w:t>Lightning, 2011-07-07, $50,000 property; $0 crops (2011 dollars)</w:t>
            </w:r>
          </w:p>
        </w:tc>
        <w:tc>
          <w:tcPr>
            <w:tcW w:type="dxa" w:w="1596"/>
          </w:tcPr>
          <w:p>
            <w:pPr>
              <w:spacing w:after="0"/>
              <w:jc w:val="left"/>
            </w:pPr>
          </w:p>
        </w:tc>
        <w:tc>
          <w:tcPr>
            <w:tcW w:type="dxa" w:w="1919"/>
          </w:tcPr>
          <w:p>
            <w:pPr>
              <w:spacing w:after="0"/>
              <w:jc w:val="left"/>
            </w:pPr>
            <w:r>
              <w:rPr>
                <w:sz w:val="16"/>
              </w:rPr>
              <w:t>Event records naming jurisdictions in the plan: West Salem village (2 records), Albion city (1 record), Browns village (1 record).</w:t>
            </w:r>
          </w:p>
        </w:tc>
        <w:tc>
          <w:tcPr>
            <w:tcW w:type="dxa" w:w="1851"/>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713"/>
          </w:tcPr>
          <w:p>
            <w:pPr>
              <w:spacing w:after="0"/>
              <w:jc w:val="right"/>
            </w:pPr>
            <w:r>
              <w:rPr>
                <w:sz w:val="16"/>
              </w:rPr>
              <w:t>71 records, 1996 to 2026 (71 zone-level)</w:t>
            </w:r>
          </w:p>
        </w:tc>
        <w:tc>
          <w:tcPr>
            <w:tcW w:type="dxa" w:w="1871"/>
          </w:tcPr>
          <w:p>
            <w:pPr>
              <w:spacing w:after="0"/>
              <w:jc w:val="left"/>
            </w:pPr>
            <w:r>
              <w:rPr>
                <w:sz w:val="16"/>
              </w:rPr>
              <w:t>26 kt (30 mph) to 52 kt (60 mph) (median 39 kt (45 mph)); 66 with a recorded value</w:t>
            </w:r>
          </w:p>
        </w:tc>
        <w:tc>
          <w:tcPr>
            <w:tcW w:type="dxa" w:w="1561"/>
          </w:tcPr>
          <w:p>
            <w:pPr>
              <w:spacing w:after="0"/>
              <w:jc w:val="left"/>
            </w:pPr>
            <w:r>
              <w:rPr>
                <w:sz w:val="16"/>
              </w:rPr>
              <w:t>52 kt (60 mph) estimated gust, High Wind, 2009-02-11; NWS zone ILZ077</w:t>
            </w:r>
          </w:p>
        </w:tc>
        <w:tc>
          <w:tcPr>
            <w:tcW w:type="dxa" w:w="1596"/>
          </w:tcPr>
          <w:p>
            <w:pPr>
              <w:spacing w:after="0"/>
              <w:jc w:val="left"/>
            </w:pPr>
            <w:r>
              <w:rPr>
                <w:sz w:val="16"/>
              </w:rPr>
              <w:t>High Wind, 2008-09-14, $100,000 property; $0 crops (zone total, 2008 dollars)</w:t>
            </w:r>
          </w:p>
        </w:tc>
        <w:tc>
          <w:tcPr>
            <w:tcW w:type="dxa" w:w="1919"/>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713"/>
          </w:tcPr>
          <w:p>
            <w:pPr>
              <w:spacing w:after="0"/>
              <w:jc w:val="right"/>
            </w:pPr>
            <w:r>
              <w:rPr>
                <w:sz w:val="16"/>
              </w:rPr>
              <w:t>58 records, 1981 to 2025</w:t>
            </w:r>
          </w:p>
        </w:tc>
        <w:tc>
          <w:tcPr>
            <w:tcW w:type="dxa" w:w="1871"/>
          </w:tcPr>
          <w:p>
            <w:pPr>
              <w:spacing w:after="0"/>
              <w:jc w:val="left"/>
            </w:pPr>
            <w:r>
              <w:rPr>
                <w:sz w:val="16"/>
              </w:rPr>
              <w:t>50 kt (58 mph) to 87 kt (100 mph) (median 52 kt (60 mph)); 51 with a recorded value</w:t>
            </w:r>
          </w:p>
        </w:tc>
        <w:tc>
          <w:tcPr>
            <w:tcW w:type="dxa" w:w="1561"/>
          </w:tcPr>
          <w:p>
            <w:pPr>
              <w:spacing w:after="0"/>
              <w:jc w:val="left"/>
            </w:pPr>
            <w:r>
              <w:rPr>
                <w:sz w:val="16"/>
              </w:rPr>
              <w:t>87 kt (100 mph), measurement type not recorded, Thunderstorm Wind, 1990-05-09</w:t>
            </w:r>
          </w:p>
        </w:tc>
        <w:tc>
          <w:tcPr>
            <w:tcW w:type="dxa" w:w="1596"/>
          </w:tcPr>
          <w:p>
            <w:pPr>
              <w:spacing w:after="0"/>
              <w:jc w:val="left"/>
            </w:pPr>
            <w:r>
              <w:rPr>
                <w:sz w:val="16"/>
              </w:rPr>
              <w:t>Thunderstorm Wind, 2011-04-19, $1,000,000 property; $0 crops (2011 dollars)</w:t>
            </w:r>
          </w:p>
        </w:tc>
        <w:tc>
          <w:tcPr>
            <w:tcW w:type="dxa" w:w="1919"/>
          </w:tcPr>
          <w:p>
            <w:pPr>
              <w:spacing w:after="0"/>
              <w:jc w:val="left"/>
            </w:pPr>
            <w:r>
              <w:rPr>
                <w:sz w:val="16"/>
              </w:rPr>
              <w:t>Event records naming jurisdictions in the plan: Albion city (28 records), Browns village (11 records), West Salem village (7 records), Bone Gap village (1 record).</w:t>
            </w:r>
          </w:p>
        </w:tc>
        <w:tc>
          <w:tcPr>
            <w:tcW w:type="dxa" w:w="1851"/>
          </w:tcPr>
          <w:p>
            <w:pPr>
              <w:spacing w:after="0"/>
              <w:jc w:val="left"/>
            </w:pP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713"/>
          </w:tcPr>
          <w:p>
            <w:pPr>
              <w:spacing w:after="0"/>
              <w:jc w:val="right"/>
            </w:pPr>
            <w:r>
              <w:rPr>
                <w:sz w:val="16"/>
              </w:rPr>
              <w:t>10 records, 1958 to 2015</w:t>
            </w:r>
          </w:p>
        </w:tc>
        <w:tc>
          <w:tcPr>
            <w:tcW w:type="dxa" w:w="1871"/>
          </w:tcPr>
          <w:p>
            <w:pPr>
              <w:spacing w:after="0"/>
              <w:jc w:val="left"/>
            </w:pPr>
            <w:r>
              <w:rPr>
                <w:sz w:val="16"/>
              </w:rPr>
              <w:t>F/EF0 to F/EF4 (median between F/EF1 and F/EF2); 10 with a recorded value</w:t>
            </w:r>
          </w:p>
        </w:tc>
        <w:tc>
          <w:tcPr>
            <w:tcW w:type="dxa" w:w="1561"/>
          </w:tcPr>
          <w:p>
            <w:pPr>
              <w:spacing w:after="0"/>
              <w:jc w:val="left"/>
            </w:pPr>
            <w:r>
              <w:rPr>
                <w:sz w:val="16"/>
              </w:rPr>
              <w:t>F4 tornado, 1990-06-02, 11.6 mi path length (whole path, pre-1996), 300 yd wide, $2,500,000 property; crops not recorded (1990 dollars), 1 direct death</w:t>
            </w:r>
          </w:p>
        </w:tc>
        <w:tc>
          <w:tcPr>
            <w:tcW w:type="dxa" w:w="1596"/>
          </w:tcPr>
          <w:p>
            <w:pPr>
              <w:spacing w:after="0"/>
              <w:jc w:val="left"/>
            </w:pPr>
          </w:p>
        </w:tc>
        <w:tc>
          <w:tcPr>
            <w:tcW w:type="dxa" w:w="1919"/>
          </w:tcPr>
          <w:p>
            <w:pPr>
              <w:spacing w:after="0"/>
              <w:jc w:val="left"/>
            </w:pPr>
            <w:r>
              <w:rPr>
                <w:sz w:val="16"/>
              </w:rPr>
              <w:t>Event records naming jurisdictions in the plan: Albion city (2 records), Bone Gap village (1 record), West Salem village (1 record).</w:t>
            </w:r>
          </w:p>
        </w:tc>
        <w:tc>
          <w:tcPr>
            <w:tcW w:type="dxa" w:w="18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713"/>
          </w:tcPr>
          <w:p>
            <w:pPr>
              <w:spacing w:after="0"/>
              <w:jc w:val="right"/>
            </w:pPr>
            <w:r>
              <w:rPr>
                <w:sz w:val="16"/>
              </w:rPr>
              <w:t>0</w:t>
            </w:r>
          </w:p>
        </w:tc>
        <w:tc>
          <w:tcPr>
            <w:tcW w:type="dxa" w:w="1871"/>
          </w:tcPr>
          <w:p>
            <w:pPr>
              <w:spacing w:after="0"/>
              <w:jc w:val="left"/>
            </w:pPr>
          </w:p>
        </w:tc>
        <w:tc>
          <w:tcPr>
            <w:tcW w:type="dxa" w:w="1561"/>
          </w:tcPr>
          <w:p>
            <w:pPr>
              <w:spacing w:after="0"/>
              <w:jc w:val="left"/>
            </w:pPr>
          </w:p>
        </w:tc>
        <w:tc>
          <w:tcPr>
            <w:tcW w:type="dxa" w:w="1596"/>
          </w:tcPr>
          <w:p>
            <w:pPr>
              <w:spacing w:after="0"/>
              <w:jc w:val="left"/>
            </w:pPr>
          </w:p>
        </w:tc>
        <w:tc>
          <w:tcPr>
            <w:tcW w:type="dxa" w:w="1919"/>
          </w:tcPr>
          <w:p>
            <w:pPr>
              <w:spacing w:after="0"/>
              <w:jc w:val="left"/>
            </w:pPr>
          </w:p>
        </w:tc>
        <w:tc>
          <w:tcPr>
            <w:tcW w:type="dxa" w:w="1851"/>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713"/>
          </w:tcPr>
          <w:p>
            <w:pPr>
              <w:spacing w:after="0"/>
              <w:jc w:val="right"/>
            </w:pPr>
            <w:r>
              <w:rPr>
                <w:sz w:val="16"/>
              </w:rPr>
              <w:t>118 records, 1996 to 2026 (118 zone-level)</w:t>
            </w:r>
          </w:p>
        </w:tc>
        <w:tc>
          <w:tcPr>
            <w:tcW w:type="dxa" w:w="1871"/>
          </w:tcPr>
          <w:p>
            <w:pPr>
              <w:spacing w:after="0"/>
              <w:jc w:val="left"/>
            </w:pPr>
          </w:p>
        </w:tc>
        <w:tc>
          <w:tcPr>
            <w:tcW w:type="dxa" w:w="1561"/>
          </w:tcPr>
          <w:p>
            <w:pPr>
              <w:spacing w:after="0"/>
              <w:jc w:val="left"/>
            </w:pPr>
            <w:r>
              <w:rPr>
                <w:sz w:val="16"/>
              </w:rPr>
              <w:t>Winter Storm, 2009-01-26, $50,000 property; $0 crops (2009 dollars); NWS zone ILZ077</w:t>
            </w:r>
          </w:p>
        </w:tc>
        <w:tc>
          <w:tcPr>
            <w:tcW w:type="dxa" w:w="1596"/>
          </w:tcPr>
          <w:p>
            <w:pPr>
              <w:spacing w:after="0"/>
              <w:jc w:val="left"/>
            </w:pPr>
          </w:p>
        </w:tc>
        <w:tc>
          <w:tcPr>
            <w:tcW w:type="dxa" w:w="1919"/>
          </w:tcPr>
          <w:p>
            <w:pPr>
              <w:spacing w:after="0"/>
              <w:jc w:val="left"/>
            </w:pPr>
            <w:r>
              <w:rPr>
                <w:sz w:val="16"/>
              </w:rPr>
              <w:t>Countywide (zone-level records).</w:t>
            </w:r>
          </w:p>
        </w:tc>
        <w:tc>
          <w:tcPr>
            <w:tcW w:type="dxa" w:w="18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569"/>
        <w:gridCol w:w="2234"/>
        <w:gridCol w:w="39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569"/>
            <w:shd w:val="clear" w:color="auto" w:fill="E8E8E8"/>
          </w:tcPr>
          <w:p>
            <w:pPr>
              <w:spacing w:after="0"/>
              <w:jc w:val="left"/>
            </w:pPr>
            <w:r>
              <w:rPr>
                <w:b/>
                <w:sz w:val="16"/>
              </w:rPr>
              <w:t>Title</w:t>
            </w:r>
          </w:p>
        </w:tc>
        <w:tc>
          <w:tcPr>
            <w:tcW w:type="dxa" w:w="2234"/>
            <w:shd w:val="clear" w:color="auto" w:fill="E8E8E8"/>
          </w:tcPr>
          <w:p>
            <w:pPr>
              <w:spacing w:after="0"/>
              <w:jc w:val="left"/>
            </w:pPr>
            <w:r>
              <w:rPr>
                <w:b/>
                <w:sz w:val="16"/>
              </w:rPr>
              <w:t>Mapped hazard</w:t>
            </w:r>
          </w:p>
        </w:tc>
        <w:tc>
          <w:tcPr>
            <w:tcW w:type="dxa" w:w="39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72"/>
          </w:tcPr>
          <w:p>
            <w:pPr>
              <w:spacing w:after="0"/>
              <w:jc w:val="left"/>
            </w:pPr>
            <w:r>
              <w:rPr>
                <w:sz w:val="16"/>
              </w:rPr>
              <w:t>Major disaster</w:t>
            </w:r>
          </w:p>
        </w:tc>
        <w:tc>
          <w:tcPr>
            <w:tcW w:type="dxa" w:w="2569"/>
          </w:tcPr>
          <w:p>
            <w:pPr>
              <w:spacing w:after="0"/>
              <w:jc w:val="left"/>
            </w:pPr>
            <w:r>
              <w:rPr>
                <w:sz w:val="16"/>
              </w:rPr>
              <w:t>COVID-19 Pandemic</w:t>
            </w:r>
          </w:p>
        </w:tc>
        <w:tc>
          <w:tcPr>
            <w:tcW w:type="dxa" w:w="2234"/>
          </w:tcPr>
          <w:p>
            <w:pPr>
              <w:spacing w:after="0"/>
              <w:jc w:val="left"/>
            </w:pPr>
            <w:r>
              <w:rPr>
                <w:sz w:val="16"/>
              </w:rPr>
              <w:t>Non-natural, not counted</w:t>
            </w:r>
          </w:p>
        </w:tc>
        <w:tc>
          <w:tcPr>
            <w:tcW w:type="dxa" w:w="3935"/>
          </w:tcPr>
          <w:p>
            <w:pPr>
              <w:spacing w:after="0"/>
              <w:jc w:val="right"/>
            </w:pPr>
            <w:r>
              <w:rPr>
                <w:sz w:val="16"/>
              </w:rPr>
              <w:t>none placed in this county by FEMA's record; $797,909.42 for this declaration is not placed in any county (see the state page)</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72"/>
          </w:tcPr>
          <w:p>
            <w:pPr>
              <w:spacing w:after="0"/>
              <w:jc w:val="left"/>
            </w:pPr>
            <w:r>
              <w:rPr>
                <w:sz w:val="16"/>
              </w:rPr>
              <w:t>Emergency</w:t>
            </w:r>
          </w:p>
        </w:tc>
        <w:tc>
          <w:tcPr>
            <w:tcW w:type="dxa" w:w="2569"/>
          </w:tcPr>
          <w:p>
            <w:pPr>
              <w:spacing w:after="0"/>
              <w:jc w:val="left"/>
            </w:pPr>
            <w:r>
              <w:rPr>
                <w:sz w:val="16"/>
              </w:rPr>
              <w:t>COVID-19</w:t>
            </w:r>
          </w:p>
        </w:tc>
        <w:tc>
          <w:tcPr>
            <w:tcW w:type="dxa" w:w="2234"/>
          </w:tcPr>
          <w:p>
            <w:pPr>
              <w:spacing w:after="0"/>
              <w:jc w:val="left"/>
            </w:pPr>
            <w:r>
              <w:rPr>
                <w:sz w:val="16"/>
              </w:rPr>
              <w:t>Non-natural, not counted</w:t>
            </w:r>
          </w:p>
        </w:tc>
        <w:tc>
          <w:tcPr>
            <w:tcW w:type="dxa" w:w="3935"/>
          </w:tcPr>
          <w:p>
            <w:pPr>
              <w:spacing w:after="0"/>
              <w:jc w:val="right"/>
            </w:pPr>
            <w:r>
              <w:rPr>
                <w:sz w:val="16"/>
              </w:rPr>
              <w:t>no Public Assistance recorded</w:t>
            </w:r>
          </w:p>
        </w:tc>
        <w:tc>
          <w:tcPr>
            <w:tcW w:type="dxa" w:w="892"/>
          </w:tcPr>
          <w:p>
            <w:pPr>
              <w:spacing w:after="0"/>
              <w:jc w:val="left"/>
            </w:pPr>
            <w:r>
              <w:rPr>
                <w:sz w:val="16"/>
              </w:rPr>
              <w:t>same incident as DR-4489</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72"/>
          </w:tcPr>
          <w:p>
            <w:pPr>
              <w:spacing w:after="0"/>
              <w:jc w:val="left"/>
            </w:pPr>
            <w:r>
              <w:rPr>
                <w:sz w:val="16"/>
              </w:rPr>
              <w:t>Emergency</w:t>
            </w:r>
          </w:p>
        </w:tc>
        <w:tc>
          <w:tcPr>
            <w:tcW w:type="dxa" w:w="2569"/>
          </w:tcPr>
          <w:p>
            <w:pPr>
              <w:spacing w:after="0"/>
              <w:jc w:val="left"/>
            </w:pPr>
            <w:r>
              <w:rPr>
                <w:sz w:val="16"/>
              </w:rPr>
              <w:t>Hurricane Katrina Evacuation</w:t>
            </w:r>
          </w:p>
        </w:tc>
        <w:tc>
          <w:tcPr>
            <w:tcW w:type="dxa" w:w="2234"/>
          </w:tcPr>
          <w:p>
            <w:pPr>
              <w:spacing w:after="0"/>
              <w:jc w:val="left"/>
            </w:pPr>
            <w:r>
              <w:rPr>
                <w:sz w:val="16"/>
              </w:rPr>
              <w:t>Hurricane: evacuation support, not a local hazard event; not counted</w:t>
            </w:r>
          </w:p>
        </w:tc>
        <w:tc>
          <w:tcPr>
            <w:tcW w:type="dxa" w:w="39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72"/>
          </w:tcPr>
          <w:p>
            <w:pPr>
              <w:spacing w:after="0"/>
              <w:jc w:val="left"/>
            </w:pPr>
            <w:r>
              <w:rPr>
                <w:sz w:val="16"/>
              </w:rPr>
              <w:t>Emergency</w:t>
            </w:r>
          </w:p>
        </w:tc>
        <w:tc>
          <w:tcPr>
            <w:tcW w:type="dxa" w:w="2569"/>
          </w:tcPr>
          <w:p>
            <w:pPr>
              <w:spacing w:after="0"/>
              <w:jc w:val="left"/>
            </w:pPr>
            <w:r>
              <w:rPr>
                <w:sz w:val="16"/>
              </w:rPr>
              <w:t>Record/Near Record Snow</w:t>
            </w:r>
          </w:p>
        </w:tc>
        <w:tc>
          <w:tcPr>
            <w:tcW w:type="dxa" w:w="2234"/>
          </w:tcPr>
          <w:p>
            <w:pPr>
              <w:spacing w:after="0"/>
              <w:jc w:val="left"/>
            </w:pPr>
            <w:r>
              <w:rPr>
                <w:sz w:val="16"/>
              </w:rPr>
              <w:t>Winter Weather</w:t>
            </w:r>
          </w:p>
        </w:tc>
        <w:tc>
          <w:tcPr>
            <w:tcW w:type="dxa" w:w="3935"/>
          </w:tcPr>
          <w:p>
            <w:pPr>
              <w:spacing w:after="0"/>
              <w:jc w:val="right"/>
            </w:pPr>
            <w:r>
              <w:rPr>
                <w:sz w:val="16"/>
              </w:rPr>
              <w:t>$9,804.72</w:t>
            </w:r>
          </w:p>
        </w:tc>
        <w:tc>
          <w:tcPr>
            <w:tcW w:type="dxa" w:w="89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72"/>
          </w:tcPr>
          <w:p>
            <w:pPr>
              <w:spacing w:after="0"/>
              <w:jc w:val="left"/>
            </w:pPr>
            <w:r>
              <w:rPr>
                <w:sz w:val="16"/>
              </w:rPr>
              <w:t>Major disaster</w:t>
            </w:r>
          </w:p>
        </w:tc>
        <w:tc>
          <w:tcPr>
            <w:tcW w:type="dxa" w:w="2569"/>
          </w:tcPr>
          <w:p>
            <w:pPr>
              <w:spacing w:after="0"/>
              <w:jc w:val="left"/>
            </w:pPr>
            <w:r>
              <w:rPr>
                <w:sz w:val="16"/>
              </w:rPr>
              <w:t>Severe Storms, Tornadoes and Flooding</w:t>
            </w:r>
          </w:p>
        </w:tc>
        <w:tc>
          <w:tcPr>
            <w:tcW w:type="dxa" w:w="2234"/>
          </w:tcPr>
          <w:p>
            <w:pPr>
              <w:spacing w:after="0"/>
              <w:jc w:val="left"/>
            </w:pPr>
            <w:r>
              <w:rPr>
                <w:sz w:val="16"/>
              </w:rPr>
              <w:t>Tornado (primary); also designated: Inland Flooding</w:t>
            </w:r>
          </w:p>
        </w:tc>
        <w:tc>
          <w:tcPr>
            <w:tcW w:type="dxa" w:w="393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372"/>
          </w:tcPr>
          <w:p>
            <w:pPr>
              <w:spacing w:after="0"/>
              <w:jc w:val="left"/>
            </w:pPr>
            <w:r>
              <w:rPr>
                <w:sz w:val="16"/>
              </w:rPr>
              <w:t>Major disaster</w:t>
            </w:r>
          </w:p>
        </w:tc>
        <w:tc>
          <w:tcPr>
            <w:tcW w:type="dxa" w:w="2569"/>
          </w:tcPr>
          <w:p>
            <w:pPr>
              <w:spacing w:after="0"/>
              <w:jc w:val="left"/>
            </w:pPr>
            <w:r>
              <w:rPr>
                <w:sz w:val="16"/>
              </w:rPr>
              <w:t>Severe Storms, Tornadoes &amp; Flooding</w:t>
            </w:r>
          </w:p>
        </w:tc>
        <w:tc>
          <w:tcPr>
            <w:tcW w:type="dxa" w:w="2234"/>
          </w:tcPr>
          <w:p>
            <w:pPr>
              <w:spacing w:after="0"/>
              <w:jc w:val="left"/>
            </w:pPr>
            <w:r>
              <w:rPr>
                <w:sz w:val="16"/>
              </w:rPr>
              <w:t>Inland Flooding; Tornado</w:t>
            </w:r>
          </w:p>
        </w:tc>
        <w:tc>
          <w:tcPr>
            <w:tcW w:type="dxa" w:w="393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1989-01-13</w:t>
            </w:r>
          </w:p>
        </w:tc>
        <w:tc>
          <w:tcPr>
            <w:tcW w:type="dxa" w:w="1037"/>
          </w:tcPr>
          <w:p>
            <w:pPr>
              <w:spacing w:after="0"/>
              <w:jc w:val="left"/>
            </w:pPr>
            <w:r>
              <w:rPr>
                <w:sz w:val="16"/>
              </w:rPr>
              <w:t>1989-01-07</w:t>
            </w:r>
          </w:p>
        </w:tc>
        <w:tc>
          <w:tcPr>
            <w:tcW w:type="dxa" w:w="1037"/>
          </w:tcPr>
          <w:p>
            <w:pPr>
              <w:spacing w:after="0"/>
              <w:jc w:val="left"/>
            </w:pPr>
            <w:r>
              <w:rPr>
                <w:sz w:val="16"/>
              </w:rPr>
              <w:t>DR-819-IL</w:t>
            </w:r>
          </w:p>
        </w:tc>
        <w:tc>
          <w:tcPr>
            <w:tcW w:type="dxa" w:w="1372"/>
          </w:tcPr>
          <w:p>
            <w:pPr>
              <w:spacing w:after="0"/>
              <w:jc w:val="left"/>
            </w:pPr>
            <w:r>
              <w:rPr>
                <w:sz w:val="16"/>
              </w:rPr>
              <w:t>Major disaster</w:t>
            </w:r>
          </w:p>
        </w:tc>
        <w:tc>
          <w:tcPr>
            <w:tcW w:type="dxa" w:w="2569"/>
          </w:tcPr>
          <w:p>
            <w:pPr>
              <w:spacing w:after="0"/>
              <w:jc w:val="left"/>
            </w:pPr>
            <w:r>
              <w:rPr>
                <w:sz w:val="16"/>
              </w:rPr>
              <w:t>Severe Storms &amp; Tornadoes</w:t>
            </w:r>
          </w:p>
        </w:tc>
        <w:tc>
          <w:tcPr>
            <w:tcW w:type="dxa" w:w="2234"/>
          </w:tcPr>
          <w:p>
            <w:pPr>
              <w:spacing w:after="0"/>
              <w:jc w:val="left"/>
            </w:pPr>
            <w:r>
              <w:rPr>
                <w:sz w:val="16"/>
              </w:rPr>
              <w:t>Tornado</w:t>
            </w:r>
          </w:p>
        </w:tc>
        <w:tc>
          <w:tcPr>
            <w:tcW w:type="dxa" w:w="3935"/>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$17,610.36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610.36"/>
        <w:tblDescription w:val="Hazard Plain table b1d_pa_other"/>
      </w:tblPr>
      <w:tblGrid>
        <w:gridCol w:w="1476"/>
        <w:gridCol w:w="1476"/>
        <w:gridCol w:w="3509"/>
        <w:gridCol w:w="6177"/>
        <w:gridCol w:w="1476"/>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3509"/>
            <w:shd w:val="clear" w:color="auto" w:fill="E8E8E8"/>
          </w:tcPr>
          <w:p>
            <w:pPr>
              <w:spacing w:after="0"/>
              <w:jc w:val="left"/>
            </w:pPr>
            <w:r>
              <w:rPr>
                <w:b/>
                <w:sz w:val="16"/>
              </w:rPr>
              <w:t>Title</w:t>
            </w:r>
          </w:p>
        </w:tc>
        <w:tc>
          <w:tcPr>
            <w:tcW w:type="dxa" w:w="6177"/>
            <w:shd w:val="clear" w:color="auto" w:fill="E8E8E8"/>
          </w:tcPr>
          <w:p>
            <w:pPr>
              <w:spacing w:after="0"/>
              <w:jc w:val="left"/>
            </w:pPr>
            <w:r>
              <w:rPr>
                <w:b/>
                <w:sz w:val="16"/>
              </w:rPr>
              <w:t>Applicant</w:t>
            </w:r>
          </w:p>
        </w:tc>
        <w:tc>
          <w:tcPr>
            <w:tcW w:type="dxa" w:w="14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DR-1991-IL</w:t>
            </w:r>
          </w:p>
        </w:tc>
        <w:tc>
          <w:tcPr>
            <w:tcW w:type="dxa" w:w="1476"/>
          </w:tcPr>
          <w:p>
            <w:pPr>
              <w:spacing w:after="0"/>
              <w:jc w:val="left"/>
            </w:pPr>
            <w:r>
              <w:rPr>
                <w:sz w:val="16"/>
              </w:rPr>
              <w:t>2011-06-07</w:t>
            </w:r>
          </w:p>
        </w:tc>
        <w:tc>
          <w:tcPr>
            <w:tcW w:type="dxa" w:w="3509"/>
          </w:tcPr>
          <w:p>
            <w:pPr>
              <w:spacing w:after="0"/>
              <w:jc w:val="left"/>
            </w:pPr>
            <w:r>
              <w:rPr>
                <w:sz w:val="16"/>
              </w:rPr>
              <w:t>Severe Storms and Flooding</w:t>
            </w:r>
          </w:p>
        </w:tc>
        <w:tc>
          <w:tcPr>
            <w:tcW w:type="dxa" w:w="6177"/>
          </w:tcPr>
          <w:p>
            <w:pPr>
              <w:spacing w:after="0"/>
              <w:jc w:val="left"/>
            </w:pPr>
            <w:r>
              <w:rPr>
                <w:sz w:val="16"/>
              </w:rPr>
              <w:t>UNION DRAINAGE DISTRICT OF WAYNE EDWARDS COUNTY</w:t>
            </w:r>
          </w:p>
        </w:tc>
        <w:tc>
          <w:tcPr>
            <w:tcW w:type="dxa" w:w="1476"/>
          </w:tcPr>
          <w:p>
            <w:pPr>
              <w:spacing w:after="0"/>
              <w:jc w:val="right"/>
            </w:pPr>
            <w:r>
              <w:rPr>
                <w:sz w:val="16"/>
              </w:rPr>
              <w:t>$17,610.36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77</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51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39</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74</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129</w:t>
            </w:r>
          </w:p>
        </w:tc>
        <w:tc>
          <w:tcPr>
            <w:tcW w:type="dxa" w:w="1069"/>
          </w:tcPr>
          <w:p>
            <w:pPr>
              <w:spacing w:after="0"/>
              <w:jc w:val="right"/>
            </w:pPr>
            <w:r>
              <w:rPr>
                <w:sz w:val="16"/>
              </w:rPr>
              <w:t>1</w:t>
            </w:r>
          </w:p>
        </w:tc>
        <w:tc>
          <w:tcPr>
            <w:tcW w:type="dxa" w:w="1738"/>
          </w:tcPr>
          <w:p>
            <w:pPr>
              <w:spacing w:after="0"/>
              <w:jc w:val="right"/>
            </w:pPr>
            <w:r>
              <w:rPr>
                <w:sz w:val="16"/>
              </w:rPr>
              <w:t>3</w:t>
            </w: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8 High Wind and 63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118</w:t>
            </w:r>
          </w:p>
        </w:tc>
        <w:tc>
          <w:tcPr>
            <w:tcW w:type="dxa" w:w="1069"/>
          </w:tcPr>
          <w:p>
            <w:pPr>
              <w:spacing w:after="0"/>
              <w:jc w:val="right"/>
            </w:pPr>
            <w:r>
              <w:rPr>
                <w:sz w:val="16"/>
              </w:rPr>
              <w:t>1</w:t>
            </w:r>
          </w:p>
        </w:tc>
        <w:tc>
          <w:tcPr>
            <w:tcW w:type="dxa" w:w="1738"/>
          </w:tcPr>
          <w:p>
            <w:pPr>
              <w:spacing w:after="0"/>
              <w:jc w:val="right"/>
            </w:pPr>
            <w:r>
              <w:rPr>
                <w:sz w:val="16"/>
              </w:rPr>
              <w:t>4</w:t>
            </w:r>
          </w:p>
        </w:tc>
        <w:tc>
          <w:tcPr>
            <w:tcW w:type="dxa" w:w="762"/>
          </w:tcPr>
          <w:p>
            <w:pPr>
              <w:spacing w:after="0"/>
              <w:jc w:val="right"/>
            </w:pPr>
            <w:r>
              <w:rPr>
                <w:sz w:val="16"/>
              </w:rPr>
              <w:t>16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4"/>
        <w:gridCol w:w="2093"/>
        <w:gridCol w:w="3293"/>
        <w:gridCol w:w="944"/>
        <w:gridCol w:w="2487"/>
        <w:gridCol w:w="2773"/>
      </w:tblGrid>
      <w:tr>
        <w:trPr>
          <w:cantSplit/>
          <w:tblHeader/>
        </w:trPr>
        <w:tc>
          <w:tcPr>
            <w:tcW w:type="dxa" w:w="1037"/>
            <w:shd w:val="clear" w:color="auto" w:fill="E8E8E8"/>
          </w:tcPr>
          <w:p>
            <w:pPr>
              <w:spacing w:after="0"/>
              <w:jc w:val="left"/>
            </w:pPr>
            <w:r>
              <w:rPr>
                <w:b/>
                <w:sz w:val="16"/>
              </w:rPr>
              <w:t>Date</w:t>
            </w:r>
          </w:p>
        </w:tc>
        <w:tc>
          <w:tcPr>
            <w:tcW w:type="dxa" w:w="1484"/>
            <w:shd w:val="clear" w:color="auto" w:fill="E8E8E8"/>
          </w:tcPr>
          <w:p>
            <w:pPr>
              <w:spacing w:after="0"/>
              <w:jc w:val="left"/>
            </w:pPr>
            <w:r>
              <w:rPr>
                <w:b/>
                <w:sz w:val="16"/>
              </w:rPr>
              <w:t>Event type</w:t>
            </w:r>
          </w:p>
        </w:tc>
        <w:tc>
          <w:tcPr>
            <w:tcW w:type="dxa" w:w="2093"/>
            <w:shd w:val="clear" w:color="auto" w:fill="E8E8E8"/>
          </w:tcPr>
          <w:p>
            <w:pPr>
              <w:spacing w:after="0"/>
              <w:jc w:val="left"/>
            </w:pPr>
            <w:r>
              <w:rPr>
                <w:b/>
                <w:sz w:val="16"/>
              </w:rPr>
              <w:t>Magnitude or extent</w:t>
            </w:r>
          </w:p>
        </w:tc>
        <w:tc>
          <w:tcPr>
            <w:tcW w:type="dxa" w:w="3293"/>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7"/>
            <w:shd w:val="clear" w:color="auto" w:fill="E8E8E8"/>
          </w:tcPr>
          <w:p>
            <w:pPr>
              <w:spacing w:after="0"/>
              <w:jc w:val="left"/>
            </w:pPr>
            <w:r>
              <w:rPr>
                <w:b/>
                <w:sz w:val="16"/>
              </w:rPr>
              <w:t>Location</w:t>
            </w:r>
          </w:p>
        </w:tc>
        <w:tc>
          <w:tcPr>
            <w:tcW w:type="dxa" w:w="27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2012-07-19</w:t>
            </w:r>
          </w:p>
        </w:tc>
        <w:tc>
          <w:tcPr>
            <w:tcW w:type="dxa" w:w="1484"/>
          </w:tcPr>
          <w:p>
            <w:pPr>
              <w:spacing w:after="0"/>
              <w:jc w:val="left"/>
            </w:pPr>
            <w:r>
              <w:rPr>
                <w:sz w:val="16"/>
              </w:rPr>
              <w:t>Thunderstorm Wind</w:t>
            </w:r>
          </w:p>
        </w:tc>
        <w:tc>
          <w:tcPr>
            <w:tcW w:type="dxa" w:w="2093"/>
          </w:tcPr>
          <w:p>
            <w:pPr>
              <w:spacing w:after="0"/>
              <w:jc w:val="left"/>
            </w:pPr>
            <w:r>
              <w:rPr>
                <w:sz w:val="16"/>
              </w:rPr>
              <w:t>61 kt (70 mph) estimated gust</w:t>
            </w:r>
          </w:p>
        </w:tc>
        <w:tc>
          <w:tcPr>
            <w:tcW w:type="dxa" w:w="3293"/>
          </w:tcPr>
          <w:p>
            <w:pPr>
              <w:spacing w:after="0"/>
              <w:jc w:val="left"/>
            </w:pPr>
            <w:r>
              <w:rPr>
                <w:sz w:val="16"/>
              </w:rPr>
              <w:t>$25,000 property; $0 crops (2012 dollars)</w:t>
            </w:r>
          </w:p>
        </w:tc>
        <w:tc>
          <w:tcPr>
            <w:tcW w:type="dxa" w:w="944"/>
          </w:tcPr>
          <w:p>
            <w:pPr>
              <w:spacing w:after="0"/>
              <w:jc w:val="right"/>
            </w:pPr>
            <w:r>
              <w:rPr>
                <w:sz w:val="16"/>
              </w:rPr>
              <w:t>0, 2</w:t>
            </w:r>
          </w:p>
        </w:tc>
        <w:tc>
          <w:tcPr>
            <w:tcW w:type="dxa" w:w="2487"/>
          </w:tcPr>
          <w:p>
            <w:pPr>
              <w:spacing w:after="0"/>
              <w:jc w:val="left"/>
            </w:pPr>
            <w:r>
              <w:rPr>
                <w:sz w:val="16"/>
              </w:rPr>
              <w:t>WEST SALEM</w:t>
            </w:r>
          </w:p>
        </w:tc>
        <w:tc>
          <w:tcPr>
            <w:tcW w:type="dxa" w:w="2773"/>
          </w:tcPr>
          <w:p>
            <w:pPr>
              <w:spacing w:after="0"/>
              <w:jc w:val="left"/>
            </w:pPr>
            <w:r>
              <w:rPr>
                <w:sz w:val="16"/>
              </w:rPr>
              <w:t>deaths or injuries recorded</w:t>
            </w:r>
          </w:p>
        </w:tc>
      </w:tr>
      <w:tr>
        <w:trPr>
          <w:cantSplit/>
        </w:trPr>
        <w:tc>
          <w:tcPr>
            <w:tcW w:type="dxa" w:w="1037"/>
          </w:tcPr>
          <w:p>
            <w:pPr>
              <w:spacing w:after="0"/>
              <w:jc w:val="left"/>
            </w:pPr>
            <w:r>
              <w:rPr>
                <w:sz w:val="16"/>
              </w:rPr>
              <w:t>2011-07-07</w:t>
            </w:r>
          </w:p>
        </w:tc>
        <w:tc>
          <w:tcPr>
            <w:tcW w:type="dxa" w:w="1484"/>
          </w:tcPr>
          <w:p>
            <w:pPr>
              <w:spacing w:after="0"/>
              <w:jc w:val="left"/>
            </w:pPr>
            <w:r>
              <w:rPr>
                <w:sz w:val="16"/>
              </w:rPr>
              <w:t>Lightning</w:t>
            </w:r>
          </w:p>
        </w:tc>
        <w:tc>
          <w:tcPr>
            <w:tcW w:type="dxa" w:w="2093"/>
          </w:tcPr>
          <w:p>
            <w:pPr>
              <w:spacing w:after="0"/>
              <w:jc w:val="left"/>
            </w:pPr>
          </w:p>
        </w:tc>
        <w:tc>
          <w:tcPr>
            <w:tcW w:type="dxa" w:w="3293"/>
          </w:tcPr>
          <w:p>
            <w:pPr>
              <w:spacing w:after="0"/>
              <w:jc w:val="left"/>
            </w:pPr>
            <w:r>
              <w:rPr>
                <w:sz w:val="16"/>
              </w:rPr>
              <w:t>$50,000 property; $0 crops (2011 dollars)</w:t>
            </w:r>
          </w:p>
        </w:tc>
        <w:tc>
          <w:tcPr>
            <w:tcW w:type="dxa" w:w="944"/>
          </w:tcPr>
          <w:p>
            <w:pPr>
              <w:spacing w:after="0"/>
              <w:jc w:val="right"/>
            </w:pPr>
            <w:r>
              <w:rPr>
                <w:sz w:val="16"/>
              </w:rPr>
              <w:t>0, 0</w:t>
            </w:r>
          </w:p>
        </w:tc>
        <w:tc>
          <w:tcPr>
            <w:tcW w:type="dxa" w:w="2487"/>
          </w:tcPr>
          <w:p>
            <w:pPr>
              <w:spacing w:after="0"/>
              <w:jc w:val="left"/>
            </w:pPr>
            <w:r>
              <w:rPr>
                <w:sz w:val="16"/>
              </w:rPr>
              <w:t>ALBION</w:t>
            </w:r>
          </w:p>
        </w:tc>
        <w:tc>
          <w:tcPr>
            <w:tcW w:type="dxa" w:w="2773"/>
          </w:tcPr>
          <w:p>
            <w:pPr>
              <w:spacing w:after="0"/>
              <w:jc w:val="left"/>
            </w:pPr>
            <w:r>
              <w:rPr>
                <w:sz w:val="16"/>
              </w:rPr>
              <w:t>B1-c worst recorded: Lightning</w:t>
            </w:r>
          </w:p>
        </w:tc>
      </w:tr>
      <w:tr>
        <w:trPr>
          <w:cantSplit/>
        </w:trPr>
        <w:tc>
          <w:tcPr>
            <w:tcW w:type="dxa" w:w="1037"/>
          </w:tcPr>
          <w:p>
            <w:pPr>
              <w:spacing w:after="0"/>
              <w:jc w:val="left"/>
            </w:pPr>
            <w:r>
              <w:rPr>
                <w:sz w:val="16"/>
              </w:rPr>
              <w:t>2009-02-11</w:t>
            </w:r>
          </w:p>
        </w:tc>
        <w:tc>
          <w:tcPr>
            <w:tcW w:type="dxa" w:w="1484"/>
          </w:tcPr>
          <w:p>
            <w:pPr>
              <w:spacing w:after="0"/>
              <w:jc w:val="left"/>
            </w:pPr>
            <w:r>
              <w:rPr>
                <w:sz w:val="16"/>
              </w:rPr>
              <w:t>High Wind</w:t>
            </w:r>
          </w:p>
        </w:tc>
        <w:tc>
          <w:tcPr>
            <w:tcW w:type="dxa" w:w="2093"/>
          </w:tcPr>
          <w:p>
            <w:pPr>
              <w:spacing w:after="0"/>
              <w:jc w:val="left"/>
            </w:pPr>
            <w:r>
              <w:rPr>
                <w:sz w:val="16"/>
              </w:rPr>
              <w:t>52 kt (60 mph) estimated gust</w:t>
            </w:r>
          </w:p>
        </w:tc>
        <w:tc>
          <w:tcPr>
            <w:tcW w:type="dxa" w:w="3293"/>
          </w:tcPr>
          <w:p>
            <w:pPr>
              <w:spacing w:after="0"/>
              <w:jc w:val="left"/>
            </w:pPr>
            <w:r>
              <w:rPr>
                <w:sz w:val="16"/>
              </w:rPr>
              <w:t>$15,000 property; $0 crops (zone total, 2009 dollars)</w:t>
            </w:r>
          </w:p>
        </w:tc>
        <w:tc>
          <w:tcPr>
            <w:tcW w:type="dxa" w:w="944"/>
          </w:tcPr>
          <w:p>
            <w:pPr>
              <w:spacing w:after="0"/>
              <w:jc w:val="right"/>
            </w:pPr>
            <w:r>
              <w:rPr>
                <w:sz w:val="16"/>
              </w:rPr>
              <w:t>0, 0</w:t>
            </w:r>
          </w:p>
        </w:tc>
        <w:tc>
          <w:tcPr>
            <w:tcW w:type="dxa" w:w="2487"/>
          </w:tcPr>
          <w:p>
            <w:pPr>
              <w:spacing w:after="0"/>
              <w:jc w:val="left"/>
            </w:pPr>
            <w:r>
              <w:rPr>
                <w:sz w:val="16"/>
              </w:rPr>
              <w:t>NWS zone ILZ077 (EDWARDS), zone-level</w:t>
            </w:r>
          </w:p>
        </w:tc>
        <w:tc>
          <w:tcPr>
            <w:tcW w:type="dxa" w:w="2773"/>
          </w:tcPr>
          <w:p>
            <w:pPr>
              <w:spacing w:after="0"/>
              <w:jc w:val="left"/>
            </w:pPr>
            <w:r>
              <w:rPr>
                <w:sz w:val="16"/>
              </w:rPr>
              <w:t>B1-c worst recorded: High Wind and Strong Wind</w:t>
            </w:r>
          </w:p>
        </w:tc>
      </w:tr>
      <w:tr>
        <w:trPr>
          <w:cantSplit/>
        </w:trPr>
        <w:tc>
          <w:tcPr>
            <w:tcW w:type="dxa" w:w="1037"/>
          </w:tcPr>
          <w:p>
            <w:pPr>
              <w:spacing w:after="0"/>
              <w:jc w:val="left"/>
            </w:pPr>
            <w:r>
              <w:rPr>
                <w:sz w:val="16"/>
              </w:rPr>
              <w:t>2008-04-15</w:t>
            </w:r>
          </w:p>
        </w:tc>
        <w:tc>
          <w:tcPr>
            <w:tcW w:type="dxa" w:w="1484"/>
          </w:tcPr>
          <w:p>
            <w:pPr>
              <w:spacing w:after="0"/>
              <w:jc w:val="left"/>
            </w:pPr>
            <w:r>
              <w:rPr>
                <w:sz w:val="16"/>
              </w:rPr>
              <w:t>Frost/Freeze</w:t>
            </w:r>
          </w:p>
        </w:tc>
        <w:tc>
          <w:tcPr>
            <w:tcW w:type="dxa" w:w="2093"/>
          </w:tcPr>
          <w:p>
            <w:pPr>
              <w:spacing w:after="0"/>
              <w:jc w:val="left"/>
            </w:pPr>
          </w:p>
        </w:tc>
        <w:tc>
          <w:tcPr>
            <w:tcW w:type="dxa" w:w="3293"/>
          </w:tcPr>
          <w:p>
            <w:pPr>
              <w:spacing w:after="0"/>
              <w:jc w:val="left"/>
            </w:pPr>
            <w:r>
              <w:rPr>
                <w:sz w:val="16"/>
              </w:rPr>
              <w:t>$0 property; $10,000 crops (zone total, 2008 dollars)</w:t>
            </w:r>
          </w:p>
        </w:tc>
        <w:tc>
          <w:tcPr>
            <w:tcW w:type="dxa" w:w="944"/>
          </w:tcPr>
          <w:p>
            <w:pPr>
              <w:spacing w:after="0"/>
              <w:jc w:val="right"/>
            </w:pPr>
            <w:r>
              <w:rPr>
                <w:sz w:val="16"/>
              </w:rPr>
              <w:t>0, 0</w:t>
            </w:r>
          </w:p>
        </w:tc>
        <w:tc>
          <w:tcPr>
            <w:tcW w:type="dxa" w:w="2487"/>
          </w:tcPr>
          <w:p>
            <w:pPr>
              <w:spacing w:after="0"/>
              <w:jc w:val="left"/>
            </w:pPr>
            <w:r>
              <w:rPr>
                <w:sz w:val="16"/>
              </w:rPr>
              <w:t>NWS zone ILZ077 (EDWARDS), zone-level</w:t>
            </w:r>
          </w:p>
        </w:tc>
        <w:tc>
          <w:tcPr>
            <w:tcW w:type="dxa" w:w="2773"/>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484"/>
          </w:tcPr>
          <w:p>
            <w:pPr>
              <w:spacing w:after="0"/>
              <w:jc w:val="left"/>
            </w:pPr>
            <w:r>
              <w:rPr>
                <w:sz w:val="16"/>
              </w:rPr>
              <w:t>Extreme Cold/Wind Chill</w:t>
            </w:r>
          </w:p>
        </w:tc>
        <w:tc>
          <w:tcPr>
            <w:tcW w:type="dxa" w:w="2093"/>
          </w:tcPr>
          <w:p>
            <w:pPr>
              <w:spacing w:after="0"/>
              <w:jc w:val="left"/>
            </w:pPr>
          </w:p>
        </w:tc>
        <w:tc>
          <w:tcPr>
            <w:tcW w:type="dxa" w:w="3293"/>
          </w:tcPr>
          <w:p>
            <w:pPr>
              <w:spacing w:after="0"/>
              <w:jc w:val="left"/>
            </w:pPr>
            <w:r>
              <w:rPr>
                <w:sz w:val="16"/>
              </w:rPr>
              <w:t>damage not reported</w:t>
            </w:r>
          </w:p>
        </w:tc>
        <w:tc>
          <w:tcPr>
            <w:tcW w:type="dxa" w:w="944"/>
          </w:tcPr>
          <w:p>
            <w:pPr>
              <w:spacing w:after="0"/>
              <w:jc w:val="right"/>
            </w:pPr>
            <w:r>
              <w:rPr>
                <w:sz w:val="16"/>
              </w:rPr>
              <w:t>0, 0</w:t>
            </w:r>
          </w:p>
        </w:tc>
        <w:tc>
          <w:tcPr>
            <w:tcW w:type="dxa" w:w="2487"/>
          </w:tcPr>
          <w:p>
            <w:pPr>
              <w:spacing w:after="0"/>
              <w:jc w:val="left"/>
            </w:pPr>
            <w:r>
              <w:rPr>
                <w:sz w:val="16"/>
              </w:rPr>
              <w:t>NWS zone ILZ077 (EDWARDS), zone-level</w:t>
            </w:r>
          </w:p>
        </w:tc>
        <w:tc>
          <w:tcPr>
            <w:tcW w:type="dxa" w:w="27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484"/>
          </w:tcPr>
          <w:p>
            <w:pPr>
              <w:spacing w:after="0"/>
              <w:jc w:val="left"/>
            </w:pPr>
            <w:r>
              <w:rPr>
                <w:sz w:val="16"/>
              </w:rPr>
              <w:t>Drought</w:t>
            </w:r>
          </w:p>
        </w:tc>
        <w:tc>
          <w:tcPr>
            <w:tcW w:type="dxa" w:w="2093"/>
          </w:tcPr>
          <w:p>
            <w:pPr>
              <w:spacing w:after="0"/>
              <w:jc w:val="left"/>
            </w:pPr>
          </w:p>
        </w:tc>
        <w:tc>
          <w:tcPr>
            <w:tcW w:type="dxa" w:w="3293"/>
          </w:tcPr>
          <w:p>
            <w:pPr>
              <w:spacing w:after="0"/>
              <w:jc w:val="left"/>
            </w:pPr>
            <w:r>
              <w:rPr>
                <w:sz w:val="16"/>
              </w:rPr>
              <w:t>damage not reported</w:t>
            </w:r>
          </w:p>
        </w:tc>
        <w:tc>
          <w:tcPr>
            <w:tcW w:type="dxa" w:w="944"/>
          </w:tcPr>
          <w:p>
            <w:pPr>
              <w:spacing w:after="0"/>
              <w:jc w:val="right"/>
            </w:pPr>
            <w:r>
              <w:rPr>
                <w:sz w:val="16"/>
              </w:rPr>
              <w:t>0, 0</w:t>
            </w:r>
          </w:p>
        </w:tc>
        <w:tc>
          <w:tcPr>
            <w:tcW w:type="dxa" w:w="2487"/>
          </w:tcPr>
          <w:p>
            <w:pPr>
              <w:spacing w:after="0"/>
              <w:jc w:val="left"/>
            </w:pPr>
            <w:r>
              <w:rPr>
                <w:sz w:val="16"/>
              </w:rPr>
              <w:t>NWS zone ILZ077 (EDWARDS), zone-level</w:t>
            </w:r>
          </w:p>
        </w:tc>
        <w:tc>
          <w:tcPr>
            <w:tcW w:type="dxa" w:w="2773"/>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484"/>
          </w:tcPr>
          <w:p>
            <w:pPr>
              <w:spacing w:after="0"/>
              <w:jc w:val="left"/>
            </w:pPr>
            <w:r>
              <w:rPr>
                <w:sz w:val="16"/>
              </w:rPr>
              <w:t>Heat</w:t>
            </w:r>
          </w:p>
        </w:tc>
        <w:tc>
          <w:tcPr>
            <w:tcW w:type="dxa" w:w="2093"/>
          </w:tcPr>
          <w:p>
            <w:pPr>
              <w:spacing w:after="0"/>
              <w:jc w:val="left"/>
            </w:pPr>
          </w:p>
        </w:tc>
        <w:tc>
          <w:tcPr>
            <w:tcW w:type="dxa" w:w="3293"/>
          </w:tcPr>
          <w:p>
            <w:pPr>
              <w:spacing w:after="0"/>
              <w:jc w:val="left"/>
            </w:pPr>
            <w:r>
              <w:rPr>
                <w:sz w:val="16"/>
              </w:rPr>
              <w:t>damage not reported</w:t>
            </w:r>
          </w:p>
        </w:tc>
        <w:tc>
          <w:tcPr>
            <w:tcW w:type="dxa" w:w="944"/>
          </w:tcPr>
          <w:p>
            <w:pPr>
              <w:spacing w:after="0"/>
              <w:jc w:val="right"/>
            </w:pPr>
            <w:r>
              <w:rPr>
                <w:sz w:val="16"/>
              </w:rPr>
              <w:t>0, 0</w:t>
            </w:r>
          </w:p>
        </w:tc>
        <w:tc>
          <w:tcPr>
            <w:tcW w:type="dxa" w:w="2487"/>
          </w:tcPr>
          <w:p>
            <w:pPr>
              <w:spacing w:after="0"/>
              <w:jc w:val="left"/>
            </w:pPr>
            <w:r>
              <w:rPr>
                <w:sz w:val="16"/>
              </w:rPr>
              <w:t>NWS zone ILZ077 (EDWARDS), zone-level</w:t>
            </w:r>
          </w:p>
        </w:tc>
        <w:tc>
          <w:tcPr>
            <w:tcW w:type="dxa" w:w="2773"/>
          </w:tcPr>
          <w:p>
            <w:pPr>
              <w:spacing w:after="0"/>
              <w:jc w:val="left"/>
            </w:pPr>
            <w:r>
              <w:rPr>
                <w:sz w:val="16"/>
              </w:rPr>
              <w:t>B1-c worst recorded: Excessive Heat, Heat</w:t>
            </w:r>
          </w:p>
        </w:tc>
      </w:tr>
      <w:tr>
        <w:trPr>
          <w:cantSplit/>
        </w:trPr>
        <w:tc>
          <w:tcPr>
            <w:tcW w:type="dxa" w:w="1037"/>
          </w:tcPr>
          <w:p>
            <w:pPr>
              <w:spacing w:after="0"/>
              <w:jc w:val="left"/>
            </w:pPr>
            <w:r>
              <w:rPr>
                <w:sz w:val="16"/>
              </w:rPr>
              <w:t>1996-05-03</w:t>
            </w:r>
          </w:p>
        </w:tc>
        <w:tc>
          <w:tcPr>
            <w:tcW w:type="dxa" w:w="1484"/>
          </w:tcPr>
          <w:p>
            <w:pPr>
              <w:spacing w:after="0"/>
              <w:jc w:val="left"/>
            </w:pPr>
            <w:r>
              <w:rPr>
                <w:sz w:val="16"/>
              </w:rPr>
              <w:t>Hail</w:t>
            </w:r>
          </w:p>
        </w:tc>
        <w:tc>
          <w:tcPr>
            <w:tcW w:type="dxa" w:w="2093"/>
          </w:tcPr>
          <w:p>
            <w:pPr>
              <w:spacing w:after="0"/>
              <w:jc w:val="left"/>
            </w:pPr>
            <w:r>
              <w:rPr>
                <w:sz w:val="16"/>
              </w:rPr>
              <w:t>2.75 in</w:t>
            </w:r>
          </w:p>
        </w:tc>
        <w:tc>
          <w:tcPr>
            <w:tcW w:type="dxa" w:w="3293"/>
          </w:tcPr>
          <w:p>
            <w:pPr>
              <w:spacing w:after="0"/>
              <w:jc w:val="left"/>
            </w:pPr>
            <w:r>
              <w:rPr>
                <w:sz w:val="16"/>
              </w:rPr>
              <w:t>$500,000 property; crops not reported (1996 dollars)</w:t>
            </w:r>
          </w:p>
        </w:tc>
        <w:tc>
          <w:tcPr>
            <w:tcW w:type="dxa" w:w="944"/>
          </w:tcPr>
          <w:p>
            <w:pPr>
              <w:spacing w:after="0"/>
              <w:jc w:val="right"/>
            </w:pPr>
            <w:r>
              <w:rPr>
                <w:sz w:val="16"/>
              </w:rPr>
              <w:t>0, 0</w:t>
            </w:r>
          </w:p>
        </w:tc>
        <w:tc>
          <w:tcPr>
            <w:tcW w:type="dxa" w:w="2487"/>
          </w:tcPr>
          <w:p>
            <w:pPr>
              <w:spacing w:after="0"/>
              <w:jc w:val="left"/>
            </w:pPr>
            <w:r>
              <w:rPr>
                <w:sz w:val="16"/>
              </w:rPr>
              <w:t>ALBION</w:t>
            </w:r>
          </w:p>
        </w:tc>
        <w:tc>
          <w:tcPr>
            <w:tcW w:type="dxa" w:w="2773"/>
          </w:tcPr>
          <w:p>
            <w:pPr>
              <w:spacing w:after="0"/>
              <w:jc w:val="left"/>
            </w:pPr>
            <w:r>
              <w:rPr>
                <w:sz w:val="16"/>
              </w:rPr>
              <w:t>B1-c worst recorded: Hail</w:t>
            </w:r>
          </w:p>
        </w:tc>
      </w:tr>
      <w:tr>
        <w:trPr>
          <w:cantSplit/>
        </w:trPr>
        <w:tc>
          <w:tcPr>
            <w:tcW w:type="dxa" w:w="1037"/>
          </w:tcPr>
          <w:p>
            <w:pPr>
              <w:spacing w:after="0"/>
              <w:jc w:val="left"/>
            </w:pPr>
            <w:r>
              <w:rPr>
                <w:sz w:val="16"/>
              </w:rPr>
              <w:t>1996-04-28</w:t>
            </w:r>
          </w:p>
        </w:tc>
        <w:tc>
          <w:tcPr>
            <w:tcW w:type="dxa" w:w="1484"/>
          </w:tcPr>
          <w:p>
            <w:pPr>
              <w:spacing w:after="0"/>
              <w:jc w:val="left"/>
            </w:pPr>
            <w:r>
              <w:rPr>
                <w:sz w:val="16"/>
              </w:rPr>
              <w:t>Flash Flood</w:t>
            </w:r>
          </w:p>
        </w:tc>
        <w:tc>
          <w:tcPr>
            <w:tcW w:type="dxa" w:w="2093"/>
          </w:tcPr>
          <w:p>
            <w:pPr>
              <w:spacing w:after="0"/>
              <w:jc w:val="left"/>
            </w:pPr>
          </w:p>
        </w:tc>
        <w:tc>
          <w:tcPr>
            <w:tcW w:type="dxa" w:w="3293"/>
          </w:tcPr>
          <w:p>
            <w:pPr>
              <w:spacing w:after="0"/>
              <w:jc w:val="left"/>
            </w:pPr>
            <w:r>
              <w:rPr>
                <w:sz w:val="16"/>
              </w:rPr>
              <w:t>$50,000 property; $40,000 crops (1996 dollars)</w:t>
            </w:r>
          </w:p>
        </w:tc>
        <w:tc>
          <w:tcPr>
            <w:tcW w:type="dxa" w:w="944"/>
          </w:tcPr>
          <w:p>
            <w:pPr>
              <w:spacing w:after="0"/>
              <w:jc w:val="right"/>
            </w:pPr>
            <w:r>
              <w:rPr>
                <w:sz w:val="16"/>
              </w:rPr>
              <w:t>0, 0</w:t>
            </w:r>
          </w:p>
        </w:tc>
        <w:tc>
          <w:tcPr>
            <w:tcW w:type="dxa" w:w="2487"/>
          </w:tcPr>
          <w:p>
            <w:pPr>
              <w:spacing w:after="0"/>
              <w:jc w:val="left"/>
            </w:pPr>
            <w:r>
              <w:rPr>
                <w:sz w:val="16"/>
              </w:rPr>
              <w:t>ALBION</w:t>
            </w:r>
          </w:p>
        </w:tc>
        <w:tc>
          <w:tcPr>
            <w:tcW w:type="dxa" w:w="27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484"/>
          </w:tcPr>
          <w:p>
            <w:pPr>
              <w:spacing w:after="0"/>
              <w:jc w:val="left"/>
            </w:pPr>
            <w:r>
              <w:rPr>
                <w:sz w:val="16"/>
              </w:rPr>
              <w:t>Thunderstorm Wind</w:t>
            </w:r>
          </w:p>
        </w:tc>
        <w:tc>
          <w:tcPr>
            <w:tcW w:type="dxa" w:w="2093"/>
          </w:tcPr>
          <w:p>
            <w:pPr>
              <w:spacing w:after="0"/>
              <w:jc w:val="left"/>
            </w:pPr>
            <w:r>
              <w:rPr>
                <w:sz w:val="16"/>
              </w:rPr>
              <w:t>speed not recorded</w:t>
            </w:r>
          </w:p>
        </w:tc>
        <w:tc>
          <w:tcPr>
            <w:tcW w:type="dxa" w:w="3293"/>
          </w:tcPr>
          <w:p>
            <w:pPr>
              <w:spacing w:after="0"/>
              <w:jc w:val="left"/>
            </w:pPr>
            <w:r>
              <w:rPr>
                <w:sz w:val="16"/>
              </w:rPr>
              <w:t>$200,000 property; crops not recorded (1995 dollars)</w:t>
            </w:r>
          </w:p>
        </w:tc>
        <w:tc>
          <w:tcPr>
            <w:tcW w:type="dxa" w:w="944"/>
          </w:tcPr>
          <w:p>
            <w:pPr>
              <w:spacing w:after="0"/>
              <w:jc w:val="right"/>
            </w:pPr>
            <w:r>
              <w:rPr>
                <w:sz w:val="16"/>
              </w:rPr>
              <w:t>2, 0</w:t>
            </w:r>
          </w:p>
        </w:tc>
        <w:tc>
          <w:tcPr>
            <w:tcW w:type="dxa" w:w="2487"/>
          </w:tcPr>
          <w:p>
            <w:pPr>
              <w:spacing w:after="0"/>
              <w:jc w:val="left"/>
            </w:pPr>
            <w:r>
              <w:rPr>
                <w:sz w:val="16"/>
              </w:rPr>
              <w:t>Countywide</w:t>
            </w:r>
          </w:p>
        </w:tc>
        <w:tc>
          <w:tcPr>
            <w:tcW w:type="dxa" w:w="2773"/>
          </w:tcPr>
          <w:p>
            <w:pPr>
              <w:spacing w:after="0"/>
              <w:jc w:val="left"/>
            </w:pPr>
            <w:r>
              <w:rPr>
                <w:sz w:val="16"/>
              </w:rPr>
              <w:t>deaths or injuries recorded</w:t>
            </w:r>
          </w:p>
        </w:tc>
      </w:tr>
      <w:tr>
        <w:trPr>
          <w:cantSplit/>
        </w:trPr>
        <w:tc>
          <w:tcPr>
            <w:tcW w:type="dxa" w:w="1037"/>
          </w:tcPr>
          <w:p>
            <w:pPr>
              <w:spacing w:after="0"/>
              <w:jc w:val="left"/>
            </w:pPr>
            <w:r>
              <w:rPr>
                <w:sz w:val="16"/>
              </w:rPr>
              <w:t>1990-06-02</w:t>
            </w:r>
          </w:p>
        </w:tc>
        <w:tc>
          <w:tcPr>
            <w:tcW w:type="dxa" w:w="1484"/>
          </w:tcPr>
          <w:p>
            <w:pPr>
              <w:spacing w:after="0"/>
              <w:jc w:val="left"/>
            </w:pPr>
            <w:r>
              <w:rPr>
                <w:sz w:val="16"/>
              </w:rPr>
              <w:t>Tornado</w:t>
            </w:r>
          </w:p>
        </w:tc>
        <w:tc>
          <w:tcPr>
            <w:tcW w:type="dxa" w:w="2093"/>
          </w:tcPr>
          <w:p>
            <w:pPr>
              <w:spacing w:after="0"/>
              <w:jc w:val="left"/>
            </w:pPr>
            <w:r>
              <w:rPr>
                <w:sz w:val="16"/>
              </w:rPr>
              <w:t>F4, 11.6 mi path length (whole path, pre-1996), 300 yd wide</w:t>
            </w:r>
          </w:p>
        </w:tc>
        <w:tc>
          <w:tcPr>
            <w:tcW w:type="dxa" w:w="3293"/>
          </w:tcPr>
          <w:p>
            <w:pPr>
              <w:spacing w:after="0"/>
              <w:jc w:val="left"/>
            </w:pPr>
            <w:r>
              <w:rPr>
                <w:sz w:val="16"/>
              </w:rPr>
              <w:t>$2,500,000 property; crops not recorded (1990 dollars)</w:t>
            </w:r>
          </w:p>
        </w:tc>
        <w:tc>
          <w:tcPr>
            <w:tcW w:type="dxa" w:w="944"/>
          </w:tcPr>
          <w:p>
            <w:pPr>
              <w:spacing w:after="0"/>
              <w:jc w:val="right"/>
            </w:pPr>
            <w:r>
              <w:rPr>
                <w:sz w:val="16"/>
              </w:rPr>
              <w:t>1, 0</w:t>
            </w:r>
          </w:p>
        </w:tc>
        <w:tc>
          <w:tcPr>
            <w:tcW w:type="dxa" w:w="2487"/>
          </w:tcPr>
          <w:p>
            <w:pPr>
              <w:spacing w:after="0"/>
              <w:jc w:val="left"/>
            </w:pPr>
            <w:r>
              <w:rPr>
                <w:sz w:val="16"/>
              </w:rPr>
              <w:t>location not recorded</w:t>
            </w:r>
          </w:p>
        </w:tc>
        <w:tc>
          <w:tcPr>
            <w:tcW w:type="dxa" w:w="2773"/>
          </w:tcPr>
          <w:p>
            <w:pPr>
              <w:spacing w:after="0"/>
              <w:jc w:val="left"/>
            </w:pPr>
            <w:r>
              <w:rPr>
                <w:sz w:val="16"/>
              </w:rPr>
              <w:t>deaths or injuries recorded</w:t>
            </w:r>
          </w:p>
        </w:tc>
      </w:tr>
      <w:tr>
        <w:trPr>
          <w:cantSplit/>
        </w:trPr>
        <w:tc>
          <w:tcPr>
            <w:tcW w:type="dxa" w:w="1037"/>
          </w:tcPr>
          <w:p>
            <w:pPr>
              <w:spacing w:after="0"/>
              <w:jc w:val="left"/>
            </w:pPr>
            <w:r>
              <w:rPr>
                <w:sz w:val="16"/>
              </w:rPr>
              <w:t>1990-05-09</w:t>
            </w:r>
          </w:p>
        </w:tc>
        <w:tc>
          <w:tcPr>
            <w:tcW w:type="dxa" w:w="1484"/>
          </w:tcPr>
          <w:p>
            <w:pPr>
              <w:spacing w:after="0"/>
              <w:jc w:val="left"/>
            </w:pPr>
            <w:r>
              <w:rPr>
                <w:sz w:val="16"/>
              </w:rPr>
              <w:t>Thunderstorm Wind</w:t>
            </w:r>
          </w:p>
        </w:tc>
        <w:tc>
          <w:tcPr>
            <w:tcW w:type="dxa" w:w="2093"/>
          </w:tcPr>
          <w:p>
            <w:pPr>
              <w:spacing w:after="0"/>
              <w:jc w:val="left"/>
            </w:pPr>
            <w:r>
              <w:rPr>
                <w:sz w:val="16"/>
              </w:rPr>
              <w:t>87 kt (100 mph), measurement type not recorded</w:t>
            </w:r>
          </w:p>
        </w:tc>
        <w:tc>
          <w:tcPr>
            <w:tcW w:type="dxa" w:w="3293"/>
          </w:tcPr>
          <w:p>
            <w:pPr>
              <w:spacing w:after="0"/>
              <w:jc w:val="left"/>
            </w:pPr>
            <w:r>
              <w:rPr>
                <w:sz w:val="16"/>
              </w:rPr>
              <w:t>damage not recorded (pre-1996 record)</w:t>
            </w:r>
          </w:p>
        </w:tc>
        <w:tc>
          <w:tcPr>
            <w:tcW w:type="dxa" w:w="944"/>
          </w:tcPr>
          <w:p>
            <w:pPr>
              <w:spacing w:after="0"/>
              <w:jc w:val="right"/>
            </w:pPr>
            <w:r>
              <w:rPr>
                <w:sz w:val="16"/>
              </w:rPr>
              <w:t>0, 0</w:t>
            </w:r>
          </w:p>
        </w:tc>
        <w:tc>
          <w:tcPr>
            <w:tcW w:type="dxa" w:w="2487"/>
          </w:tcPr>
          <w:p>
            <w:pPr>
              <w:spacing w:after="0"/>
              <w:jc w:val="left"/>
            </w:pPr>
            <w:r>
              <w:rPr>
                <w:sz w:val="16"/>
              </w:rPr>
              <w:t>location not recorded</w:t>
            </w:r>
          </w:p>
        </w:tc>
        <w:tc>
          <w:tcPr>
            <w:tcW w:type="dxa" w:w="277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3.79</w:t>
            </w:r>
          </w:p>
        </w:tc>
        <w:tc>
          <w:tcPr>
            <w:tcW w:type="dxa" w:w="1335"/>
          </w:tcPr>
          <w:p>
            <w:pPr>
              <w:spacing w:after="0"/>
              <w:jc w:val="left"/>
            </w:pPr>
            <w:r>
              <w:rPr>
                <w:sz w:val="16"/>
              </w:rPr>
              <w:t>event-days per year</w:t>
            </w:r>
          </w:p>
        </w:tc>
        <w:tc>
          <w:tcPr>
            <w:tcW w:type="dxa" w:w="1717"/>
          </w:tcPr>
          <w:p>
            <w:pPr>
              <w:spacing w:after="0"/>
              <w:jc w:val="left"/>
            </w:pPr>
            <w:r>
              <w:rPr>
                <w:sz w:val="16"/>
              </w:rPr>
              <w:t>about 3.79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119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0.00704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0.704%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2.82</w:t>
            </w:r>
          </w:p>
        </w:tc>
        <w:tc>
          <w:tcPr>
            <w:tcW w:type="dxa" w:w="1335"/>
          </w:tcPr>
          <w:p>
            <w:pPr>
              <w:spacing w:after="0"/>
              <w:jc w:val="left"/>
            </w:pPr>
            <w:r>
              <w:rPr>
                <w:sz w:val="16"/>
              </w:rPr>
              <w:t>events per year</w:t>
            </w:r>
          </w:p>
        </w:tc>
        <w:tc>
          <w:tcPr>
            <w:tcW w:type="dxa" w:w="1717"/>
          </w:tcPr>
          <w:p>
            <w:pPr>
              <w:spacing w:after="0"/>
              <w:jc w:val="left"/>
            </w:pPr>
            <w:r>
              <w:rPr>
                <w:sz w:val="16"/>
              </w:rPr>
              <w:t>about 2.82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107.3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9.11</w:t>
            </w:r>
          </w:p>
        </w:tc>
        <w:tc>
          <w:tcPr>
            <w:tcW w:type="dxa" w:w="1335"/>
          </w:tcPr>
          <w:p>
            <w:pPr>
              <w:spacing w:after="0"/>
              <w:jc w:val="left"/>
            </w:pPr>
            <w:r>
              <w:rPr>
                <w:sz w:val="16"/>
              </w:rPr>
              <w:t>event-days per year</w:t>
            </w:r>
          </w:p>
        </w:tc>
        <w:tc>
          <w:tcPr>
            <w:tcW w:type="dxa" w:w="1717"/>
          </w:tcPr>
          <w:p>
            <w:pPr>
              <w:spacing w:after="0"/>
              <w:jc w:val="left"/>
            </w:pPr>
            <w:r>
              <w:rPr>
                <w:sz w:val="16"/>
              </w:rPr>
              <w:t>about 9.11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25 of 30 years, 1996 to 2025 (83.3%)</w:t>
            </w:r>
          </w:p>
        </w:tc>
        <w:tc>
          <w:tcPr>
            <w:tcW w:type="dxa" w:w="1572"/>
          </w:tcPr>
          <w:p>
            <w:pPr>
              <w:spacing w:after="0"/>
              <w:jc w:val="right"/>
            </w:pPr>
            <w:r>
              <w:rPr>
                <w:sz w:val="16"/>
              </w:rPr>
              <w:t>122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0.0112</w:t>
            </w:r>
          </w:p>
        </w:tc>
        <w:tc>
          <w:tcPr>
            <w:tcW w:type="dxa" w:w="1335"/>
          </w:tcPr>
          <w:p>
            <w:pPr>
              <w:spacing w:after="0"/>
              <w:jc w:val="left"/>
            </w:pPr>
            <w:r>
              <w:rPr>
                <w:sz w:val="16"/>
              </w:rPr>
              <w:t>events per year</w:t>
            </w:r>
          </w:p>
        </w:tc>
        <w:tc>
          <w:tcPr>
            <w:tcW w:type="dxa" w:w="1717"/>
          </w:tcPr>
          <w:p>
            <w:pPr>
              <w:spacing w:after="0"/>
              <w:jc w:val="left"/>
            </w:pPr>
            <w:r>
              <w:rPr>
                <w:sz w:val="16"/>
              </w:rPr>
              <w:t>about 1 in 90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0.45</w:t>
            </w:r>
          </w:p>
        </w:tc>
        <w:tc>
          <w:tcPr>
            <w:tcW w:type="dxa" w:w="1335"/>
          </w:tcPr>
          <w:p>
            <w:pPr>
              <w:spacing w:after="0"/>
              <w:jc w:val="left"/>
            </w:pPr>
            <w:r>
              <w:rPr>
                <w:sz w:val="16"/>
              </w:rPr>
              <w:t>event-days per year</w:t>
            </w:r>
          </w:p>
        </w:tc>
        <w:tc>
          <w:tcPr>
            <w:tcW w:type="dxa" w:w="1717"/>
          </w:tcPr>
          <w:p>
            <w:pPr>
              <w:spacing w:after="0"/>
              <w:jc w:val="left"/>
            </w:pPr>
            <w:r>
              <w:rPr>
                <w:sz w:val="16"/>
              </w:rPr>
              <w:t>about 0.45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29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0.142</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49.8</w:t>
            </w:r>
          </w:p>
        </w:tc>
        <w:tc>
          <w:tcPr>
            <w:tcW w:type="dxa" w:w="1335"/>
          </w:tcPr>
          <w:p>
            <w:pPr>
              <w:spacing w:after="0"/>
              <w:jc w:val="left"/>
            </w:pPr>
            <w:r>
              <w:rPr>
                <w:sz w:val="16"/>
              </w:rPr>
              <w:t>days per year with a strike</w:t>
            </w:r>
          </w:p>
        </w:tc>
        <w:tc>
          <w:tcPr>
            <w:tcW w:type="dxa" w:w="1717"/>
          </w:tcPr>
          <w:p>
            <w:pPr>
              <w:spacing w:after="0"/>
              <w:jc w:val="left"/>
            </w:pPr>
            <w:r>
              <w:rPr>
                <w:sz w:val="16"/>
              </w:rPr>
              <w:t>about 49.8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4.12</w:t>
            </w:r>
          </w:p>
        </w:tc>
        <w:tc>
          <w:tcPr>
            <w:tcW w:type="dxa" w:w="1335"/>
          </w:tcPr>
          <w:p>
            <w:pPr>
              <w:spacing w:after="0"/>
              <w:jc w:val="left"/>
            </w:pPr>
            <w:r>
              <w:rPr>
                <w:sz w:val="16"/>
              </w:rPr>
              <w:t>events per year</w:t>
            </w:r>
          </w:p>
        </w:tc>
        <w:tc>
          <w:tcPr>
            <w:tcW w:type="dxa" w:w="1717"/>
          </w:tcPr>
          <w:p>
            <w:pPr>
              <w:spacing w:after="0"/>
              <w:jc w:val="left"/>
            </w:pPr>
            <w:r>
              <w:rPr>
                <w:sz w:val="16"/>
              </w:rPr>
              <w:t>about 4.12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0.153</w:t>
            </w:r>
          </w:p>
        </w:tc>
        <w:tc>
          <w:tcPr>
            <w:tcW w:type="dxa" w:w="1335"/>
          </w:tcPr>
          <w:p>
            <w:pPr>
              <w:spacing w:after="0"/>
              <w:jc w:val="left"/>
            </w:pPr>
            <w:r>
              <w:rPr>
                <w:sz w:val="16"/>
              </w:rPr>
              <w:t>events per year</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w:t>
            </w:r>
          </w:p>
        </w:tc>
        <w:tc>
          <w:tcPr>
            <w:tcW w:type="dxa" w:w="1335"/>
          </w:tcPr>
          <w:p>
            <w:pPr>
              <w:spacing w:after="0"/>
              <w:jc w:val="left"/>
            </w:pPr>
            <w:r>
              <w:rPr>
                <w:sz w:val="16"/>
              </w:rPr>
              <w:t>event-days per year</w:t>
            </w:r>
          </w:p>
        </w:tc>
        <w:tc>
          <w:tcPr>
            <w:tcW w:type="dxa" w:w="1717"/>
          </w:tcPr>
          <w:p>
            <w:pPr>
              <w:spacing w:after="0"/>
              <w:jc w:val="left"/>
            </w:pPr>
            <w:r>
              <w:rPr>
                <w:sz w:val="16"/>
              </w:rPr>
              <w:t>about 8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152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52.2</w:t>
            </w:r>
          </w:p>
        </w:tc>
        <w:tc>
          <w:tcPr>
            <w:tcW w:type="dxa" w:w="1679"/>
          </w:tcPr>
          <w:p>
            <w:pPr>
              <w:spacing w:after="0"/>
              <w:jc w:val="right"/>
            </w:pPr>
            <w:r>
              <w:rPr>
                <w:sz w:val="16"/>
              </w:rPr>
              <w:t>60.3</w:t>
            </w:r>
          </w:p>
        </w:tc>
        <w:tc>
          <w:tcPr>
            <w:tcW w:type="dxa" w:w="1601"/>
          </w:tcPr>
          <w:p>
            <w:pPr>
              <w:spacing w:after="0"/>
              <w:jc w:val="right"/>
            </w:pPr>
            <w:r>
              <w:rPr>
                <w:sz w:val="16"/>
              </w:rPr>
              <w:t>60.4</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90.5</w:t>
            </w:r>
          </w:p>
        </w:tc>
        <w:tc>
          <w:tcPr>
            <w:tcW w:type="dxa" w:w="1679"/>
          </w:tcPr>
          <w:p>
            <w:pPr>
              <w:spacing w:after="0"/>
              <w:jc w:val="right"/>
            </w:pPr>
            <w:r>
              <w:rPr>
                <w:sz w:val="16"/>
              </w:rPr>
              <w:t>99.2</w:t>
            </w:r>
          </w:p>
        </w:tc>
        <w:tc>
          <w:tcPr>
            <w:tcW w:type="dxa" w:w="1601"/>
          </w:tcPr>
          <w:p>
            <w:pPr>
              <w:spacing w:after="0"/>
              <w:jc w:val="right"/>
            </w:pPr>
            <w:r>
              <w:rPr>
                <w:sz w:val="16"/>
              </w:rPr>
              <w:t>99.3</w:t>
            </w:r>
          </w:p>
        </w:tc>
        <w:tc>
          <w:tcPr>
            <w:tcW w:type="dxa" w:w="4989"/>
          </w:tcPr>
          <w:p>
            <w:pPr>
              <w:spacing w:after="0"/>
              <w:jc w:val="left"/>
            </w:pPr>
            <w:r>
              <w:rPr>
                <w:sz w:val="16"/>
              </w:rPr>
              <w:t>Relatively High 2,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88.2</w:t>
            </w:r>
          </w:p>
        </w:tc>
        <w:tc>
          <w:tcPr>
            <w:tcW w:type="dxa" w:w="1679"/>
          </w:tcPr>
          <w:p>
            <w:pPr>
              <w:spacing w:after="0"/>
              <w:jc w:val="right"/>
            </w:pPr>
            <w:r>
              <w:rPr>
                <w:sz w:val="16"/>
              </w:rPr>
              <w:t>89.0</w:t>
            </w:r>
          </w:p>
        </w:tc>
        <w:tc>
          <w:tcPr>
            <w:tcW w:type="dxa" w:w="1601"/>
          </w:tcPr>
          <w:p>
            <w:pPr>
              <w:spacing w:after="0"/>
              <w:jc w:val="right"/>
            </w:pPr>
            <w:r>
              <w:rPr>
                <w:sz w:val="16"/>
              </w:rPr>
              <w:t>89.4</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71.1</w:t>
            </w:r>
          </w:p>
        </w:tc>
        <w:tc>
          <w:tcPr>
            <w:tcW w:type="dxa" w:w="1679"/>
          </w:tcPr>
          <w:p>
            <w:pPr>
              <w:spacing w:after="0"/>
              <w:jc w:val="right"/>
            </w:pPr>
            <w:r>
              <w:rPr>
                <w:sz w:val="16"/>
              </w:rPr>
              <w:t>72.3</w:t>
            </w:r>
          </w:p>
        </w:tc>
        <w:tc>
          <w:tcPr>
            <w:tcW w:type="dxa" w:w="1601"/>
          </w:tcPr>
          <w:p>
            <w:pPr>
              <w:spacing w:after="0"/>
              <w:jc w:val="right"/>
            </w:pPr>
            <w:r>
              <w:rPr>
                <w:sz w:val="16"/>
              </w:rPr>
              <w:t>73.7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81.5</w:t>
            </w:r>
          </w:p>
        </w:tc>
        <w:tc>
          <w:tcPr>
            <w:tcW w:type="dxa" w:w="1679"/>
          </w:tcPr>
          <w:p>
            <w:pPr>
              <w:spacing w:after="0"/>
              <w:jc w:val="right"/>
            </w:pPr>
            <w:r>
              <w:rPr>
                <w:sz w:val="16"/>
              </w:rPr>
              <w:t>81.5</w:t>
            </w:r>
          </w:p>
        </w:tc>
        <w:tc>
          <w:tcPr>
            <w:tcW w:type="dxa" w:w="1601"/>
          </w:tcPr>
          <w:p>
            <w:pPr>
              <w:spacing w:after="0"/>
              <w:jc w:val="right"/>
            </w:pPr>
            <w:r>
              <w:rPr>
                <w:sz w:val="16"/>
              </w:rPr>
              <w:t>81.7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35.1</w:t>
            </w:r>
          </w:p>
        </w:tc>
        <w:tc>
          <w:tcPr>
            <w:tcW w:type="dxa" w:w="1679"/>
          </w:tcPr>
          <w:p>
            <w:pPr>
              <w:spacing w:after="0"/>
              <w:jc w:val="right"/>
            </w:pPr>
            <w:r>
              <w:rPr>
                <w:sz w:val="16"/>
              </w:rPr>
              <w:t>43.1</w:t>
            </w:r>
          </w:p>
        </w:tc>
        <w:tc>
          <w:tcPr>
            <w:tcW w:type="dxa" w:w="1601"/>
          </w:tcPr>
          <w:p>
            <w:pPr>
              <w:spacing w:after="0"/>
              <w:jc w:val="right"/>
            </w:pPr>
            <w:r>
              <w:rPr>
                <w:sz w:val="16"/>
              </w:rPr>
              <w:t>43.6</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64.7</w:t>
            </w:r>
          </w:p>
        </w:tc>
        <w:tc>
          <w:tcPr>
            <w:tcW w:type="dxa" w:w="1679"/>
          </w:tcPr>
          <w:p>
            <w:pPr>
              <w:spacing w:after="0"/>
              <w:jc w:val="right"/>
            </w:pPr>
            <w:r>
              <w:rPr>
                <w:sz w:val="16"/>
              </w:rPr>
              <w:t>66.2</w:t>
            </w:r>
          </w:p>
        </w:tc>
        <w:tc>
          <w:tcPr>
            <w:tcW w:type="dxa" w:w="1601"/>
          </w:tcPr>
          <w:p>
            <w:pPr>
              <w:spacing w:after="0"/>
              <w:jc w:val="right"/>
            </w:pPr>
            <w:r>
              <w:rPr>
                <w:sz w:val="16"/>
              </w:rPr>
              <w:t>67.4</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44.3</w:t>
            </w:r>
          </w:p>
        </w:tc>
        <w:tc>
          <w:tcPr>
            <w:tcW w:type="dxa" w:w="1679"/>
          </w:tcPr>
          <w:p>
            <w:pPr>
              <w:spacing w:after="0"/>
              <w:jc w:val="right"/>
            </w:pPr>
            <w:r>
              <w:rPr>
                <w:sz w:val="16"/>
              </w:rPr>
              <w:t>65.0</w:t>
            </w:r>
          </w:p>
        </w:tc>
        <w:tc>
          <w:tcPr>
            <w:tcW w:type="dxa" w:w="1601"/>
          </w:tcPr>
          <w:p>
            <w:pPr>
              <w:spacing w:after="0"/>
              <w:jc w:val="right"/>
            </w:pPr>
            <w:r>
              <w:rPr>
                <w:sz w:val="16"/>
              </w:rPr>
              <w:t>80.8</w:t>
            </w:r>
          </w:p>
        </w:tc>
        <w:tc>
          <w:tcPr>
            <w:tcW w:type="dxa" w:w="4989"/>
          </w:tcPr>
          <w:p>
            <w:pPr>
              <w:spacing w:after="0"/>
              <w:jc w:val="left"/>
            </w:pPr>
            <w:r>
              <w:rPr>
                <w:sz w:val="16"/>
              </w:rPr>
              <w:t>Relatively High 1, 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77.0</w:t>
            </w:r>
          </w:p>
        </w:tc>
        <w:tc>
          <w:tcPr>
            <w:tcW w:type="dxa" w:w="1679"/>
          </w:tcPr>
          <w:p>
            <w:pPr>
              <w:spacing w:after="0"/>
              <w:jc w:val="right"/>
            </w:pPr>
            <w:r>
              <w:rPr>
                <w:sz w:val="16"/>
              </w:rPr>
              <w:t>87.4</w:t>
            </w:r>
          </w:p>
        </w:tc>
        <w:tc>
          <w:tcPr>
            <w:tcW w:type="dxa" w:w="1601"/>
          </w:tcPr>
          <w:p>
            <w:pPr>
              <w:spacing w:after="0"/>
              <w:jc w:val="right"/>
            </w:pPr>
            <w:r>
              <w:rPr>
                <w:sz w:val="16"/>
              </w:rPr>
              <w:t>90.9</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49.9</w:t>
            </w:r>
          </w:p>
        </w:tc>
        <w:tc>
          <w:tcPr>
            <w:tcW w:type="dxa" w:w="1679"/>
          </w:tcPr>
          <w:p>
            <w:pPr>
              <w:spacing w:after="0"/>
              <w:jc w:val="right"/>
            </w:pPr>
            <w:r>
              <w:rPr>
                <w:sz w:val="16"/>
              </w:rPr>
              <w:t>49.9</w:t>
            </w:r>
          </w:p>
        </w:tc>
        <w:tc>
          <w:tcPr>
            <w:tcW w:type="dxa" w:w="1601"/>
          </w:tcPr>
          <w:p>
            <w:pPr>
              <w:spacing w:after="0"/>
              <w:jc w:val="right"/>
            </w:pPr>
            <w:r>
              <w:rPr>
                <w:sz w:val="16"/>
              </w:rPr>
              <w:t>50.7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94.3</w:t>
            </w:r>
          </w:p>
        </w:tc>
        <w:tc>
          <w:tcPr>
            <w:tcW w:type="dxa" w:w="1679"/>
          </w:tcPr>
          <w:p>
            <w:pPr>
              <w:spacing w:after="0"/>
              <w:jc w:val="right"/>
            </w:pPr>
            <w:r>
              <w:rPr>
                <w:sz w:val="16"/>
              </w:rPr>
              <w:t>96.2</w:t>
            </w:r>
          </w:p>
        </w:tc>
        <w:tc>
          <w:tcPr>
            <w:tcW w:type="dxa" w:w="1601"/>
          </w:tcPr>
          <w:p>
            <w:pPr>
              <w:spacing w:after="0"/>
              <w:jc w:val="right"/>
            </w:pPr>
            <w:r>
              <w:rPr>
                <w:sz w:val="16"/>
              </w:rPr>
              <w:t>96.5</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68.6</w:t>
            </w:r>
          </w:p>
        </w:tc>
        <w:tc>
          <w:tcPr>
            <w:tcW w:type="dxa" w:w="1679"/>
          </w:tcPr>
          <w:p>
            <w:pPr>
              <w:spacing w:after="0"/>
              <w:jc w:val="right"/>
            </w:pPr>
            <w:r>
              <w:rPr>
                <w:sz w:val="16"/>
              </w:rPr>
              <w:t>69.3</w:t>
            </w:r>
          </w:p>
        </w:tc>
        <w:tc>
          <w:tcPr>
            <w:tcW w:type="dxa" w:w="1601"/>
          </w:tcPr>
          <w:p>
            <w:pPr>
              <w:spacing w:after="0"/>
              <w:jc w:val="right"/>
            </w:pPr>
            <w:r>
              <w:rPr>
                <w:sz w:val="16"/>
              </w:rPr>
              <w:t>70.0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26.1</w:t>
            </w:r>
          </w:p>
        </w:tc>
        <w:tc>
          <w:tcPr>
            <w:tcW w:type="dxa" w:w="1679"/>
          </w:tcPr>
          <w:p>
            <w:pPr>
              <w:spacing w:after="0"/>
              <w:jc w:val="right"/>
            </w:pPr>
            <w:r>
              <w:rPr>
                <w:sz w:val="16"/>
              </w:rPr>
              <w:t>36.3</w:t>
            </w:r>
          </w:p>
        </w:tc>
        <w:tc>
          <w:tcPr>
            <w:tcW w:type="dxa" w:w="1601"/>
          </w:tcPr>
          <w:p>
            <w:pPr>
              <w:spacing w:after="0"/>
              <w:jc w:val="right"/>
            </w:pPr>
            <w:r>
              <w:rPr>
                <w:sz w:val="16"/>
              </w:rPr>
              <w:t>46.3</w:t>
            </w:r>
          </w:p>
        </w:tc>
        <w:tc>
          <w:tcPr>
            <w:tcW w:type="dxa" w:w="4989"/>
          </w:tcPr>
          <w:p>
            <w:pPr>
              <w:spacing w:after="0"/>
              <w:jc w:val="left"/>
            </w:pPr>
            <w:r>
              <w:rPr>
                <w:sz w:val="16"/>
              </w:rPr>
              <w:t>Very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83.8</w:t>
            </w:r>
          </w:p>
        </w:tc>
        <w:tc>
          <w:tcPr>
            <w:tcW w:type="dxa" w:w="1679"/>
          </w:tcPr>
          <w:p>
            <w:pPr>
              <w:spacing w:after="0"/>
              <w:jc w:val="right"/>
            </w:pPr>
            <w:r>
              <w:rPr>
                <w:sz w:val="16"/>
              </w:rPr>
              <w:t>84.1</w:t>
            </w:r>
          </w:p>
        </w:tc>
        <w:tc>
          <w:tcPr>
            <w:tcW w:type="dxa" w:w="1601"/>
          </w:tcPr>
          <w:p>
            <w:pPr>
              <w:spacing w:after="0"/>
              <w:jc w:val="right"/>
            </w:pPr>
            <w:r>
              <w:rPr>
                <w:sz w:val="16"/>
              </w:rPr>
              <w:t>84.9</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883"/>
        <w:gridCol w:w="3035"/>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Edwards County</w:t>
            </w:r>
          </w:p>
        </w:tc>
        <w:tc>
          <w:tcPr>
            <w:tcW w:type="dxa" w:w="883"/>
          </w:tcPr>
          <w:p>
            <w:pPr>
              <w:spacing w:after="0"/>
              <w:jc w:val="left"/>
            </w:pPr>
            <w:r>
              <w:rPr>
                <w:sz w:val="16"/>
              </w:rPr>
              <w:t>County</w:t>
            </w:r>
          </w:p>
        </w:tc>
        <w:tc>
          <w:tcPr>
            <w:tcW w:type="dxa" w:w="3035"/>
          </w:tcPr>
          <w:p>
            <w:pPr>
              <w:spacing w:after="0"/>
              <w:jc w:val="left"/>
            </w:pPr>
            <w:r>
              <w:rPr>
                <w:sz w:val="16"/>
              </w:rPr>
              <w:t>Approved, expires 2030-12-02</w:t>
            </w:r>
          </w:p>
        </w:tc>
        <w:tc>
          <w:tcPr>
            <w:tcW w:type="dxa" w:w="2420"/>
          </w:tcPr>
          <w:p>
            <w:pPr>
              <w:spacing w:after="0"/>
              <w:jc w:val="right"/>
            </w:pPr>
            <w:r>
              <w:rPr>
                <w:sz w:val="16"/>
              </w:rPr>
              <w:t>FMA RL 0, SRL 0; any 0</w:t>
            </w:r>
          </w:p>
        </w:tc>
        <w:tc>
          <w:tcPr>
            <w:tcW w:type="dxa" w:w="3138"/>
          </w:tcPr>
          <w:p>
            <w:pPr>
              <w:spacing w:after="0"/>
              <w:jc w:val="right"/>
            </w:pPr>
            <w:r>
              <w:rPr>
                <w:sz w:val="16"/>
              </w:rPr>
              <w:t>$3,365.22</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Albion city</w:t>
            </w:r>
          </w:p>
        </w:tc>
        <w:tc>
          <w:tcPr>
            <w:tcW w:type="dxa" w:w="883"/>
          </w:tcPr>
          <w:p>
            <w:pPr>
              <w:spacing w:after="0"/>
              <w:jc w:val="left"/>
            </w:pPr>
            <w:r>
              <w:rPr>
                <w:sz w:val="16"/>
              </w:rPr>
              <w:t>City</w:t>
            </w:r>
          </w:p>
        </w:tc>
        <w:tc>
          <w:tcPr>
            <w:tcW w:type="dxa" w:w="3035"/>
          </w:tcPr>
          <w:p>
            <w:pPr>
              <w:spacing w:after="0"/>
              <w:jc w:val="left"/>
            </w:pPr>
            <w:r>
              <w:rPr>
                <w:sz w:val="16"/>
              </w:rPr>
              <w:t>Approved, expires 2030-12-02</w:t>
            </w:r>
          </w:p>
        </w:tc>
        <w:tc>
          <w:tcPr>
            <w:tcW w:type="dxa" w:w="2420"/>
          </w:tcPr>
          <w:p>
            <w:pPr>
              <w:spacing w:after="0"/>
              <w:jc w:val="right"/>
            </w:pPr>
            <w:r>
              <w:rPr>
                <w:sz w:val="16"/>
              </w:rPr>
              <w:t>FMA RL 0, SRL 0; any 0</w:t>
            </w:r>
          </w:p>
        </w:tc>
        <w:tc>
          <w:tcPr>
            <w:tcW w:type="dxa" w:w="3138"/>
          </w:tcPr>
          <w:p>
            <w:pPr>
              <w:spacing w:after="0"/>
              <w:jc w:val="right"/>
            </w:pPr>
            <w:r>
              <w:rPr>
                <w:sz w:val="16"/>
              </w:rPr>
              <w:t>$3,888.98</w:t>
            </w:r>
          </w:p>
        </w:tc>
        <w:tc>
          <w:tcPr>
            <w:tcW w:type="dxa" w:w="2830"/>
          </w:tcPr>
          <w:p>
            <w:pPr>
              <w:spacing w:after="0"/>
              <w:jc w:val="right"/>
            </w:pPr>
            <w:r>
              <w:rPr>
                <w:sz w:val="16"/>
              </w:rPr>
              <w:t>62 total; 1 since its plan</w:t>
            </w:r>
          </w:p>
        </w:tc>
      </w:tr>
      <w:tr>
        <w:trPr>
          <w:cantSplit/>
        </w:trPr>
        <w:tc>
          <w:tcPr>
            <w:tcW w:type="dxa" w:w="1805"/>
          </w:tcPr>
          <w:p>
            <w:pPr>
              <w:spacing w:after="0"/>
              <w:jc w:val="left"/>
            </w:pPr>
            <w:r>
              <w:rPr>
                <w:sz w:val="16"/>
              </w:rPr>
              <w:t>Bone Gap village</w:t>
            </w:r>
          </w:p>
        </w:tc>
        <w:tc>
          <w:tcPr>
            <w:tcW w:type="dxa" w:w="883"/>
          </w:tcPr>
          <w:p>
            <w:pPr>
              <w:spacing w:after="0"/>
              <w:jc w:val="left"/>
            </w:pPr>
            <w:r>
              <w:rPr>
                <w:sz w:val="16"/>
              </w:rPr>
              <w:t>Village</w:t>
            </w:r>
          </w:p>
        </w:tc>
        <w:tc>
          <w:tcPr>
            <w:tcW w:type="dxa" w:w="3035"/>
          </w:tcPr>
          <w:p>
            <w:pPr>
              <w:spacing w:after="0"/>
              <w:jc w:val="left"/>
            </w:pPr>
            <w:r>
              <w:rPr>
                <w:sz w:val="16"/>
              </w:rPr>
              <w:t>Approved, expires 2030-12-02</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7 total; 0 since its plan</w:t>
            </w:r>
          </w:p>
        </w:tc>
      </w:tr>
      <w:tr>
        <w:trPr>
          <w:cantSplit/>
        </w:trPr>
        <w:tc>
          <w:tcPr>
            <w:tcW w:type="dxa" w:w="1805"/>
          </w:tcPr>
          <w:p>
            <w:pPr>
              <w:spacing w:after="0"/>
              <w:jc w:val="left"/>
            </w:pPr>
            <w:r>
              <w:rPr>
                <w:sz w:val="16"/>
              </w:rPr>
              <w:t>Browns village</w:t>
            </w:r>
          </w:p>
        </w:tc>
        <w:tc>
          <w:tcPr>
            <w:tcW w:type="dxa" w:w="883"/>
          </w:tcPr>
          <w:p>
            <w:pPr>
              <w:spacing w:after="0"/>
              <w:jc w:val="left"/>
            </w:pPr>
            <w:r>
              <w:rPr>
                <w:sz w:val="16"/>
              </w:rPr>
              <w:t>Village</w:t>
            </w:r>
          </w:p>
        </w:tc>
        <w:tc>
          <w:tcPr>
            <w:tcW w:type="dxa" w:w="3035"/>
          </w:tcPr>
          <w:p>
            <w:pPr>
              <w:spacing w:after="0"/>
              <w:jc w:val="left"/>
            </w:pPr>
            <w:r>
              <w:rPr>
                <w:sz w:val="16"/>
              </w:rPr>
              <w:t>Approved, expires 2030-12-02</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23 total; 1 since its plan</w:t>
            </w:r>
          </w:p>
        </w:tc>
      </w:tr>
      <w:tr>
        <w:trPr>
          <w:cantSplit/>
        </w:trPr>
        <w:tc>
          <w:tcPr>
            <w:tcW w:type="dxa" w:w="1805"/>
          </w:tcPr>
          <w:p>
            <w:pPr>
              <w:spacing w:after="0"/>
              <w:jc w:val="left"/>
            </w:pPr>
            <w:r>
              <w:rPr>
                <w:sz w:val="16"/>
              </w:rPr>
              <w:t>West Salem village</w:t>
            </w:r>
          </w:p>
        </w:tc>
        <w:tc>
          <w:tcPr>
            <w:tcW w:type="dxa" w:w="883"/>
          </w:tcPr>
          <w:p>
            <w:pPr>
              <w:spacing w:after="0"/>
              <w:jc w:val="left"/>
            </w:pPr>
            <w:r>
              <w:rPr>
                <w:sz w:val="16"/>
              </w:rPr>
              <w:t>Village</w:t>
            </w:r>
          </w:p>
        </w:tc>
        <w:tc>
          <w:tcPr>
            <w:tcW w:type="dxa" w:w="3035"/>
          </w:tcPr>
          <w:p>
            <w:pPr>
              <w:spacing w:after="0"/>
              <w:jc w:val="left"/>
            </w:pPr>
            <w:r>
              <w:rPr>
                <w:sz w:val="16"/>
              </w:rPr>
              <w:t>Approved, expires 2030-12-02</w:t>
            </w:r>
          </w:p>
        </w:tc>
        <w:tc>
          <w:tcPr>
            <w:tcW w:type="dxa" w:w="2420"/>
          </w:tcPr>
          <w:p>
            <w:pPr>
              <w:spacing w:after="0"/>
              <w:jc w:val="right"/>
            </w:pPr>
            <w:r>
              <w:rPr>
                <w:sz w:val="16"/>
              </w:rPr>
              <w:t>FMA RL 0, SRL 0; any 0</w:t>
            </w:r>
          </w:p>
        </w:tc>
        <w:tc>
          <w:tcPr>
            <w:tcW w:type="dxa" w:w="3138"/>
          </w:tcPr>
          <w:p>
            <w:pPr>
              <w:spacing w:after="0"/>
              <w:jc w:val="right"/>
            </w:pPr>
            <w:r>
              <w:rPr>
                <w:sz w:val="16"/>
              </w:rPr>
              <w:t>$825.11</w:t>
            </w:r>
          </w:p>
        </w:tc>
        <w:tc>
          <w:tcPr>
            <w:tcW w:type="dxa" w:w="2830"/>
          </w:tcPr>
          <w:p>
            <w:pPr>
              <w:spacing w:after="0"/>
              <w:jc w:val="right"/>
            </w:pPr>
            <w:r>
              <w:rPr>
                <w:sz w:val="16"/>
              </w:rPr>
              <w:t>19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2025-12-03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$2,018,976,465</w:t>
            </w:r>
          </w:p>
        </w:tc>
        <w:tc>
          <w:tcPr>
            <w:tcW w:type="dxa" w:w="1131"/>
          </w:tcPr>
          <w:p>
            <w:pPr>
              <w:spacing w:after="0"/>
              <w:jc w:val="right"/>
            </w:pPr>
            <w:r>
              <w:rPr>
                <w:sz w:val="16"/>
              </w:rPr>
              <w:t>$78,627,347</w:t>
            </w:r>
          </w:p>
        </w:tc>
        <w:tc>
          <w:tcPr>
            <w:tcW w:type="dxa" w:w="1041"/>
          </w:tcPr>
          <w:p>
            <w:pPr>
              <w:spacing w:after="0"/>
              <w:jc w:val="right"/>
            </w:pPr>
            <w:r>
              <w:rPr>
                <w:sz w:val="16"/>
              </w:rPr>
              <w:t>6,245</w:t>
            </w:r>
          </w:p>
        </w:tc>
        <w:tc>
          <w:tcPr>
            <w:tcW w:type="dxa" w:w="1037"/>
          </w:tcPr>
          <w:p>
            <w:pPr>
              <w:spacing w:after="0"/>
              <w:jc w:val="right"/>
            </w:pPr>
            <w:r>
              <w:rPr>
                <w:sz w:val="16"/>
              </w:rPr>
              <w:t>$25</w:t>
            </w:r>
          </w:p>
        </w:tc>
        <w:tc>
          <w:tcPr>
            <w:tcW w:type="dxa" w:w="1126"/>
          </w:tcPr>
          <w:p>
            <w:pPr>
              <w:spacing w:after="0"/>
              <w:jc w:val="right"/>
            </w:pPr>
            <w:r>
              <w:rPr>
                <w:sz w:val="16"/>
              </w:rPr>
              <w:t>$34,877</w:t>
            </w:r>
          </w:p>
        </w:tc>
        <w:tc>
          <w:tcPr>
            <w:tcW w:type="dxa" w:w="930"/>
          </w:tcPr>
          <w:p>
            <w:pPr>
              <w:spacing w:after="0"/>
              <w:jc w:val="right"/>
            </w:pPr>
            <w:r>
              <w:rPr>
                <w:sz w:val="16"/>
              </w:rPr>
              <w:t>$122,437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$30,187,195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$1,367,855</w:t>
            </w:r>
          </w:p>
        </w:tc>
        <w:tc>
          <w:tcPr>
            <w:tcW w:type="dxa" w:w="930"/>
          </w:tcPr>
          <w:p>
            <w:pPr>
              <w:spacing w:after="0"/>
              <w:jc w:val="right"/>
            </w:pPr>
            <w:r>
              <w:rPr>
                <w:sz w:val="16"/>
              </w:rPr>
              <w:t>n/a</w:t>
            </w:r>
          </w:p>
        </w:tc>
        <w:tc>
          <w:tcPr>
            <w:tcW w:type="dxa" w:w="1305"/>
          </w:tcPr>
          <w:p>
            <w:pPr>
              <w:spacing w:after="0"/>
              <w:jc w:val="right"/>
            </w:pPr>
            <w:r>
              <w:rPr>
                <w:sz w:val="16"/>
              </w:rPr>
              <w:t>4.53% (agriculture)</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$3,365,310,569</w:t>
            </w:r>
          </w:p>
        </w:tc>
        <w:tc>
          <w:tcPr>
            <w:tcW w:type="dxa" w:w="1131"/>
          </w:tcPr>
          <w:p>
            <w:pPr>
              <w:spacing w:after="0"/>
              <w:jc w:val="right"/>
            </w:pPr>
            <w:r>
              <w:rPr>
                <w:sz w:val="16"/>
              </w:rPr>
              <w:t>n/a</w:t>
            </w:r>
          </w:p>
        </w:tc>
        <w:tc>
          <w:tcPr>
            <w:tcW w:type="dxa" w:w="1041"/>
          </w:tcPr>
          <w:p>
            <w:pPr>
              <w:spacing w:after="0"/>
              <w:jc w:val="right"/>
            </w:pPr>
            <w:r>
              <w:rPr>
                <w:sz w:val="16"/>
              </w:rPr>
              <w:t>6,245</w:t>
            </w:r>
          </w:p>
        </w:tc>
        <w:tc>
          <w:tcPr>
            <w:tcW w:type="dxa" w:w="1037"/>
          </w:tcPr>
          <w:p>
            <w:pPr>
              <w:spacing w:after="0"/>
              <w:jc w:val="right"/>
            </w:pPr>
            <w:r>
              <w:rPr>
                <w:sz w:val="16"/>
              </w:rPr>
              <w:t>$1,192,830</w:t>
            </w:r>
          </w:p>
        </w:tc>
        <w:tc>
          <w:tcPr>
            <w:tcW w:type="dxa" w:w="1126"/>
          </w:tcPr>
          <w:p>
            <w:pPr>
              <w:spacing w:after="0"/>
              <w:jc w:val="right"/>
            </w:pPr>
            <w:r>
              <w:rPr>
                <w:sz w:val="16"/>
              </w:rPr>
              <w:t>n/a</w:t>
            </w:r>
          </w:p>
        </w:tc>
        <w:tc>
          <w:tcPr>
            <w:tcW w:type="dxa" w:w="930"/>
          </w:tcPr>
          <w:p>
            <w:pPr>
              <w:spacing w:after="0"/>
              <w:jc w:val="right"/>
            </w:pPr>
            <w:r>
              <w:rPr>
                <w:sz w:val="16"/>
              </w:rPr>
              <w:t>$534,100</w:t>
            </w:r>
          </w:p>
        </w:tc>
        <w:tc>
          <w:tcPr>
            <w:tcW w:type="dxa" w:w="1305"/>
          </w:tcPr>
          <w:p>
            <w:pPr>
              <w:spacing w:after="0"/>
              <w:jc w:val="right"/>
            </w:pPr>
            <w:r>
              <w:rPr>
                <w:sz w:val="16"/>
              </w:rPr>
              <w:t>0.0354%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$2,018,976,465</w:t>
            </w:r>
          </w:p>
        </w:tc>
        <w:tc>
          <w:tcPr>
            <w:tcW w:type="dxa" w:w="1131"/>
          </w:tcPr>
          <w:p>
            <w:pPr>
              <w:spacing w:after="0"/>
              <w:jc w:val="right"/>
            </w:pPr>
            <w:r>
              <w:rPr>
                <w:sz w:val="16"/>
              </w:rPr>
              <w:t>$78,627,347</w:t>
            </w:r>
          </w:p>
        </w:tc>
        <w:tc>
          <w:tcPr>
            <w:tcW w:type="dxa" w:w="1041"/>
          </w:tcPr>
          <w:p>
            <w:pPr>
              <w:spacing w:after="0"/>
              <w:jc w:val="right"/>
            </w:pPr>
            <w:r>
              <w:rPr>
                <w:sz w:val="16"/>
              </w:rPr>
              <w:t>6,245</w:t>
            </w:r>
          </w:p>
        </w:tc>
        <w:tc>
          <w:tcPr>
            <w:tcW w:type="dxa" w:w="1037"/>
          </w:tcPr>
          <w:p>
            <w:pPr>
              <w:spacing w:after="0"/>
              <w:jc w:val="right"/>
            </w:pPr>
            <w:r>
              <w:rPr>
                <w:sz w:val="16"/>
              </w:rPr>
              <w:t>$49,775</w:t>
            </w:r>
          </w:p>
        </w:tc>
        <w:tc>
          <w:tcPr>
            <w:tcW w:type="dxa" w:w="1126"/>
          </w:tcPr>
          <w:p>
            <w:pPr>
              <w:spacing w:after="0"/>
              <w:jc w:val="right"/>
            </w:pPr>
            <w:r>
              <w:rPr>
                <w:sz w:val="16"/>
              </w:rPr>
              <w:t>$2,141</w:t>
            </w:r>
          </w:p>
        </w:tc>
        <w:tc>
          <w:tcPr>
            <w:tcW w:type="dxa" w:w="930"/>
          </w:tcPr>
          <w:p>
            <w:pPr>
              <w:spacing w:after="0"/>
              <w:jc w:val="right"/>
            </w:pPr>
            <w:r>
              <w:rPr>
                <w:sz w:val="16"/>
              </w:rPr>
              <w:t>$3,930</w:t>
            </w:r>
          </w:p>
        </w:tc>
        <w:tc>
          <w:tcPr>
            <w:tcW w:type="dxa" w:w="1305"/>
          </w:tcPr>
          <w:p>
            <w:pPr>
              <w:spacing w:after="0"/>
              <w:jc w:val="right"/>
            </w:pPr>
            <w:r>
              <w:rPr>
                <w:sz w:val="16"/>
              </w:rPr>
              <w:t>0.00247%</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$2,018,976,465</w:t>
            </w:r>
          </w:p>
        </w:tc>
        <w:tc>
          <w:tcPr>
            <w:tcW w:type="dxa" w:w="1131"/>
          </w:tcPr>
          <w:p>
            <w:pPr>
              <w:spacing w:after="0"/>
              <w:jc w:val="right"/>
            </w:pPr>
            <w:r>
              <w:rPr>
                <w:sz w:val="16"/>
              </w:rPr>
              <w:t>$78,627,347</w:t>
            </w:r>
          </w:p>
        </w:tc>
        <w:tc>
          <w:tcPr>
            <w:tcW w:type="dxa" w:w="1041"/>
          </w:tcPr>
          <w:p>
            <w:pPr>
              <w:spacing w:after="0"/>
              <w:jc w:val="right"/>
            </w:pPr>
            <w:r>
              <w:rPr>
                <w:sz w:val="16"/>
              </w:rPr>
              <w:t>6,245</w:t>
            </w:r>
          </w:p>
        </w:tc>
        <w:tc>
          <w:tcPr>
            <w:tcW w:type="dxa" w:w="1037"/>
          </w:tcPr>
          <w:p>
            <w:pPr>
              <w:spacing w:after="0"/>
              <w:jc w:val="right"/>
            </w:pPr>
            <w:r>
              <w:rPr>
                <w:sz w:val="16"/>
              </w:rPr>
              <w:t>$4</w:t>
            </w:r>
          </w:p>
        </w:tc>
        <w:tc>
          <w:tcPr>
            <w:tcW w:type="dxa" w:w="1126"/>
          </w:tcPr>
          <w:p>
            <w:pPr>
              <w:spacing w:after="0"/>
              <w:jc w:val="right"/>
            </w:pPr>
            <w:r>
              <w:rPr>
                <w:sz w:val="16"/>
              </w:rPr>
              <w:t>$2</w:t>
            </w:r>
          </w:p>
        </w:tc>
        <w:tc>
          <w:tcPr>
            <w:tcW w:type="dxa" w:w="930"/>
          </w:tcPr>
          <w:p>
            <w:pPr>
              <w:spacing w:after="0"/>
              <w:jc w:val="right"/>
            </w:pPr>
            <w:r>
              <w:rPr>
                <w:sz w:val="16"/>
              </w:rPr>
              <w:t>$254,812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$2,006,465,551</w:t>
            </w:r>
          </w:p>
        </w:tc>
        <w:tc>
          <w:tcPr>
            <w:tcW w:type="dxa" w:w="1131"/>
          </w:tcPr>
          <w:p>
            <w:pPr>
              <w:spacing w:after="0"/>
              <w:jc w:val="right"/>
            </w:pPr>
            <w:r>
              <w:rPr>
                <w:sz w:val="16"/>
              </w:rPr>
              <w:t>$74,734,159</w:t>
            </w:r>
          </w:p>
        </w:tc>
        <w:tc>
          <w:tcPr>
            <w:tcW w:type="dxa" w:w="1041"/>
          </w:tcPr>
          <w:p>
            <w:pPr>
              <w:spacing w:after="0"/>
              <w:jc w:val="right"/>
            </w:pPr>
            <w:r>
              <w:rPr>
                <w:sz w:val="16"/>
              </w:rPr>
              <w:t>6,201</w:t>
            </w:r>
          </w:p>
        </w:tc>
        <w:tc>
          <w:tcPr>
            <w:tcW w:type="dxa" w:w="1037"/>
          </w:tcPr>
          <w:p>
            <w:pPr>
              <w:spacing w:after="0"/>
              <w:jc w:val="right"/>
            </w:pPr>
            <w:r>
              <w:rPr>
                <w:sz w:val="16"/>
              </w:rPr>
              <w:t>$2,496</w:t>
            </w:r>
          </w:p>
        </w:tc>
        <w:tc>
          <w:tcPr>
            <w:tcW w:type="dxa" w:w="1126"/>
          </w:tcPr>
          <w:p>
            <w:pPr>
              <w:spacing w:after="0"/>
              <w:jc w:val="right"/>
            </w:pPr>
            <w:r>
              <w:rPr>
                <w:sz w:val="16"/>
              </w:rPr>
              <w:t>$2,956</w:t>
            </w:r>
          </w:p>
        </w:tc>
        <w:tc>
          <w:tcPr>
            <w:tcW w:type="dxa" w:w="930"/>
          </w:tcPr>
          <w:p>
            <w:pPr>
              <w:spacing w:after="0"/>
              <w:jc w:val="right"/>
            </w:pPr>
            <w:r>
              <w:rPr>
                <w:sz w:val="16"/>
              </w:rPr>
              <w:t>$6</w:t>
            </w:r>
          </w:p>
        </w:tc>
        <w:tc>
          <w:tcPr>
            <w:tcW w:type="dxa" w:w="1305"/>
          </w:tcPr>
          <w:p>
            <w:pPr>
              <w:spacing w:after="0"/>
              <w:jc w:val="right"/>
            </w:pPr>
            <w:r>
              <w:rPr>
                <w:sz w:val="16"/>
              </w:rPr>
              <w:t>0.000124%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$2,018,976,465</w:t>
            </w:r>
          </w:p>
        </w:tc>
        <w:tc>
          <w:tcPr>
            <w:tcW w:type="dxa" w:w="1131"/>
          </w:tcPr>
          <w:p>
            <w:pPr>
              <w:spacing w:after="0"/>
              <w:jc w:val="right"/>
            </w:pPr>
            <w:r>
              <w:rPr>
                <w:sz w:val="16"/>
              </w:rPr>
              <w:t>n/a</w:t>
            </w:r>
          </w:p>
        </w:tc>
        <w:tc>
          <w:tcPr>
            <w:tcW w:type="dxa" w:w="1041"/>
          </w:tcPr>
          <w:p>
            <w:pPr>
              <w:spacing w:after="0"/>
              <w:jc w:val="right"/>
            </w:pPr>
            <w:r>
              <w:rPr>
                <w:sz w:val="16"/>
              </w:rPr>
              <w:t>6,245</w:t>
            </w:r>
          </w:p>
        </w:tc>
        <w:tc>
          <w:tcPr>
            <w:tcW w:type="dxa" w:w="1037"/>
          </w:tcPr>
          <w:p>
            <w:pPr>
              <w:spacing w:after="0"/>
              <w:jc w:val="right"/>
            </w:pPr>
            <w:r>
              <w:rPr>
                <w:sz w:val="16"/>
              </w:rPr>
              <w:t>$16,850</w:t>
            </w:r>
          </w:p>
        </w:tc>
        <w:tc>
          <w:tcPr>
            <w:tcW w:type="dxa" w:w="1126"/>
          </w:tcPr>
          <w:p>
            <w:pPr>
              <w:spacing w:after="0"/>
              <w:jc w:val="right"/>
            </w:pPr>
            <w:r>
              <w:rPr>
                <w:sz w:val="16"/>
              </w:rPr>
              <w:t>n/a</w:t>
            </w:r>
          </w:p>
        </w:tc>
        <w:tc>
          <w:tcPr>
            <w:tcW w:type="dxa" w:w="930"/>
          </w:tcPr>
          <w:p>
            <w:pPr>
              <w:spacing w:after="0"/>
              <w:jc w:val="right"/>
            </w:pPr>
            <w:r>
              <w:rPr>
                <w:sz w:val="16"/>
              </w:rPr>
              <w:t>$3,058</w:t>
            </w:r>
          </w:p>
        </w:tc>
        <w:tc>
          <w:tcPr>
            <w:tcW w:type="dxa" w:w="1305"/>
          </w:tcPr>
          <w:p>
            <w:pPr>
              <w:spacing w:after="0"/>
              <w:jc w:val="right"/>
            </w:pPr>
            <w:r>
              <w:rPr>
                <w:sz w:val="16"/>
              </w:rPr>
              <w:t>0.000835%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$2,018,932,259</w:t>
            </w:r>
          </w:p>
        </w:tc>
        <w:tc>
          <w:tcPr>
            <w:tcW w:type="dxa" w:w="1131"/>
          </w:tcPr>
          <w:p>
            <w:pPr>
              <w:spacing w:after="0"/>
              <w:jc w:val="right"/>
            </w:pPr>
            <w:r>
              <w:rPr>
                <w:sz w:val="16"/>
              </w:rPr>
              <w:t>$6,433,768</w:t>
            </w:r>
          </w:p>
        </w:tc>
        <w:tc>
          <w:tcPr>
            <w:tcW w:type="dxa" w:w="1041"/>
          </w:tcPr>
          <w:p>
            <w:pPr>
              <w:spacing w:after="0"/>
              <w:jc w:val="right"/>
            </w:pPr>
            <w:r>
              <w:rPr>
                <w:sz w:val="16"/>
              </w:rPr>
              <w:t>14</w:t>
            </w:r>
          </w:p>
        </w:tc>
        <w:tc>
          <w:tcPr>
            <w:tcW w:type="dxa" w:w="1037"/>
          </w:tcPr>
          <w:p>
            <w:pPr>
              <w:spacing w:after="0"/>
              <w:jc w:val="right"/>
            </w:pPr>
            <w:r>
              <w:rPr>
                <w:sz w:val="16"/>
              </w:rPr>
              <w:t>$1,845,105</w:t>
            </w:r>
          </w:p>
        </w:tc>
        <w:tc>
          <w:tcPr>
            <w:tcW w:type="dxa" w:w="1126"/>
          </w:tcPr>
          <w:p>
            <w:pPr>
              <w:spacing w:after="0"/>
              <w:jc w:val="right"/>
            </w:pPr>
            <w:r>
              <w:rPr>
                <w:sz w:val="16"/>
              </w:rPr>
              <w:t>$1,922</w:t>
            </w:r>
          </w:p>
        </w:tc>
        <w:tc>
          <w:tcPr>
            <w:tcW w:type="dxa" w:w="930"/>
          </w:tcPr>
          <w:p>
            <w:pPr>
              <w:spacing w:after="0"/>
              <w:jc w:val="right"/>
            </w:pPr>
            <w:r>
              <w:rPr>
                <w:sz w:val="16"/>
              </w:rPr>
              <w:t>$192</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$14,458,434</w:t>
            </w:r>
          </w:p>
        </w:tc>
        <w:tc>
          <w:tcPr>
            <w:tcW w:type="dxa" w:w="1131"/>
          </w:tcPr>
          <w:p>
            <w:pPr>
              <w:spacing w:after="0"/>
              <w:jc w:val="right"/>
            </w:pPr>
            <w:r>
              <w:rPr>
                <w:sz w:val="16"/>
              </w:rPr>
              <w:t>n/a</w:t>
            </w:r>
          </w:p>
        </w:tc>
        <w:tc>
          <w:tcPr>
            <w:tcW w:type="dxa" w:w="1041"/>
          </w:tcPr>
          <w:p>
            <w:pPr>
              <w:spacing w:after="0"/>
              <w:jc w:val="right"/>
            </w:pPr>
            <w:r>
              <w:rPr>
                <w:sz w:val="16"/>
              </w:rPr>
              <w:t>46</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930"/>
          </w:tcPr>
          <w:p>
            <w:pPr>
              <w:spacing w:after="0"/>
              <w:jc w:val="right"/>
            </w:pPr>
            <w:r>
              <w:rPr>
                <w:sz w:val="16"/>
              </w:rPr>
              <w:t>$756</w:t>
            </w:r>
          </w:p>
        </w:tc>
        <w:tc>
          <w:tcPr>
            <w:tcW w:type="dxa" w:w="1305"/>
          </w:tcPr>
          <w:p>
            <w:pPr>
              <w:spacing w:after="0"/>
              <w:jc w:val="right"/>
            </w:pPr>
            <w:r>
              <w:rPr>
                <w:sz w:val="16"/>
              </w:rPr>
              <w:t>0.000225%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$2,018,976,465</w:t>
            </w:r>
          </w:p>
        </w:tc>
        <w:tc>
          <w:tcPr>
            <w:tcW w:type="dxa" w:w="1131"/>
          </w:tcPr>
          <w:p>
            <w:pPr>
              <w:spacing w:after="0"/>
              <w:jc w:val="right"/>
            </w:pPr>
            <w:r>
              <w:rPr>
                <w:sz w:val="16"/>
              </w:rPr>
              <w:t>n/a</w:t>
            </w:r>
          </w:p>
        </w:tc>
        <w:tc>
          <w:tcPr>
            <w:tcW w:type="dxa" w:w="1041"/>
          </w:tcPr>
          <w:p>
            <w:pPr>
              <w:spacing w:after="0"/>
              <w:jc w:val="right"/>
            </w:pPr>
            <w:r>
              <w:rPr>
                <w:sz w:val="16"/>
              </w:rPr>
              <w:t>6,245</w:t>
            </w:r>
          </w:p>
        </w:tc>
        <w:tc>
          <w:tcPr>
            <w:tcW w:type="dxa" w:w="1037"/>
          </w:tcPr>
          <w:p>
            <w:pPr>
              <w:spacing w:after="0"/>
              <w:jc w:val="right"/>
            </w:pPr>
            <w:r>
              <w:rPr>
                <w:sz w:val="16"/>
              </w:rPr>
              <w:t>$5,292</w:t>
            </w:r>
          </w:p>
        </w:tc>
        <w:tc>
          <w:tcPr>
            <w:tcW w:type="dxa" w:w="1126"/>
          </w:tcPr>
          <w:p>
            <w:pPr>
              <w:spacing w:after="0"/>
              <w:jc w:val="right"/>
            </w:pPr>
            <w:r>
              <w:rPr>
                <w:sz w:val="16"/>
              </w:rPr>
              <w:t>n/a</w:t>
            </w:r>
          </w:p>
        </w:tc>
        <w:tc>
          <w:tcPr>
            <w:tcW w:type="dxa" w:w="930"/>
          </w:tcPr>
          <w:p>
            <w:pPr>
              <w:spacing w:after="0"/>
              <w:jc w:val="right"/>
            </w:pPr>
            <w:r>
              <w:rPr>
                <w:sz w:val="16"/>
              </w:rPr>
              <w:t>$21,222</w:t>
            </w:r>
          </w:p>
        </w:tc>
        <w:tc>
          <w:tcPr>
            <w:tcW w:type="dxa" w:w="1305"/>
          </w:tcPr>
          <w:p>
            <w:pPr>
              <w:spacing w:after="0"/>
              <w:jc w:val="right"/>
            </w:pPr>
            <w:r>
              <w:rPr>
                <w:sz w:val="16"/>
              </w:rPr>
              <w:t>0.000262%</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$2,018,976,465</w:t>
            </w:r>
          </w:p>
        </w:tc>
        <w:tc>
          <w:tcPr>
            <w:tcW w:type="dxa" w:w="1131"/>
          </w:tcPr>
          <w:p>
            <w:pPr>
              <w:spacing w:after="0"/>
              <w:jc w:val="right"/>
            </w:pPr>
            <w:r>
              <w:rPr>
                <w:sz w:val="16"/>
              </w:rPr>
              <w:t>$78,627,347</w:t>
            </w:r>
          </w:p>
        </w:tc>
        <w:tc>
          <w:tcPr>
            <w:tcW w:type="dxa" w:w="1041"/>
          </w:tcPr>
          <w:p>
            <w:pPr>
              <w:spacing w:after="0"/>
              <w:jc w:val="right"/>
            </w:pPr>
            <w:r>
              <w:rPr>
                <w:sz w:val="16"/>
              </w:rPr>
              <w:t>6,245</w:t>
            </w:r>
          </w:p>
        </w:tc>
        <w:tc>
          <w:tcPr>
            <w:tcW w:type="dxa" w:w="1037"/>
          </w:tcPr>
          <w:p>
            <w:pPr>
              <w:spacing w:after="0"/>
              <w:jc w:val="right"/>
            </w:pPr>
            <w:r>
              <w:rPr>
                <w:sz w:val="16"/>
              </w:rPr>
              <w:t>$164,346</w:t>
            </w:r>
          </w:p>
        </w:tc>
        <w:tc>
          <w:tcPr>
            <w:tcW w:type="dxa" w:w="1126"/>
          </w:tcPr>
          <w:p>
            <w:pPr>
              <w:spacing w:after="0"/>
              <w:jc w:val="right"/>
            </w:pPr>
            <w:r>
              <w:rPr>
                <w:sz w:val="16"/>
              </w:rPr>
              <w:t>$52,740</w:t>
            </w:r>
          </w:p>
        </w:tc>
        <w:tc>
          <w:tcPr>
            <w:tcW w:type="dxa" w:w="930"/>
          </w:tcPr>
          <w:p>
            <w:pPr>
              <w:spacing w:after="0"/>
              <w:jc w:val="right"/>
            </w:pPr>
            <w:r>
              <w:rPr>
                <w:sz w:val="16"/>
              </w:rPr>
              <w:t>$149,133</w:t>
            </w:r>
          </w:p>
        </w:tc>
        <w:tc>
          <w:tcPr>
            <w:tcW w:type="dxa" w:w="1305"/>
          </w:tcPr>
          <w:p>
            <w:pPr>
              <w:spacing w:after="0"/>
              <w:jc w:val="right"/>
            </w:pPr>
            <w:r>
              <w:rPr>
                <w:sz w:val="16"/>
              </w:rPr>
              <w:t>0.00814%</w:t>
            </w:r>
          </w:p>
        </w:tc>
        <w:tc>
          <w:tcPr>
            <w:tcW w:type="dxa" w:w="1165"/>
          </w:tcPr>
          <w:p>
            <w:pPr>
              <w:spacing w:after="0"/>
              <w:jc w:val="right"/>
            </w:pPr>
          </w:p>
        </w:tc>
        <w:tc>
          <w:tcPr>
            <w:tcW w:type="dxa" w:w="1073"/>
          </w:tcPr>
          <w:p>
            <w:pPr>
              <w:spacing w:after="0"/>
              <w:jc w:val="right"/>
            </w:pPr>
            <w:r>
              <w:rPr>
                <w:sz w:val="16"/>
              </w:rPr>
              <w:t>$1,000</w:t>
            </w:r>
          </w:p>
        </w:tc>
        <w:tc>
          <w:tcPr>
            <w:tcW w:type="dxa" w:w="1073"/>
          </w:tcPr>
          <w:p>
            <w:pPr>
              <w:spacing w:after="0"/>
              <w:jc w:val="right"/>
            </w:pPr>
          </w:p>
        </w:tc>
        <w:tc>
          <w:tcPr>
            <w:tcW w:type="dxa" w:w="1801"/>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$2,018,976,465</w:t>
            </w:r>
          </w:p>
        </w:tc>
        <w:tc>
          <w:tcPr>
            <w:tcW w:type="dxa" w:w="1131"/>
          </w:tcPr>
          <w:p>
            <w:pPr>
              <w:spacing w:after="0"/>
              <w:jc w:val="right"/>
            </w:pPr>
            <w:r>
              <w:rPr>
                <w:sz w:val="16"/>
              </w:rPr>
              <w:t>$78,627,347</w:t>
            </w:r>
          </w:p>
        </w:tc>
        <w:tc>
          <w:tcPr>
            <w:tcW w:type="dxa" w:w="1041"/>
          </w:tcPr>
          <w:p>
            <w:pPr>
              <w:spacing w:after="0"/>
              <w:jc w:val="right"/>
            </w:pPr>
            <w:r>
              <w:rPr>
                <w:sz w:val="16"/>
              </w:rPr>
              <w:t>6,245</w:t>
            </w:r>
          </w:p>
        </w:tc>
        <w:tc>
          <w:tcPr>
            <w:tcW w:type="dxa" w:w="1037"/>
          </w:tcPr>
          <w:p>
            <w:pPr>
              <w:spacing w:after="0"/>
              <w:jc w:val="right"/>
            </w:pPr>
            <w:r>
              <w:rPr>
                <w:sz w:val="16"/>
              </w:rPr>
              <w:t>$149,591</w:t>
            </w:r>
          </w:p>
        </w:tc>
        <w:tc>
          <w:tcPr>
            <w:tcW w:type="dxa" w:w="1126"/>
          </w:tcPr>
          <w:p>
            <w:pPr>
              <w:spacing w:after="0"/>
              <w:jc w:val="right"/>
            </w:pPr>
            <w:r>
              <w:rPr>
                <w:sz w:val="16"/>
              </w:rPr>
              <w:t>$745</w:t>
            </w:r>
          </w:p>
        </w:tc>
        <w:tc>
          <w:tcPr>
            <w:tcW w:type="dxa" w:w="930"/>
          </w:tcPr>
          <w:p>
            <w:pPr>
              <w:spacing w:after="0"/>
              <w:jc w:val="right"/>
            </w:pPr>
            <w:r>
              <w:rPr>
                <w:sz w:val="16"/>
              </w:rPr>
              <w:t>$218,441</w:t>
            </w:r>
          </w:p>
        </w:tc>
        <w:tc>
          <w:tcPr>
            <w:tcW w:type="dxa" w:w="1305"/>
          </w:tcPr>
          <w:p>
            <w:pPr>
              <w:spacing w:after="0"/>
              <w:jc w:val="right"/>
            </w:pPr>
            <w:r>
              <w:rPr>
                <w:sz w:val="16"/>
              </w:rPr>
              <w:t>0.00741%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$98,040,708</w:t>
            </w:r>
          </w:p>
        </w:tc>
        <w:tc>
          <w:tcPr>
            <w:tcW w:type="dxa" w:w="1131"/>
          </w:tcPr>
          <w:p>
            <w:pPr>
              <w:spacing w:after="0"/>
              <w:jc w:val="right"/>
            </w:pPr>
            <w:r>
              <w:rPr>
                <w:sz w:val="16"/>
              </w:rPr>
              <w:t>$4,357,807</w:t>
            </w:r>
          </w:p>
        </w:tc>
        <w:tc>
          <w:tcPr>
            <w:tcW w:type="dxa" w:w="1041"/>
          </w:tcPr>
          <w:p>
            <w:pPr>
              <w:spacing w:after="0"/>
              <w:jc w:val="right"/>
            </w:pPr>
            <w:r>
              <w:rPr>
                <w:sz w:val="16"/>
              </w:rPr>
              <w:t>390</w:t>
            </w:r>
          </w:p>
        </w:tc>
        <w:tc>
          <w:tcPr>
            <w:tcW w:type="dxa" w:w="1037"/>
          </w:tcPr>
          <w:p>
            <w:pPr>
              <w:spacing w:after="0"/>
              <w:jc w:val="right"/>
            </w:pPr>
            <w:r>
              <w:rPr>
                <w:sz w:val="16"/>
              </w:rPr>
              <w:t>$181</w:t>
            </w:r>
          </w:p>
        </w:tc>
        <w:tc>
          <w:tcPr>
            <w:tcW w:type="dxa" w:w="1126"/>
          </w:tcPr>
          <w:p>
            <w:pPr>
              <w:spacing w:after="0"/>
              <w:jc w:val="right"/>
            </w:pPr>
            <w:r>
              <w:rPr>
                <w:sz w:val="16"/>
              </w:rPr>
              <w:t>$1</w:t>
            </w:r>
          </w:p>
        </w:tc>
        <w:tc>
          <w:tcPr>
            <w:tcW w:type="dxa" w:w="930"/>
          </w:tcPr>
          <w:p>
            <w:pPr>
              <w:spacing w:after="0"/>
              <w:jc w:val="right"/>
            </w:pPr>
            <w:r>
              <w:rPr>
                <w:sz w:val="16"/>
              </w:rPr>
              <w:t>$18</w:t>
            </w:r>
          </w:p>
        </w:tc>
        <w:tc>
          <w:tcPr>
            <w:tcW w:type="dxa" w:w="1305"/>
          </w:tcPr>
          <w:p>
            <w:pPr>
              <w:spacing w:after="0"/>
              <w:jc w:val="right"/>
            </w:pPr>
            <w:r>
              <w:rPr>
                <w:sz w:val="16"/>
              </w:rPr>
              <w:t>0.000184%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$2,018,976,465</w:t>
            </w:r>
          </w:p>
        </w:tc>
        <w:tc>
          <w:tcPr>
            <w:tcW w:type="dxa" w:w="1131"/>
          </w:tcPr>
          <w:p>
            <w:pPr>
              <w:spacing w:after="0"/>
              <w:jc w:val="right"/>
            </w:pPr>
            <w:r>
              <w:rPr>
                <w:sz w:val="16"/>
              </w:rPr>
              <w:t>$78,627,347</w:t>
            </w:r>
          </w:p>
        </w:tc>
        <w:tc>
          <w:tcPr>
            <w:tcW w:type="dxa" w:w="1041"/>
          </w:tcPr>
          <w:p>
            <w:pPr>
              <w:spacing w:after="0"/>
              <w:jc w:val="right"/>
            </w:pPr>
            <w:r>
              <w:rPr>
                <w:sz w:val="16"/>
              </w:rPr>
              <w:t>6,245</w:t>
            </w:r>
          </w:p>
        </w:tc>
        <w:tc>
          <w:tcPr>
            <w:tcW w:type="dxa" w:w="1037"/>
          </w:tcPr>
          <w:p>
            <w:pPr>
              <w:spacing w:after="0"/>
              <w:jc w:val="right"/>
            </w:pPr>
            <w:r>
              <w:rPr>
                <w:sz w:val="16"/>
              </w:rPr>
              <w:t>$11,143</w:t>
            </w:r>
          </w:p>
        </w:tc>
        <w:tc>
          <w:tcPr>
            <w:tcW w:type="dxa" w:w="1126"/>
          </w:tcPr>
          <w:p>
            <w:pPr>
              <w:spacing w:after="0"/>
              <w:jc w:val="right"/>
            </w:pPr>
            <w:r>
              <w:rPr>
                <w:sz w:val="16"/>
              </w:rPr>
              <w:t>$207</w:t>
            </w:r>
          </w:p>
        </w:tc>
        <w:tc>
          <w:tcPr>
            <w:tcW w:type="dxa" w:w="930"/>
          </w:tcPr>
          <w:p>
            <w:pPr>
              <w:spacing w:after="0"/>
              <w:jc w:val="right"/>
            </w:pPr>
            <w:r>
              <w:rPr>
                <w:sz w:val="16"/>
              </w:rPr>
              <w:t>$14,632</w:t>
            </w:r>
          </w:p>
        </w:tc>
        <w:tc>
          <w:tcPr>
            <w:tcW w:type="dxa" w:w="1305"/>
          </w:tcPr>
          <w:p>
            <w:pPr>
              <w:spacing w:after="0"/>
              <w:jc w:val="right"/>
            </w:pPr>
            <w:r>
              <w:rPr>
                <w:sz w:val="16"/>
              </w:rPr>
              <w:t>0.000552%</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2025-12-03 (Storm Events through 2026-06-30): 2 county-coded records, 2 with a damage value recorded (including $0), $0; 6 zone-level records, 6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6,245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$2,018,976,465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$78,627,347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$4,901,115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$1,322,735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Edwards County</w:t>
            </w:r>
          </w:p>
        </w:tc>
        <w:tc>
          <w:tcPr>
            <w:tcW w:type="dxa" w:w="1589"/>
          </w:tcPr>
          <w:p>
            <w:pPr>
              <w:spacing w:after="0"/>
              <w:jc w:val="left"/>
            </w:pPr>
            <w:r>
              <w:rPr>
                <w:sz w:val="16"/>
              </w:rPr>
              <w:t>170937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Albion city</w:t>
            </w:r>
          </w:p>
        </w:tc>
        <w:tc>
          <w:tcPr>
            <w:tcW w:type="dxa" w:w="1589"/>
          </w:tcPr>
          <w:p>
            <w:pPr>
              <w:spacing w:after="0"/>
              <w:jc w:val="left"/>
            </w:pPr>
            <w:r>
              <w:rPr>
                <w:sz w:val="16"/>
              </w:rPr>
              <w:t>170866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Bone Gap village</w:t>
            </w:r>
          </w:p>
        </w:tc>
        <w:tc>
          <w:tcPr>
            <w:tcW w:type="dxa" w:w="1589"/>
          </w:tcPr>
          <w:p>
            <w:pPr>
              <w:spacing w:after="0"/>
              <w:jc w:val="left"/>
            </w:pPr>
            <w:r>
              <w:rPr>
                <w:sz w:val="16"/>
              </w:rPr>
              <w:t>171103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Browns village</w:t>
            </w:r>
          </w:p>
        </w:tc>
        <w:tc>
          <w:tcPr>
            <w:tcW w:type="dxa" w:w="1589"/>
          </w:tcPr>
          <w:p>
            <w:pPr>
              <w:spacing w:after="0"/>
              <w:jc w:val="left"/>
            </w:pPr>
            <w:r>
              <w:rPr>
                <w:sz w:val="16"/>
              </w:rPr>
              <w:t>170226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Salem village</w:t>
            </w:r>
          </w:p>
        </w:tc>
        <w:tc>
          <w:tcPr>
            <w:tcW w:type="dxa" w:w="1589"/>
          </w:tcPr>
          <w:p>
            <w:pPr>
              <w:spacing w:after="0"/>
              <w:jc w:val="left"/>
            </w:pPr>
            <w:r>
              <w:rPr>
                <w:sz w:val="16"/>
              </w:rPr>
              <w:t>171104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Edwards County, IL: risk-assessment baseline packet, release 2026-10 (data as of 2026-09-30; County FIPS 17047). Automated baseline. </w:t>
      </w:r>
      <w:hyperlink r:id="rId15">
        <w:r>
          <w:rPr>
            <w:color w:val="1F4E99"/>
            <w:sz w:val="17"/>
            <w:u w:val="single"/>
          </w:rPr>
          <w:t>https://hazardplain.org/il/17047/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Edwards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Edwards County, IL: Risk-assessment baseline packet</dc:title>
  <dc:subject>Hazard Plain release 2026-10, as of 2026-09-30. Automated baseline</dc:subject>
  <dc:creator>Hazard Plain</dc:creator>
  <cp:keywords>Hazard Plain; hazard mitigation; risk assessment; 17047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