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 Witt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2030-08-26</w:t>
      </w:r>
    </w:p>
    <w:p>
      <w:pPr>
        <w:keepNext/>
        <w:spacing w:after="40" w:before="0"/>
      </w:pPr>
      <w:r>
        <w:rPr>
          <w:b/>
        </w:rPr>
        <w:t xml:space="preserve">Plan: </w:t>
      </w:r>
      <w:r>
        <w:rPr/>
        <w:t>DeWitt County 2024 Hazard Mitigation Plan (FEMA plan 110534)</w:t>
      </w:r>
    </w:p>
    <w:p>
      <w:pPr>
        <w:keepNext/>
        <w:spacing w:after="40" w:before="0"/>
      </w:pPr>
      <w:r>
        <w:rPr>
          <w:b/>
        </w:rPr>
        <w:t xml:space="preserve">Approved: </w:t>
      </w:r>
      <w:r>
        <w:rPr/>
        <w:t>2025-08-27</w:t>
      </w:r>
    </w:p>
    <w:p>
      <w:pPr>
        <w:keepNext/>
        <w:spacing w:after="40" w:before="0"/>
      </w:pPr>
      <w:r>
        <w:rPr>
          <w:b/>
        </w:rPr>
        <w:t xml:space="preserve">Expires: </w:t>
      </w:r>
      <w:r>
        <w:rPr/>
        <w:t>2030-08-26</w:t>
      </w:r>
    </w:p>
    <w:p>
      <w:pPr>
        <w:keepNext/>
        <w:spacing w:after="40" w:before="0"/>
      </w:pPr>
      <w:r>
        <w:rPr>
          <w:b/>
        </w:rPr>
        <w:t xml:space="preserve">As of: </w:t>
      </w:r>
      <w:r>
        <w:rPr/>
        <w:t>2026-09-28</w:t>
      </w:r>
    </w:p>
    <w:p>
      <w:pPr>
        <w:keepNext/>
        <w:spacing w:after="40" w:before="0"/>
      </w:pPr>
      <w:r>
        <w:rPr>
          <w:b/>
        </w:rPr>
        <w:t xml:space="preserve">Days: </w:t>
      </w:r>
      <w:r>
        <w:rPr/>
        <w:t>1,428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09"/>
        <w:gridCol w:w="1523"/>
        <w:gridCol w:w="2021"/>
        <w:gridCol w:w="3771"/>
        <w:gridCol w:w="1037"/>
        <w:gridCol w:w="1037"/>
        <w:gridCol w:w="852"/>
        <w:gridCol w:w="913"/>
        <w:gridCol w:w="648"/>
      </w:tblGrid>
      <w:tr>
        <w:trPr>
          <w:cantSplit/>
          <w:tblHeader/>
        </w:trPr>
        <w:tc>
          <w:tcPr>
            <w:tcW w:type="dxa" w:w="2309"/>
            <w:shd w:val="clear" w:color="auto" w:fill="E8E8E8"/>
          </w:tcPr>
          <w:p>
            <w:pPr>
              <w:spacing w:after="0"/>
              <w:jc w:val="left"/>
            </w:pPr>
            <w:r>
              <w:rPr>
                <w:b/>
                <w:sz w:val="16"/>
              </w:rPr>
              <w:t>Jurisdiction</w:t>
            </w:r>
          </w:p>
        </w:tc>
        <w:tc>
          <w:tcPr>
            <w:tcW w:type="dxa" w:w="1523"/>
            <w:shd w:val="clear" w:color="auto" w:fill="E8E8E8"/>
          </w:tcPr>
          <w:p>
            <w:pPr>
              <w:spacing w:after="0"/>
              <w:jc w:val="left"/>
            </w:pPr>
            <w:r>
              <w:rPr>
                <w:b/>
                <w:sz w:val="16"/>
              </w:rPr>
              <w:t>Type</w:t>
            </w:r>
          </w:p>
        </w:tc>
        <w:tc>
          <w:tcPr>
            <w:tcW w:type="dxa" w:w="2021"/>
            <w:shd w:val="clear" w:color="auto" w:fill="E8E8E8"/>
          </w:tcPr>
          <w:p>
            <w:pPr>
              <w:spacing w:after="0"/>
              <w:jc w:val="left"/>
            </w:pPr>
            <w:r>
              <w:rPr>
                <w:b/>
                <w:sz w:val="16"/>
              </w:rPr>
              <w:t>Status</w:t>
            </w:r>
          </w:p>
        </w:tc>
        <w:tc>
          <w:tcPr>
            <w:tcW w:type="dxa" w:w="377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309"/>
          </w:tcPr>
          <w:p>
            <w:pPr>
              <w:spacing w:after="0"/>
              <w:jc w:val="left"/>
            </w:pPr>
            <w:r>
              <w:rPr>
                <w:sz w:val="16"/>
              </w:rPr>
              <w:t>De Witt County</w:t>
            </w:r>
          </w:p>
        </w:tc>
        <w:tc>
          <w:tcPr>
            <w:tcW w:type="dxa" w:w="1523"/>
          </w:tcPr>
          <w:p>
            <w:pPr>
              <w:spacing w:after="0"/>
              <w:jc w:val="left"/>
            </w:pPr>
            <w:r>
              <w:rPr>
                <w:sz w:val="16"/>
              </w:rPr>
              <w:t>County</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r>
        <w:trPr>
          <w:cantSplit/>
        </w:trPr>
        <w:tc>
          <w:tcPr>
            <w:tcW w:type="dxa" w:w="2309"/>
          </w:tcPr>
          <w:p>
            <w:pPr>
              <w:spacing w:after="0"/>
              <w:jc w:val="left"/>
            </w:pPr>
            <w:r>
              <w:rPr>
                <w:sz w:val="16"/>
              </w:rPr>
              <w:t>Clinton city</w:t>
            </w:r>
          </w:p>
        </w:tc>
        <w:tc>
          <w:tcPr>
            <w:tcW w:type="dxa" w:w="1523"/>
          </w:tcPr>
          <w:p>
            <w:pPr>
              <w:spacing w:after="0"/>
              <w:jc w:val="left"/>
            </w:pPr>
            <w:r>
              <w:rPr>
                <w:sz w:val="16"/>
              </w:rPr>
              <w:t>City</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r>
        <w:trPr>
          <w:cantSplit/>
        </w:trPr>
        <w:tc>
          <w:tcPr>
            <w:tcW w:type="dxa" w:w="2309"/>
          </w:tcPr>
          <w:p>
            <w:pPr>
              <w:spacing w:after="0"/>
              <w:jc w:val="left"/>
            </w:pPr>
            <w:r>
              <w:rPr>
                <w:sz w:val="16"/>
              </w:rPr>
              <w:t>Farmer City city</w:t>
            </w:r>
          </w:p>
        </w:tc>
        <w:tc>
          <w:tcPr>
            <w:tcW w:type="dxa" w:w="1523"/>
          </w:tcPr>
          <w:p>
            <w:pPr>
              <w:spacing w:after="0"/>
              <w:jc w:val="left"/>
            </w:pPr>
            <w:r>
              <w:rPr>
                <w:sz w:val="16"/>
              </w:rPr>
              <w:t>City</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r>
        <w:trPr>
          <w:cantSplit/>
        </w:trPr>
        <w:tc>
          <w:tcPr>
            <w:tcW w:type="dxa" w:w="2309"/>
          </w:tcPr>
          <w:p>
            <w:pPr>
              <w:spacing w:after="0"/>
              <w:jc w:val="left"/>
            </w:pPr>
            <w:r>
              <w:rPr>
                <w:sz w:val="16"/>
              </w:rPr>
              <w:t>Kenney village</w:t>
            </w:r>
          </w:p>
        </w:tc>
        <w:tc>
          <w:tcPr>
            <w:tcW w:type="dxa" w:w="1523"/>
          </w:tcPr>
          <w:p>
            <w:pPr>
              <w:spacing w:after="0"/>
              <w:jc w:val="left"/>
            </w:pPr>
            <w:r>
              <w:rPr>
                <w:sz w:val="16"/>
              </w:rPr>
              <w:t>Village</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r>
        <w:trPr>
          <w:cantSplit/>
        </w:trPr>
        <w:tc>
          <w:tcPr>
            <w:tcW w:type="dxa" w:w="2309"/>
          </w:tcPr>
          <w:p>
            <w:pPr>
              <w:spacing w:after="0"/>
              <w:jc w:val="left"/>
            </w:pPr>
            <w:r>
              <w:rPr>
                <w:sz w:val="16"/>
              </w:rPr>
              <w:t>Wapella village</w:t>
            </w:r>
          </w:p>
        </w:tc>
        <w:tc>
          <w:tcPr>
            <w:tcW w:type="dxa" w:w="1523"/>
          </w:tcPr>
          <w:p>
            <w:pPr>
              <w:spacing w:after="0"/>
              <w:jc w:val="left"/>
            </w:pPr>
            <w:r>
              <w:rPr>
                <w:sz w:val="16"/>
              </w:rPr>
              <w:t>Village</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r>
        <w:trPr>
          <w:cantSplit/>
        </w:trPr>
        <w:tc>
          <w:tcPr>
            <w:tcW w:type="dxa" w:w="2309"/>
          </w:tcPr>
          <w:p>
            <w:pPr>
              <w:spacing w:after="0"/>
              <w:jc w:val="left"/>
            </w:pPr>
            <w:r>
              <w:rPr>
                <w:sz w:val="16"/>
              </w:rPr>
              <w:t>De Witt township</w:t>
            </w:r>
          </w:p>
        </w:tc>
        <w:tc>
          <w:tcPr>
            <w:tcW w:type="dxa" w:w="1523"/>
          </w:tcPr>
          <w:p>
            <w:pPr>
              <w:spacing w:after="0"/>
              <w:jc w:val="left"/>
            </w:pPr>
            <w:r>
              <w:rPr>
                <w:sz w:val="16"/>
              </w:rPr>
              <w:t>Township</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r>
        <w:trPr>
          <w:cantSplit/>
        </w:trPr>
        <w:tc>
          <w:tcPr>
            <w:tcW w:type="dxa" w:w="2309"/>
          </w:tcPr>
          <w:p>
            <w:pPr>
              <w:spacing w:after="0"/>
              <w:jc w:val="left"/>
            </w:pPr>
            <w:r>
              <w:rPr>
                <w:sz w:val="16"/>
              </w:rPr>
              <w:t>Harp township</w:t>
            </w:r>
          </w:p>
        </w:tc>
        <w:tc>
          <w:tcPr>
            <w:tcW w:type="dxa" w:w="1523"/>
          </w:tcPr>
          <w:p>
            <w:pPr>
              <w:spacing w:after="0"/>
              <w:jc w:val="left"/>
            </w:pPr>
            <w:r>
              <w:rPr>
                <w:sz w:val="16"/>
              </w:rPr>
              <w:t>Township</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r>
        <w:trPr>
          <w:cantSplit/>
        </w:trPr>
        <w:tc>
          <w:tcPr>
            <w:tcW w:type="dxa" w:w="2309"/>
          </w:tcPr>
          <w:p>
            <w:pPr>
              <w:spacing w:after="0"/>
              <w:jc w:val="left"/>
            </w:pPr>
            <w:r>
              <w:rPr>
                <w:sz w:val="16"/>
              </w:rPr>
              <w:t>Tunbridge township</w:t>
            </w:r>
          </w:p>
        </w:tc>
        <w:tc>
          <w:tcPr>
            <w:tcW w:type="dxa" w:w="1523"/>
          </w:tcPr>
          <w:p>
            <w:pPr>
              <w:spacing w:after="0"/>
              <w:jc w:val="left"/>
            </w:pPr>
            <w:r>
              <w:rPr>
                <w:sz w:val="16"/>
              </w:rPr>
              <w:t>Township</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r>
        <w:trPr>
          <w:cantSplit/>
        </w:trPr>
        <w:tc>
          <w:tcPr>
            <w:tcW w:type="dxa" w:w="2309"/>
          </w:tcPr>
          <w:p>
            <w:pPr>
              <w:spacing w:after="0"/>
              <w:jc w:val="left"/>
            </w:pPr>
            <w:r>
              <w:rPr>
                <w:sz w:val="16"/>
              </w:rPr>
              <w:t>Blue Ridge Community Unit School District 18</w:t>
            </w:r>
          </w:p>
        </w:tc>
        <w:tc>
          <w:tcPr>
            <w:tcW w:type="dxa" w:w="1523"/>
          </w:tcPr>
          <w:p>
            <w:pPr>
              <w:spacing w:after="0"/>
              <w:jc w:val="left"/>
            </w:pPr>
            <w:r>
              <w:rPr>
                <w:sz w:val="16"/>
              </w:rPr>
              <w:t>School/School District</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r>
        <w:trPr>
          <w:cantSplit/>
        </w:trPr>
        <w:tc>
          <w:tcPr>
            <w:tcW w:type="dxa" w:w="2309"/>
          </w:tcPr>
          <w:p>
            <w:pPr>
              <w:spacing w:after="0"/>
              <w:jc w:val="left"/>
            </w:pPr>
            <w:r>
              <w:rPr>
                <w:sz w:val="16"/>
              </w:rPr>
              <w:t>Clinton Community Unit School District 15</w:t>
            </w:r>
          </w:p>
        </w:tc>
        <w:tc>
          <w:tcPr>
            <w:tcW w:type="dxa" w:w="1523"/>
          </w:tcPr>
          <w:p>
            <w:pPr>
              <w:spacing w:after="0"/>
              <w:jc w:val="left"/>
            </w:pPr>
            <w:r>
              <w:rPr>
                <w:sz w:val="16"/>
              </w:rPr>
              <w:t>School/School District</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r>
        <w:trPr>
          <w:cantSplit/>
        </w:trPr>
        <w:tc>
          <w:tcPr>
            <w:tcW w:type="dxa" w:w="2309"/>
          </w:tcPr>
          <w:p>
            <w:pPr>
              <w:spacing w:after="0"/>
              <w:jc w:val="left"/>
            </w:pPr>
            <w:r>
              <w:rPr>
                <w:sz w:val="16"/>
              </w:rPr>
              <w:t>Farmer City Fire Protection District</w:t>
            </w:r>
          </w:p>
        </w:tc>
        <w:tc>
          <w:tcPr>
            <w:tcW w:type="dxa" w:w="1523"/>
          </w:tcPr>
          <w:p>
            <w:pPr>
              <w:spacing w:after="0"/>
              <w:jc w:val="left"/>
            </w:pPr>
            <w:r>
              <w:rPr>
                <w:sz w:val="16"/>
              </w:rPr>
              <w:t>Fire/EMS District</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r>
        <w:trPr>
          <w:cantSplit/>
        </w:trPr>
        <w:tc>
          <w:tcPr>
            <w:tcW w:type="dxa" w:w="2309"/>
          </w:tcPr>
          <w:p>
            <w:pPr>
              <w:spacing w:after="0"/>
              <w:jc w:val="left"/>
            </w:pPr>
            <w:r>
              <w:rPr>
                <w:sz w:val="16"/>
              </w:rPr>
              <w:t>Kenney Fire Protection District</w:t>
            </w:r>
          </w:p>
        </w:tc>
        <w:tc>
          <w:tcPr>
            <w:tcW w:type="dxa" w:w="1523"/>
          </w:tcPr>
          <w:p>
            <w:pPr>
              <w:spacing w:after="0"/>
              <w:jc w:val="left"/>
            </w:pPr>
            <w:r>
              <w:rPr>
                <w:sz w:val="16"/>
              </w:rPr>
              <w:t>Fire/EMS District</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r>
        <w:trPr>
          <w:cantSplit/>
        </w:trPr>
        <w:tc>
          <w:tcPr>
            <w:tcW w:type="dxa" w:w="2309"/>
          </w:tcPr>
          <w:p>
            <w:pPr>
              <w:spacing w:after="0"/>
              <w:jc w:val="left"/>
            </w:pPr>
            <w:r>
              <w:rPr>
                <w:sz w:val="16"/>
              </w:rPr>
              <w:t>Wapella Fire Protection District</w:t>
            </w:r>
          </w:p>
        </w:tc>
        <w:tc>
          <w:tcPr>
            <w:tcW w:type="dxa" w:w="1523"/>
          </w:tcPr>
          <w:p>
            <w:pPr>
              <w:spacing w:after="0"/>
              <w:jc w:val="left"/>
            </w:pPr>
            <w:r>
              <w:rPr>
                <w:sz w:val="16"/>
              </w:rPr>
              <w:t>Fire/EMS District</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r>
        <w:trPr>
          <w:cantSplit/>
        </w:trPr>
        <w:tc>
          <w:tcPr>
            <w:tcW w:type="dxa" w:w="2309"/>
          </w:tcPr>
          <w:p>
            <w:pPr>
              <w:spacing w:after="0"/>
              <w:jc w:val="left"/>
            </w:pPr>
            <w:r>
              <w:rPr>
                <w:sz w:val="16"/>
              </w:rPr>
              <w:t>Waynesville Volunteer Fire Dept.</w:t>
            </w:r>
          </w:p>
        </w:tc>
        <w:tc>
          <w:tcPr>
            <w:tcW w:type="dxa" w:w="1523"/>
          </w:tcPr>
          <w:p>
            <w:pPr>
              <w:spacing w:after="0"/>
              <w:jc w:val="left"/>
            </w:pPr>
            <w:r>
              <w:rPr>
                <w:sz w:val="16"/>
              </w:rPr>
              <w:t>Fire/EMS District</w:t>
            </w:r>
          </w:p>
        </w:tc>
        <w:tc>
          <w:tcPr>
            <w:tcW w:type="dxa" w:w="2021"/>
          </w:tcPr>
          <w:p>
            <w:pPr>
              <w:spacing w:after="0"/>
              <w:jc w:val="left"/>
            </w:pPr>
            <w:r>
              <w:rPr>
                <w:sz w:val="16"/>
              </w:rPr>
              <w:t>Approved, expires 2030-08-26</w:t>
            </w:r>
          </w:p>
        </w:tc>
        <w:tc>
          <w:tcPr>
            <w:tcW w:type="dxa" w:w="3771"/>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52"/>
          </w:tcPr>
          <w:p>
            <w:pPr>
              <w:spacing w:after="0"/>
              <w:jc w:val="right"/>
            </w:pPr>
            <w:r>
              <w:rPr>
                <w:sz w:val="16"/>
              </w:rPr>
              <w:t>1,428</w:t>
            </w:r>
          </w:p>
        </w:tc>
        <w:tc>
          <w:tcPr>
            <w:tcW w:type="dxa" w:w="913"/>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$3,493,230</w:t>
            </w:r>
          </w:p>
        </w:tc>
        <w:tc>
          <w:tcPr>
            <w:tcW w:type="dxa" w:w="1126"/>
          </w:tcPr>
          <w:p>
            <w:pPr>
              <w:spacing w:after="0"/>
              <w:jc w:val="right"/>
            </w:pPr>
            <w:r>
              <w:rPr>
                <w:sz w:val="16"/>
              </w:rPr>
              <w:t>$48,130</w:t>
            </w:r>
          </w:p>
        </w:tc>
        <w:tc>
          <w:tcPr>
            <w:tcW w:type="dxa" w:w="1297"/>
          </w:tcPr>
          <w:p>
            <w:pPr>
              <w:spacing w:after="0"/>
              <w:jc w:val="right"/>
            </w:pPr>
            <w:r>
              <w:rPr>
                <w:sz w:val="16"/>
              </w:rPr>
              <w:t>$6,776</w:t>
            </w:r>
          </w:p>
        </w:tc>
        <w:tc>
          <w:tcPr>
            <w:tcW w:type="dxa" w:w="1111"/>
          </w:tcPr>
          <w:p>
            <w:pPr>
              <w:spacing w:after="0"/>
              <w:jc w:val="right"/>
            </w:pPr>
            <w:r>
              <w:rPr>
                <w:sz w:val="16"/>
              </w:rPr>
              <w:t>$3,548,136</w:t>
            </w:r>
          </w:p>
        </w:tc>
        <w:tc>
          <w:tcPr>
            <w:tcW w:type="dxa" w:w="1199"/>
          </w:tcPr>
          <w:p>
            <w:pPr>
              <w:spacing w:after="0"/>
              <w:jc w:val="right"/>
            </w:pPr>
            <w:r>
              <w:rPr>
                <w:sz w:val="16"/>
              </w:rPr>
              <w:t>20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$443</w:t>
            </w:r>
          </w:p>
        </w:tc>
        <w:tc>
          <w:tcPr>
            <w:tcW w:type="dxa" w:w="1126"/>
          </w:tcPr>
          <w:p>
            <w:pPr>
              <w:spacing w:after="0"/>
              <w:jc w:val="right"/>
            </w:pPr>
            <w:r>
              <w:rPr>
                <w:sz w:val="16"/>
              </w:rPr>
              <w:t>$24,150</w:t>
            </w:r>
          </w:p>
        </w:tc>
        <w:tc>
          <w:tcPr>
            <w:tcW w:type="dxa" w:w="1297"/>
          </w:tcPr>
          <w:p>
            <w:pPr>
              <w:spacing w:after="0"/>
              <w:jc w:val="right"/>
            </w:pPr>
            <w:r>
              <w:rPr>
                <w:sz w:val="16"/>
              </w:rPr>
              <w:t>$2,123,855</w:t>
            </w:r>
          </w:p>
        </w:tc>
        <w:tc>
          <w:tcPr>
            <w:tcW w:type="dxa" w:w="1111"/>
          </w:tcPr>
          <w:p>
            <w:pPr>
              <w:spacing w:after="0"/>
              <w:jc w:val="right"/>
            </w:pPr>
            <w:r>
              <w:rPr>
                <w:sz w:val="16"/>
              </w:rPr>
              <w:t>$2,148,448</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$1,026,889</w:t>
            </w:r>
          </w:p>
        </w:tc>
        <w:tc>
          <w:tcPr>
            <w:tcW w:type="dxa" w:w="1297"/>
          </w:tcPr>
          <w:p>
            <w:pPr>
              <w:spacing w:after="0"/>
              <w:jc w:val="right"/>
            </w:pPr>
          </w:p>
        </w:tc>
        <w:tc>
          <w:tcPr>
            <w:tcW w:type="dxa" w:w="1111"/>
          </w:tcPr>
          <w:p>
            <w:pPr>
              <w:spacing w:after="0"/>
              <w:jc w:val="right"/>
            </w:pPr>
            <w:r>
              <w:rPr>
                <w:sz w:val="16"/>
              </w:rPr>
              <w:t>$1,026,889</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$616,355</w:t>
            </w:r>
          </w:p>
        </w:tc>
        <w:tc>
          <w:tcPr>
            <w:tcW w:type="dxa" w:w="1126"/>
          </w:tcPr>
          <w:p>
            <w:pPr>
              <w:spacing w:after="0"/>
              <w:jc w:val="right"/>
            </w:pPr>
            <w:r>
              <w:rPr>
                <w:sz w:val="16"/>
              </w:rPr>
              <w:t>$3,659</w:t>
            </w:r>
          </w:p>
        </w:tc>
        <w:tc>
          <w:tcPr>
            <w:tcW w:type="dxa" w:w="1297"/>
          </w:tcPr>
          <w:p>
            <w:pPr>
              <w:spacing w:after="0"/>
              <w:jc w:val="right"/>
            </w:pPr>
            <w:r>
              <w:rPr>
                <w:sz w:val="16"/>
              </w:rPr>
              <w:t>$405,285</w:t>
            </w:r>
          </w:p>
        </w:tc>
        <w:tc>
          <w:tcPr>
            <w:tcW w:type="dxa" w:w="1111"/>
          </w:tcPr>
          <w:p>
            <w:pPr>
              <w:spacing w:after="0"/>
              <w:jc w:val="right"/>
            </w:pPr>
            <w:r>
              <w:rPr>
                <w:sz w:val="16"/>
              </w:rPr>
              <w:t>$1,025,299</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$457,993</w:t>
            </w:r>
          </w:p>
        </w:tc>
        <w:tc>
          <w:tcPr>
            <w:tcW w:type="dxa" w:w="1126"/>
          </w:tcPr>
          <w:p>
            <w:pPr>
              <w:spacing w:after="0"/>
              <w:jc w:val="right"/>
            </w:pPr>
          </w:p>
        </w:tc>
        <w:tc>
          <w:tcPr>
            <w:tcW w:type="dxa" w:w="1297"/>
          </w:tcPr>
          <w:p>
            <w:pPr>
              <w:spacing w:after="0"/>
              <w:jc w:val="right"/>
            </w:pPr>
            <w:r>
              <w:rPr>
                <w:sz w:val="16"/>
              </w:rPr>
              <w:t>$172,395</w:t>
            </w:r>
          </w:p>
        </w:tc>
        <w:tc>
          <w:tcPr>
            <w:tcW w:type="dxa" w:w="1111"/>
          </w:tcPr>
          <w:p>
            <w:pPr>
              <w:spacing w:after="0"/>
              <w:jc w:val="right"/>
            </w:pPr>
            <w:r>
              <w:rPr>
                <w:sz w:val="16"/>
              </w:rPr>
              <w:t>$630,389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$247,792</w:t>
            </w:r>
          </w:p>
        </w:tc>
        <w:tc>
          <w:tcPr>
            <w:tcW w:type="dxa" w:w="1126"/>
          </w:tcPr>
          <w:p>
            <w:pPr>
              <w:spacing w:after="0"/>
              <w:jc w:val="right"/>
            </w:pPr>
            <w:r>
              <w:rPr>
                <w:sz w:val="16"/>
              </w:rPr>
              <w:t>$164,749</w:t>
            </w:r>
          </w:p>
        </w:tc>
        <w:tc>
          <w:tcPr>
            <w:tcW w:type="dxa" w:w="1297"/>
          </w:tcPr>
          <w:p>
            <w:pPr>
              <w:spacing w:after="0"/>
              <w:jc w:val="right"/>
            </w:pPr>
            <w:r>
              <w:rPr>
                <w:sz w:val="16"/>
              </w:rPr>
              <w:t>$64,590</w:t>
            </w:r>
          </w:p>
        </w:tc>
        <w:tc>
          <w:tcPr>
            <w:tcW w:type="dxa" w:w="1111"/>
          </w:tcPr>
          <w:p>
            <w:pPr>
              <w:spacing w:after="0"/>
              <w:jc w:val="right"/>
            </w:pPr>
            <w:r>
              <w:rPr>
                <w:sz w:val="16"/>
              </w:rPr>
              <w:t>$477,130</w:t>
            </w:r>
          </w:p>
        </w:tc>
        <w:tc>
          <w:tcPr>
            <w:tcW w:type="dxa" w:w="1199"/>
          </w:tcPr>
          <w:p>
            <w:pPr>
              <w:spacing w:after="0"/>
              <w:jc w:val="right"/>
            </w:pPr>
            <w:r>
              <w:rPr>
                <w:sz w:val="16"/>
              </w:rPr>
              <w:t>155</w:t>
            </w:r>
          </w:p>
        </w:tc>
        <w:tc>
          <w:tcPr>
            <w:tcW w:type="dxa" w:w="2172"/>
          </w:tcPr>
          <w:p>
            <w:pPr>
              <w:spacing w:after="0"/>
              <w:jc w:val="left"/>
            </w:pPr>
          </w:p>
        </w:tc>
        <w:tc>
          <w:tcPr>
            <w:tcW w:type="dxa" w:w="2080"/>
          </w:tcPr>
          <w:p>
            <w:pPr>
              <w:spacing w:after="0"/>
              <w:jc w:val="left"/>
            </w:pPr>
            <w:r>
              <w:rPr>
                <w:sz w:val="16"/>
              </w:rPr>
              <w:t>Includes 12 High Wind records and 3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$3</w:t>
            </w:r>
          </w:p>
        </w:tc>
        <w:tc>
          <w:tcPr>
            <w:tcW w:type="dxa" w:w="1297"/>
          </w:tcPr>
          <w:p>
            <w:pPr>
              <w:spacing w:after="0"/>
              <w:jc w:val="right"/>
            </w:pPr>
            <w:r>
              <w:rPr>
                <w:sz w:val="16"/>
              </w:rPr>
              <w:t>$342,650</w:t>
            </w:r>
          </w:p>
        </w:tc>
        <w:tc>
          <w:tcPr>
            <w:tcW w:type="dxa" w:w="1111"/>
          </w:tcPr>
          <w:p>
            <w:pPr>
              <w:spacing w:after="0"/>
              <w:jc w:val="right"/>
            </w:pPr>
            <w:r>
              <w:rPr>
                <w:sz w:val="16"/>
              </w:rPr>
              <w:t>$342,662</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$186,179</w:t>
            </w:r>
          </w:p>
        </w:tc>
        <w:tc>
          <w:tcPr>
            <w:tcW w:type="dxa" w:w="1126"/>
          </w:tcPr>
          <w:p>
            <w:pPr>
              <w:spacing w:after="0"/>
              <w:jc w:val="right"/>
            </w:pPr>
            <w:r>
              <w:rPr>
                <w:sz w:val="16"/>
              </w:rPr>
              <w:t>$5,812</w:t>
            </w:r>
          </w:p>
        </w:tc>
        <w:tc>
          <w:tcPr>
            <w:tcW w:type="dxa" w:w="1297"/>
          </w:tcPr>
          <w:p>
            <w:pPr>
              <w:spacing w:after="0"/>
              <w:jc w:val="right"/>
            </w:pPr>
            <w:r>
              <w:rPr>
                <w:sz w:val="16"/>
              </w:rPr>
              <w:t>$8,550</w:t>
            </w:r>
          </w:p>
        </w:tc>
        <w:tc>
          <w:tcPr>
            <w:tcW w:type="dxa" w:w="1111"/>
          </w:tcPr>
          <w:p>
            <w:pPr>
              <w:spacing w:after="0"/>
              <w:jc w:val="right"/>
            </w:pPr>
            <w:r>
              <w:rPr>
                <w:sz w:val="16"/>
              </w:rPr>
              <w:t>$200,540</w:t>
            </w:r>
          </w:p>
        </w:tc>
        <w:tc>
          <w:tcPr>
            <w:tcW w:type="dxa" w:w="1199"/>
          </w:tcPr>
          <w:p>
            <w:pPr>
              <w:spacing w:after="0"/>
              <w:jc w:val="right"/>
            </w:pPr>
            <w:r>
              <w:rPr>
                <w:sz w:val="16"/>
              </w:rPr>
              <w:t>53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$4,398</w:t>
            </w:r>
          </w:p>
        </w:tc>
        <w:tc>
          <w:tcPr>
            <w:tcW w:type="dxa" w:w="1126"/>
          </w:tcPr>
          <w:p>
            <w:pPr>
              <w:spacing w:after="0"/>
              <w:jc w:val="right"/>
            </w:pPr>
          </w:p>
        </w:tc>
        <w:tc>
          <w:tcPr>
            <w:tcW w:type="dxa" w:w="1297"/>
          </w:tcPr>
          <w:p>
            <w:pPr>
              <w:spacing w:after="0"/>
              <w:jc w:val="right"/>
            </w:pPr>
            <w:r>
              <w:rPr>
                <w:sz w:val="16"/>
              </w:rPr>
              <w:t>$67,846</w:t>
            </w:r>
          </w:p>
        </w:tc>
        <w:tc>
          <w:tcPr>
            <w:tcW w:type="dxa" w:w="1111"/>
          </w:tcPr>
          <w:p>
            <w:pPr>
              <w:spacing w:after="0"/>
              <w:jc w:val="right"/>
            </w:pPr>
            <w:r>
              <w:rPr>
                <w:sz w:val="16"/>
              </w:rPr>
              <w:t>$72,244</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$29,063</w:t>
            </w:r>
          </w:p>
        </w:tc>
        <w:tc>
          <w:tcPr>
            <w:tcW w:type="dxa" w:w="1126"/>
          </w:tcPr>
          <w:p>
            <w:pPr>
              <w:spacing w:after="0"/>
              <w:jc w:val="right"/>
            </w:pPr>
          </w:p>
        </w:tc>
        <w:tc>
          <w:tcPr>
            <w:tcW w:type="dxa" w:w="1297"/>
          </w:tcPr>
          <w:p>
            <w:pPr>
              <w:spacing w:after="0"/>
              <w:jc w:val="right"/>
            </w:pPr>
            <w:r>
              <w:rPr>
                <w:sz w:val="16"/>
              </w:rPr>
              <w:t>$8,004</w:t>
            </w:r>
          </w:p>
        </w:tc>
        <w:tc>
          <w:tcPr>
            <w:tcW w:type="dxa" w:w="1111"/>
          </w:tcPr>
          <w:p>
            <w:pPr>
              <w:spacing w:after="0"/>
              <w:jc w:val="right"/>
            </w:pPr>
            <w:r>
              <w:rPr>
                <w:sz w:val="16"/>
              </w:rPr>
              <w:t>$37,067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$7,198</w:t>
            </w:r>
          </w:p>
        </w:tc>
        <w:tc>
          <w:tcPr>
            <w:tcW w:type="dxa" w:w="1126"/>
          </w:tcPr>
          <w:p>
            <w:pPr>
              <w:spacing w:after="0"/>
              <w:jc w:val="right"/>
            </w:pPr>
            <w:r>
              <w:rPr>
                <w:sz w:val="16"/>
              </w:rPr>
              <w:t>$481</w:t>
            </w:r>
          </w:p>
        </w:tc>
        <w:tc>
          <w:tcPr>
            <w:tcW w:type="dxa" w:w="1297"/>
          </w:tcPr>
          <w:p>
            <w:pPr>
              <w:spacing w:after="0"/>
              <w:jc w:val="right"/>
            </w:pPr>
            <w:r>
              <w:rPr>
                <w:sz w:val="16"/>
              </w:rPr>
              <w:t>$22,587</w:t>
            </w:r>
          </w:p>
        </w:tc>
        <w:tc>
          <w:tcPr>
            <w:tcW w:type="dxa" w:w="1111"/>
          </w:tcPr>
          <w:p>
            <w:pPr>
              <w:spacing w:after="0"/>
              <w:jc w:val="right"/>
            </w:pPr>
            <w:r>
              <w:rPr>
                <w:sz w:val="16"/>
              </w:rPr>
              <w:t>$30,265</w:t>
            </w:r>
          </w:p>
        </w:tc>
        <w:tc>
          <w:tcPr>
            <w:tcW w:type="dxa" w:w="1199"/>
          </w:tcPr>
          <w:p>
            <w:pPr>
              <w:spacing w:after="0"/>
              <w:jc w:val="right"/>
            </w:pPr>
            <w:r>
              <w:rPr>
                <w:sz w:val="16"/>
              </w:rPr>
              <w:t>51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$2,612</w:t>
            </w:r>
          </w:p>
        </w:tc>
        <w:tc>
          <w:tcPr>
            <w:tcW w:type="dxa" w:w="1126"/>
          </w:tcPr>
          <w:p>
            <w:pPr>
              <w:spacing w:after="0"/>
              <w:jc w:val="right"/>
            </w:pPr>
            <w:r>
              <w:rPr>
                <w:sz w:val="16"/>
              </w:rPr>
              <w:t>$2,929</w:t>
            </w:r>
          </w:p>
        </w:tc>
        <w:tc>
          <w:tcPr>
            <w:tcW w:type="dxa" w:w="1297"/>
          </w:tcPr>
          <w:p>
            <w:pPr>
              <w:spacing w:after="0"/>
              <w:jc w:val="right"/>
            </w:pPr>
            <w:r>
              <w:rPr>
                <w:sz w:val="16"/>
              </w:rPr>
              <w:t>$1</w:t>
            </w:r>
          </w:p>
        </w:tc>
        <w:tc>
          <w:tcPr>
            <w:tcW w:type="dxa" w:w="1111"/>
          </w:tcPr>
          <w:p>
            <w:pPr>
              <w:spacing w:after="0"/>
              <w:jc w:val="right"/>
            </w:pPr>
            <w:r>
              <w:rPr>
                <w:sz w:val="16"/>
              </w:rPr>
              <w:t>$5,543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w:t>
            </w:r>
          </w:p>
        </w:tc>
        <w:tc>
          <w:tcPr>
            <w:tcW w:type="dxa" w:w="1126"/>
          </w:tcPr>
          <w:p>
            <w:pPr>
              <w:spacing w:after="0"/>
              <w:jc w:val="right"/>
            </w:pPr>
          </w:p>
        </w:tc>
        <w:tc>
          <w:tcPr>
            <w:tcW w:type="dxa" w:w="1297"/>
          </w:tcPr>
          <w:p>
            <w:pPr>
              <w:spacing w:after="0"/>
              <w:jc w:val="right"/>
            </w:pPr>
            <w:r>
              <w:rPr>
                <w:sz w:val="16"/>
              </w:rPr>
              <w:t>$972</w:t>
            </w:r>
          </w:p>
        </w:tc>
        <w:tc>
          <w:tcPr>
            <w:tcW w:type="dxa" w:w="1111"/>
          </w:tcPr>
          <w:p>
            <w:pPr>
              <w:spacing w:after="0"/>
              <w:jc w:val="right"/>
            </w:pPr>
            <w:r>
              <w:rPr>
                <w:sz w:val="16"/>
              </w:rPr>
              <w:t>$1,010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$683</w:t>
            </w:r>
          </w:p>
        </w:tc>
        <w:tc>
          <w:tcPr>
            <w:tcW w:type="dxa" w:w="1126"/>
          </w:tcPr>
          <w:p>
            <w:pPr>
              <w:spacing w:after="0"/>
              <w:jc w:val="right"/>
            </w:pPr>
            <w:r>
              <w:rPr>
                <w:sz w:val="16"/>
              </w:rPr>
              <w:t>$3</w:t>
            </w:r>
          </w:p>
        </w:tc>
        <w:tc>
          <w:tcPr>
            <w:tcW w:type="dxa" w:w="1297"/>
          </w:tcPr>
          <w:p>
            <w:pPr>
              <w:spacing w:after="0"/>
              <w:jc w:val="right"/>
            </w:pPr>
            <w:r>
              <w:rPr>
                <w:sz w:val="16"/>
              </w:rPr>
              <w:t>$120</w:t>
            </w:r>
          </w:p>
        </w:tc>
        <w:tc>
          <w:tcPr>
            <w:tcW w:type="dxa" w:w="1111"/>
          </w:tcPr>
          <w:p>
            <w:pPr>
              <w:spacing w:after="0"/>
              <w:jc w:val="right"/>
            </w:pPr>
            <w:r>
              <w:rPr>
                <w:sz w:val="16"/>
              </w:rPr>
              <w:t>$807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746"/>
        <w:gridCol w:w="1572"/>
        <w:gridCol w:w="1986"/>
        <w:gridCol w:w="1547"/>
        <w:gridCol w:w="1599"/>
        <w:gridCol w:w="1643"/>
        <w:gridCol w:w="2263"/>
      </w:tblGrid>
      <w:tr>
        <w:trPr>
          <w:cantSplit/>
          <w:tblHeader/>
        </w:trPr>
        <w:tc>
          <w:tcPr>
            <w:tcW w:type="dxa" w:w="1756"/>
            <w:shd w:val="clear" w:color="auto" w:fill="E8E8E8"/>
          </w:tcPr>
          <w:p>
            <w:pPr>
              <w:spacing w:after="0"/>
              <w:jc w:val="left"/>
            </w:pPr>
            <w:r>
              <w:rPr>
                <w:b/>
                <w:sz w:val="16"/>
              </w:rPr>
              <w:t>Hazard</w:t>
            </w:r>
          </w:p>
        </w:tc>
        <w:tc>
          <w:tcPr>
            <w:tcW w:type="dxa" w:w="1746"/>
            <w:shd w:val="clear" w:color="auto" w:fill="E8E8E8"/>
          </w:tcPr>
          <w:p>
            <w:pPr>
              <w:spacing w:after="0"/>
              <w:jc w:val="left"/>
            </w:pPr>
            <w:r>
              <w:rPr>
                <w:b/>
                <w:sz w:val="16"/>
              </w:rPr>
              <w:t>Scale</w:t>
            </w:r>
          </w:p>
        </w:tc>
        <w:tc>
          <w:tcPr>
            <w:tcW w:type="dxa" w:w="1572"/>
            <w:shd w:val="clear" w:color="auto" w:fill="E8E8E8"/>
          </w:tcPr>
          <w:p>
            <w:pPr>
              <w:spacing w:after="0"/>
              <w:jc w:val="right"/>
            </w:pPr>
            <w:r>
              <w:rPr>
                <w:b/>
                <w:sz w:val="16"/>
              </w:rPr>
              <w:t>Records</w:t>
            </w:r>
          </w:p>
          <w:p>
            <w:pPr>
              <w:spacing w:after="0"/>
              <w:jc w:val="right"/>
            </w:pPr>
            <w:r>
              <w:rPr>
                <w:i/>
                <w:color w:val="555555"/>
                <w:sz w:val="14"/>
              </w:rPr>
              <w:t>count, years</w:t>
            </w:r>
          </w:p>
        </w:tc>
        <w:tc>
          <w:tcPr>
            <w:tcW w:type="dxa" w:w="1986"/>
            <w:shd w:val="clear" w:color="auto" w:fill="E8E8E8"/>
          </w:tcPr>
          <w:p>
            <w:pPr>
              <w:spacing w:after="0"/>
              <w:jc w:val="left"/>
            </w:pPr>
            <w:r>
              <w:rPr>
                <w:b/>
                <w:sz w:val="16"/>
              </w:rPr>
              <w:t>Observed range</w:t>
            </w:r>
          </w:p>
        </w:tc>
        <w:tc>
          <w:tcPr>
            <w:tcW w:type="dxa" w:w="1547"/>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1643"/>
            <w:shd w:val="clear" w:color="auto" w:fill="E8E8E8"/>
          </w:tcPr>
          <w:p>
            <w:pPr>
              <w:spacing w:after="0"/>
              <w:jc w:val="left"/>
            </w:pPr>
            <w:r>
              <w:rPr>
                <w:b/>
                <w:sz w:val="16"/>
              </w:rPr>
              <w:t>How it applies to members</w:t>
            </w:r>
          </w:p>
        </w:tc>
        <w:tc>
          <w:tcPr>
            <w:tcW w:type="dxa" w:w="2263"/>
            <w:shd w:val="clear" w:color="auto" w:fill="E8E8E8"/>
          </w:tcPr>
          <w:p>
            <w:pPr>
              <w:spacing w:after="0"/>
              <w:jc w:val="left"/>
            </w:pPr>
            <w:r>
              <w:rPr>
                <w:b/>
                <w:sz w:val="16"/>
              </w:rPr>
              <w:t>Note</w:t>
            </w:r>
          </w:p>
        </w:tc>
      </w:tr>
      <w:tr>
        <w:trPr>
          <w:cantSplit/>
        </w:trPr>
        <w:tc>
          <w:tcPr>
            <w:tcW w:type="dxa" w:w="1756"/>
          </w:tcPr>
          <w:p>
            <w:pPr>
              <w:spacing w:after="0"/>
              <w:jc w:val="left"/>
            </w:pPr>
            <w:r>
              <w:rPr>
                <w:sz w:val="16"/>
              </w:rPr>
              <w:t>Avalanche</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86"/>
          </w:tcPr>
          <w:p>
            <w:pPr>
              <w:spacing w:after="0"/>
              <w:jc w:val="left"/>
            </w:pPr>
          </w:p>
        </w:tc>
        <w:tc>
          <w:tcPr>
            <w:tcW w:type="dxa" w:w="1547"/>
          </w:tcPr>
          <w:p>
            <w:pPr>
              <w:spacing w:after="0"/>
              <w:jc w:val="left"/>
            </w:pPr>
          </w:p>
        </w:tc>
        <w:tc>
          <w:tcPr>
            <w:tcW w:type="dxa" w:w="1599"/>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Coastal Flood, Storm Surge/Tide</w:t>
            </w:r>
          </w:p>
        </w:tc>
        <w:tc>
          <w:tcPr>
            <w:tcW w:type="dxa" w:w="1746"/>
          </w:tcPr>
          <w:p>
            <w:pPr>
              <w:spacing w:after="0"/>
              <w:jc w:val="left"/>
            </w:pPr>
            <w:r>
              <w:rPr>
                <w:sz w:val="16"/>
              </w:rPr>
              <w:t>none in data (FIRM for depth)</w:t>
            </w:r>
          </w:p>
        </w:tc>
        <w:tc>
          <w:tcPr>
            <w:tcW w:type="dxa" w:w="1572"/>
          </w:tcPr>
          <w:p>
            <w:pPr>
              <w:spacing w:after="0"/>
              <w:jc w:val="right"/>
            </w:pPr>
            <w:r>
              <w:rPr>
                <w:sz w:val="16"/>
              </w:rPr>
              <w:t>0</w:t>
            </w:r>
          </w:p>
        </w:tc>
        <w:tc>
          <w:tcPr>
            <w:tcW w:type="dxa" w:w="1986"/>
          </w:tcPr>
          <w:p>
            <w:pPr>
              <w:spacing w:after="0"/>
              <w:jc w:val="left"/>
            </w:pPr>
          </w:p>
        </w:tc>
        <w:tc>
          <w:tcPr>
            <w:tcW w:type="dxa" w:w="1547"/>
          </w:tcPr>
          <w:p>
            <w:pPr>
              <w:spacing w:after="0"/>
              <w:jc w:val="left"/>
            </w:pPr>
          </w:p>
        </w:tc>
        <w:tc>
          <w:tcPr>
            <w:tcW w:type="dxa" w:w="1599"/>
          </w:tcPr>
          <w:p>
            <w:pPr>
              <w:spacing w:after="0"/>
              <w:jc w:val="left"/>
            </w:pPr>
          </w:p>
        </w:tc>
        <w:tc>
          <w:tcPr>
            <w:tcW w:type="dxa" w:w="1643"/>
          </w:tcPr>
          <w:p>
            <w:pPr>
              <w:spacing w:after="0"/>
              <w:jc w:val="left"/>
            </w:pPr>
          </w:p>
        </w:tc>
        <w:tc>
          <w:tcPr>
            <w:tcW w:type="dxa" w:w="2263"/>
          </w:tcPr>
          <w:p>
            <w:pPr>
              <w:spacing w:after="0"/>
              <w:jc w:val="left"/>
            </w:pPr>
            <w:r>
              <w:rPr>
                <w:sz w:val="16"/>
              </w:rPr>
              <w:t>Flood depth: see the FEMA Flood Insurance Rate Map.</w:t>
            </w:r>
          </w:p>
        </w:tc>
      </w:tr>
      <w:tr>
        <w:trPr>
          <w:cantSplit/>
        </w:trPr>
        <w:tc>
          <w:tcPr>
            <w:tcW w:type="dxa" w:w="1756"/>
          </w:tcPr>
          <w:p>
            <w:pPr>
              <w:spacing w:after="0"/>
              <w:jc w:val="left"/>
            </w:pPr>
            <w:r>
              <w:rPr>
                <w:sz w:val="16"/>
              </w:rPr>
              <w:t>Cold/Wind Chill, Extreme Cold/Wind Chill</w:t>
            </w:r>
          </w:p>
        </w:tc>
        <w:tc>
          <w:tcPr>
            <w:tcW w:type="dxa" w:w="1746"/>
          </w:tcPr>
          <w:p>
            <w:pPr>
              <w:spacing w:after="0"/>
              <w:jc w:val="left"/>
            </w:pPr>
            <w:r>
              <w:rPr>
                <w:sz w:val="16"/>
              </w:rPr>
              <w:t>wind chill</w:t>
            </w:r>
          </w:p>
        </w:tc>
        <w:tc>
          <w:tcPr>
            <w:tcW w:type="dxa" w:w="1572"/>
          </w:tcPr>
          <w:p>
            <w:pPr>
              <w:spacing w:after="0"/>
              <w:jc w:val="right"/>
            </w:pPr>
            <w:r>
              <w:rPr>
                <w:sz w:val="16"/>
              </w:rPr>
              <w:t>9, 1996 to 2026 (9 zone-level)</w:t>
            </w:r>
          </w:p>
        </w:tc>
        <w:tc>
          <w:tcPr>
            <w:tcW w:type="dxa" w:w="1986"/>
          </w:tcPr>
          <w:p>
            <w:pPr>
              <w:spacing w:after="0"/>
              <w:jc w:val="left"/>
            </w:pPr>
            <w:r>
              <w:rPr>
                <w:sz w:val="16"/>
              </w:rPr>
              <w:t>1 day to 4 days (median 2 days); 9 with a recorded value</w:t>
            </w:r>
          </w:p>
        </w:tc>
        <w:tc>
          <w:tcPr>
            <w:tcW w:type="dxa" w:w="1547"/>
          </w:tcPr>
          <w:p>
            <w:pPr>
              <w:spacing w:after="0"/>
              <w:jc w:val="left"/>
            </w:pPr>
            <w:r>
              <w:rPr>
                <w:sz w:val="16"/>
              </w:rPr>
              <w:t>4 consecutive days, 2024-01-13 to 2024-01-16, zone-level</w:t>
            </w:r>
          </w:p>
        </w:tc>
        <w:tc>
          <w:tcPr>
            <w:tcW w:type="dxa" w:w="159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Wind chill: in event narratives only; local data required.</w:t>
            </w:r>
          </w:p>
        </w:tc>
      </w:tr>
      <w:tr>
        <w:trPr>
          <w:cantSplit/>
        </w:trPr>
        <w:tc>
          <w:tcPr>
            <w:tcW w:type="dxa" w:w="1756"/>
          </w:tcPr>
          <w:p>
            <w:pPr>
              <w:spacing w:after="0"/>
              <w:jc w:val="left"/>
            </w:pPr>
            <w:r>
              <w:rPr>
                <w:sz w:val="16"/>
              </w:rPr>
              <w:t>Frost/Freeze (outside NRI Cold Wave definition)</w:t>
            </w:r>
          </w:p>
        </w:tc>
        <w:tc>
          <w:tcPr>
            <w:tcW w:type="dxa" w:w="1746"/>
          </w:tcPr>
          <w:p>
            <w:pPr>
              <w:spacing w:after="0"/>
              <w:jc w:val="left"/>
            </w:pPr>
            <w:r>
              <w:rPr>
                <w:sz w:val="16"/>
              </w:rPr>
              <w:t>crop damage</w:t>
            </w:r>
          </w:p>
        </w:tc>
        <w:tc>
          <w:tcPr>
            <w:tcW w:type="dxa" w:w="1572"/>
          </w:tcPr>
          <w:p>
            <w:pPr>
              <w:spacing w:after="0"/>
              <w:jc w:val="right"/>
            </w:pPr>
            <w:r>
              <w:rPr>
                <w:sz w:val="16"/>
              </w:rPr>
              <w:t>1, 2007 to 2007 (1 zone-level)</w:t>
            </w:r>
          </w:p>
        </w:tc>
        <w:tc>
          <w:tcPr>
            <w:tcW w:type="dxa" w:w="1986"/>
          </w:tcPr>
          <w:p>
            <w:pPr>
              <w:spacing w:after="0"/>
              <w:jc w:val="left"/>
            </w:pPr>
          </w:p>
        </w:tc>
        <w:tc>
          <w:tcPr>
            <w:tcW w:type="dxa" w:w="1547"/>
          </w:tcPr>
          <w:p>
            <w:pPr>
              <w:spacing w:after="0"/>
              <w:jc w:val="left"/>
            </w:pPr>
            <w:r>
              <w:rPr>
                <w:sz w:val="16"/>
              </w:rPr>
              <w:t>No crop damage reported in 1 records.</w:t>
            </w:r>
          </w:p>
        </w:tc>
        <w:tc>
          <w:tcPr>
            <w:tcW w:type="dxa" w:w="159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Temperature: in event narratives only; local data required.</w:t>
            </w:r>
          </w:p>
        </w:tc>
      </w:tr>
      <w:tr>
        <w:trPr>
          <w:cantSplit/>
        </w:trPr>
        <w:tc>
          <w:tcPr>
            <w:tcW w:type="dxa" w:w="1756"/>
          </w:tcPr>
          <w:p>
            <w:pPr>
              <w:spacing w:after="0"/>
              <w:jc w:val="left"/>
            </w:pPr>
            <w:r>
              <w:rPr>
                <w:sz w:val="16"/>
              </w:rPr>
              <w:t>Drought</w:t>
            </w:r>
          </w:p>
        </w:tc>
        <w:tc>
          <w:tcPr>
            <w:tcW w:type="dxa" w:w="1746"/>
          </w:tcPr>
          <w:p>
            <w:pPr>
              <w:spacing w:after="0"/>
              <w:jc w:val="left"/>
            </w:pPr>
            <w:r>
              <w:rPr>
                <w:sz w:val="16"/>
              </w:rPr>
              <w:t>US Drought Monitor D-scale</w:t>
            </w:r>
          </w:p>
        </w:tc>
        <w:tc>
          <w:tcPr>
            <w:tcW w:type="dxa" w:w="1572"/>
          </w:tcPr>
          <w:p>
            <w:pPr>
              <w:spacing w:after="0"/>
              <w:jc w:val="right"/>
            </w:pPr>
            <w:r>
              <w:rPr>
                <w:sz w:val="16"/>
              </w:rPr>
              <w:t>14, 2012 to 2026 (14 zone-level)</w:t>
            </w:r>
          </w:p>
        </w:tc>
        <w:tc>
          <w:tcPr>
            <w:tcW w:type="dxa" w:w="1986"/>
          </w:tcPr>
          <w:p>
            <w:pPr>
              <w:spacing w:after="0"/>
              <w:jc w:val="left"/>
            </w:pPr>
            <w:r>
              <w:rPr>
                <w:sz w:val="16"/>
              </w:rPr>
              <w:t>30 days to 178 days (median 77.5 days); 4 with a recorded value</w:t>
            </w:r>
          </w:p>
        </w:tc>
        <w:tc>
          <w:tcPr>
            <w:tcW w:type="dxa" w:w="1547"/>
          </w:tcPr>
          <w:p>
            <w:pPr>
              <w:spacing w:after="0"/>
              <w:jc w:val="left"/>
            </w:pPr>
            <w:r>
              <w:rPr>
                <w:sz w:val="16"/>
              </w:rPr>
              <w:t>178 days (about 5.8 months), 2025-10-05 to 2026-03-31, a run of 6 consecutive Storm Events drought records, zone-level</w:t>
            </w:r>
          </w:p>
        </w:tc>
        <w:tc>
          <w:tcPr>
            <w:tcW w:type="dxa" w:w="1599"/>
          </w:tcPr>
          <w:p>
            <w:pPr>
              <w:spacing w:after="0"/>
              <w:jc w:val="left"/>
            </w:pPr>
            <w:r>
              <w:rPr>
                <w:sz w:val="16"/>
              </w:rPr>
              <w:t>Drought, 2012-09-01, $0 property; $22,000,000 crops, reported for the zone (2012 dollars)</w:t>
            </w: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746"/>
          </w:tcPr>
          <w:p>
            <w:pPr>
              <w:spacing w:after="0"/>
              <w:jc w:val="left"/>
            </w:pPr>
            <w:r>
              <w:rPr>
                <w:sz w:val="16"/>
              </w:rPr>
              <w:t>Modified Mercalli (local data)</w:t>
            </w:r>
          </w:p>
        </w:tc>
        <w:tc>
          <w:tcPr>
            <w:tcW w:type="dxa" w:w="1572"/>
          </w:tcPr>
          <w:p>
            <w:pPr>
              <w:spacing w:after="0"/>
              <w:jc w:val="right"/>
            </w:pPr>
            <w:r>
              <w:rPr>
                <w:sz w:val="16"/>
              </w:rPr>
              <w:t>0</w:t>
            </w:r>
          </w:p>
        </w:tc>
        <w:tc>
          <w:tcPr>
            <w:tcW w:type="dxa" w:w="1986"/>
          </w:tcPr>
          <w:p>
            <w:pPr>
              <w:spacing w:after="0"/>
              <w:jc w:val="left"/>
            </w:pPr>
          </w:p>
        </w:tc>
        <w:tc>
          <w:tcPr>
            <w:tcW w:type="dxa" w:w="1547"/>
          </w:tcPr>
          <w:p>
            <w:pPr>
              <w:spacing w:after="0"/>
              <w:jc w:val="left"/>
            </w:pPr>
          </w:p>
        </w:tc>
        <w:tc>
          <w:tcPr>
            <w:tcW w:type="dxa" w:w="1599"/>
          </w:tcPr>
          <w:p>
            <w:pPr>
              <w:spacing w:after="0"/>
              <w:jc w:val="left"/>
            </w:pPr>
          </w:p>
        </w:tc>
        <w:tc>
          <w:tcPr>
            <w:tcW w:type="dxa" w:w="1643"/>
          </w:tcPr>
          <w:p>
            <w:pPr>
              <w:spacing w:after="0"/>
              <w:jc w:val="left"/>
            </w:pPr>
          </w:p>
        </w:tc>
        <w:tc>
          <w:tcPr>
            <w:tcW w:type="dxa" w:w="2263"/>
          </w:tcPr>
          <w:p>
            <w:pPr>
              <w:spacing w:after="0"/>
              <w:jc w:val="left"/>
            </w:pPr>
            <w:r>
              <w:rPr>
                <w:sz w:val="16"/>
              </w:rPr>
              <w:t>No Storm Events record; local data required (e.g., USGS).</w:t>
            </w:r>
          </w:p>
        </w:tc>
      </w:tr>
      <w:tr>
        <w:trPr>
          <w:cantSplit/>
        </w:trPr>
        <w:tc>
          <w:tcPr>
            <w:tcW w:type="dxa" w:w="1756"/>
          </w:tcPr>
          <w:p>
            <w:pPr>
              <w:spacing w:after="0"/>
              <w:jc w:val="left"/>
            </w:pPr>
            <w:r>
              <w:rPr>
                <w:sz w:val="16"/>
              </w:rPr>
              <w:t>Hail</w:t>
            </w:r>
          </w:p>
        </w:tc>
        <w:tc>
          <w:tcPr>
            <w:tcW w:type="dxa" w:w="1746"/>
          </w:tcPr>
          <w:p>
            <w:pPr>
              <w:spacing w:after="0"/>
              <w:jc w:val="left"/>
            </w:pPr>
            <w:r>
              <w:rPr>
                <w:sz w:val="16"/>
              </w:rPr>
              <w:t>hail size (inches)</w:t>
            </w:r>
          </w:p>
        </w:tc>
        <w:tc>
          <w:tcPr>
            <w:tcW w:type="dxa" w:w="1572"/>
          </w:tcPr>
          <w:p>
            <w:pPr>
              <w:spacing w:after="0"/>
              <w:jc w:val="right"/>
            </w:pPr>
            <w:r>
              <w:rPr>
                <w:sz w:val="16"/>
              </w:rPr>
              <w:t>65, 1958 to 2025</w:t>
            </w:r>
          </w:p>
        </w:tc>
        <w:tc>
          <w:tcPr>
            <w:tcW w:type="dxa" w:w="1986"/>
          </w:tcPr>
          <w:p>
            <w:pPr>
              <w:spacing w:after="0"/>
              <w:jc w:val="left"/>
            </w:pPr>
            <w:r>
              <w:rPr>
                <w:sz w:val="16"/>
              </w:rPr>
              <w:t>0.75 in to 2.75 in (median 1 in); 65 with a recorded value</w:t>
            </w:r>
          </w:p>
        </w:tc>
        <w:tc>
          <w:tcPr>
            <w:tcW w:type="dxa" w:w="1547"/>
          </w:tcPr>
          <w:p>
            <w:pPr>
              <w:spacing w:after="0"/>
              <w:jc w:val="left"/>
            </w:pPr>
            <w:r>
              <w:rPr>
                <w:sz w:val="16"/>
              </w:rPr>
              <w:t>2.75 in hail, 2003-05-28</w:t>
            </w:r>
          </w:p>
        </w:tc>
        <w:tc>
          <w:tcPr>
            <w:tcW w:type="dxa" w:w="1599"/>
          </w:tcPr>
          <w:p>
            <w:pPr>
              <w:spacing w:after="0"/>
              <w:jc w:val="left"/>
            </w:pPr>
          </w:p>
        </w:tc>
        <w:tc>
          <w:tcPr>
            <w:tcW w:type="dxa" w:w="1643"/>
          </w:tcPr>
          <w:p>
            <w:pPr>
              <w:spacing w:after="0"/>
              <w:jc w:val="left"/>
            </w:pPr>
            <w:r>
              <w:rPr>
                <w:sz w:val="16"/>
              </w:rPr>
              <w:t>Event records naming member places: Clinton city (19 records), Wapella village (7 records), Kenney village (6 records), Farmer City city (5 records), De Witt township (1 record).</w:t>
            </w:r>
          </w:p>
        </w:tc>
        <w:tc>
          <w:tcPr>
            <w:tcW w:type="dxa" w:w="2263"/>
          </w:tcPr>
          <w:p>
            <w:pPr>
              <w:spacing w:after="0"/>
              <w:jc w:val="left"/>
            </w:pPr>
          </w:p>
        </w:tc>
      </w:tr>
      <w:tr>
        <w:trPr>
          <w:cantSplit/>
        </w:trPr>
        <w:tc>
          <w:tcPr>
            <w:tcW w:type="dxa" w:w="1756"/>
          </w:tcPr>
          <w:p>
            <w:pPr>
              <w:spacing w:after="0"/>
              <w:jc w:val="left"/>
            </w:pPr>
            <w:r>
              <w:rPr>
                <w:sz w:val="16"/>
              </w:rPr>
              <w:t>Excessive Heat, Heat</w:t>
            </w:r>
          </w:p>
        </w:tc>
        <w:tc>
          <w:tcPr>
            <w:tcW w:type="dxa" w:w="1746"/>
          </w:tcPr>
          <w:p>
            <w:pPr>
              <w:spacing w:after="0"/>
              <w:jc w:val="left"/>
            </w:pPr>
            <w:r>
              <w:rPr>
                <w:sz w:val="16"/>
              </w:rPr>
              <w:t>heat index (narratives)</w:t>
            </w:r>
          </w:p>
        </w:tc>
        <w:tc>
          <w:tcPr>
            <w:tcW w:type="dxa" w:w="1572"/>
          </w:tcPr>
          <w:p>
            <w:pPr>
              <w:spacing w:after="0"/>
              <w:jc w:val="right"/>
            </w:pPr>
            <w:r>
              <w:rPr>
                <w:sz w:val="16"/>
              </w:rPr>
              <w:t>14, 1997 to 2024 (14 zone-level)</w:t>
            </w:r>
          </w:p>
        </w:tc>
        <w:tc>
          <w:tcPr>
            <w:tcW w:type="dxa" w:w="1986"/>
          </w:tcPr>
          <w:p>
            <w:pPr>
              <w:spacing w:after="0"/>
              <w:jc w:val="left"/>
            </w:pPr>
            <w:r>
              <w:rPr>
                <w:sz w:val="16"/>
              </w:rPr>
              <w:t>1 day to 9 days (median 4 days); 12 with a recorded value</w:t>
            </w:r>
          </w:p>
        </w:tc>
        <w:tc>
          <w:tcPr>
            <w:tcW w:type="dxa" w:w="1547"/>
          </w:tcPr>
          <w:p>
            <w:pPr>
              <w:spacing w:after="0"/>
              <w:jc w:val="left"/>
            </w:pPr>
            <w:r>
              <w:rPr>
                <w:sz w:val="16"/>
              </w:rPr>
              <w:t>9 consecutive days, 2012-06-29 to 2012-07-07, zone-level</w:t>
            </w:r>
          </w:p>
        </w:tc>
        <w:tc>
          <w:tcPr>
            <w:tcW w:type="dxa" w:w="159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Heat index: in event narratives only; local data required.</w:t>
            </w:r>
          </w:p>
        </w:tc>
      </w:tr>
      <w:tr>
        <w:trPr>
          <w:cantSplit/>
        </w:trPr>
        <w:tc>
          <w:tcPr>
            <w:tcW w:type="dxa" w:w="1756"/>
          </w:tcPr>
          <w:p>
            <w:pPr>
              <w:spacing w:after="0"/>
              <w:jc w:val="left"/>
            </w:pPr>
            <w:r>
              <w:rPr>
                <w:sz w:val="16"/>
              </w:rPr>
              <w:t>Hurricane, Tropical Storm, Tropical Depression</w:t>
            </w:r>
          </w:p>
        </w:tc>
        <w:tc>
          <w:tcPr>
            <w:tcW w:type="dxa" w:w="1746"/>
          </w:tcPr>
          <w:p>
            <w:pPr>
              <w:spacing w:after="0"/>
              <w:jc w:val="left"/>
            </w:pPr>
            <w:r>
              <w:rPr>
                <w:sz w:val="16"/>
              </w:rPr>
              <w:t>Saffir-Simpson</w:t>
            </w:r>
          </w:p>
        </w:tc>
        <w:tc>
          <w:tcPr>
            <w:tcW w:type="dxa" w:w="1572"/>
          </w:tcPr>
          <w:p>
            <w:pPr>
              <w:spacing w:after="0"/>
              <w:jc w:val="right"/>
            </w:pPr>
            <w:r>
              <w:rPr>
                <w:sz w:val="16"/>
              </w:rPr>
              <w:t>0</w:t>
            </w:r>
          </w:p>
        </w:tc>
        <w:tc>
          <w:tcPr>
            <w:tcW w:type="dxa" w:w="1986"/>
          </w:tcPr>
          <w:p>
            <w:pPr>
              <w:spacing w:after="0"/>
              <w:jc w:val="left"/>
            </w:pPr>
          </w:p>
        </w:tc>
        <w:tc>
          <w:tcPr>
            <w:tcW w:type="dxa" w:w="1547"/>
          </w:tcPr>
          <w:p>
            <w:pPr>
              <w:spacing w:after="0"/>
              <w:jc w:val="left"/>
            </w:pPr>
          </w:p>
        </w:tc>
        <w:tc>
          <w:tcPr>
            <w:tcW w:type="dxa" w:w="1599"/>
          </w:tcPr>
          <w:p>
            <w:pPr>
              <w:spacing w:after="0"/>
              <w:jc w:val="left"/>
            </w:pPr>
          </w:p>
        </w:tc>
        <w:tc>
          <w:tcPr>
            <w:tcW w:type="dxa" w:w="1643"/>
          </w:tcPr>
          <w:p>
            <w:pPr>
              <w:spacing w:after="0"/>
              <w:jc w:val="left"/>
            </w:pPr>
          </w:p>
        </w:tc>
        <w:tc>
          <w:tcPr>
            <w:tcW w:type="dxa" w:w="22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6"/>
          </w:tcPr>
          <w:p>
            <w:pPr>
              <w:spacing w:after="0"/>
              <w:jc w:val="left"/>
            </w:pPr>
            <w:r>
              <w:rPr>
                <w:sz w:val="16"/>
              </w:rPr>
              <w:t>Ice Storm</w:t>
            </w:r>
          </w:p>
        </w:tc>
        <w:tc>
          <w:tcPr>
            <w:tcW w:type="dxa" w:w="1746"/>
          </w:tcPr>
          <w:p>
            <w:pPr>
              <w:spacing w:after="0"/>
              <w:jc w:val="left"/>
            </w:pPr>
            <w:r>
              <w:rPr>
                <w:sz w:val="16"/>
              </w:rPr>
              <w:t>Sperry-Piltz (local data)</w:t>
            </w:r>
          </w:p>
        </w:tc>
        <w:tc>
          <w:tcPr>
            <w:tcW w:type="dxa" w:w="1572"/>
          </w:tcPr>
          <w:p>
            <w:pPr>
              <w:spacing w:after="0"/>
              <w:jc w:val="right"/>
            </w:pPr>
            <w:r>
              <w:rPr>
                <w:sz w:val="16"/>
              </w:rPr>
              <w:t>4, 2005 to 2021 (4 zone-level)</w:t>
            </w:r>
          </w:p>
        </w:tc>
        <w:tc>
          <w:tcPr>
            <w:tcW w:type="dxa" w:w="1986"/>
          </w:tcPr>
          <w:p>
            <w:pPr>
              <w:spacing w:after="0"/>
              <w:jc w:val="left"/>
            </w:pPr>
          </w:p>
        </w:tc>
        <w:tc>
          <w:tcPr>
            <w:tcW w:type="dxa" w:w="1547"/>
          </w:tcPr>
          <w:p>
            <w:pPr>
              <w:spacing w:after="0"/>
              <w:jc w:val="left"/>
            </w:pPr>
            <w:r>
              <w:rPr>
                <w:sz w:val="16"/>
              </w:rPr>
              <w:t>No damage reported in 4 records.</w:t>
            </w:r>
          </w:p>
        </w:tc>
        <w:tc>
          <w:tcPr>
            <w:tcW w:type="dxa" w:w="159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Ice thickness: in event narratives only; local data required.</w:t>
            </w:r>
          </w:p>
        </w:tc>
      </w:tr>
      <w:tr>
        <w:trPr>
          <w:cantSplit/>
        </w:trPr>
        <w:tc>
          <w:tcPr>
            <w:tcW w:type="dxa" w:w="1756"/>
          </w:tcPr>
          <w:p>
            <w:pPr>
              <w:spacing w:after="0"/>
              <w:jc w:val="left"/>
            </w:pPr>
            <w:r>
              <w:rPr>
                <w:sz w:val="16"/>
              </w:rPr>
              <w:t>Flash Flood, Flood, Lakeshore Flood</w:t>
            </w:r>
          </w:p>
        </w:tc>
        <w:tc>
          <w:tcPr>
            <w:tcW w:type="dxa" w:w="1746"/>
          </w:tcPr>
          <w:p>
            <w:pPr>
              <w:spacing w:after="0"/>
              <w:jc w:val="left"/>
            </w:pPr>
            <w:r>
              <w:rPr>
                <w:sz w:val="16"/>
              </w:rPr>
              <w:t>damage and flood days (FIRM for depth)</w:t>
            </w:r>
          </w:p>
        </w:tc>
        <w:tc>
          <w:tcPr>
            <w:tcW w:type="dxa" w:w="1572"/>
          </w:tcPr>
          <w:p>
            <w:pPr>
              <w:spacing w:after="0"/>
              <w:jc w:val="right"/>
            </w:pPr>
            <w:r>
              <w:rPr>
                <w:sz w:val="16"/>
              </w:rPr>
              <w:t>20, 2002 to 2025</w:t>
            </w:r>
          </w:p>
        </w:tc>
        <w:tc>
          <w:tcPr>
            <w:tcW w:type="dxa" w:w="1986"/>
          </w:tcPr>
          <w:p>
            <w:pPr>
              <w:spacing w:after="0"/>
              <w:jc w:val="left"/>
            </w:pPr>
          </w:p>
        </w:tc>
        <w:tc>
          <w:tcPr>
            <w:tcW w:type="dxa" w:w="1547"/>
          </w:tcPr>
          <w:p>
            <w:pPr>
              <w:spacing w:after="0"/>
              <w:jc w:val="left"/>
            </w:pPr>
            <w:r>
              <w:rPr>
                <w:sz w:val="16"/>
              </w:rPr>
              <w:t>Flash Flood, 2014-08-26, $5,000,000 property; $0 crops (2014 dollars)</w:t>
            </w:r>
          </w:p>
        </w:tc>
        <w:tc>
          <w:tcPr>
            <w:tcW w:type="dxa" w:w="1599"/>
          </w:tcPr>
          <w:p>
            <w:pPr>
              <w:spacing w:after="0"/>
              <w:jc w:val="left"/>
            </w:pPr>
          </w:p>
        </w:tc>
        <w:tc>
          <w:tcPr>
            <w:tcW w:type="dxa" w:w="1643"/>
          </w:tcPr>
          <w:p>
            <w:pPr>
              <w:spacing w:after="0"/>
              <w:jc w:val="left"/>
            </w:pPr>
            <w:r>
              <w:rPr>
                <w:sz w:val="16"/>
              </w:rPr>
              <w:t>Event records naming member places: Clinton city (7 records), Kenney village (4 records), Wapella village (4 records), Farmer City city (1 record).</w:t>
            </w:r>
          </w:p>
        </w:tc>
        <w:tc>
          <w:tcPr>
            <w:tcW w:type="dxa" w:w="22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6"/>
          </w:tcPr>
          <w:p>
            <w:pPr>
              <w:spacing w:after="0"/>
              <w:jc w:val="left"/>
            </w:pPr>
            <w:r>
              <w:rPr>
                <w:sz w:val="16"/>
              </w:rPr>
              <w:t>Debris Flow</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86"/>
          </w:tcPr>
          <w:p>
            <w:pPr>
              <w:spacing w:after="0"/>
              <w:jc w:val="left"/>
            </w:pPr>
          </w:p>
        </w:tc>
        <w:tc>
          <w:tcPr>
            <w:tcW w:type="dxa" w:w="1547"/>
          </w:tcPr>
          <w:p>
            <w:pPr>
              <w:spacing w:after="0"/>
              <w:jc w:val="left"/>
            </w:pPr>
          </w:p>
        </w:tc>
        <w:tc>
          <w:tcPr>
            <w:tcW w:type="dxa" w:w="1599"/>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Lightning</w:t>
            </w:r>
          </w:p>
        </w:tc>
        <w:tc>
          <w:tcPr>
            <w:tcW w:type="dxa" w:w="1746"/>
          </w:tcPr>
          <w:p>
            <w:pPr>
              <w:spacing w:after="0"/>
              <w:jc w:val="left"/>
            </w:pPr>
            <w:r>
              <w:rPr>
                <w:sz w:val="16"/>
              </w:rPr>
              <w:t>annualized frequency (the measure FEMA's Local Mitigation Planning Handbook names)</w:t>
            </w:r>
          </w:p>
        </w:tc>
        <w:tc>
          <w:tcPr>
            <w:tcW w:type="dxa" w:w="1572"/>
          </w:tcPr>
          <w:p>
            <w:pPr>
              <w:spacing w:after="0"/>
              <w:jc w:val="right"/>
            </w:pPr>
            <w:r>
              <w:rPr>
                <w:sz w:val="16"/>
              </w:rPr>
              <w:t>1, 2008 to 2008</w:t>
            </w:r>
          </w:p>
        </w:tc>
        <w:tc>
          <w:tcPr>
            <w:tcW w:type="dxa" w:w="1986"/>
          </w:tcPr>
          <w:p>
            <w:pPr>
              <w:spacing w:after="0"/>
              <w:jc w:val="left"/>
            </w:pPr>
          </w:p>
        </w:tc>
        <w:tc>
          <w:tcPr>
            <w:tcW w:type="dxa" w:w="1547"/>
          </w:tcPr>
          <w:p>
            <w:pPr>
              <w:spacing w:after="0"/>
              <w:jc w:val="left"/>
            </w:pPr>
            <w:r>
              <w:rPr>
                <w:sz w:val="16"/>
              </w:rPr>
              <w:t>Lightning, 2008-07-12, $20,000 property; $0 crops (2008 dollars)</w:t>
            </w:r>
          </w:p>
        </w:tc>
        <w:tc>
          <w:tcPr>
            <w:tcW w:type="dxa" w:w="1599"/>
          </w:tcPr>
          <w:p>
            <w:pPr>
              <w:spacing w:after="0"/>
              <w:jc w:val="left"/>
            </w:pPr>
          </w:p>
        </w:tc>
        <w:tc>
          <w:tcPr>
            <w:tcW w:type="dxa" w:w="1643"/>
          </w:tcPr>
          <w:p>
            <w:pPr>
              <w:spacing w:after="0"/>
              <w:jc w:val="left"/>
            </w:pPr>
            <w:r>
              <w:rPr>
                <w:sz w:val="16"/>
              </w:rPr>
              <w:t>Event records naming member places: Kenney village (1 record).</w:t>
            </w:r>
          </w:p>
        </w:tc>
        <w:tc>
          <w:tcPr>
            <w:tcW w:type="dxa" w:w="2263"/>
          </w:tcPr>
          <w:p>
            <w:pPr>
              <w:spacing w:after="0"/>
              <w:jc w:val="left"/>
            </w:pPr>
            <w:r>
              <w:rPr>
                <w:sz w:val="16"/>
              </w:rPr>
              <w:t>Storm Events lists lightning with damage or casualties; physical measure in event narratives only; local data required.</w:t>
            </w:r>
          </w:p>
        </w:tc>
      </w:tr>
      <w:tr>
        <w:trPr>
          <w:cantSplit/>
        </w:trPr>
        <w:tc>
          <w:tcPr>
            <w:tcW w:type="dxa" w:w="1756"/>
          </w:tcPr>
          <w:p>
            <w:pPr>
              <w:spacing w:after="0"/>
              <w:jc w:val="left"/>
            </w:pPr>
            <w:r>
              <w:rPr>
                <w:sz w:val="16"/>
              </w:rPr>
              <w:t>High Wind and Strong Wind (outside NRI Strong Wind definition)</w:t>
            </w:r>
          </w:p>
        </w:tc>
        <w:tc>
          <w:tcPr>
            <w:tcW w:type="dxa" w:w="1746"/>
          </w:tcPr>
          <w:p>
            <w:pPr>
              <w:spacing w:after="0"/>
              <w:jc w:val="left"/>
            </w:pPr>
            <w:r>
              <w:rPr>
                <w:sz w:val="16"/>
              </w:rPr>
              <w:t>wind speed (kt and mph)</w:t>
            </w:r>
          </w:p>
        </w:tc>
        <w:tc>
          <w:tcPr>
            <w:tcW w:type="dxa" w:w="1572"/>
          </w:tcPr>
          <w:p>
            <w:pPr>
              <w:spacing w:after="0"/>
              <w:jc w:val="right"/>
            </w:pPr>
            <w:r>
              <w:rPr>
                <w:sz w:val="16"/>
              </w:rPr>
              <w:t>15, 1996 to 2019 (15 zone-level)</w:t>
            </w:r>
          </w:p>
        </w:tc>
        <w:tc>
          <w:tcPr>
            <w:tcW w:type="dxa" w:w="1986"/>
          </w:tcPr>
          <w:p>
            <w:pPr>
              <w:spacing w:after="0"/>
              <w:jc w:val="left"/>
            </w:pPr>
            <w:r>
              <w:rPr>
                <w:sz w:val="16"/>
              </w:rPr>
              <w:t>35 kt (40 mph) to 70 kt (81 mph) (median 50 kt (58 mph)); 10 with a recorded value</w:t>
            </w:r>
          </w:p>
        </w:tc>
        <w:tc>
          <w:tcPr>
            <w:tcW w:type="dxa" w:w="1547"/>
          </w:tcPr>
          <w:p>
            <w:pPr>
              <w:spacing w:after="0"/>
              <w:jc w:val="left"/>
            </w:pPr>
            <w:r>
              <w:rPr>
                <w:sz w:val="16"/>
              </w:rPr>
              <w:t>70 kt (81 mph) estimated gust, High Wind, 2015-12-14; NWS zone ILZ043 (DE WITT), zone-level: may include parts of neighboring counties</w:t>
            </w:r>
          </w:p>
        </w:tc>
        <w:tc>
          <w:tcPr>
            <w:tcW w:type="dxa" w:w="159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p>
        </w:tc>
      </w:tr>
      <w:tr>
        <w:trPr>
          <w:cantSplit/>
        </w:trPr>
        <w:tc>
          <w:tcPr>
            <w:tcW w:type="dxa" w:w="1756"/>
          </w:tcPr>
          <w:p>
            <w:pPr>
              <w:spacing w:after="0"/>
              <w:jc w:val="left"/>
            </w:pPr>
            <w:r>
              <w:rPr>
                <w:sz w:val="16"/>
              </w:rPr>
              <w:t>Thunderstorm Wind</w:t>
            </w:r>
          </w:p>
        </w:tc>
        <w:tc>
          <w:tcPr>
            <w:tcW w:type="dxa" w:w="1746"/>
          </w:tcPr>
          <w:p>
            <w:pPr>
              <w:spacing w:after="0"/>
              <w:jc w:val="left"/>
            </w:pPr>
            <w:r>
              <w:rPr>
                <w:sz w:val="16"/>
              </w:rPr>
              <w:t>wind speed (kt and mph)</w:t>
            </w:r>
          </w:p>
        </w:tc>
        <w:tc>
          <w:tcPr>
            <w:tcW w:type="dxa" w:w="1572"/>
          </w:tcPr>
          <w:p>
            <w:pPr>
              <w:spacing w:after="0"/>
              <w:jc w:val="right"/>
            </w:pPr>
            <w:r>
              <w:rPr>
                <w:sz w:val="16"/>
              </w:rPr>
              <w:t>166, 1956 to 2026</w:t>
            </w:r>
          </w:p>
        </w:tc>
        <w:tc>
          <w:tcPr>
            <w:tcW w:type="dxa" w:w="1986"/>
          </w:tcPr>
          <w:p>
            <w:pPr>
              <w:spacing w:after="0"/>
              <w:jc w:val="left"/>
            </w:pPr>
            <w:r>
              <w:rPr>
                <w:sz w:val="16"/>
              </w:rPr>
              <w:t>50 kt (58 mph) to 96 kt (110 mph) (median 52 kt (60 mph)); 133 with a recorded value</w:t>
            </w:r>
          </w:p>
        </w:tc>
        <w:tc>
          <w:tcPr>
            <w:tcW w:type="dxa" w:w="1547"/>
          </w:tcPr>
          <w:p>
            <w:pPr>
              <w:spacing w:after="0"/>
              <w:jc w:val="left"/>
            </w:pPr>
            <w:r>
              <w:rPr>
                <w:sz w:val="16"/>
              </w:rPr>
              <w:t>96 kt (110 mph), measurement type not recorded, Thunderstorm Wind, 1998-06-29</w:t>
            </w:r>
          </w:p>
        </w:tc>
        <w:tc>
          <w:tcPr>
            <w:tcW w:type="dxa" w:w="1599"/>
          </w:tcPr>
          <w:p>
            <w:pPr>
              <w:spacing w:after="0"/>
              <w:jc w:val="left"/>
            </w:pPr>
          </w:p>
        </w:tc>
        <w:tc>
          <w:tcPr>
            <w:tcW w:type="dxa" w:w="1643"/>
          </w:tcPr>
          <w:p>
            <w:pPr>
              <w:spacing w:after="0"/>
              <w:jc w:val="left"/>
            </w:pPr>
            <w:r>
              <w:rPr>
                <w:sz w:val="16"/>
              </w:rPr>
              <w:t>Event records naming member places: Clinton city (53 records), Farmer City city (18 records), Wapella village (17 records), Kenney village (10 records), De Witt township (5 records).</w:t>
            </w:r>
          </w:p>
        </w:tc>
        <w:tc>
          <w:tcPr>
            <w:tcW w:type="dxa" w:w="2263"/>
          </w:tcPr>
          <w:p>
            <w:pPr>
              <w:spacing w:after="0"/>
              <w:jc w:val="left"/>
            </w:pPr>
          </w:p>
        </w:tc>
      </w:tr>
      <w:tr>
        <w:trPr>
          <w:cantSplit/>
        </w:trPr>
        <w:tc>
          <w:tcPr>
            <w:tcW w:type="dxa" w:w="1756"/>
          </w:tcPr>
          <w:p>
            <w:pPr>
              <w:spacing w:after="0"/>
              <w:jc w:val="left"/>
            </w:pPr>
            <w:r>
              <w:rPr>
                <w:sz w:val="16"/>
              </w:rPr>
              <w:t>Tornado</w:t>
            </w:r>
          </w:p>
        </w:tc>
        <w:tc>
          <w:tcPr>
            <w:tcW w:type="dxa" w:w="1746"/>
          </w:tcPr>
          <w:p>
            <w:pPr>
              <w:spacing w:after="0"/>
              <w:jc w:val="left"/>
            </w:pPr>
            <w:r>
              <w:rPr>
                <w:sz w:val="16"/>
              </w:rPr>
              <w:t>Enhanced Fujita (F before Feb 2007)</w:t>
            </w:r>
          </w:p>
        </w:tc>
        <w:tc>
          <w:tcPr>
            <w:tcW w:type="dxa" w:w="1572"/>
          </w:tcPr>
          <w:p>
            <w:pPr>
              <w:spacing w:after="0"/>
              <w:jc w:val="right"/>
            </w:pPr>
            <w:r>
              <w:rPr>
                <w:sz w:val="16"/>
              </w:rPr>
              <w:t>25, 1955 to 2025</w:t>
            </w:r>
          </w:p>
        </w:tc>
        <w:tc>
          <w:tcPr>
            <w:tcW w:type="dxa" w:w="1986"/>
          </w:tcPr>
          <w:p>
            <w:pPr>
              <w:spacing w:after="0"/>
              <w:jc w:val="left"/>
            </w:pPr>
            <w:r>
              <w:rPr>
                <w:sz w:val="16"/>
              </w:rPr>
              <w:t>F/EF0 to F/EF4 (median F/EF1); 25 with a recorded value</w:t>
            </w:r>
          </w:p>
        </w:tc>
        <w:tc>
          <w:tcPr>
            <w:tcW w:type="dxa" w:w="1547"/>
          </w:tcPr>
          <w:p>
            <w:pPr>
              <w:spacing w:after="0"/>
              <w:jc w:val="left"/>
            </w:pPr>
            <w:r>
              <w:rPr>
                <w:sz w:val="16"/>
              </w:rPr>
              <w:t>F4 tornado, 1977-05-05, 7.3 mi path length (records before 1996 may include the whole path; rating and listing come from the county where the tornado began), 33 yd wide, $2,500,000 property; crops not recorded (1977 dollars)</w:t>
            </w:r>
          </w:p>
        </w:tc>
        <w:tc>
          <w:tcPr>
            <w:tcW w:type="dxa" w:w="1599"/>
          </w:tcPr>
          <w:p>
            <w:pPr>
              <w:spacing w:after="0"/>
              <w:jc w:val="left"/>
            </w:pPr>
            <w:r>
              <w:rPr>
                <w:sz w:val="16"/>
              </w:rPr>
              <w:t>Tornado, 2003-05-30, $9,300,000 property; crops not reported (2003 dollars)</w:t>
            </w:r>
          </w:p>
        </w:tc>
        <w:tc>
          <w:tcPr>
            <w:tcW w:type="dxa" w:w="1643"/>
          </w:tcPr>
          <w:p>
            <w:pPr>
              <w:spacing w:after="0"/>
              <w:jc w:val="left"/>
            </w:pPr>
            <w:r>
              <w:rPr>
                <w:sz w:val="16"/>
              </w:rPr>
              <w:t>Event records naming member places: Wapella village (3 records), De Witt township (2 records), Kenney village (2 records).</w:t>
            </w:r>
          </w:p>
        </w:tc>
        <w:tc>
          <w:tcPr>
            <w:tcW w:type="dxa" w:w="22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6"/>
          </w:tcPr>
          <w:p>
            <w:pPr>
              <w:spacing w:after="0"/>
              <w:jc w:val="left"/>
            </w:pPr>
            <w:r>
              <w:rPr>
                <w:sz w:val="16"/>
              </w:rPr>
              <w:t>Tsunami</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86"/>
          </w:tcPr>
          <w:p>
            <w:pPr>
              <w:spacing w:after="0"/>
              <w:jc w:val="left"/>
            </w:pPr>
          </w:p>
        </w:tc>
        <w:tc>
          <w:tcPr>
            <w:tcW w:type="dxa" w:w="1547"/>
          </w:tcPr>
          <w:p>
            <w:pPr>
              <w:spacing w:after="0"/>
              <w:jc w:val="left"/>
            </w:pPr>
          </w:p>
        </w:tc>
        <w:tc>
          <w:tcPr>
            <w:tcW w:type="dxa" w:w="1599"/>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Volcanic Ash, Volcanic Ashfall</w:t>
            </w:r>
          </w:p>
        </w:tc>
        <w:tc>
          <w:tcPr>
            <w:tcW w:type="dxa" w:w="1746"/>
          </w:tcPr>
          <w:p>
            <w:pPr>
              <w:spacing w:after="0"/>
              <w:jc w:val="left"/>
            </w:pPr>
            <w:r>
              <w:rPr>
                <w:sz w:val="16"/>
              </w:rPr>
              <w:t>Volcanic Explosivity Index (local data)</w:t>
            </w:r>
          </w:p>
        </w:tc>
        <w:tc>
          <w:tcPr>
            <w:tcW w:type="dxa" w:w="1572"/>
          </w:tcPr>
          <w:p>
            <w:pPr>
              <w:spacing w:after="0"/>
              <w:jc w:val="right"/>
            </w:pPr>
            <w:r>
              <w:rPr>
                <w:sz w:val="16"/>
              </w:rPr>
              <w:t>0</w:t>
            </w:r>
          </w:p>
        </w:tc>
        <w:tc>
          <w:tcPr>
            <w:tcW w:type="dxa" w:w="1986"/>
          </w:tcPr>
          <w:p>
            <w:pPr>
              <w:spacing w:after="0"/>
              <w:jc w:val="left"/>
            </w:pPr>
          </w:p>
        </w:tc>
        <w:tc>
          <w:tcPr>
            <w:tcW w:type="dxa" w:w="1547"/>
          </w:tcPr>
          <w:p>
            <w:pPr>
              <w:spacing w:after="0"/>
              <w:jc w:val="left"/>
            </w:pPr>
          </w:p>
        </w:tc>
        <w:tc>
          <w:tcPr>
            <w:tcW w:type="dxa" w:w="1599"/>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Wildfire</w:t>
            </w:r>
          </w:p>
        </w:tc>
        <w:tc>
          <w:tcPr>
            <w:tcW w:type="dxa" w:w="1746"/>
          </w:tcPr>
          <w:p>
            <w:pPr>
              <w:spacing w:after="0"/>
              <w:jc w:val="left"/>
            </w:pPr>
            <w:r>
              <w:rPr>
                <w:sz w:val="16"/>
              </w:rPr>
              <w:t>acres burned (local data)</w:t>
            </w:r>
          </w:p>
        </w:tc>
        <w:tc>
          <w:tcPr>
            <w:tcW w:type="dxa" w:w="1572"/>
          </w:tcPr>
          <w:p>
            <w:pPr>
              <w:spacing w:after="0"/>
              <w:jc w:val="right"/>
            </w:pPr>
            <w:r>
              <w:rPr>
                <w:sz w:val="16"/>
              </w:rPr>
              <w:t>0</w:t>
            </w:r>
          </w:p>
        </w:tc>
        <w:tc>
          <w:tcPr>
            <w:tcW w:type="dxa" w:w="1986"/>
          </w:tcPr>
          <w:p>
            <w:pPr>
              <w:spacing w:after="0"/>
              <w:jc w:val="left"/>
            </w:pPr>
          </w:p>
        </w:tc>
        <w:tc>
          <w:tcPr>
            <w:tcW w:type="dxa" w:w="1547"/>
          </w:tcPr>
          <w:p>
            <w:pPr>
              <w:spacing w:after="0"/>
              <w:jc w:val="left"/>
            </w:pPr>
          </w:p>
        </w:tc>
        <w:tc>
          <w:tcPr>
            <w:tcW w:type="dxa" w:w="1599"/>
          </w:tcPr>
          <w:p>
            <w:pPr>
              <w:spacing w:after="0"/>
              <w:jc w:val="left"/>
            </w:pPr>
          </w:p>
        </w:tc>
        <w:tc>
          <w:tcPr>
            <w:tcW w:type="dxa" w:w="1643"/>
          </w:tcPr>
          <w:p>
            <w:pPr>
              <w:spacing w:after="0"/>
              <w:jc w:val="left"/>
            </w:pPr>
          </w:p>
        </w:tc>
        <w:tc>
          <w:tcPr>
            <w:tcW w:type="dxa" w:w="2263"/>
          </w:tcPr>
          <w:p>
            <w:pPr>
              <w:spacing w:after="0"/>
              <w:jc w:val="left"/>
            </w:pPr>
            <w:r>
              <w:rPr>
                <w:sz w:val="16"/>
              </w:rPr>
              <w:t>Acres burned: in event narratives only; local data required.</w:t>
            </w:r>
          </w:p>
        </w:tc>
      </w:tr>
      <w:tr>
        <w:trPr>
          <w:cantSplit/>
        </w:trPr>
        <w:tc>
          <w:tcPr>
            <w:tcW w:type="dxa" w:w="1756"/>
          </w:tcPr>
          <w:p>
            <w:pPr>
              <w:spacing w:after="0"/>
              <w:jc w:val="left"/>
            </w:pPr>
            <w:r>
              <w:rPr>
                <w:sz w:val="16"/>
              </w:rPr>
              <w:t>Winter Storm, Heavy Snow, Blizzard, Lake-Effect Snow, Winter Weather, Sleet</w:t>
            </w:r>
          </w:p>
        </w:tc>
        <w:tc>
          <w:tcPr>
            <w:tcW w:type="dxa" w:w="1746"/>
          </w:tcPr>
          <w:p>
            <w:pPr>
              <w:spacing w:after="0"/>
              <w:jc w:val="left"/>
            </w:pPr>
            <w:r>
              <w:rPr>
                <w:sz w:val="16"/>
              </w:rPr>
              <w:t>none in data (snowfall local)</w:t>
            </w:r>
          </w:p>
        </w:tc>
        <w:tc>
          <w:tcPr>
            <w:tcW w:type="dxa" w:w="1572"/>
          </w:tcPr>
          <w:p>
            <w:pPr>
              <w:spacing w:after="0"/>
              <w:jc w:val="right"/>
            </w:pPr>
            <w:r>
              <w:rPr>
                <w:sz w:val="16"/>
              </w:rPr>
              <w:t>51, 1996 to 2026 (51 zone-level)</w:t>
            </w:r>
          </w:p>
        </w:tc>
        <w:tc>
          <w:tcPr>
            <w:tcW w:type="dxa" w:w="1986"/>
          </w:tcPr>
          <w:p>
            <w:pPr>
              <w:spacing w:after="0"/>
              <w:jc w:val="left"/>
            </w:pPr>
          </w:p>
        </w:tc>
        <w:tc>
          <w:tcPr>
            <w:tcW w:type="dxa" w:w="1547"/>
          </w:tcPr>
          <w:p>
            <w:pPr>
              <w:spacing w:after="0"/>
              <w:jc w:val="left"/>
            </w:pPr>
            <w:r>
              <w:rPr>
                <w:sz w:val="16"/>
              </w:rPr>
              <w:t>Winter Storm, 2006-12-01, $450,000 property; $0 crops, reported for the zone (2006 dollars); NWS zone ILZ043 (DE WITT), zone-level: may include parts of neighboring counties</w:t>
            </w:r>
          </w:p>
        </w:tc>
        <w:tc>
          <w:tcPr>
            <w:tcW w:type="dxa" w:w="1599"/>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4"/>
        <w:gridCol w:w="2318"/>
        <w:gridCol w:w="2120"/>
        <w:gridCol w:w="3622"/>
        <w:gridCol w:w="72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4"/>
            <w:shd w:val="clear" w:color="auto" w:fill="E8E8E8"/>
          </w:tcPr>
          <w:p>
            <w:pPr>
              <w:spacing w:after="0"/>
              <w:jc w:val="left"/>
            </w:pPr>
            <w:r>
              <w:rPr>
                <w:b/>
                <w:sz w:val="16"/>
              </w:rPr>
              <w:t>Type</w:t>
            </w:r>
          </w:p>
        </w:tc>
        <w:tc>
          <w:tcPr>
            <w:tcW w:type="dxa" w:w="2318"/>
            <w:shd w:val="clear" w:color="auto" w:fill="E8E8E8"/>
          </w:tcPr>
          <w:p>
            <w:pPr>
              <w:spacing w:after="0"/>
              <w:jc w:val="left"/>
            </w:pPr>
            <w:r>
              <w:rPr>
                <w:b/>
                <w:sz w:val="16"/>
              </w:rPr>
              <w:t>Title</w:t>
            </w:r>
          </w:p>
        </w:tc>
        <w:tc>
          <w:tcPr>
            <w:tcW w:type="dxa" w:w="2120"/>
            <w:shd w:val="clear" w:color="auto" w:fill="E8E8E8"/>
          </w:tcPr>
          <w:p>
            <w:pPr>
              <w:spacing w:after="0"/>
              <w:jc w:val="left"/>
            </w:pPr>
            <w:r>
              <w:rPr>
                <w:b/>
                <w:sz w:val="16"/>
              </w:rPr>
              <w:t>Mapped hazard</w:t>
            </w:r>
          </w:p>
        </w:tc>
        <w:tc>
          <w:tcPr>
            <w:tcW w:type="dxa" w:w="36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9"/>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324"/>
          </w:tcPr>
          <w:p>
            <w:pPr>
              <w:spacing w:after="0"/>
              <w:jc w:val="left"/>
            </w:pPr>
            <w:r>
              <w:rPr>
                <w:sz w:val="16"/>
              </w:rPr>
              <w:t>Major disaster</w:t>
            </w:r>
          </w:p>
        </w:tc>
        <w:tc>
          <w:tcPr>
            <w:tcW w:type="dxa" w:w="2318"/>
          </w:tcPr>
          <w:p>
            <w:pPr>
              <w:spacing w:after="0"/>
              <w:jc w:val="left"/>
            </w:pPr>
            <w:r>
              <w:rPr>
                <w:sz w:val="16"/>
              </w:rPr>
              <w:t>SEVERE STORMS AND FLOODING</w:t>
            </w:r>
          </w:p>
        </w:tc>
        <w:tc>
          <w:tcPr>
            <w:tcW w:type="dxa" w:w="2120"/>
          </w:tcPr>
          <w:p>
            <w:pPr>
              <w:spacing w:after="0"/>
              <w:jc w:val="left"/>
            </w:pPr>
            <w:r>
              <w:rPr>
                <w:sz w:val="16"/>
              </w:rPr>
              <w:t>Inland Flooding</w:t>
            </w:r>
          </w:p>
        </w:tc>
        <w:tc>
          <w:tcPr>
            <w:tcW w:type="dxa" w:w="3622"/>
          </w:tcPr>
          <w:p>
            <w:pPr>
              <w:spacing w:after="0"/>
              <w:jc w:val="right"/>
            </w:pPr>
            <w:r>
              <w:rPr>
                <w:sz w:val="16"/>
              </w:rPr>
              <w:t>$116,812.44</w:t>
            </w:r>
          </w:p>
        </w:tc>
        <w:tc>
          <w:tcPr>
            <w:tcW w:type="dxa" w:w="729"/>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24"/>
          </w:tcPr>
          <w:p>
            <w:pPr>
              <w:spacing w:after="0"/>
              <w:jc w:val="left"/>
            </w:pPr>
            <w:r>
              <w:rPr>
                <w:sz w:val="16"/>
              </w:rPr>
              <w:t>Major disaster</w:t>
            </w:r>
          </w:p>
        </w:tc>
        <w:tc>
          <w:tcPr>
            <w:tcW w:type="dxa" w:w="2318"/>
          </w:tcPr>
          <w:p>
            <w:pPr>
              <w:spacing w:after="0"/>
              <w:jc w:val="left"/>
            </w:pPr>
            <w:r>
              <w:rPr>
                <w:sz w:val="16"/>
              </w:rPr>
              <w:t>COVID-19 PANDEMIC</w:t>
            </w:r>
          </w:p>
        </w:tc>
        <w:tc>
          <w:tcPr>
            <w:tcW w:type="dxa" w:w="2120"/>
          </w:tcPr>
          <w:p>
            <w:pPr>
              <w:spacing w:after="0"/>
              <w:jc w:val="left"/>
            </w:pPr>
            <w:r>
              <w:rPr>
                <w:sz w:val="16"/>
              </w:rPr>
              <w:t>Non-natural, not counted</w:t>
            </w:r>
          </w:p>
        </w:tc>
        <w:tc>
          <w:tcPr>
            <w:tcW w:type="dxa" w:w="3622"/>
          </w:tcPr>
          <w:p>
            <w:pPr>
              <w:spacing w:after="0"/>
              <w:jc w:val="right"/>
            </w:pPr>
            <w:r>
              <w:rPr>
                <w:sz w:val="16"/>
              </w:rPr>
              <w:t>none placed in this county by FEMA's record; $797,909.42 for this declaration is not placed in any county (see the list below)</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24"/>
          </w:tcPr>
          <w:p>
            <w:pPr>
              <w:spacing w:after="0"/>
              <w:jc w:val="left"/>
            </w:pPr>
            <w:r>
              <w:rPr>
                <w:sz w:val="16"/>
              </w:rPr>
              <w:t>Emergency</w:t>
            </w:r>
          </w:p>
        </w:tc>
        <w:tc>
          <w:tcPr>
            <w:tcW w:type="dxa" w:w="2318"/>
          </w:tcPr>
          <w:p>
            <w:pPr>
              <w:spacing w:after="0"/>
              <w:jc w:val="left"/>
            </w:pPr>
            <w:r>
              <w:rPr>
                <w:sz w:val="16"/>
              </w:rPr>
              <w:t>COVID-19</w:t>
            </w:r>
          </w:p>
        </w:tc>
        <w:tc>
          <w:tcPr>
            <w:tcW w:type="dxa" w:w="2120"/>
          </w:tcPr>
          <w:p>
            <w:pPr>
              <w:spacing w:after="0"/>
              <w:jc w:val="left"/>
            </w:pPr>
            <w:r>
              <w:rPr>
                <w:sz w:val="16"/>
              </w:rPr>
              <w:t>Non-natural, not counted</w:t>
            </w:r>
          </w:p>
        </w:tc>
        <w:tc>
          <w:tcPr>
            <w:tcW w:type="dxa" w:w="3622"/>
          </w:tcPr>
          <w:p>
            <w:pPr>
              <w:spacing w:after="0"/>
              <w:jc w:val="right"/>
            </w:pPr>
            <w:r>
              <w:rPr>
                <w:sz w:val="16"/>
              </w:rPr>
              <w:t>none found</w:t>
            </w:r>
          </w:p>
        </w:tc>
        <w:tc>
          <w:tcPr>
            <w:tcW w:type="dxa" w:w="729"/>
          </w:tcPr>
          <w:p>
            <w:pPr>
              <w:spacing w:after="0"/>
              <w:jc w:val="left"/>
            </w:pPr>
          </w:p>
        </w:tc>
        <w:tc>
          <w:tcPr>
            <w:tcW w:type="dxa" w:w="888"/>
          </w:tcPr>
          <w:p>
            <w:pPr>
              <w:spacing w:after="0"/>
              <w:jc w:val="left"/>
            </w:pPr>
            <w:r>
              <w:rPr>
                <w:sz w:val="16"/>
              </w:rPr>
              <w:t>same incident as DR-4489</w:t>
            </w:r>
          </w:p>
        </w:tc>
      </w:tr>
      <w:tr>
        <w:trPr>
          <w:cantSplit/>
        </w:trPr>
        <w:tc>
          <w:tcPr>
            <w:tcW w:type="dxa" w:w="1037"/>
          </w:tcPr>
          <w:p>
            <w:pPr>
              <w:spacing w:after="0"/>
              <w:jc w:val="left"/>
            </w:pPr>
            <w:r>
              <w:rPr>
                <w:sz w:val="16"/>
              </w:rPr>
              <w:t>2007-02-09</w:t>
            </w:r>
          </w:p>
        </w:tc>
        <w:tc>
          <w:tcPr>
            <w:tcW w:type="dxa" w:w="1037"/>
          </w:tcPr>
          <w:p>
            <w:pPr>
              <w:spacing w:after="0"/>
              <w:jc w:val="left"/>
            </w:pPr>
            <w:r>
              <w:rPr>
                <w:sz w:val="16"/>
              </w:rPr>
              <w:t>2006-11-30</w:t>
            </w:r>
          </w:p>
        </w:tc>
        <w:tc>
          <w:tcPr>
            <w:tcW w:type="dxa" w:w="1037"/>
          </w:tcPr>
          <w:p>
            <w:pPr>
              <w:spacing w:after="0"/>
              <w:jc w:val="left"/>
            </w:pPr>
            <w:r>
              <w:rPr>
                <w:sz w:val="16"/>
              </w:rPr>
              <w:t>DR-1681-IL</w:t>
            </w:r>
          </w:p>
        </w:tc>
        <w:tc>
          <w:tcPr>
            <w:tcW w:type="dxa" w:w="1324"/>
          </w:tcPr>
          <w:p>
            <w:pPr>
              <w:spacing w:after="0"/>
              <w:jc w:val="left"/>
            </w:pPr>
            <w:r>
              <w:rPr>
                <w:sz w:val="16"/>
              </w:rPr>
              <w:t>Major disaster</w:t>
            </w:r>
          </w:p>
        </w:tc>
        <w:tc>
          <w:tcPr>
            <w:tcW w:type="dxa" w:w="2318"/>
          </w:tcPr>
          <w:p>
            <w:pPr>
              <w:spacing w:after="0"/>
              <w:jc w:val="left"/>
            </w:pPr>
            <w:r>
              <w:rPr>
                <w:sz w:val="16"/>
              </w:rPr>
              <w:t>SEVERE WINTER STORM</w:t>
            </w:r>
          </w:p>
        </w:tc>
        <w:tc>
          <w:tcPr>
            <w:tcW w:type="dxa" w:w="2120"/>
          </w:tcPr>
          <w:p>
            <w:pPr>
              <w:spacing w:after="0"/>
              <w:jc w:val="left"/>
            </w:pPr>
            <w:r>
              <w:rPr>
                <w:sz w:val="16"/>
              </w:rPr>
              <w:t>Ice Storm</w:t>
            </w:r>
          </w:p>
        </w:tc>
        <w:tc>
          <w:tcPr>
            <w:tcW w:type="dxa" w:w="3622"/>
          </w:tcPr>
          <w:p>
            <w:pPr>
              <w:spacing w:after="0"/>
              <w:jc w:val="right"/>
            </w:pPr>
            <w:r>
              <w:rPr>
                <w:sz w:val="16"/>
              </w:rPr>
              <w:t>$220,552.09</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24"/>
          </w:tcPr>
          <w:p>
            <w:pPr>
              <w:spacing w:after="0"/>
              <w:jc w:val="left"/>
            </w:pPr>
            <w:r>
              <w:rPr>
                <w:sz w:val="16"/>
              </w:rPr>
              <w:t>Emergency</w:t>
            </w:r>
          </w:p>
        </w:tc>
        <w:tc>
          <w:tcPr>
            <w:tcW w:type="dxa" w:w="2318"/>
          </w:tcPr>
          <w:p>
            <w:pPr>
              <w:spacing w:after="0"/>
              <w:jc w:val="left"/>
            </w:pPr>
            <w:r>
              <w:rPr>
                <w:sz w:val="16"/>
              </w:rPr>
              <w:t>HURRICANE KATRINA EVACUATION</w:t>
            </w:r>
          </w:p>
        </w:tc>
        <w:tc>
          <w:tcPr>
            <w:tcW w:type="dxa" w:w="2120"/>
          </w:tcPr>
          <w:p>
            <w:pPr>
              <w:spacing w:after="0"/>
              <w:jc w:val="left"/>
            </w:pPr>
            <w:r>
              <w:rPr>
                <w:sz w:val="16"/>
              </w:rPr>
              <w:t>Hurricane: evacuation support, not a local hazard event; not counted</w:t>
            </w:r>
          </w:p>
        </w:tc>
        <w:tc>
          <w:tcPr>
            <w:tcW w:type="dxa" w:w="3622"/>
          </w:tcPr>
          <w:p>
            <w:pPr>
              <w:spacing w:after="0"/>
              <w:jc w:val="right"/>
            </w:pPr>
            <w:r>
              <w:rPr>
                <w:sz w:val="16"/>
              </w:rPr>
              <w:t>none found</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24"/>
          </w:tcPr>
          <w:p>
            <w:pPr>
              <w:spacing w:after="0"/>
              <w:jc w:val="left"/>
            </w:pPr>
            <w:r>
              <w:rPr>
                <w:sz w:val="16"/>
              </w:rPr>
              <w:t>Major disaster</w:t>
            </w:r>
          </w:p>
        </w:tc>
        <w:tc>
          <w:tcPr>
            <w:tcW w:type="dxa" w:w="2318"/>
          </w:tcPr>
          <w:p>
            <w:pPr>
              <w:spacing w:after="0"/>
              <w:jc w:val="left"/>
            </w:pPr>
            <w:r>
              <w:rPr>
                <w:sz w:val="16"/>
              </w:rPr>
              <w:t>SEVERE STORMS, TORNADOES AND FLOODING</w:t>
            </w:r>
          </w:p>
        </w:tc>
        <w:tc>
          <w:tcPr>
            <w:tcW w:type="dxa" w:w="2120"/>
          </w:tcPr>
          <w:p>
            <w:pPr>
              <w:spacing w:after="0"/>
              <w:jc w:val="left"/>
            </w:pPr>
            <w:r>
              <w:rPr>
                <w:sz w:val="16"/>
              </w:rPr>
              <w:t>Tornado (primary); also designated: Inland Flooding</w:t>
            </w:r>
          </w:p>
        </w:tc>
        <w:tc>
          <w:tcPr>
            <w:tcW w:type="dxa" w:w="3622"/>
          </w:tcPr>
          <w:p>
            <w:pPr>
              <w:spacing w:after="0"/>
              <w:jc w:val="right"/>
            </w:pPr>
            <w:r>
              <w:rPr>
                <w:sz w:val="16"/>
              </w:rPr>
              <w:t>PA not declared for this county</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2001-01-17</w:t>
            </w:r>
          </w:p>
        </w:tc>
        <w:tc>
          <w:tcPr>
            <w:tcW w:type="dxa" w:w="1037"/>
          </w:tcPr>
          <w:p>
            <w:pPr>
              <w:spacing w:after="0"/>
              <w:jc w:val="left"/>
            </w:pPr>
            <w:r>
              <w:rPr>
                <w:sz w:val="16"/>
              </w:rPr>
              <w:t>2000-12-11</w:t>
            </w:r>
          </w:p>
        </w:tc>
        <w:tc>
          <w:tcPr>
            <w:tcW w:type="dxa" w:w="1037"/>
          </w:tcPr>
          <w:p>
            <w:pPr>
              <w:spacing w:after="0"/>
              <w:jc w:val="left"/>
            </w:pPr>
            <w:r>
              <w:rPr>
                <w:sz w:val="16"/>
              </w:rPr>
              <w:t>EM-3161-IL</w:t>
            </w:r>
          </w:p>
        </w:tc>
        <w:tc>
          <w:tcPr>
            <w:tcW w:type="dxa" w:w="1324"/>
          </w:tcPr>
          <w:p>
            <w:pPr>
              <w:spacing w:after="0"/>
              <w:jc w:val="left"/>
            </w:pPr>
            <w:r>
              <w:rPr>
                <w:sz w:val="16"/>
              </w:rPr>
              <w:t>Emergency</w:t>
            </w:r>
          </w:p>
        </w:tc>
        <w:tc>
          <w:tcPr>
            <w:tcW w:type="dxa" w:w="2318"/>
          </w:tcPr>
          <w:p>
            <w:pPr>
              <w:spacing w:after="0"/>
              <w:jc w:val="left"/>
            </w:pPr>
            <w:r>
              <w:rPr>
                <w:sz w:val="16"/>
              </w:rPr>
              <w:t>ILLINOIS WINTER SNOW STORMS</w:t>
            </w:r>
          </w:p>
        </w:tc>
        <w:tc>
          <w:tcPr>
            <w:tcW w:type="dxa" w:w="2120"/>
          </w:tcPr>
          <w:p>
            <w:pPr>
              <w:spacing w:after="0"/>
              <w:jc w:val="left"/>
            </w:pPr>
            <w:r>
              <w:rPr>
                <w:sz w:val="16"/>
              </w:rPr>
              <w:t>Winter Weather</w:t>
            </w:r>
          </w:p>
        </w:tc>
        <w:tc>
          <w:tcPr>
            <w:tcW w:type="dxa" w:w="3622"/>
          </w:tcPr>
          <w:p>
            <w:pPr>
              <w:spacing w:after="0"/>
              <w:jc w:val="right"/>
            </w:pPr>
            <w:r>
              <w:rPr>
                <w:sz w:val="16"/>
              </w:rPr>
              <w:t>$53,742.80</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324"/>
          </w:tcPr>
          <w:p>
            <w:pPr>
              <w:spacing w:after="0"/>
              <w:jc w:val="left"/>
            </w:pPr>
            <w:r>
              <w:rPr>
                <w:sz w:val="16"/>
              </w:rPr>
              <w:t>Emergency</w:t>
            </w:r>
          </w:p>
        </w:tc>
        <w:tc>
          <w:tcPr>
            <w:tcW w:type="dxa" w:w="2318"/>
          </w:tcPr>
          <w:p>
            <w:pPr>
              <w:spacing w:after="0"/>
              <w:jc w:val="left"/>
            </w:pPr>
            <w:r>
              <w:rPr>
                <w:sz w:val="16"/>
              </w:rPr>
              <w:t>IL-WINTER STORM  1/1/99</w:t>
            </w:r>
          </w:p>
        </w:tc>
        <w:tc>
          <w:tcPr>
            <w:tcW w:type="dxa" w:w="2120"/>
          </w:tcPr>
          <w:p>
            <w:pPr>
              <w:spacing w:after="0"/>
              <w:jc w:val="left"/>
            </w:pPr>
            <w:r>
              <w:rPr>
                <w:sz w:val="16"/>
              </w:rPr>
              <w:t>Winter Weather</w:t>
            </w:r>
          </w:p>
        </w:tc>
        <w:tc>
          <w:tcPr>
            <w:tcW w:type="dxa" w:w="3622"/>
          </w:tcPr>
          <w:p>
            <w:pPr>
              <w:spacing w:after="0"/>
              <w:jc w:val="right"/>
            </w:pPr>
            <w:r>
              <w:rPr>
                <w:sz w:val="16"/>
              </w:rPr>
              <w:t>$44,270.95</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1994-04-26</w:t>
            </w:r>
          </w:p>
        </w:tc>
        <w:tc>
          <w:tcPr>
            <w:tcW w:type="dxa" w:w="1037"/>
          </w:tcPr>
          <w:p>
            <w:pPr>
              <w:spacing w:after="0"/>
              <w:jc w:val="left"/>
            </w:pPr>
            <w:r>
              <w:rPr>
                <w:sz w:val="16"/>
              </w:rPr>
              <w:t>1994-04-09</w:t>
            </w:r>
          </w:p>
        </w:tc>
        <w:tc>
          <w:tcPr>
            <w:tcW w:type="dxa" w:w="1037"/>
          </w:tcPr>
          <w:p>
            <w:pPr>
              <w:spacing w:after="0"/>
              <w:jc w:val="left"/>
            </w:pPr>
            <w:r>
              <w:rPr>
                <w:sz w:val="16"/>
              </w:rPr>
              <w:t>DR-1025-IL</w:t>
            </w:r>
          </w:p>
        </w:tc>
        <w:tc>
          <w:tcPr>
            <w:tcW w:type="dxa" w:w="1324"/>
          </w:tcPr>
          <w:p>
            <w:pPr>
              <w:spacing w:after="0"/>
              <w:jc w:val="left"/>
            </w:pPr>
            <w:r>
              <w:rPr>
                <w:sz w:val="16"/>
              </w:rPr>
              <w:t>Major disaster</w:t>
            </w:r>
          </w:p>
        </w:tc>
        <w:tc>
          <w:tcPr>
            <w:tcW w:type="dxa" w:w="2318"/>
          </w:tcPr>
          <w:p>
            <w:pPr>
              <w:spacing w:after="0"/>
              <w:jc w:val="left"/>
            </w:pPr>
            <w:r>
              <w:rPr>
                <w:sz w:val="16"/>
              </w:rPr>
              <w:t>SEVERE STORMS AND FLOODING</w:t>
            </w:r>
          </w:p>
        </w:tc>
        <w:tc>
          <w:tcPr>
            <w:tcW w:type="dxa" w:w="2120"/>
          </w:tcPr>
          <w:p>
            <w:pPr>
              <w:spacing w:after="0"/>
              <w:jc w:val="left"/>
            </w:pPr>
            <w:r>
              <w:rPr>
                <w:sz w:val="16"/>
              </w:rPr>
              <w:t>Inland Flooding</w:t>
            </w:r>
          </w:p>
        </w:tc>
        <w:tc>
          <w:tcPr>
            <w:tcW w:type="dxa" w:w="3622"/>
          </w:tcPr>
          <w:p>
            <w:pPr>
              <w:spacing w:after="0"/>
              <w:jc w:val="right"/>
            </w:pPr>
            <w:r>
              <w:rPr>
                <w:sz w:val="16"/>
              </w:rPr>
              <w:t>none found</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DR-583-IL</w:t>
            </w:r>
          </w:p>
        </w:tc>
        <w:tc>
          <w:tcPr>
            <w:tcW w:type="dxa" w:w="1324"/>
          </w:tcPr>
          <w:p>
            <w:pPr>
              <w:spacing w:after="0"/>
              <w:jc w:val="left"/>
            </w:pPr>
            <w:r>
              <w:rPr>
                <w:sz w:val="16"/>
              </w:rPr>
              <w:t>Major disaster</w:t>
            </w:r>
          </w:p>
        </w:tc>
        <w:tc>
          <w:tcPr>
            <w:tcW w:type="dxa" w:w="2318"/>
          </w:tcPr>
          <w:p>
            <w:pPr>
              <w:spacing w:after="0"/>
              <w:jc w:val="left"/>
            </w:pPr>
            <w:r>
              <w:rPr>
                <w:sz w:val="16"/>
              </w:rPr>
              <w:t>SEVERE STORMS &amp; FLOODING</w:t>
            </w:r>
          </w:p>
        </w:tc>
        <w:tc>
          <w:tcPr>
            <w:tcW w:type="dxa" w:w="2120"/>
          </w:tcPr>
          <w:p>
            <w:pPr>
              <w:spacing w:after="0"/>
              <w:jc w:val="left"/>
            </w:pPr>
            <w:r>
              <w:rPr>
                <w:sz w:val="16"/>
              </w:rPr>
              <w:t>Inland Flooding</w:t>
            </w:r>
          </w:p>
        </w:tc>
        <w:tc>
          <w:tcPr>
            <w:tcW w:type="dxa" w:w="3622"/>
          </w:tcPr>
          <w:p>
            <w:pPr>
              <w:spacing w:after="0"/>
              <w:jc w:val="right"/>
            </w:pPr>
            <w:r>
              <w:rPr>
                <w:sz w:val="16"/>
              </w:rPr>
              <w:t>none found</w:t>
            </w:r>
          </w:p>
        </w:tc>
        <w:tc>
          <w:tcPr>
            <w:tcW w:type="dxa" w:w="72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DR-242-IL</w:t>
            </w:r>
          </w:p>
        </w:tc>
        <w:tc>
          <w:tcPr>
            <w:tcW w:type="dxa" w:w="1324"/>
          </w:tcPr>
          <w:p>
            <w:pPr>
              <w:spacing w:after="0"/>
              <w:jc w:val="left"/>
            </w:pPr>
            <w:r>
              <w:rPr>
                <w:sz w:val="16"/>
              </w:rPr>
              <w:t>Major disaster</w:t>
            </w:r>
          </w:p>
        </w:tc>
        <w:tc>
          <w:tcPr>
            <w:tcW w:type="dxa" w:w="2318"/>
          </w:tcPr>
          <w:p>
            <w:pPr>
              <w:spacing w:after="0"/>
              <w:jc w:val="left"/>
            </w:pPr>
            <w:r>
              <w:rPr>
                <w:sz w:val="16"/>
              </w:rPr>
              <w:t>TORNADOES, SEVERE STORMS &amp; FLOODING</w:t>
            </w:r>
          </w:p>
        </w:tc>
        <w:tc>
          <w:tcPr>
            <w:tcW w:type="dxa" w:w="2120"/>
          </w:tcPr>
          <w:p>
            <w:pPr>
              <w:spacing w:after="0"/>
              <w:jc w:val="left"/>
            </w:pPr>
            <w:r>
              <w:rPr>
                <w:sz w:val="16"/>
              </w:rPr>
              <w:t>Tornado (primary); also designated: Inland Flooding</w:t>
            </w:r>
          </w:p>
        </w:tc>
        <w:tc>
          <w:tcPr>
            <w:tcW w:type="dxa" w:w="3622"/>
          </w:tcPr>
          <w:p>
            <w:pPr>
              <w:spacing w:after="0"/>
              <w:jc w:val="right"/>
            </w:pPr>
            <w:r>
              <w:rPr>
                <w:sz w:val="16"/>
              </w:rPr>
              <w:t>none found</w:t>
            </w:r>
          </w:p>
        </w:tc>
        <w:tc>
          <w:tcPr>
            <w:tcW w:type="dxa" w:w="729"/>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$5,088.32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65</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181</w:t>
            </w:r>
          </w:p>
        </w:tc>
        <w:tc>
          <w:tcPr>
            <w:tcW w:type="dxa" w:w="1422"/>
          </w:tcPr>
          <w:p>
            <w:pPr>
              <w:spacing w:after="0"/>
              <w:jc w:val="right"/>
            </w:pPr>
            <w:r>
              <w:rPr>
                <w:sz w:val="16"/>
              </w:rPr>
              <w:t>18</w:t>
            </w:r>
          </w:p>
        </w:tc>
        <w:tc>
          <w:tcPr>
            <w:tcW w:type="dxa" w:w="1356"/>
          </w:tcPr>
          <w:p>
            <w:pPr>
              <w:spacing w:after="0"/>
              <w:jc w:val="right"/>
            </w:pPr>
            <w:r>
              <w:rPr>
                <w:sz w:val="16"/>
              </w:rPr>
              <w:t>2</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51</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2"/>
        <w:gridCol w:w="2745"/>
        <w:gridCol w:w="2916"/>
        <w:gridCol w:w="1081"/>
        <w:gridCol w:w="1727"/>
        <w:gridCol w:w="987"/>
        <w:gridCol w:w="2328"/>
      </w:tblGrid>
      <w:tr>
        <w:trPr>
          <w:cantSplit/>
          <w:tblHeader/>
        </w:trPr>
        <w:tc>
          <w:tcPr>
            <w:tcW w:type="dxa" w:w="1037"/>
            <w:shd w:val="clear" w:color="auto" w:fill="E8E8E8"/>
          </w:tcPr>
          <w:p>
            <w:pPr>
              <w:spacing w:after="0"/>
              <w:jc w:val="left"/>
            </w:pPr>
            <w:r>
              <w:rPr>
                <w:b/>
                <w:sz w:val="16"/>
              </w:rPr>
              <w:t>Date</w:t>
            </w:r>
          </w:p>
        </w:tc>
        <w:tc>
          <w:tcPr>
            <w:tcW w:type="dxa" w:w="1292"/>
            <w:shd w:val="clear" w:color="auto" w:fill="E8E8E8"/>
          </w:tcPr>
          <w:p>
            <w:pPr>
              <w:spacing w:after="0"/>
              <w:jc w:val="left"/>
            </w:pPr>
            <w:r>
              <w:rPr>
                <w:b/>
                <w:sz w:val="16"/>
              </w:rPr>
              <w:t>Event type</w:t>
            </w:r>
          </w:p>
        </w:tc>
        <w:tc>
          <w:tcPr>
            <w:tcW w:type="dxa" w:w="2745"/>
            <w:shd w:val="clear" w:color="auto" w:fill="E8E8E8"/>
          </w:tcPr>
          <w:p>
            <w:pPr>
              <w:spacing w:after="0"/>
              <w:jc w:val="left"/>
            </w:pPr>
            <w:r>
              <w:rPr>
                <w:b/>
                <w:sz w:val="16"/>
              </w:rPr>
              <w:t>Magnitude or extent</w:t>
            </w:r>
          </w:p>
        </w:tc>
        <w:tc>
          <w:tcPr>
            <w:tcW w:type="dxa" w:w="291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7"/>
            <w:shd w:val="clear" w:color="auto" w:fill="E8E8E8"/>
          </w:tcPr>
          <w:p>
            <w:pPr>
              <w:spacing w:after="0"/>
              <w:jc w:val="left"/>
            </w:pPr>
            <w:r>
              <w:rPr>
                <w:b/>
                <w:sz w:val="16"/>
              </w:rPr>
              <w:t>Location</w:t>
            </w:r>
          </w:p>
        </w:tc>
        <w:tc>
          <w:tcPr>
            <w:tcW w:type="dxa" w:w="987"/>
            <w:shd w:val="clear" w:color="auto" w:fill="E8E8E8"/>
          </w:tcPr>
          <w:p>
            <w:pPr>
              <w:spacing w:after="0"/>
              <w:jc w:val="left"/>
            </w:pPr>
            <w:r>
              <w:rPr>
                <w:b/>
                <w:sz w:val="16"/>
              </w:rPr>
              <w:t>Flags</w:t>
            </w:r>
          </w:p>
        </w:tc>
        <w:tc>
          <w:tcPr>
            <w:tcW w:type="dxa" w:w="23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2025-10-05</w:t>
            </w:r>
          </w:p>
        </w:tc>
        <w:tc>
          <w:tcPr>
            <w:tcW w:type="dxa" w:w="1292"/>
          </w:tcPr>
          <w:p>
            <w:pPr>
              <w:spacing w:after="0"/>
              <w:jc w:val="left"/>
            </w:pPr>
            <w:r>
              <w:rPr>
                <w:sz w:val="16"/>
              </w:rPr>
              <w:t>Drought</w:t>
            </w:r>
          </w:p>
        </w:tc>
        <w:tc>
          <w:tcPr>
            <w:tcW w:type="dxa" w:w="2745"/>
          </w:tcPr>
          <w:p>
            <w:pPr>
              <w:spacing w:after="0"/>
              <w:jc w:val="left"/>
            </w:pPr>
          </w:p>
        </w:tc>
        <w:tc>
          <w:tcPr>
            <w:tcW w:type="dxa" w:w="2916"/>
          </w:tcPr>
          <w:p>
            <w:pPr>
              <w:spacing w:after="0"/>
              <w:jc w:val="left"/>
            </w:pPr>
            <w:r>
              <w:rPr>
                <w:sz w:val="16"/>
              </w:rPr>
              <w:t>$0 property; $0 crops, reported for the zone (2025 dollars)</w:t>
            </w:r>
          </w:p>
        </w:tc>
        <w:tc>
          <w:tcPr>
            <w:tcW w:type="dxa" w:w="1081"/>
          </w:tcPr>
          <w:p>
            <w:pPr>
              <w:spacing w:after="0"/>
              <w:jc w:val="right"/>
            </w:pPr>
            <w:r>
              <w:rPr>
                <w:sz w:val="16"/>
              </w:rPr>
              <w:t>0, 0</w:t>
            </w:r>
          </w:p>
        </w:tc>
        <w:tc>
          <w:tcPr>
            <w:tcW w:type="dxa" w:w="1727"/>
          </w:tcPr>
          <w:p>
            <w:pPr>
              <w:spacing w:after="0"/>
              <w:jc w:val="left"/>
            </w:pPr>
            <w:r>
              <w:rPr>
                <w:sz w:val="16"/>
              </w:rPr>
              <w:t>NWS zone ILZ043 (DE WITT), zone-level: may include parts of neighboring counties</w:t>
            </w:r>
          </w:p>
        </w:tc>
        <w:tc>
          <w:tcPr>
            <w:tcW w:type="dxa" w:w="987"/>
          </w:tcPr>
          <w:p>
            <w:pPr>
              <w:spacing w:after="0"/>
              <w:jc w:val="left"/>
            </w:pPr>
            <w:r>
              <w:rPr>
                <w:sz w:val="16"/>
              </w:rPr>
              <w:t>new since last plan; within last 5 years</w:t>
            </w:r>
          </w:p>
        </w:tc>
        <w:tc>
          <w:tcPr>
            <w:tcW w:type="dxa" w:w="2328"/>
          </w:tcPr>
          <w:p>
            <w:pPr>
              <w:spacing w:after="0"/>
              <w:jc w:val="left"/>
            </w:pPr>
            <w:r>
              <w:rPr>
                <w:sz w:val="16"/>
              </w:rPr>
              <w:t>B1-c worst recorded: Drought</w:t>
            </w:r>
          </w:p>
        </w:tc>
      </w:tr>
      <w:tr>
        <w:trPr>
          <w:cantSplit/>
        </w:trPr>
        <w:tc>
          <w:tcPr>
            <w:tcW w:type="dxa" w:w="1037"/>
          </w:tcPr>
          <w:p>
            <w:pPr>
              <w:spacing w:after="0"/>
              <w:jc w:val="left"/>
            </w:pPr>
            <w:r>
              <w:rPr>
                <w:sz w:val="16"/>
              </w:rPr>
              <w:t>2024-01-13</w:t>
            </w:r>
          </w:p>
        </w:tc>
        <w:tc>
          <w:tcPr>
            <w:tcW w:type="dxa" w:w="1292"/>
          </w:tcPr>
          <w:p>
            <w:pPr>
              <w:spacing w:after="0"/>
              <w:jc w:val="left"/>
            </w:pPr>
            <w:r>
              <w:rPr>
                <w:sz w:val="16"/>
              </w:rPr>
              <w:t>Extreme Cold/Wind Chill</w:t>
            </w:r>
          </w:p>
        </w:tc>
        <w:tc>
          <w:tcPr>
            <w:tcW w:type="dxa" w:w="2745"/>
          </w:tcPr>
          <w:p>
            <w:pPr>
              <w:spacing w:after="0"/>
              <w:jc w:val="left"/>
            </w:pPr>
          </w:p>
        </w:tc>
        <w:tc>
          <w:tcPr>
            <w:tcW w:type="dxa" w:w="2916"/>
          </w:tcPr>
          <w:p>
            <w:pPr>
              <w:spacing w:after="0"/>
              <w:jc w:val="left"/>
            </w:pPr>
            <w:r>
              <w:rPr>
                <w:sz w:val="16"/>
              </w:rPr>
              <w:t>$0 property; $0 crops, reported for the zone (2024 dollars)</w:t>
            </w:r>
          </w:p>
        </w:tc>
        <w:tc>
          <w:tcPr>
            <w:tcW w:type="dxa" w:w="1081"/>
          </w:tcPr>
          <w:p>
            <w:pPr>
              <w:spacing w:after="0"/>
              <w:jc w:val="right"/>
            </w:pPr>
            <w:r>
              <w:rPr>
                <w:sz w:val="16"/>
              </w:rPr>
              <w:t>0, 0</w:t>
            </w:r>
          </w:p>
        </w:tc>
        <w:tc>
          <w:tcPr>
            <w:tcW w:type="dxa" w:w="1727"/>
          </w:tcPr>
          <w:p>
            <w:pPr>
              <w:spacing w:after="0"/>
              <w:jc w:val="left"/>
            </w:pPr>
            <w:r>
              <w:rPr>
                <w:sz w:val="16"/>
              </w:rPr>
              <w:t>NWS zone ILZ043 (DE WITT), zone-level: may include parts of neighboring counties</w:t>
            </w:r>
          </w:p>
        </w:tc>
        <w:tc>
          <w:tcPr>
            <w:tcW w:type="dxa" w:w="987"/>
          </w:tcPr>
          <w:p>
            <w:pPr>
              <w:spacing w:after="0"/>
              <w:jc w:val="left"/>
            </w:pPr>
            <w:r>
              <w:rPr>
                <w:sz w:val="16"/>
              </w:rPr>
              <w:t>within last 5 years</w:t>
            </w:r>
          </w:p>
        </w:tc>
        <w:tc>
          <w:tcPr>
            <w:tcW w:type="dxa" w:w="23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2015-12-14</w:t>
            </w:r>
          </w:p>
        </w:tc>
        <w:tc>
          <w:tcPr>
            <w:tcW w:type="dxa" w:w="1292"/>
          </w:tcPr>
          <w:p>
            <w:pPr>
              <w:spacing w:after="0"/>
              <w:jc w:val="left"/>
            </w:pPr>
            <w:r>
              <w:rPr>
                <w:sz w:val="16"/>
              </w:rPr>
              <w:t>High Wind</w:t>
            </w:r>
          </w:p>
        </w:tc>
        <w:tc>
          <w:tcPr>
            <w:tcW w:type="dxa" w:w="2745"/>
          </w:tcPr>
          <w:p>
            <w:pPr>
              <w:spacing w:after="0"/>
              <w:jc w:val="left"/>
            </w:pPr>
            <w:r>
              <w:rPr>
                <w:sz w:val="16"/>
              </w:rPr>
              <w:t>70 kt (81 mph) estimated gust</w:t>
            </w:r>
          </w:p>
        </w:tc>
        <w:tc>
          <w:tcPr>
            <w:tcW w:type="dxa" w:w="2916"/>
          </w:tcPr>
          <w:p>
            <w:pPr>
              <w:spacing w:after="0"/>
              <w:jc w:val="left"/>
            </w:pPr>
            <w:r>
              <w:rPr>
                <w:sz w:val="16"/>
              </w:rPr>
              <w:t>$40,000 property; $0 crops, reported for the zone (2015 dollars)</w:t>
            </w:r>
          </w:p>
        </w:tc>
        <w:tc>
          <w:tcPr>
            <w:tcW w:type="dxa" w:w="1081"/>
          </w:tcPr>
          <w:p>
            <w:pPr>
              <w:spacing w:after="0"/>
              <w:jc w:val="right"/>
            </w:pPr>
            <w:r>
              <w:rPr>
                <w:sz w:val="16"/>
              </w:rPr>
              <w:t>0, 0</w:t>
            </w:r>
          </w:p>
        </w:tc>
        <w:tc>
          <w:tcPr>
            <w:tcW w:type="dxa" w:w="1727"/>
          </w:tcPr>
          <w:p>
            <w:pPr>
              <w:spacing w:after="0"/>
              <w:jc w:val="left"/>
            </w:pPr>
            <w:r>
              <w:rPr>
                <w:sz w:val="16"/>
              </w:rPr>
              <w:t>NWS zone ILZ043 (DE WITT), zone-level: may include parts of neighboring counties</w:t>
            </w:r>
          </w:p>
        </w:tc>
        <w:tc>
          <w:tcPr>
            <w:tcW w:type="dxa" w:w="987"/>
          </w:tcPr>
          <w:p>
            <w:pPr>
              <w:spacing w:after="0"/>
              <w:jc w:val="left"/>
            </w:pPr>
          </w:p>
        </w:tc>
        <w:tc>
          <w:tcPr>
            <w:tcW w:type="dxa" w:w="23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2014-08-26</w:t>
            </w:r>
          </w:p>
        </w:tc>
        <w:tc>
          <w:tcPr>
            <w:tcW w:type="dxa" w:w="1292"/>
          </w:tcPr>
          <w:p>
            <w:pPr>
              <w:spacing w:after="0"/>
              <w:jc w:val="left"/>
            </w:pPr>
            <w:r>
              <w:rPr>
                <w:sz w:val="16"/>
              </w:rPr>
              <w:t>Flash Flood</w:t>
            </w:r>
          </w:p>
        </w:tc>
        <w:tc>
          <w:tcPr>
            <w:tcW w:type="dxa" w:w="2745"/>
          </w:tcPr>
          <w:p>
            <w:pPr>
              <w:spacing w:after="0"/>
              <w:jc w:val="left"/>
            </w:pPr>
          </w:p>
        </w:tc>
        <w:tc>
          <w:tcPr>
            <w:tcW w:type="dxa" w:w="2916"/>
          </w:tcPr>
          <w:p>
            <w:pPr>
              <w:spacing w:after="0"/>
              <w:jc w:val="left"/>
            </w:pPr>
            <w:r>
              <w:rPr>
                <w:sz w:val="16"/>
              </w:rPr>
              <w:t>$5,000,000 property; $0 crops (2014 dollars)</w:t>
            </w:r>
          </w:p>
        </w:tc>
        <w:tc>
          <w:tcPr>
            <w:tcW w:type="dxa" w:w="1081"/>
          </w:tcPr>
          <w:p>
            <w:pPr>
              <w:spacing w:after="0"/>
              <w:jc w:val="right"/>
            </w:pPr>
            <w:r>
              <w:rPr>
                <w:sz w:val="16"/>
              </w:rPr>
              <w:t>0, 0</w:t>
            </w:r>
          </w:p>
        </w:tc>
        <w:tc>
          <w:tcPr>
            <w:tcW w:type="dxa" w:w="1727"/>
          </w:tcPr>
          <w:p>
            <w:pPr>
              <w:spacing w:after="0"/>
              <w:jc w:val="left"/>
            </w:pPr>
            <w:r>
              <w:rPr>
                <w:sz w:val="16"/>
              </w:rPr>
              <w:t>CLINTON</w:t>
            </w:r>
          </w:p>
        </w:tc>
        <w:tc>
          <w:tcPr>
            <w:tcW w:type="dxa" w:w="987"/>
          </w:tcPr>
          <w:p>
            <w:pPr>
              <w:spacing w:after="0"/>
              <w:jc w:val="left"/>
            </w:pPr>
          </w:p>
        </w:tc>
        <w:tc>
          <w:tcPr>
            <w:tcW w:type="dxa" w:w="23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92"/>
          </w:tcPr>
          <w:p>
            <w:pPr>
              <w:spacing w:after="0"/>
              <w:jc w:val="left"/>
            </w:pPr>
            <w:r>
              <w:rPr>
                <w:sz w:val="16"/>
              </w:rPr>
              <w:t>Excessive Heat</w:t>
            </w:r>
          </w:p>
        </w:tc>
        <w:tc>
          <w:tcPr>
            <w:tcW w:type="dxa" w:w="2745"/>
          </w:tcPr>
          <w:p>
            <w:pPr>
              <w:spacing w:after="0"/>
              <w:jc w:val="left"/>
            </w:pPr>
          </w:p>
        </w:tc>
        <w:tc>
          <w:tcPr>
            <w:tcW w:type="dxa" w:w="2916"/>
          </w:tcPr>
          <w:p>
            <w:pPr>
              <w:spacing w:after="0"/>
              <w:jc w:val="left"/>
            </w:pPr>
            <w:r>
              <w:rPr>
                <w:sz w:val="16"/>
              </w:rPr>
              <w:t>$0 property; $0 crops, reported for the zone (2012 dollars)</w:t>
            </w:r>
          </w:p>
        </w:tc>
        <w:tc>
          <w:tcPr>
            <w:tcW w:type="dxa" w:w="1081"/>
          </w:tcPr>
          <w:p>
            <w:pPr>
              <w:spacing w:after="0"/>
              <w:jc w:val="right"/>
            </w:pPr>
            <w:r>
              <w:rPr>
                <w:sz w:val="16"/>
              </w:rPr>
              <w:t>0, 0</w:t>
            </w:r>
          </w:p>
        </w:tc>
        <w:tc>
          <w:tcPr>
            <w:tcW w:type="dxa" w:w="1727"/>
          </w:tcPr>
          <w:p>
            <w:pPr>
              <w:spacing w:after="0"/>
              <w:jc w:val="left"/>
            </w:pPr>
            <w:r>
              <w:rPr>
                <w:sz w:val="16"/>
              </w:rPr>
              <w:t>NWS zone ILZ043 (DE WITT), zone-level: may include parts of neighboring counties</w:t>
            </w:r>
          </w:p>
        </w:tc>
        <w:tc>
          <w:tcPr>
            <w:tcW w:type="dxa" w:w="987"/>
          </w:tcPr>
          <w:p>
            <w:pPr>
              <w:spacing w:after="0"/>
              <w:jc w:val="left"/>
            </w:pPr>
          </w:p>
        </w:tc>
        <w:tc>
          <w:tcPr>
            <w:tcW w:type="dxa" w:w="2328"/>
          </w:tcPr>
          <w:p>
            <w:pPr>
              <w:spacing w:after="0"/>
              <w:jc w:val="left"/>
            </w:pPr>
            <w:r>
              <w:rPr>
                <w:sz w:val="16"/>
              </w:rPr>
              <w:t>B1-c worst recorded: Excessive Heat, Heat</w:t>
            </w:r>
          </w:p>
        </w:tc>
      </w:tr>
      <w:tr>
        <w:trPr>
          <w:cantSplit/>
        </w:trPr>
        <w:tc>
          <w:tcPr>
            <w:tcW w:type="dxa" w:w="1037"/>
          </w:tcPr>
          <w:p>
            <w:pPr>
              <w:spacing w:after="0"/>
              <w:jc w:val="left"/>
            </w:pPr>
            <w:r>
              <w:rPr>
                <w:sz w:val="16"/>
              </w:rPr>
              <w:t>2008-07-12</w:t>
            </w:r>
          </w:p>
        </w:tc>
        <w:tc>
          <w:tcPr>
            <w:tcW w:type="dxa" w:w="1292"/>
          </w:tcPr>
          <w:p>
            <w:pPr>
              <w:spacing w:after="0"/>
              <w:jc w:val="left"/>
            </w:pPr>
            <w:r>
              <w:rPr>
                <w:sz w:val="16"/>
              </w:rPr>
              <w:t>Lightning</w:t>
            </w:r>
          </w:p>
        </w:tc>
        <w:tc>
          <w:tcPr>
            <w:tcW w:type="dxa" w:w="2745"/>
          </w:tcPr>
          <w:p>
            <w:pPr>
              <w:spacing w:after="0"/>
              <w:jc w:val="left"/>
            </w:pPr>
          </w:p>
        </w:tc>
        <w:tc>
          <w:tcPr>
            <w:tcW w:type="dxa" w:w="2916"/>
          </w:tcPr>
          <w:p>
            <w:pPr>
              <w:spacing w:after="0"/>
              <w:jc w:val="left"/>
            </w:pPr>
            <w:r>
              <w:rPr>
                <w:sz w:val="16"/>
              </w:rPr>
              <w:t>$20,000 property; $0 crops (2008 dollars)</w:t>
            </w:r>
          </w:p>
        </w:tc>
        <w:tc>
          <w:tcPr>
            <w:tcW w:type="dxa" w:w="1081"/>
          </w:tcPr>
          <w:p>
            <w:pPr>
              <w:spacing w:after="0"/>
              <w:jc w:val="right"/>
            </w:pPr>
            <w:r>
              <w:rPr>
                <w:sz w:val="16"/>
              </w:rPr>
              <w:t>0, 0</w:t>
            </w:r>
          </w:p>
        </w:tc>
        <w:tc>
          <w:tcPr>
            <w:tcW w:type="dxa" w:w="1727"/>
          </w:tcPr>
          <w:p>
            <w:pPr>
              <w:spacing w:after="0"/>
              <w:jc w:val="left"/>
            </w:pPr>
            <w:r>
              <w:rPr>
                <w:sz w:val="16"/>
              </w:rPr>
              <w:t>KENNEY</w:t>
            </w:r>
          </w:p>
        </w:tc>
        <w:tc>
          <w:tcPr>
            <w:tcW w:type="dxa" w:w="987"/>
          </w:tcPr>
          <w:p>
            <w:pPr>
              <w:spacing w:after="0"/>
              <w:jc w:val="left"/>
            </w:pPr>
          </w:p>
        </w:tc>
        <w:tc>
          <w:tcPr>
            <w:tcW w:type="dxa" w:w="2328"/>
          </w:tcPr>
          <w:p>
            <w:pPr>
              <w:spacing w:after="0"/>
              <w:jc w:val="left"/>
            </w:pPr>
            <w:r>
              <w:rPr>
                <w:sz w:val="16"/>
              </w:rPr>
              <w:t>B1-c worst recorded: Lightning</w:t>
            </w:r>
          </w:p>
        </w:tc>
      </w:tr>
      <w:tr>
        <w:trPr>
          <w:cantSplit/>
        </w:trPr>
        <w:tc>
          <w:tcPr>
            <w:tcW w:type="dxa" w:w="1037"/>
          </w:tcPr>
          <w:p>
            <w:pPr>
              <w:spacing w:after="0"/>
              <w:jc w:val="left"/>
            </w:pPr>
            <w:r>
              <w:rPr>
                <w:sz w:val="16"/>
              </w:rPr>
              <w:t>2003-05-30</w:t>
            </w:r>
          </w:p>
        </w:tc>
        <w:tc>
          <w:tcPr>
            <w:tcW w:type="dxa" w:w="1292"/>
          </w:tcPr>
          <w:p>
            <w:pPr>
              <w:spacing w:after="0"/>
              <w:jc w:val="left"/>
            </w:pPr>
            <w:r>
              <w:rPr>
                <w:sz w:val="16"/>
              </w:rPr>
              <w:t>Tornado</w:t>
            </w:r>
          </w:p>
        </w:tc>
        <w:tc>
          <w:tcPr>
            <w:tcW w:type="dxa" w:w="2745"/>
          </w:tcPr>
          <w:p>
            <w:pPr>
              <w:spacing w:after="0"/>
              <w:jc w:val="left"/>
            </w:pPr>
            <w:r>
              <w:rPr>
                <w:sz w:val="16"/>
              </w:rPr>
              <w:t>F2, 12.8 mi within this county, 1,100 yd wide</w:t>
            </w:r>
          </w:p>
        </w:tc>
        <w:tc>
          <w:tcPr>
            <w:tcW w:type="dxa" w:w="2916"/>
          </w:tcPr>
          <w:p>
            <w:pPr>
              <w:spacing w:after="0"/>
              <w:jc w:val="left"/>
            </w:pPr>
            <w:r>
              <w:rPr>
                <w:sz w:val="16"/>
              </w:rPr>
              <w:t>$9,300,000 property; crops not reported (2003 dollars)</w:t>
            </w:r>
          </w:p>
        </w:tc>
        <w:tc>
          <w:tcPr>
            <w:tcW w:type="dxa" w:w="1081"/>
          </w:tcPr>
          <w:p>
            <w:pPr>
              <w:spacing w:after="0"/>
              <w:jc w:val="right"/>
            </w:pPr>
            <w:r>
              <w:rPr>
                <w:sz w:val="16"/>
              </w:rPr>
              <w:t>0, 4</w:t>
            </w:r>
          </w:p>
        </w:tc>
        <w:tc>
          <w:tcPr>
            <w:tcW w:type="dxa" w:w="1727"/>
          </w:tcPr>
          <w:p>
            <w:pPr>
              <w:spacing w:after="0"/>
              <w:jc w:val="left"/>
            </w:pPr>
            <w:r>
              <w:rPr>
                <w:sz w:val="16"/>
              </w:rPr>
              <w:t>HALLVILLE</w:t>
            </w:r>
          </w:p>
        </w:tc>
        <w:tc>
          <w:tcPr>
            <w:tcW w:type="dxa" w:w="987"/>
          </w:tcPr>
          <w:p>
            <w:pPr>
              <w:spacing w:after="0"/>
              <w:jc w:val="left"/>
            </w:pPr>
          </w:p>
        </w:tc>
        <w:tc>
          <w:tcPr>
            <w:tcW w:type="dxa" w:w="2328"/>
          </w:tcPr>
          <w:p>
            <w:pPr>
              <w:spacing w:after="0"/>
              <w:jc w:val="left"/>
            </w:pPr>
            <w:r>
              <w:rPr>
                <w:sz w:val="16"/>
              </w:rPr>
              <w:t>deaths or injuries recorded</w:t>
            </w:r>
          </w:p>
        </w:tc>
      </w:tr>
      <w:tr>
        <w:trPr>
          <w:cantSplit/>
        </w:trPr>
        <w:tc>
          <w:tcPr>
            <w:tcW w:type="dxa" w:w="1037"/>
          </w:tcPr>
          <w:p>
            <w:pPr>
              <w:spacing w:after="0"/>
              <w:jc w:val="left"/>
            </w:pPr>
            <w:r>
              <w:rPr>
                <w:sz w:val="16"/>
              </w:rPr>
              <w:t>2003-05-28</w:t>
            </w:r>
          </w:p>
        </w:tc>
        <w:tc>
          <w:tcPr>
            <w:tcW w:type="dxa" w:w="1292"/>
          </w:tcPr>
          <w:p>
            <w:pPr>
              <w:spacing w:after="0"/>
              <w:jc w:val="left"/>
            </w:pPr>
            <w:r>
              <w:rPr>
                <w:sz w:val="16"/>
              </w:rPr>
              <w:t>Hail</w:t>
            </w:r>
          </w:p>
        </w:tc>
        <w:tc>
          <w:tcPr>
            <w:tcW w:type="dxa" w:w="2745"/>
          </w:tcPr>
          <w:p>
            <w:pPr>
              <w:spacing w:after="0"/>
              <w:jc w:val="left"/>
            </w:pPr>
            <w:r>
              <w:rPr>
                <w:sz w:val="16"/>
              </w:rPr>
              <w:t>2.75 in</w:t>
            </w:r>
          </w:p>
        </w:tc>
        <w:tc>
          <w:tcPr>
            <w:tcW w:type="dxa" w:w="2916"/>
          </w:tcPr>
          <w:p>
            <w:pPr>
              <w:spacing w:after="0"/>
              <w:jc w:val="left"/>
            </w:pPr>
            <w:r>
              <w:rPr>
                <w:sz w:val="16"/>
              </w:rPr>
              <w:t>damage not reported</w:t>
            </w:r>
          </w:p>
        </w:tc>
        <w:tc>
          <w:tcPr>
            <w:tcW w:type="dxa" w:w="1081"/>
          </w:tcPr>
          <w:p>
            <w:pPr>
              <w:spacing w:after="0"/>
              <w:jc w:val="right"/>
            </w:pPr>
            <w:r>
              <w:rPr>
                <w:sz w:val="16"/>
              </w:rPr>
              <w:t>0, 0</w:t>
            </w:r>
          </w:p>
        </w:tc>
        <w:tc>
          <w:tcPr>
            <w:tcW w:type="dxa" w:w="1727"/>
          </w:tcPr>
          <w:p>
            <w:pPr>
              <w:spacing w:after="0"/>
              <w:jc w:val="left"/>
            </w:pPr>
            <w:r>
              <w:rPr>
                <w:sz w:val="16"/>
              </w:rPr>
              <w:t>CLINTON</w:t>
            </w:r>
          </w:p>
        </w:tc>
        <w:tc>
          <w:tcPr>
            <w:tcW w:type="dxa" w:w="987"/>
          </w:tcPr>
          <w:p>
            <w:pPr>
              <w:spacing w:after="0"/>
              <w:jc w:val="left"/>
            </w:pPr>
          </w:p>
        </w:tc>
        <w:tc>
          <w:tcPr>
            <w:tcW w:type="dxa" w:w="2328"/>
          </w:tcPr>
          <w:p>
            <w:pPr>
              <w:spacing w:after="0"/>
              <w:jc w:val="left"/>
            </w:pPr>
            <w:r>
              <w:rPr>
                <w:sz w:val="16"/>
              </w:rPr>
              <w:t>B1-c worst recorded: Hail</w:t>
            </w:r>
          </w:p>
        </w:tc>
      </w:tr>
      <w:tr>
        <w:trPr>
          <w:cantSplit/>
        </w:trPr>
        <w:tc>
          <w:tcPr>
            <w:tcW w:type="dxa" w:w="1037"/>
          </w:tcPr>
          <w:p>
            <w:pPr>
              <w:spacing w:after="0"/>
              <w:jc w:val="left"/>
            </w:pPr>
            <w:r>
              <w:rPr>
                <w:sz w:val="16"/>
              </w:rPr>
              <w:t>1998-06-29</w:t>
            </w:r>
          </w:p>
        </w:tc>
        <w:tc>
          <w:tcPr>
            <w:tcW w:type="dxa" w:w="1292"/>
          </w:tcPr>
          <w:p>
            <w:pPr>
              <w:spacing w:after="0"/>
              <w:jc w:val="left"/>
            </w:pPr>
            <w:r>
              <w:rPr>
                <w:sz w:val="16"/>
              </w:rPr>
              <w:t>Thunderstorm Wind</w:t>
            </w:r>
          </w:p>
        </w:tc>
        <w:tc>
          <w:tcPr>
            <w:tcW w:type="dxa" w:w="2745"/>
          </w:tcPr>
          <w:p>
            <w:pPr>
              <w:spacing w:after="0"/>
              <w:jc w:val="left"/>
            </w:pPr>
            <w:r>
              <w:rPr>
                <w:sz w:val="16"/>
              </w:rPr>
              <w:t>96 kt (110 mph), measurement type not recorded</w:t>
            </w:r>
          </w:p>
        </w:tc>
        <w:tc>
          <w:tcPr>
            <w:tcW w:type="dxa" w:w="2916"/>
          </w:tcPr>
          <w:p>
            <w:pPr>
              <w:spacing w:after="0"/>
              <w:jc w:val="left"/>
            </w:pPr>
            <w:r>
              <w:rPr>
                <w:sz w:val="16"/>
              </w:rPr>
              <w:t>$1,000,000 property; crops not reported (1998 dollars)</w:t>
            </w:r>
          </w:p>
        </w:tc>
        <w:tc>
          <w:tcPr>
            <w:tcW w:type="dxa" w:w="1081"/>
          </w:tcPr>
          <w:p>
            <w:pPr>
              <w:spacing w:after="0"/>
              <w:jc w:val="right"/>
            </w:pPr>
            <w:r>
              <w:rPr>
                <w:sz w:val="16"/>
              </w:rPr>
              <w:t>0, 0</w:t>
            </w:r>
          </w:p>
        </w:tc>
        <w:tc>
          <w:tcPr>
            <w:tcW w:type="dxa" w:w="1727"/>
          </w:tcPr>
          <w:p>
            <w:pPr>
              <w:spacing w:after="0"/>
              <w:jc w:val="left"/>
            </w:pPr>
            <w:r>
              <w:rPr>
                <w:sz w:val="16"/>
              </w:rPr>
              <w:t>COUNTYWIDE</w:t>
            </w:r>
          </w:p>
        </w:tc>
        <w:tc>
          <w:tcPr>
            <w:tcW w:type="dxa" w:w="987"/>
          </w:tcPr>
          <w:p>
            <w:pPr>
              <w:spacing w:after="0"/>
              <w:jc w:val="left"/>
            </w:pPr>
          </w:p>
        </w:tc>
        <w:tc>
          <w:tcPr>
            <w:tcW w:type="dxa" w:w="2328"/>
          </w:tcPr>
          <w:p>
            <w:pPr>
              <w:spacing w:after="0"/>
              <w:jc w:val="left"/>
            </w:pPr>
            <w:r>
              <w:rPr>
                <w:sz w:val="16"/>
              </w:rPr>
              <w:t>B1-c worst recorded: Thunderstorm Wind</w:t>
            </w:r>
          </w:p>
        </w:tc>
      </w:tr>
      <w:tr>
        <w:trPr>
          <w:cantSplit/>
        </w:trPr>
        <w:tc>
          <w:tcPr>
            <w:tcW w:type="dxa" w:w="1037"/>
          </w:tcPr>
          <w:p>
            <w:pPr>
              <w:spacing w:after="0"/>
              <w:jc w:val="left"/>
            </w:pPr>
            <w:r>
              <w:rPr>
                <w:sz w:val="16"/>
              </w:rPr>
              <w:t>1988-11-15</w:t>
            </w:r>
          </w:p>
        </w:tc>
        <w:tc>
          <w:tcPr>
            <w:tcW w:type="dxa" w:w="1292"/>
          </w:tcPr>
          <w:p>
            <w:pPr>
              <w:spacing w:after="0"/>
              <w:jc w:val="left"/>
            </w:pPr>
            <w:r>
              <w:rPr>
                <w:sz w:val="16"/>
              </w:rPr>
              <w:t>Thunderstorm Wind</w:t>
            </w:r>
          </w:p>
        </w:tc>
        <w:tc>
          <w:tcPr>
            <w:tcW w:type="dxa" w:w="2745"/>
          </w:tcPr>
          <w:p>
            <w:pPr>
              <w:spacing w:after="0"/>
              <w:jc w:val="left"/>
            </w:pPr>
            <w:r>
              <w:rPr>
                <w:sz w:val="16"/>
              </w:rPr>
              <w:t>speed not recorded</w:t>
            </w:r>
          </w:p>
        </w:tc>
        <w:tc>
          <w:tcPr>
            <w:tcW w:type="dxa" w:w="2916"/>
          </w:tcPr>
          <w:p>
            <w:pPr>
              <w:spacing w:after="0"/>
              <w:jc w:val="left"/>
            </w:pPr>
            <w:r>
              <w:rPr>
                <w:sz w:val="16"/>
              </w:rPr>
              <w:t>damage not recorded (pre-1996 record)</w:t>
            </w:r>
          </w:p>
        </w:tc>
        <w:tc>
          <w:tcPr>
            <w:tcW w:type="dxa" w:w="1081"/>
          </w:tcPr>
          <w:p>
            <w:pPr>
              <w:spacing w:after="0"/>
              <w:jc w:val="right"/>
            </w:pPr>
            <w:r>
              <w:rPr>
                <w:sz w:val="16"/>
              </w:rPr>
              <w:t>0, 4</w:t>
            </w:r>
          </w:p>
        </w:tc>
        <w:tc>
          <w:tcPr>
            <w:tcW w:type="dxa" w:w="1727"/>
          </w:tcPr>
          <w:p>
            <w:pPr>
              <w:spacing w:after="0"/>
              <w:jc w:val="left"/>
            </w:pPr>
            <w:r>
              <w:rPr>
                <w:sz w:val="16"/>
              </w:rPr>
              <w:t>location not recorded</w:t>
            </w:r>
          </w:p>
        </w:tc>
        <w:tc>
          <w:tcPr>
            <w:tcW w:type="dxa" w:w="987"/>
          </w:tcPr>
          <w:p>
            <w:pPr>
              <w:spacing w:after="0"/>
              <w:jc w:val="left"/>
            </w:pPr>
          </w:p>
        </w:tc>
        <w:tc>
          <w:tcPr>
            <w:tcW w:type="dxa" w:w="2328"/>
          </w:tcPr>
          <w:p>
            <w:pPr>
              <w:spacing w:after="0"/>
              <w:jc w:val="left"/>
            </w:pPr>
            <w:r>
              <w:rPr>
                <w:sz w:val="16"/>
              </w:rPr>
              <w:t>deaths or injuries recorded</w:t>
            </w:r>
          </w:p>
        </w:tc>
      </w:tr>
      <w:tr>
        <w:trPr>
          <w:cantSplit/>
        </w:trPr>
        <w:tc>
          <w:tcPr>
            <w:tcW w:type="dxa" w:w="1037"/>
          </w:tcPr>
          <w:p>
            <w:pPr>
              <w:spacing w:after="0"/>
              <w:jc w:val="left"/>
            </w:pPr>
            <w:r>
              <w:rPr>
                <w:sz w:val="16"/>
              </w:rPr>
              <w:t>1977-05-05</w:t>
            </w:r>
          </w:p>
        </w:tc>
        <w:tc>
          <w:tcPr>
            <w:tcW w:type="dxa" w:w="1292"/>
          </w:tcPr>
          <w:p>
            <w:pPr>
              <w:spacing w:after="0"/>
              <w:jc w:val="left"/>
            </w:pPr>
            <w:r>
              <w:rPr>
                <w:sz w:val="16"/>
              </w:rPr>
              <w:t>Tornado</w:t>
            </w:r>
          </w:p>
        </w:tc>
        <w:tc>
          <w:tcPr>
            <w:tcW w:type="dxa" w:w="2745"/>
          </w:tcPr>
          <w:p>
            <w:pPr>
              <w:spacing w:after="0"/>
              <w:jc w:val="left"/>
            </w:pPr>
            <w:r>
              <w:rPr>
                <w:sz w:val="16"/>
              </w:rPr>
              <w:t>F4, 7.3 mi path length (records before 1996 may include the whole path; rating and listing come from the county where the tornado began), 33 yd wide</w:t>
            </w:r>
          </w:p>
        </w:tc>
        <w:tc>
          <w:tcPr>
            <w:tcW w:type="dxa" w:w="2916"/>
          </w:tcPr>
          <w:p>
            <w:pPr>
              <w:spacing w:after="0"/>
              <w:jc w:val="left"/>
            </w:pPr>
            <w:r>
              <w:rPr>
                <w:sz w:val="16"/>
              </w:rPr>
              <w:t>$2,500,000 property; crops not recorded (1977 dollars)</w:t>
            </w:r>
          </w:p>
        </w:tc>
        <w:tc>
          <w:tcPr>
            <w:tcW w:type="dxa" w:w="1081"/>
          </w:tcPr>
          <w:p>
            <w:pPr>
              <w:spacing w:after="0"/>
              <w:jc w:val="right"/>
            </w:pPr>
            <w:r>
              <w:rPr>
                <w:sz w:val="16"/>
              </w:rPr>
              <w:t>0, 0</w:t>
            </w:r>
          </w:p>
        </w:tc>
        <w:tc>
          <w:tcPr>
            <w:tcW w:type="dxa" w:w="1727"/>
          </w:tcPr>
          <w:p>
            <w:pPr>
              <w:spacing w:after="0"/>
              <w:jc w:val="left"/>
            </w:pPr>
            <w:r>
              <w:rPr>
                <w:sz w:val="16"/>
              </w:rPr>
              <w:t>location not recorded</w:t>
            </w:r>
          </w:p>
        </w:tc>
        <w:tc>
          <w:tcPr>
            <w:tcW w:type="dxa" w:w="987"/>
          </w:tcPr>
          <w:p>
            <w:pPr>
              <w:spacing w:after="0"/>
              <w:jc w:val="left"/>
            </w:pPr>
          </w:p>
        </w:tc>
        <w:tc>
          <w:tcPr>
            <w:tcW w:type="dxa" w:w="2328"/>
          </w:tcPr>
          <w:p>
            <w:pPr>
              <w:spacing w:after="0"/>
              <w:jc w:val="left"/>
            </w:pPr>
            <w:r>
              <w:rPr>
                <w:sz w:val="16"/>
              </w:rPr>
              <w:t>B1-c worst recorded: Tornado</w:t>
            </w:r>
          </w:p>
        </w:tc>
      </w:tr>
      <w:tr>
        <w:trPr>
          <w:cantSplit/>
        </w:trPr>
        <w:tc>
          <w:tcPr>
            <w:tcW w:type="dxa" w:w="1037"/>
          </w:tcPr>
          <w:p>
            <w:pPr>
              <w:spacing w:after="0"/>
              <w:jc w:val="left"/>
            </w:pPr>
            <w:r>
              <w:rPr>
                <w:sz w:val="16"/>
              </w:rPr>
              <w:t>1968-05-15</w:t>
            </w:r>
          </w:p>
        </w:tc>
        <w:tc>
          <w:tcPr>
            <w:tcW w:type="dxa" w:w="1292"/>
          </w:tcPr>
          <w:p>
            <w:pPr>
              <w:spacing w:after="0"/>
              <w:jc w:val="left"/>
            </w:pPr>
            <w:r>
              <w:rPr>
                <w:sz w:val="16"/>
              </w:rPr>
              <w:t>Tornado</w:t>
            </w:r>
          </w:p>
        </w:tc>
        <w:tc>
          <w:tcPr>
            <w:tcW w:type="dxa" w:w="2745"/>
          </w:tcPr>
          <w:p>
            <w:pPr>
              <w:spacing w:after="0"/>
              <w:jc w:val="left"/>
            </w:pPr>
            <w:r>
              <w:rPr>
                <w:sz w:val="16"/>
              </w:rPr>
              <w:t>F1, 25.4 mi path length (records before 1996 may include the whole path; rating and listing come from the county where the tornado began), 1,000 yd wide</w:t>
            </w:r>
          </w:p>
        </w:tc>
        <w:tc>
          <w:tcPr>
            <w:tcW w:type="dxa" w:w="2916"/>
          </w:tcPr>
          <w:p>
            <w:pPr>
              <w:spacing w:after="0"/>
              <w:jc w:val="left"/>
            </w:pPr>
            <w:r>
              <w:rPr>
                <w:sz w:val="16"/>
              </w:rPr>
              <w:t>$2,500,000 property; crops not recorded (1968 dollars)</w:t>
            </w:r>
          </w:p>
        </w:tc>
        <w:tc>
          <w:tcPr>
            <w:tcW w:type="dxa" w:w="1081"/>
          </w:tcPr>
          <w:p>
            <w:pPr>
              <w:spacing w:after="0"/>
              <w:jc w:val="right"/>
            </w:pPr>
            <w:r>
              <w:rPr>
                <w:sz w:val="16"/>
              </w:rPr>
              <w:t>4, 50</w:t>
            </w:r>
          </w:p>
        </w:tc>
        <w:tc>
          <w:tcPr>
            <w:tcW w:type="dxa" w:w="1727"/>
          </w:tcPr>
          <w:p>
            <w:pPr>
              <w:spacing w:after="0"/>
              <w:jc w:val="left"/>
            </w:pPr>
            <w:r>
              <w:rPr>
                <w:sz w:val="16"/>
              </w:rPr>
              <w:t>location not recorded</w:t>
            </w:r>
          </w:p>
        </w:tc>
        <w:tc>
          <w:tcPr>
            <w:tcW w:type="dxa" w:w="987"/>
          </w:tcPr>
          <w:p>
            <w:pPr>
              <w:spacing w:after="0"/>
              <w:jc w:val="left"/>
            </w:pPr>
          </w:p>
        </w:tc>
        <w:tc>
          <w:tcPr>
            <w:tcW w:type="dxa" w:w="232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54"/>
        <w:gridCol w:w="1037"/>
        <w:gridCol w:w="1739"/>
        <w:gridCol w:w="1516"/>
        <w:gridCol w:w="1487"/>
        <w:gridCol w:w="1037"/>
        <w:gridCol w:w="2032"/>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9"/>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p>
        </w:tc>
        <w:tc>
          <w:tcPr>
            <w:tcW w:type="dxa" w:w="1439"/>
          </w:tcPr>
          <w:p>
            <w:pPr>
              <w:spacing w:after="0"/>
              <w:jc w:val="left"/>
            </w:pPr>
            <w:r>
              <w:rPr>
                <w:sz w:val="16"/>
              </w:rPr>
              <w:t>events per year</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p>
        </w:tc>
        <w:tc>
          <w:tcPr>
            <w:tcW w:type="dxa" w:w="1487"/>
          </w:tcPr>
          <w:p>
            <w:pPr>
              <w:spacing w:after="0"/>
              <w:jc w:val="left"/>
            </w:pPr>
            <w:r>
              <w:rPr>
                <w:sz w:val="16"/>
              </w:rPr>
              <w:t>1994 to 2023 (30 years)</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5"/>
          </w:tcPr>
          <w:p>
            <w:pPr>
              <w:spacing w:after="0"/>
              <w:jc w:val="right"/>
            </w:pPr>
          </w:p>
        </w:tc>
        <w:tc>
          <w:tcPr>
            <w:tcW w:type="dxa" w:w="1439"/>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5"/>
          </w:tcPr>
          <w:p>
            <w:pPr>
              <w:spacing w:after="0"/>
              <w:jc w:val="right"/>
            </w:pPr>
            <w:r>
              <w:rPr>
                <w:sz w:val="16"/>
              </w:rPr>
              <w:t>4.16</w:t>
            </w:r>
          </w:p>
        </w:tc>
        <w:tc>
          <w:tcPr>
            <w:tcW w:type="dxa" w:w="1439"/>
          </w:tcPr>
          <w:p>
            <w:pPr>
              <w:spacing w:after="0"/>
              <w:jc w:val="left"/>
            </w:pPr>
            <w:r>
              <w:rPr>
                <w:sz w:val="16"/>
              </w:rPr>
              <w:t>event-days per year</w:t>
            </w:r>
          </w:p>
        </w:tc>
        <w:tc>
          <w:tcPr>
            <w:tcW w:type="dxa" w:w="1554"/>
          </w:tcPr>
          <w:p>
            <w:pPr>
              <w:spacing w:after="0"/>
              <w:jc w:val="left"/>
            </w:pPr>
            <w:r>
              <w:rPr>
                <w:sz w:val="16"/>
              </w:rPr>
              <w:t>about 4.16 days per year</w:t>
            </w:r>
          </w:p>
        </w:tc>
        <w:tc>
          <w:tcPr>
            <w:tcW w:type="dxa" w:w="1037"/>
          </w:tcPr>
          <w:p>
            <w:pPr>
              <w:spacing w:after="0"/>
              <w:jc w:val="left"/>
            </w:pPr>
            <w:r>
              <w:rPr>
                <w:sz w:val="16"/>
              </w:rPr>
              <w:t>Likely</w:t>
            </w:r>
          </w:p>
        </w:tc>
        <w:tc>
          <w:tcPr>
            <w:tcW w:type="dxa" w:w="1739"/>
          </w:tcPr>
          <w:p>
            <w:pPr>
              <w:spacing w:after="0"/>
              <w:jc w:val="left"/>
            </w:pPr>
            <w:r>
              <w:rPr>
                <w:sz w:val="16"/>
              </w:rPr>
              <w:t>event-days in 7 of 30 years, 1996 to 2025 (23.3%)</w:t>
            </w:r>
          </w:p>
        </w:tc>
        <w:tc>
          <w:tcPr>
            <w:tcW w:type="dxa" w:w="1516"/>
          </w:tcPr>
          <w:p>
            <w:pPr>
              <w:spacing w:after="0"/>
              <w:jc w:val="right"/>
            </w:pPr>
            <w:r>
              <w:rPr>
                <w:sz w:val="16"/>
              </w:rPr>
              <w:t>79</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NRI gives about 4.16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3.31</w:t>
            </w:r>
          </w:p>
        </w:tc>
        <w:tc>
          <w:tcPr>
            <w:tcW w:type="dxa" w:w="1439"/>
          </w:tcPr>
          <w:p>
            <w:pPr>
              <w:spacing w:after="0"/>
              <w:jc w:val="left"/>
            </w:pPr>
            <w:r>
              <w:rPr>
                <w:sz w:val="16"/>
              </w:rPr>
              <w:t>event-days per year</w:t>
            </w:r>
          </w:p>
        </w:tc>
        <w:tc>
          <w:tcPr>
            <w:tcW w:type="dxa" w:w="1554"/>
          </w:tcPr>
          <w:p>
            <w:pPr>
              <w:spacing w:after="0"/>
              <w:jc w:val="left"/>
            </w:pPr>
            <w:r>
              <w:rPr>
                <w:sz w:val="16"/>
              </w:rPr>
              <w:t>about 3.31 days per year</w:t>
            </w:r>
          </w:p>
        </w:tc>
        <w:tc>
          <w:tcPr>
            <w:tcW w:type="dxa" w:w="1037"/>
          </w:tcPr>
          <w:p>
            <w:pPr>
              <w:spacing w:after="0"/>
              <w:jc w:val="left"/>
            </w:pPr>
            <w:r>
              <w:rPr>
                <w:sz w:val="16"/>
              </w:rPr>
              <w:t>Likely</w:t>
            </w:r>
          </w:p>
        </w:tc>
        <w:tc>
          <w:tcPr>
            <w:tcW w:type="dxa" w:w="1739"/>
          </w:tcPr>
          <w:p>
            <w:pPr>
              <w:spacing w:after="0"/>
              <w:jc w:val="left"/>
            </w:pPr>
            <w:r>
              <w:rPr>
                <w:sz w:val="16"/>
              </w:rPr>
              <w:t>event-days in 4 of 30 years, 1996 to 2025 (13.3%)</w:t>
            </w:r>
          </w:p>
        </w:tc>
        <w:tc>
          <w:tcPr>
            <w:tcW w:type="dxa" w:w="1516"/>
          </w:tcPr>
          <w:p>
            <w:pPr>
              <w:spacing w:after="0"/>
              <w:jc w:val="right"/>
            </w:pPr>
            <w:r>
              <w:rPr>
                <w:sz w:val="16"/>
              </w:rPr>
              <w:t>91</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r>
              <w:rPr>
                <w:sz w:val="16"/>
              </w:rPr>
              <w:t>NRI gives about 3.31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0.0022</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0.22%</w:t>
            </w: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3.24</w:t>
            </w:r>
          </w:p>
        </w:tc>
        <w:tc>
          <w:tcPr>
            <w:tcW w:type="dxa" w:w="1439"/>
          </w:tcPr>
          <w:p>
            <w:pPr>
              <w:spacing w:after="0"/>
              <w:jc w:val="left"/>
            </w:pPr>
            <w:r>
              <w:rPr>
                <w:sz w:val="16"/>
              </w:rPr>
              <w:t>events per year</w:t>
            </w:r>
          </w:p>
        </w:tc>
        <w:tc>
          <w:tcPr>
            <w:tcW w:type="dxa" w:w="1554"/>
          </w:tcPr>
          <w:p>
            <w:pPr>
              <w:spacing w:after="0"/>
              <w:jc w:val="left"/>
            </w:pPr>
            <w:r>
              <w:rPr>
                <w:sz w:val="16"/>
              </w:rPr>
              <w:t>about 3.24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123.0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6.79</w:t>
            </w:r>
          </w:p>
        </w:tc>
        <w:tc>
          <w:tcPr>
            <w:tcW w:type="dxa" w:w="1439"/>
          </w:tcPr>
          <w:p>
            <w:pPr>
              <w:spacing w:after="0"/>
              <w:jc w:val="left"/>
            </w:pPr>
            <w:r>
              <w:rPr>
                <w:sz w:val="16"/>
              </w:rPr>
              <w:t>event-days per year</w:t>
            </w:r>
          </w:p>
        </w:tc>
        <w:tc>
          <w:tcPr>
            <w:tcW w:type="dxa" w:w="1554"/>
          </w:tcPr>
          <w:p>
            <w:pPr>
              <w:spacing w:after="0"/>
              <w:jc w:val="left"/>
            </w:pPr>
            <w:r>
              <w:rPr>
                <w:sz w:val="16"/>
              </w:rPr>
              <w:t>about 6.79 days per year</w:t>
            </w:r>
          </w:p>
        </w:tc>
        <w:tc>
          <w:tcPr>
            <w:tcW w:type="dxa" w:w="1037"/>
          </w:tcPr>
          <w:p>
            <w:pPr>
              <w:spacing w:after="0"/>
              <w:jc w:val="left"/>
            </w:pPr>
            <w:r>
              <w:rPr>
                <w:sz w:val="16"/>
              </w:rPr>
              <w:t>Likely</w:t>
            </w:r>
          </w:p>
        </w:tc>
        <w:tc>
          <w:tcPr>
            <w:tcW w:type="dxa" w:w="1739"/>
          </w:tcPr>
          <w:p>
            <w:pPr>
              <w:spacing w:after="0"/>
              <w:jc w:val="left"/>
            </w:pPr>
            <w:r>
              <w:rPr>
                <w:sz w:val="16"/>
              </w:rPr>
              <w:t>event-days in 9 of 30 years, 1996 to 2025 (30%)</w:t>
            </w:r>
          </w:p>
        </w:tc>
        <w:tc>
          <w:tcPr>
            <w:tcW w:type="dxa" w:w="1516"/>
          </w:tcPr>
          <w:p>
            <w:pPr>
              <w:spacing w:after="0"/>
              <w:jc w:val="right"/>
            </w:pPr>
            <w:r>
              <w:rPr>
                <w:sz w:val="16"/>
              </w:rPr>
              <w:t>96</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NRI gives about 6.79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0.01</w:t>
            </w:r>
          </w:p>
        </w:tc>
        <w:tc>
          <w:tcPr>
            <w:tcW w:type="dxa" w:w="1439"/>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39"/>
          </w:tcPr>
          <w:p>
            <w:pPr>
              <w:spacing w:after="0"/>
              <w:jc w:val="left"/>
            </w:pPr>
            <w:r>
              <w:rPr>
                <w:sz w:val="16"/>
              </w:rPr>
              <w:t>FEMA annualized frequency (modeled)</w:t>
            </w:r>
          </w:p>
        </w:tc>
        <w:tc>
          <w:tcPr>
            <w:tcW w:type="dxa" w:w="1516"/>
          </w:tcPr>
          <w:p>
            <w:pPr>
              <w:spacing w:after="0"/>
              <w:jc w:val="right"/>
            </w:pPr>
            <w:r>
              <w:rPr>
                <w:sz w:val="16"/>
              </w:rPr>
              <w:t>0</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5"/>
          </w:tcPr>
          <w:p>
            <w:pPr>
              <w:spacing w:after="0"/>
              <w:jc w:val="right"/>
            </w:pPr>
            <w:r>
              <w:rPr>
                <w:sz w:val="16"/>
              </w:rPr>
              <w:t>1.62</w:t>
            </w:r>
          </w:p>
        </w:tc>
        <w:tc>
          <w:tcPr>
            <w:tcW w:type="dxa" w:w="1439"/>
          </w:tcPr>
          <w:p>
            <w:pPr>
              <w:spacing w:after="0"/>
              <w:jc w:val="left"/>
            </w:pPr>
            <w:r>
              <w:rPr>
                <w:sz w:val="16"/>
              </w:rPr>
              <w:t>event-days per year</w:t>
            </w:r>
          </w:p>
        </w:tc>
        <w:tc>
          <w:tcPr>
            <w:tcW w:type="dxa" w:w="1554"/>
          </w:tcPr>
          <w:p>
            <w:pPr>
              <w:spacing w:after="0"/>
              <w:jc w:val="left"/>
            </w:pPr>
            <w:r>
              <w:rPr>
                <w:sz w:val="16"/>
              </w:rPr>
              <w:t>about 1.62 days per year</w:t>
            </w:r>
          </w:p>
        </w:tc>
        <w:tc>
          <w:tcPr>
            <w:tcW w:type="dxa" w:w="1037"/>
          </w:tcPr>
          <w:p>
            <w:pPr>
              <w:spacing w:after="0"/>
              <w:jc w:val="left"/>
            </w:pPr>
            <w:r>
              <w:rPr>
                <w:sz w:val="16"/>
              </w:rPr>
              <w:t>Likely</w:t>
            </w:r>
          </w:p>
        </w:tc>
        <w:tc>
          <w:tcPr>
            <w:tcW w:type="dxa" w:w="1739"/>
          </w:tcPr>
          <w:p>
            <w:pPr>
              <w:spacing w:after="0"/>
              <w:jc w:val="left"/>
            </w:pPr>
            <w:r>
              <w:rPr>
                <w:sz w:val="16"/>
              </w:rPr>
              <w:t>event-days in 4 of 30 years, 1996 to 2025 (13.3%)</w:t>
            </w:r>
          </w:p>
        </w:tc>
        <w:tc>
          <w:tcPr>
            <w:tcW w:type="dxa" w:w="1516"/>
          </w:tcPr>
          <w:p>
            <w:pPr>
              <w:spacing w:after="0"/>
              <w:jc w:val="right"/>
            </w:pPr>
            <w:r>
              <w:rPr>
                <w:sz w:val="16"/>
              </w:rPr>
              <w:t>109</w:t>
            </w:r>
          </w:p>
        </w:tc>
        <w:tc>
          <w:tcPr>
            <w:tcW w:type="dxa" w:w="1487"/>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r>
              <w:rPr>
                <w:sz w:val="16"/>
              </w:rPr>
              <w:t>NRI gives about 1.62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0.679</w:t>
            </w:r>
          </w:p>
        </w:tc>
        <w:tc>
          <w:tcPr>
            <w:tcW w:type="dxa" w:w="1439"/>
          </w:tcPr>
          <w:p>
            <w:pPr>
              <w:spacing w:after="0"/>
              <w:jc w:val="left"/>
            </w:pPr>
            <w:r>
              <w:rPr>
                <w:sz w:val="16"/>
              </w:rPr>
              <w:t>event-days per year</w:t>
            </w:r>
          </w:p>
        </w:tc>
        <w:tc>
          <w:tcPr>
            <w:tcW w:type="dxa" w:w="1554"/>
          </w:tcPr>
          <w:p>
            <w:pPr>
              <w:spacing w:after="0"/>
              <w:jc w:val="left"/>
            </w:pPr>
            <w:r>
              <w:rPr>
                <w:sz w:val="16"/>
              </w:rPr>
              <w:t>about 0.679 days per year</w:t>
            </w:r>
          </w:p>
        </w:tc>
        <w:tc>
          <w:tcPr>
            <w:tcW w:type="dxa" w:w="1037"/>
          </w:tcPr>
          <w:p>
            <w:pPr>
              <w:spacing w:after="0"/>
              <w:jc w:val="left"/>
            </w:pPr>
            <w:r>
              <w:rPr>
                <w:sz w:val="16"/>
              </w:rPr>
              <w:t>Likely</w:t>
            </w:r>
          </w:p>
        </w:tc>
        <w:tc>
          <w:tcPr>
            <w:tcW w:type="dxa" w:w="1739"/>
          </w:tcPr>
          <w:p>
            <w:pPr>
              <w:spacing w:after="0"/>
              <w:jc w:val="left"/>
            </w:pPr>
            <w:r>
              <w:rPr>
                <w:sz w:val="16"/>
              </w:rPr>
              <w:t>event-days in 11 of 30 years, 1996 to 2025 (36.7%)</w:t>
            </w:r>
          </w:p>
        </w:tc>
        <w:tc>
          <w:tcPr>
            <w:tcW w:type="dxa" w:w="1516"/>
          </w:tcPr>
          <w:p>
            <w:pPr>
              <w:spacing w:after="0"/>
              <w:jc w:val="right"/>
            </w:pPr>
            <w:r>
              <w:rPr>
                <w:sz w:val="16"/>
              </w:rPr>
              <w:t>19</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0.0849</w:t>
            </w:r>
          </w:p>
        </w:tc>
        <w:tc>
          <w:tcPr>
            <w:tcW w:type="dxa" w:w="1439"/>
          </w:tcPr>
          <w:p>
            <w:pPr>
              <w:spacing w:after="0"/>
              <w:jc w:val="left"/>
            </w:pPr>
            <w:r>
              <w:rPr>
                <w:sz w:val="16"/>
              </w:rPr>
              <w:t>events per year (modeled)</w:t>
            </w:r>
          </w:p>
        </w:tc>
        <w:tc>
          <w:tcPr>
            <w:tcW w:type="dxa" w:w="1554"/>
          </w:tcPr>
          <w:p>
            <w:pPr>
              <w:spacing w:after="0"/>
              <w:jc w:val="left"/>
            </w:pPr>
            <w:r>
              <w:rPr>
                <w:sz w:val="16"/>
              </w:rPr>
              <w:t>about 1 in 12 years</w:t>
            </w:r>
          </w:p>
        </w:tc>
        <w:tc>
          <w:tcPr>
            <w:tcW w:type="dxa" w:w="1037"/>
          </w:tcPr>
          <w:p>
            <w:pPr>
              <w:spacing w:after="0"/>
              <w:jc w:val="left"/>
            </w:pPr>
            <w:r>
              <w:rPr>
                <w:sz w:val="16"/>
              </w:rPr>
              <w:t>Possible</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47.2</w:t>
            </w:r>
          </w:p>
        </w:tc>
        <w:tc>
          <w:tcPr>
            <w:tcW w:type="dxa" w:w="1439"/>
          </w:tcPr>
          <w:p>
            <w:pPr>
              <w:spacing w:after="0"/>
              <w:jc w:val="left"/>
            </w:pPr>
            <w:r>
              <w:rPr>
                <w:sz w:val="16"/>
              </w:rPr>
              <w:t>days per year with a strike</w:t>
            </w:r>
          </w:p>
        </w:tc>
        <w:tc>
          <w:tcPr>
            <w:tcW w:type="dxa" w:w="1554"/>
          </w:tcPr>
          <w:p>
            <w:pPr>
              <w:spacing w:after="0"/>
              <w:jc w:val="left"/>
            </w:pPr>
            <w:r>
              <w:rPr>
                <w:sz w:val="16"/>
              </w:rPr>
              <w:t>about 47.2 days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5.12</w:t>
            </w:r>
          </w:p>
        </w:tc>
        <w:tc>
          <w:tcPr>
            <w:tcW w:type="dxa" w:w="1439"/>
          </w:tcPr>
          <w:p>
            <w:pPr>
              <w:spacing w:after="0"/>
              <w:jc w:val="left"/>
            </w:pPr>
            <w:r>
              <w:rPr>
                <w:sz w:val="16"/>
              </w:rPr>
              <w:t>events per year</w:t>
            </w:r>
          </w:p>
        </w:tc>
        <w:tc>
          <w:tcPr>
            <w:tcW w:type="dxa" w:w="1554"/>
          </w:tcPr>
          <w:p>
            <w:pPr>
              <w:spacing w:after="0"/>
              <w:jc w:val="left"/>
            </w:pPr>
            <w:r>
              <w:rPr>
                <w:sz w:val="16"/>
              </w:rPr>
              <w:t>about 5.12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195</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0.461</w:t>
            </w:r>
          </w:p>
        </w:tc>
        <w:tc>
          <w:tcPr>
            <w:tcW w:type="dxa" w:w="1439"/>
          </w:tcPr>
          <w:p>
            <w:pPr>
              <w:spacing w:after="0"/>
              <w:jc w:val="left"/>
            </w:pPr>
            <w:r>
              <w:rPr>
                <w:sz w:val="16"/>
              </w:rPr>
              <w:t>events per year</w:t>
            </w:r>
          </w:p>
        </w:tc>
        <w:tc>
          <w:tcPr>
            <w:tcW w:type="dxa" w:w="1554"/>
          </w:tcPr>
          <w:p>
            <w:pPr>
              <w:spacing w:after="0"/>
              <w:jc w:val="left"/>
            </w:pPr>
            <w:r>
              <w:rPr>
                <w:sz w:val="16"/>
              </w:rPr>
              <w:t>about 1 in 2 years</w:t>
            </w:r>
          </w:p>
        </w:tc>
        <w:tc>
          <w:tcPr>
            <w:tcW w:type="dxa" w:w="1037"/>
          </w:tcPr>
          <w:p>
            <w:pPr>
              <w:spacing w:after="0"/>
              <w:jc w:val="left"/>
            </w:pPr>
            <w:r>
              <w:rPr>
                <w:sz w:val="16"/>
              </w:rPr>
              <w:t>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5"/>
          </w:tcPr>
          <w:p>
            <w:pPr>
              <w:spacing w:after="0"/>
              <w:jc w:val="right"/>
            </w:pPr>
          </w:p>
        </w:tc>
        <w:tc>
          <w:tcPr>
            <w:tcW w:type="dxa" w:w="1439"/>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0.0000483</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0.00483%</w:t>
            </w:r>
          </w:p>
        </w:tc>
        <w:tc>
          <w:tcPr>
            <w:tcW w:type="dxa" w:w="1037"/>
          </w:tcPr>
          <w:p>
            <w:pPr>
              <w:spacing w:after="0"/>
              <w:jc w:val="left"/>
            </w:pPr>
          </w:p>
        </w:tc>
        <w:tc>
          <w:tcPr>
            <w:tcW w:type="dxa" w:w="173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9.42</w:t>
            </w:r>
          </w:p>
        </w:tc>
        <w:tc>
          <w:tcPr>
            <w:tcW w:type="dxa" w:w="1439"/>
          </w:tcPr>
          <w:p>
            <w:pPr>
              <w:spacing w:after="0"/>
              <w:jc w:val="left"/>
            </w:pPr>
            <w:r>
              <w:rPr>
                <w:sz w:val="16"/>
              </w:rPr>
              <w:t>event-days per year</w:t>
            </w:r>
          </w:p>
        </w:tc>
        <w:tc>
          <w:tcPr>
            <w:tcW w:type="dxa" w:w="1554"/>
          </w:tcPr>
          <w:p>
            <w:pPr>
              <w:spacing w:after="0"/>
              <w:jc w:val="left"/>
            </w:pPr>
            <w:r>
              <w:rPr>
                <w:sz w:val="16"/>
              </w:rPr>
              <w:t>about 9.42 days per year</w:t>
            </w:r>
          </w:p>
        </w:tc>
        <w:tc>
          <w:tcPr>
            <w:tcW w:type="dxa" w:w="1037"/>
          </w:tcPr>
          <w:p>
            <w:pPr>
              <w:spacing w:after="0"/>
              <w:jc w:val="left"/>
            </w:pPr>
            <w:r>
              <w:rPr>
                <w:sz w:val="16"/>
              </w:rPr>
              <w:t>Likely</w:t>
            </w:r>
          </w:p>
        </w:tc>
        <w:tc>
          <w:tcPr>
            <w:tcW w:type="dxa" w:w="1739"/>
          </w:tcPr>
          <w:p>
            <w:pPr>
              <w:spacing w:after="0"/>
              <w:jc w:val="left"/>
            </w:pPr>
            <w:r>
              <w:rPr>
                <w:sz w:val="16"/>
              </w:rPr>
              <w:t>event-days in 22 of 30 years, 1996 to 2025 (73.3%)</w:t>
            </w:r>
          </w:p>
        </w:tc>
        <w:tc>
          <w:tcPr>
            <w:tcW w:type="dxa" w:w="1516"/>
          </w:tcPr>
          <w:p>
            <w:pPr>
              <w:spacing w:after="0"/>
              <w:jc w:val="right"/>
            </w:pPr>
            <w:r>
              <w:rPr>
                <w:sz w:val="16"/>
              </w:rPr>
              <w:t>179</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106</w:t>
            </w:r>
          </w:p>
        </w:tc>
        <w:tc>
          <w:tcPr>
            <w:tcW w:type="dxa" w:w="1476"/>
          </w:tcPr>
          <w:p>
            <w:pPr>
              <w:spacing w:after="0"/>
              <w:jc w:val="right"/>
            </w:pPr>
            <w:r>
              <w:rPr>
                <w:sz w:val="16"/>
              </w:rPr>
              <w:t>30</w:t>
            </w:r>
          </w:p>
        </w:tc>
        <w:tc>
          <w:tcPr>
            <w:tcW w:type="dxa" w:w="1476"/>
          </w:tcPr>
          <w:p>
            <w:pPr>
              <w:spacing w:after="0"/>
              <w:jc w:val="right"/>
            </w:pPr>
            <w:r>
              <w:rPr>
                <w:sz w:val="16"/>
              </w:rPr>
              <w:t>3.53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92.6</w:t>
            </w:r>
          </w:p>
        </w:tc>
        <w:tc>
          <w:tcPr>
            <w:tcW w:type="dxa" w:w="701"/>
          </w:tcPr>
          <w:p>
            <w:pPr>
              <w:spacing w:after="0"/>
              <w:jc w:val="right"/>
            </w:pPr>
            <w:r>
              <w:rPr>
                <w:sz w:val="16"/>
              </w:rPr>
              <w:t>93.7</w:t>
            </w:r>
          </w:p>
        </w:tc>
        <w:tc>
          <w:tcPr>
            <w:tcW w:type="dxa" w:w="668"/>
          </w:tcPr>
          <w:p>
            <w:pPr>
              <w:spacing w:after="0"/>
              <w:jc w:val="right"/>
            </w:pPr>
            <w:r>
              <w:rPr>
                <w:sz w:val="16"/>
              </w:rPr>
              <w:t>97.2</w:t>
            </w:r>
          </w:p>
        </w:tc>
        <w:tc>
          <w:tcPr>
            <w:tcW w:type="dxa" w:w="2909"/>
          </w:tcPr>
          <w:p>
            <w:pPr>
              <w:spacing w:after="0"/>
              <w:jc w:val="left"/>
            </w:pPr>
            <w:r>
              <w:rPr>
                <w:sz w:val="16"/>
              </w:rPr>
              <w:t>Very High 1,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77.8</w:t>
            </w:r>
          </w:p>
        </w:tc>
        <w:tc>
          <w:tcPr>
            <w:tcW w:type="dxa" w:w="701"/>
          </w:tcPr>
          <w:p>
            <w:pPr>
              <w:spacing w:after="0"/>
              <w:jc w:val="right"/>
            </w:pPr>
            <w:r>
              <w:rPr>
                <w:sz w:val="16"/>
              </w:rPr>
              <w:t>96.1</w:t>
            </w:r>
          </w:p>
        </w:tc>
        <w:tc>
          <w:tcPr>
            <w:tcW w:type="dxa" w:w="668"/>
          </w:tcPr>
          <w:p>
            <w:pPr>
              <w:spacing w:after="0"/>
              <w:jc w:val="right"/>
            </w:pPr>
            <w:r>
              <w:rPr>
                <w:sz w:val="16"/>
              </w:rPr>
              <w:t>98.7</w:t>
            </w:r>
          </w:p>
        </w:tc>
        <w:tc>
          <w:tcPr>
            <w:tcW w:type="dxa" w:w="2909"/>
          </w:tcPr>
          <w:p>
            <w:pPr>
              <w:spacing w:after="0"/>
              <w:jc w:val="left"/>
            </w:pPr>
            <w:r>
              <w:rPr>
                <w:sz w:val="16"/>
              </w:rPr>
              <w:t>Relatively High 2, Relatively Moderate 1, 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73.8</w:t>
            </w:r>
          </w:p>
        </w:tc>
        <w:tc>
          <w:tcPr>
            <w:tcW w:type="dxa" w:w="701"/>
          </w:tcPr>
          <w:p>
            <w:pPr>
              <w:spacing w:after="0"/>
              <w:jc w:val="right"/>
            </w:pPr>
            <w:r>
              <w:rPr>
                <w:sz w:val="16"/>
              </w:rPr>
              <w:t>75.7</w:t>
            </w:r>
          </w:p>
        </w:tc>
        <w:tc>
          <w:tcPr>
            <w:tcW w:type="dxa" w:w="668"/>
          </w:tcPr>
          <w:p>
            <w:pPr>
              <w:spacing w:after="0"/>
              <w:jc w:val="right"/>
            </w:pPr>
            <w:r>
              <w:rPr>
                <w:sz w:val="16"/>
              </w:rPr>
              <w:t>79.6</w:t>
            </w:r>
          </w:p>
        </w:tc>
        <w:tc>
          <w:tcPr>
            <w:tcW w:type="dxa" w:w="2909"/>
          </w:tcPr>
          <w:p>
            <w:pPr>
              <w:spacing w:after="0"/>
              <w:jc w:val="left"/>
            </w:pPr>
            <w:r>
              <w:rPr>
                <w:sz w:val="16"/>
              </w:rPr>
              <w:t>Relatively Moderate 2, Relatively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75.3</w:t>
            </w:r>
          </w:p>
        </w:tc>
        <w:tc>
          <w:tcPr>
            <w:tcW w:type="dxa" w:w="701"/>
          </w:tcPr>
          <w:p>
            <w:pPr>
              <w:spacing w:after="0"/>
              <w:jc w:val="right"/>
            </w:pPr>
            <w:r>
              <w:rPr>
                <w:sz w:val="16"/>
              </w:rPr>
              <w:t>81.5</w:t>
            </w:r>
          </w:p>
        </w:tc>
        <w:tc>
          <w:tcPr>
            <w:tcW w:type="dxa" w:w="668"/>
          </w:tcPr>
          <w:p>
            <w:pPr>
              <w:spacing w:after="0"/>
              <w:jc w:val="right"/>
            </w:pPr>
            <w:r>
              <w:rPr>
                <w:sz w:val="16"/>
              </w:rPr>
              <w:t>84.3</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65.1</w:t>
            </w:r>
          </w:p>
        </w:tc>
        <w:tc>
          <w:tcPr>
            <w:tcW w:type="dxa" w:w="701"/>
          </w:tcPr>
          <w:p>
            <w:pPr>
              <w:spacing w:after="0"/>
              <w:jc w:val="right"/>
            </w:pPr>
            <w:r>
              <w:rPr>
                <w:sz w:val="16"/>
              </w:rPr>
              <w:t>68.3</w:t>
            </w:r>
          </w:p>
        </w:tc>
        <w:tc>
          <w:tcPr>
            <w:tcW w:type="dxa" w:w="668"/>
          </w:tcPr>
          <w:p>
            <w:pPr>
              <w:spacing w:after="0"/>
              <w:jc w:val="right"/>
            </w:pPr>
            <w:r>
              <w:rPr>
                <w:sz w:val="16"/>
              </w:rPr>
              <w:t>80.0</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28.1</w:t>
            </w:r>
          </w:p>
        </w:tc>
        <w:tc>
          <w:tcPr>
            <w:tcW w:type="dxa" w:w="701"/>
          </w:tcPr>
          <w:p>
            <w:pPr>
              <w:spacing w:after="0"/>
              <w:jc w:val="right"/>
            </w:pPr>
            <w:r>
              <w:rPr>
                <w:sz w:val="16"/>
              </w:rPr>
              <w:t>33.7</w:t>
            </w:r>
          </w:p>
        </w:tc>
        <w:tc>
          <w:tcPr>
            <w:tcW w:type="dxa" w:w="668"/>
          </w:tcPr>
          <w:p>
            <w:pPr>
              <w:spacing w:after="0"/>
              <w:jc w:val="right"/>
            </w:pPr>
            <w:r>
              <w:rPr>
                <w:sz w:val="16"/>
              </w:rPr>
              <w:t>40.5</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54.8</w:t>
            </w:r>
          </w:p>
        </w:tc>
        <w:tc>
          <w:tcPr>
            <w:tcW w:type="dxa" w:w="701"/>
          </w:tcPr>
          <w:p>
            <w:pPr>
              <w:spacing w:after="0"/>
              <w:jc w:val="right"/>
            </w:pPr>
            <w:r>
              <w:rPr>
                <w:sz w:val="16"/>
              </w:rPr>
              <w:t>66.2</w:t>
            </w:r>
          </w:p>
        </w:tc>
        <w:tc>
          <w:tcPr>
            <w:tcW w:type="dxa" w:w="668"/>
          </w:tcPr>
          <w:p>
            <w:pPr>
              <w:spacing w:after="0"/>
              <w:jc w:val="right"/>
            </w:pPr>
            <w:r>
              <w:rPr>
                <w:sz w:val="16"/>
              </w:rPr>
              <w:t>67.4</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50.9</w:t>
            </w:r>
          </w:p>
        </w:tc>
        <w:tc>
          <w:tcPr>
            <w:tcW w:type="dxa" w:w="701"/>
          </w:tcPr>
          <w:p>
            <w:pPr>
              <w:spacing w:after="0"/>
              <w:jc w:val="right"/>
            </w:pPr>
            <w:r>
              <w:rPr>
                <w:sz w:val="16"/>
              </w:rPr>
              <w:t>63.6</w:t>
            </w:r>
          </w:p>
        </w:tc>
        <w:tc>
          <w:tcPr>
            <w:tcW w:type="dxa" w:w="668"/>
          </w:tcPr>
          <w:p>
            <w:pPr>
              <w:spacing w:after="0"/>
              <w:jc w:val="right"/>
            </w:pPr>
            <w:r>
              <w:rPr>
                <w:sz w:val="16"/>
              </w:rPr>
              <w:t>72.1</w:t>
            </w:r>
          </w:p>
        </w:tc>
        <w:tc>
          <w:tcPr>
            <w:tcW w:type="dxa" w:w="2909"/>
          </w:tcPr>
          <w:p>
            <w:pPr>
              <w:spacing w:after="0"/>
              <w:jc w:val="left"/>
            </w:pPr>
            <w:r>
              <w:rPr>
                <w:sz w:val="16"/>
              </w:rPr>
              <w:t>Relatively Moderate 5</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42.5</w:t>
            </w:r>
          </w:p>
        </w:tc>
        <w:tc>
          <w:tcPr>
            <w:tcW w:type="dxa" w:w="701"/>
          </w:tcPr>
          <w:p>
            <w:pPr>
              <w:spacing w:after="0"/>
              <w:jc w:val="right"/>
            </w:pPr>
            <w:r>
              <w:rPr>
                <w:sz w:val="16"/>
              </w:rPr>
              <w:t>70.1</w:t>
            </w:r>
          </w:p>
        </w:tc>
        <w:tc>
          <w:tcPr>
            <w:tcW w:type="dxa" w:w="668"/>
          </w:tcPr>
          <w:p>
            <w:pPr>
              <w:spacing w:after="0"/>
              <w:jc w:val="right"/>
            </w:pPr>
            <w:r>
              <w:rPr>
                <w:sz w:val="16"/>
              </w:rPr>
              <w:t>90.8</w:t>
            </w:r>
          </w:p>
        </w:tc>
        <w:tc>
          <w:tcPr>
            <w:tcW w:type="dxa" w:w="2909"/>
          </w:tcPr>
          <w:p>
            <w:pPr>
              <w:spacing w:after="0"/>
              <w:jc w:val="left"/>
            </w:pPr>
            <w:r>
              <w:rPr>
                <w:sz w:val="16"/>
              </w:rPr>
              <w:t>Relatively Low 2, 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53.0</w:t>
            </w:r>
          </w:p>
        </w:tc>
        <w:tc>
          <w:tcPr>
            <w:tcW w:type="dxa" w:w="701"/>
          </w:tcPr>
          <w:p>
            <w:pPr>
              <w:spacing w:after="0"/>
              <w:jc w:val="right"/>
            </w:pPr>
            <w:r>
              <w:rPr>
                <w:sz w:val="16"/>
              </w:rPr>
              <w:t>56.0</w:t>
            </w:r>
          </w:p>
        </w:tc>
        <w:tc>
          <w:tcPr>
            <w:tcW w:type="dxa" w:w="668"/>
          </w:tcPr>
          <w:p>
            <w:pPr>
              <w:spacing w:after="0"/>
              <w:jc w:val="right"/>
            </w:pPr>
            <w:r>
              <w:rPr>
                <w:sz w:val="16"/>
              </w:rPr>
              <w:t>70.4</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79.0</w:t>
            </w:r>
          </w:p>
        </w:tc>
        <w:tc>
          <w:tcPr>
            <w:tcW w:type="dxa" w:w="701"/>
          </w:tcPr>
          <w:p>
            <w:pPr>
              <w:spacing w:after="0"/>
              <w:jc w:val="right"/>
            </w:pPr>
            <w:r>
              <w:rPr>
                <w:sz w:val="16"/>
              </w:rPr>
              <w:t>87.8</w:t>
            </w:r>
          </w:p>
        </w:tc>
        <w:tc>
          <w:tcPr>
            <w:tcW w:type="dxa" w:w="668"/>
          </w:tcPr>
          <w:p>
            <w:pPr>
              <w:spacing w:after="0"/>
              <w:jc w:val="right"/>
            </w:pPr>
            <w:r>
              <w:rPr>
                <w:sz w:val="16"/>
              </w:rPr>
              <w:t>95.9</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70.7</w:t>
            </w:r>
          </w:p>
        </w:tc>
        <w:tc>
          <w:tcPr>
            <w:tcW w:type="dxa" w:w="701"/>
          </w:tcPr>
          <w:p>
            <w:pPr>
              <w:spacing w:after="0"/>
              <w:jc w:val="right"/>
            </w:pPr>
            <w:r>
              <w:rPr>
                <w:sz w:val="16"/>
              </w:rPr>
              <w:t>77.1</w:t>
            </w:r>
          </w:p>
        </w:tc>
        <w:tc>
          <w:tcPr>
            <w:tcW w:type="dxa" w:w="668"/>
          </w:tcPr>
          <w:p>
            <w:pPr>
              <w:spacing w:after="0"/>
              <w:jc w:val="right"/>
            </w:pPr>
            <w:r>
              <w:rPr>
                <w:sz w:val="16"/>
              </w:rPr>
              <w:t>82.4</w:t>
            </w:r>
          </w:p>
        </w:tc>
        <w:tc>
          <w:tcPr>
            <w:tcW w:type="dxa" w:w="2909"/>
          </w:tcPr>
          <w:p>
            <w:pPr>
              <w:spacing w:after="0"/>
              <w:jc w:val="left"/>
            </w:pPr>
            <w:r>
              <w:rPr>
                <w:sz w:val="16"/>
              </w:rPr>
              <w:t>Relatively High 3, Relatively Moderate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30.9</w:t>
            </w:r>
          </w:p>
        </w:tc>
        <w:tc>
          <w:tcPr>
            <w:tcW w:type="dxa" w:w="701"/>
          </w:tcPr>
          <w:p>
            <w:pPr>
              <w:spacing w:after="0"/>
              <w:jc w:val="right"/>
            </w:pPr>
            <w:r>
              <w:rPr>
                <w:sz w:val="16"/>
              </w:rPr>
              <w:t>47.1</w:t>
            </w:r>
          </w:p>
        </w:tc>
        <w:tc>
          <w:tcPr>
            <w:tcW w:type="dxa" w:w="668"/>
          </w:tcPr>
          <w:p>
            <w:pPr>
              <w:spacing w:after="0"/>
              <w:jc w:val="right"/>
            </w:pPr>
            <w:r>
              <w:rPr>
                <w:sz w:val="16"/>
              </w:rPr>
              <w:t>50.7</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67.3</w:t>
            </w:r>
          </w:p>
        </w:tc>
        <w:tc>
          <w:tcPr>
            <w:tcW w:type="dxa" w:w="701"/>
          </w:tcPr>
          <w:p>
            <w:pPr>
              <w:spacing w:after="0"/>
              <w:jc w:val="right"/>
            </w:pPr>
            <w:r>
              <w:rPr>
                <w:sz w:val="16"/>
              </w:rPr>
              <w:t>71.5</w:t>
            </w:r>
          </w:p>
        </w:tc>
        <w:tc>
          <w:tcPr>
            <w:tcW w:type="dxa" w:w="668"/>
          </w:tcPr>
          <w:p>
            <w:pPr>
              <w:spacing w:after="0"/>
              <w:jc w:val="right"/>
            </w:pPr>
            <w:r>
              <w:rPr>
                <w:sz w:val="16"/>
              </w:rPr>
              <w:t>78.7</w:t>
            </w:r>
          </w:p>
        </w:tc>
        <w:tc>
          <w:tcPr>
            <w:tcW w:type="dxa" w:w="2909"/>
          </w:tcPr>
          <w:p>
            <w:pPr>
              <w:spacing w:after="0"/>
              <w:jc w:val="left"/>
            </w:pPr>
            <w:r>
              <w:rPr>
                <w:sz w:val="16"/>
              </w:rPr>
              <w:t>Relatively High 1, 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8"/>
        <w:gridCol w:w="858"/>
        <w:gridCol w:w="2504"/>
        <w:gridCol w:w="2028"/>
        <w:gridCol w:w="1444"/>
        <w:gridCol w:w="1716"/>
        <w:gridCol w:w="4044"/>
      </w:tblGrid>
      <w:tr>
        <w:trPr>
          <w:cantSplit/>
          <w:tblHeader/>
        </w:trPr>
        <w:tc>
          <w:tcPr>
            <w:tcW w:type="dxa" w:w="1518"/>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504"/>
            <w:shd w:val="clear" w:color="auto" w:fill="E8E8E8"/>
          </w:tcPr>
          <w:p>
            <w:pPr>
              <w:spacing w:after="0"/>
              <w:jc w:val="left"/>
            </w:pPr>
            <w:r>
              <w:rPr>
                <w:b/>
                <w:sz w:val="16"/>
              </w:rPr>
              <w:t>Plan status</w:t>
            </w:r>
          </w:p>
        </w:tc>
        <w:tc>
          <w:tcPr>
            <w:tcW w:type="dxa" w:w="20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44"/>
            <w:shd w:val="clear" w:color="auto" w:fill="E8E8E8"/>
          </w:tcPr>
          <w:p>
            <w:pPr>
              <w:spacing w:after="0"/>
              <w:jc w:val="left"/>
            </w:pPr>
            <w:r>
              <w:rPr>
                <w:b/>
                <w:sz w:val="16"/>
              </w:rPr>
              <w:t>Notes</w:t>
            </w:r>
          </w:p>
        </w:tc>
      </w:tr>
      <w:tr>
        <w:trPr>
          <w:cantSplit/>
        </w:trPr>
        <w:tc>
          <w:tcPr>
            <w:tcW w:type="dxa" w:w="1518"/>
          </w:tcPr>
          <w:p>
            <w:pPr>
              <w:spacing w:after="0"/>
              <w:jc w:val="left"/>
            </w:pPr>
            <w:r>
              <w:rPr>
                <w:sz w:val="16"/>
              </w:rPr>
              <w:t>De Witt County</w:t>
            </w:r>
          </w:p>
        </w:tc>
        <w:tc>
          <w:tcPr>
            <w:tcW w:type="dxa" w:w="858"/>
          </w:tcPr>
          <w:p>
            <w:pPr>
              <w:spacing w:after="0"/>
              <w:jc w:val="left"/>
            </w:pPr>
            <w:r>
              <w:rPr>
                <w:sz w:val="16"/>
              </w:rPr>
              <w:t>County</w:t>
            </w:r>
          </w:p>
        </w:tc>
        <w:tc>
          <w:tcPr>
            <w:tcW w:type="dxa" w:w="2504"/>
          </w:tcPr>
          <w:p>
            <w:pPr>
              <w:spacing w:after="0"/>
              <w:jc w:val="left"/>
            </w:pPr>
            <w:r>
              <w:rPr>
                <w:sz w:val="16"/>
              </w:rPr>
              <w:t>Approved, expires 2030-08-26</w:t>
            </w:r>
          </w:p>
        </w:tc>
        <w:tc>
          <w:tcPr>
            <w:tcW w:type="dxa" w:w="2028"/>
          </w:tcPr>
          <w:p>
            <w:pPr>
              <w:spacing w:after="0"/>
              <w:jc w:val="right"/>
            </w:pPr>
            <w:r>
              <w:rPr>
                <w:sz w:val="16"/>
              </w:rPr>
              <w:t>FMA RL 0, SRL 0; any 0</w:t>
            </w:r>
          </w:p>
        </w:tc>
        <w:tc>
          <w:tcPr>
            <w:tcW w:type="dxa" w:w="1444"/>
          </w:tcPr>
          <w:p>
            <w:pPr>
              <w:spacing w:after="0"/>
              <w:jc w:val="right"/>
            </w:pPr>
            <w:r>
              <w:rPr>
                <w:sz w:val="16"/>
              </w:rPr>
              <w:t>$53,744.86</w:t>
            </w:r>
          </w:p>
        </w:tc>
        <w:tc>
          <w:tcPr>
            <w:tcW w:type="dxa" w:w="1716"/>
          </w:tcPr>
          <w:p>
            <w:pPr>
              <w:spacing w:after="0"/>
              <w:jc w:val="right"/>
            </w:pPr>
            <w:r>
              <w:rPr>
                <w:sz w:val="16"/>
              </w:rPr>
              <w:t>0; 0</w:t>
            </w:r>
          </w:p>
        </w:tc>
        <w:tc>
          <w:tcPr>
            <w:tcW w:type="dxa" w:w="4044"/>
          </w:tcPr>
          <w:p>
            <w:pPr>
              <w:spacing w:after="0"/>
              <w:jc w:val="left"/>
            </w:pPr>
          </w:p>
        </w:tc>
      </w:tr>
      <w:tr>
        <w:trPr>
          <w:cantSplit/>
        </w:trPr>
        <w:tc>
          <w:tcPr>
            <w:tcW w:type="dxa" w:w="1518"/>
          </w:tcPr>
          <w:p>
            <w:pPr>
              <w:spacing w:after="0"/>
              <w:jc w:val="left"/>
            </w:pPr>
            <w:r>
              <w:rPr>
                <w:sz w:val="16"/>
              </w:rPr>
              <w:t>Clinton city</w:t>
            </w:r>
          </w:p>
        </w:tc>
        <w:tc>
          <w:tcPr>
            <w:tcW w:type="dxa" w:w="858"/>
          </w:tcPr>
          <w:p>
            <w:pPr>
              <w:spacing w:after="0"/>
              <w:jc w:val="left"/>
            </w:pPr>
            <w:r>
              <w:rPr>
                <w:sz w:val="16"/>
              </w:rPr>
              <w:t>City</w:t>
            </w:r>
          </w:p>
        </w:tc>
        <w:tc>
          <w:tcPr>
            <w:tcW w:type="dxa" w:w="2504"/>
          </w:tcPr>
          <w:p>
            <w:pPr>
              <w:spacing w:after="0"/>
              <w:jc w:val="left"/>
            </w:pPr>
            <w:r>
              <w:rPr>
                <w:sz w:val="16"/>
              </w:rPr>
              <w:t>Approved, expires 2030-08-26</w:t>
            </w:r>
          </w:p>
        </w:tc>
        <w:tc>
          <w:tcPr>
            <w:tcW w:type="dxa" w:w="2028"/>
          </w:tcPr>
          <w:p>
            <w:pPr>
              <w:spacing w:after="0"/>
              <w:jc w:val="right"/>
            </w:pPr>
            <w:r>
              <w:rPr>
                <w:sz w:val="16"/>
              </w:rPr>
              <w:t>FMA RL 0, SRL 1; any 1</w:t>
            </w:r>
          </w:p>
        </w:tc>
        <w:tc>
          <w:tcPr>
            <w:tcW w:type="dxa" w:w="1444"/>
          </w:tcPr>
          <w:p>
            <w:pPr>
              <w:spacing w:after="0"/>
              <w:jc w:val="right"/>
            </w:pPr>
            <w:r>
              <w:rPr>
                <w:sz w:val="16"/>
              </w:rPr>
              <w:t>$56,970.48</w:t>
            </w:r>
          </w:p>
        </w:tc>
        <w:tc>
          <w:tcPr>
            <w:tcW w:type="dxa" w:w="1716"/>
          </w:tcPr>
          <w:p>
            <w:pPr>
              <w:spacing w:after="0"/>
              <w:jc w:val="right"/>
            </w:pPr>
            <w:r>
              <w:rPr>
                <w:sz w:val="16"/>
              </w:rPr>
              <w:t>79; 4</w:t>
            </w:r>
          </w:p>
        </w:tc>
        <w:tc>
          <w:tcPr>
            <w:tcW w:type="dxa" w:w="4044"/>
          </w:tcPr>
          <w:p>
            <w:pPr>
              <w:spacing w:after="0"/>
              <w:jc w:val="left"/>
            </w:pPr>
          </w:p>
        </w:tc>
      </w:tr>
      <w:tr>
        <w:trPr>
          <w:cantSplit/>
        </w:trPr>
        <w:tc>
          <w:tcPr>
            <w:tcW w:type="dxa" w:w="1518"/>
          </w:tcPr>
          <w:p>
            <w:pPr>
              <w:spacing w:after="0"/>
              <w:jc w:val="left"/>
            </w:pPr>
            <w:r>
              <w:rPr>
                <w:sz w:val="16"/>
              </w:rPr>
              <w:t>Farmer City city</w:t>
            </w:r>
          </w:p>
        </w:tc>
        <w:tc>
          <w:tcPr>
            <w:tcW w:type="dxa" w:w="858"/>
          </w:tcPr>
          <w:p>
            <w:pPr>
              <w:spacing w:after="0"/>
              <w:jc w:val="left"/>
            </w:pPr>
            <w:r>
              <w:rPr>
                <w:sz w:val="16"/>
              </w:rPr>
              <w:t>City</w:t>
            </w:r>
          </w:p>
        </w:tc>
        <w:tc>
          <w:tcPr>
            <w:tcW w:type="dxa" w:w="2504"/>
          </w:tcPr>
          <w:p>
            <w:pPr>
              <w:spacing w:after="0"/>
              <w:jc w:val="left"/>
            </w:pPr>
            <w:r>
              <w:rPr>
                <w:sz w:val="16"/>
              </w:rPr>
              <w:t>Approved, expires 2030-08-26</w:t>
            </w:r>
          </w:p>
        </w:tc>
        <w:tc>
          <w:tcPr>
            <w:tcW w:type="dxa" w:w="2028"/>
          </w:tcPr>
          <w:p>
            <w:pPr>
              <w:spacing w:after="0"/>
              <w:jc w:val="right"/>
            </w:pPr>
            <w:r>
              <w:rPr>
                <w:sz w:val="16"/>
              </w:rPr>
              <w:t>FMA RL 0, SRL 0; any 0</w:t>
            </w:r>
          </w:p>
        </w:tc>
        <w:tc>
          <w:tcPr>
            <w:tcW w:type="dxa" w:w="1444"/>
          </w:tcPr>
          <w:p>
            <w:pPr>
              <w:spacing w:after="0"/>
              <w:jc w:val="right"/>
            </w:pPr>
            <w:r>
              <w:rPr>
                <w:sz w:val="16"/>
              </w:rPr>
              <w:t>$57,875.13</w:t>
            </w:r>
          </w:p>
        </w:tc>
        <w:tc>
          <w:tcPr>
            <w:tcW w:type="dxa" w:w="1716"/>
          </w:tcPr>
          <w:p>
            <w:pPr>
              <w:spacing w:after="0"/>
              <w:jc w:val="right"/>
            </w:pPr>
            <w:r>
              <w:rPr>
                <w:sz w:val="16"/>
              </w:rPr>
              <w:t>24; 1</w:t>
            </w:r>
          </w:p>
        </w:tc>
        <w:tc>
          <w:tcPr>
            <w:tcW w:type="dxa" w:w="4044"/>
          </w:tcPr>
          <w:p>
            <w:pPr>
              <w:spacing w:after="0"/>
              <w:jc w:val="left"/>
            </w:pPr>
          </w:p>
        </w:tc>
      </w:tr>
      <w:tr>
        <w:trPr>
          <w:cantSplit/>
        </w:trPr>
        <w:tc>
          <w:tcPr>
            <w:tcW w:type="dxa" w:w="1518"/>
          </w:tcPr>
          <w:p>
            <w:pPr>
              <w:spacing w:after="0"/>
              <w:jc w:val="left"/>
            </w:pPr>
            <w:r>
              <w:rPr>
                <w:sz w:val="16"/>
              </w:rPr>
              <w:t>Kenney village</w:t>
            </w:r>
          </w:p>
        </w:tc>
        <w:tc>
          <w:tcPr>
            <w:tcW w:type="dxa" w:w="858"/>
          </w:tcPr>
          <w:p>
            <w:pPr>
              <w:spacing w:after="0"/>
              <w:jc w:val="left"/>
            </w:pPr>
            <w:r>
              <w:rPr>
                <w:sz w:val="16"/>
              </w:rPr>
              <w:t>Village</w:t>
            </w:r>
          </w:p>
        </w:tc>
        <w:tc>
          <w:tcPr>
            <w:tcW w:type="dxa" w:w="2504"/>
          </w:tcPr>
          <w:p>
            <w:pPr>
              <w:spacing w:after="0"/>
              <w:jc w:val="left"/>
            </w:pPr>
            <w:r>
              <w:rPr>
                <w:sz w:val="16"/>
              </w:rPr>
              <w:t>Approved, expires 2030-08-26</w:t>
            </w:r>
          </w:p>
        </w:tc>
        <w:tc>
          <w:tcPr>
            <w:tcW w:type="dxa" w:w="2028"/>
          </w:tcPr>
          <w:p>
            <w:pPr>
              <w:spacing w:after="0"/>
              <w:jc w:val="right"/>
            </w:pPr>
            <w:r>
              <w:rPr>
                <w:sz w:val="16"/>
              </w:rPr>
              <w:t>FMA RL 0, SRL 0; any 0</w:t>
            </w:r>
          </w:p>
        </w:tc>
        <w:tc>
          <w:tcPr>
            <w:tcW w:type="dxa" w:w="1444"/>
          </w:tcPr>
          <w:p>
            <w:pPr>
              <w:spacing w:after="0"/>
              <w:jc w:val="right"/>
            </w:pPr>
            <w:r>
              <w:rPr>
                <w:sz w:val="16"/>
              </w:rPr>
              <w:t>$12,385.05</w:t>
            </w:r>
          </w:p>
        </w:tc>
        <w:tc>
          <w:tcPr>
            <w:tcW w:type="dxa" w:w="1716"/>
          </w:tcPr>
          <w:p>
            <w:pPr>
              <w:spacing w:after="0"/>
              <w:jc w:val="right"/>
            </w:pPr>
            <w:r>
              <w:rPr>
                <w:sz w:val="16"/>
              </w:rPr>
              <w:t>23; 2</w:t>
            </w:r>
          </w:p>
        </w:tc>
        <w:tc>
          <w:tcPr>
            <w:tcW w:type="dxa" w:w="4044"/>
          </w:tcPr>
          <w:p>
            <w:pPr>
              <w:spacing w:after="0"/>
              <w:jc w:val="left"/>
            </w:pPr>
          </w:p>
        </w:tc>
      </w:tr>
      <w:tr>
        <w:trPr>
          <w:cantSplit/>
        </w:trPr>
        <w:tc>
          <w:tcPr>
            <w:tcW w:type="dxa" w:w="1518"/>
          </w:tcPr>
          <w:p>
            <w:pPr>
              <w:spacing w:after="0"/>
              <w:jc w:val="left"/>
            </w:pPr>
            <w:r>
              <w:rPr>
                <w:sz w:val="16"/>
              </w:rPr>
              <w:t>Wapella village</w:t>
            </w:r>
          </w:p>
        </w:tc>
        <w:tc>
          <w:tcPr>
            <w:tcW w:type="dxa" w:w="858"/>
          </w:tcPr>
          <w:p>
            <w:pPr>
              <w:spacing w:after="0"/>
              <w:jc w:val="left"/>
            </w:pPr>
            <w:r>
              <w:rPr>
                <w:sz w:val="16"/>
              </w:rPr>
              <w:t>Village</w:t>
            </w:r>
          </w:p>
        </w:tc>
        <w:tc>
          <w:tcPr>
            <w:tcW w:type="dxa" w:w="2504"/>
          </w:tcPr>
          <w:p>
            <w:pPr>
              <w:spacing w:after="0"/>
              <w:jc w:val="left"/>
            </w:pPr>
            <w:r>
              <w:rPr>
                <w:sz w:val="16"/>
              </w:rPr>
              <w:t>Approved, expires 2030-08-26</w:t>
            </w:r>
          </w:p>
        </w:tc>
        <w:tc>
          <w:tcPr>
            <w:tcW w:type="dxa" w:w="2028"/>
          </w:tcPr>
          <w:p>
            <w:pPr>
              <w:spacing w:after="0"/>
              <w:jc w:val="right"/>
            </w:pPr>
            <w:r>
              <w:rPr>
                <w:sz w:val="16"/>
              </w:rPr>
              <w:t>FMA RL 0, SRL 0; any 0</w:t>
            </w:r>
          </w:p>
        </w:tc>
        <w:tc>
          <w:tcPr>
            <w:tcW w:type="dxa" w:w="1444"/>
          </w:tcPr>
          <w:p>
            <w:pPr>
              <w:spacing w:after="0"/>
              <w:jc w:val="right"/>
            </w:pPr>
            <w:r>
              <w:rPr>
                <w:sz w:val="16"/>
              </w:rPr>
              <w:t>$25,086.49</w:t>
            </w:r>
          </w:p>
        </w:tc>
        <w:tc>
          <w:tcPr>
            <w:tcW w:type="dxa" w:w="1716"/>
          </w:tcPr>
          <w:p>
            <w:pPr>
              <w:spacing w:after="0"/>
              <w:jc w:val="right"/>
            </w:pPr>
            <w:r>
              <w:rPr>
                <w:sz w:val="16"/>
              </w:rPr>
              <w:t>31; 4</w:t>
            </w:r>
          </w:p>
        </w:tc>
        <w:tc>
          <w:tcPr>
            <w:tcW w:type="dxa" w:w="4044"/>
          </w:tcPr>
          <w:p>
            <w:pPr>
              <w:spacing w:after="0"/>
              <w:jc w:val="left"/>
            </w:pPr>
          </w:p>
        </w:tc>
      </w:tr>
      <w:tr>
        <w:trPr>
          <w:cantSplit/>
        </w:trPr>
        <w:tc>
          <w:tcPr>
            <w:tcW w:type="dxa" w:w="1518"/>
          </w:tcPr>
          <w:p>
            <w:pPr>
              <w:spacing w:after="0"/>
              <w:jc w:val="left"/>
            </w:pPr>
            <w:r>
              <w:rPr>
                <w:sz w:val="16"/>
              </w:rPr>
              <w:t>De Witt township</w:t>
            </w:r>
          </w:p>
        </w:tc>
        <w:tc>
          <w:tcPr>
            <w:tcW w:type="dxa" w:w="858"/>
          </w:tcPr>
          <w:p>
            <w:pPr>
              <w:spacing w:after="0"/>
              <w:jc w:val="left"/>
            </w:pPr>
            <w:r>
              <w:rPr>
                <w:sz w:val="16"/>
              </w:rPr>
              <w:t>Township</w:t>
            </w:r>
          </w:p>
        </w:tc>
        <w:tc>
          <w:tcPr>
            <w:tcW w:type="dxa" w:w="2504"/>
          </w:tcPr>
          <w:p>
            <w:pPr>
              <w:spacing w:after="0"/>
              <w:jc w:val="left"/>
            </w:pPr>
            <w:r>
              <w:rPr>
                <w:sz w:val="16"/>
              </w:rPr>
              <w:t>Approved, expires 2030-08-26</w:t>
            </w:r>
          </w:p>
        </w:tc>
        <w:tc>
          <w:tcPr>
            <w:tcW w:type="dxa" w:w="2028"/>
          </w:tcPr>
          <w:p>
            <w:pPr>
              <w:spacing w:after="0"/>
              <w:jc w:val="right"/>
            </w:pPr>
          </w:p>
        </w:tc>
        <w:tc>
          <w:tcPr>
            <w:tcW w:type="dxa" w:w="1444"/>
          </w:tcPr>
          <w:p>
            <w:pPr>
              <w:spacing w:after="0"/>
              <w:jc w:val="right"/>
            </w:pPr>
            <w:r>
              <w:rPr>
                <w:sz w:val="16"/>
              </w:rPr>
              <w:t>none found</w:t>
            </w:r>
          </w:p>
        </w:tc>
        <w:tc>
          <w:tcPr>
            <w:tcW w:type="dxa" w:w="1716"/>
          </w:tcPr>
          <w:p>
            <w:pPr>
              <w:spacing w:after="0"/>
              <w:jc w:val="right"/>
            </w:pPr>
            <w:r>
              <w:rPr>
                <w:sz w:val="16"/>
              </w:rPr>
              <w:t>8; 1</w:t>
            </w:r>
          </w:p>
        </w:tc>
        <w:tc>
          <w:tcPr>
            <w:tcW w:type="dxa" w:w="4044"/>
          </w:tcPr>
          <w:p>
            <w:pPr>
              <w:spacing w:after="0"/>
              <w:jc w:val="left"/>
            </w:pPr>
            <w:r>
              <w:rPr>
                <w:sz w:val="16"/>
              </w:rPr>
              <w:t>No NFIP community ID on this member's plan row.</w:t>
            </w:r>
          </w:p>
        </w:tc>
      </w:tr>
      <w:tr>
        <w:trPr>
          <w:cantSplit/>
        </w:trPr>
        <w:tc>
          <w:tcPr>
            <w:tcW w:type="dxa" w:w="1518"/>
          </w:tcPr>
          <w:p>
            <w:pPr>
              <w:spacing w:after="0"/>
              <w:jc w:val="left"/>
            </w:pPr>
            <w:r>
              <w:rPr>
                <w:sz w:val="16"/>
              </w:rPr>
              <w:t>Harp township</w:t>
            </w:r>
          </w:p>
        </w:tc>
        <w:tc>
          <w:tcPr>
            <w:tcW w:type="dxa" w:w="858"/>
          </w:tcPr>
          <w:p>
            <w:pPr>
              <w:spacing w:after="0"/>
              <w:jc w:val="left"/>
            </w:pPr>
            <w:r>
              <w:rPr>
                <w:sz w:val="16"/>
              </w:rPr>
              <w:t>Township</w:t>
            </w:r>
          </w:p>
        </w:tc>
        <w:tc>
          <w:tcPr>
            <w:tcW w:type="dxa" w:w="2504"/>
          </w:tcPr>
          <w:p>
            <w:pPr>
              <w:spacing w:after="0"/>
              <w:jc w:val="left"/>
            </w:pPr>
            <w:r>
              <w:rPr>
                <w:sz w:val="16"/>
              </w:rPr>
              <w:t>Approved, expires 2030-08-26</w:t>
            </w:r>
          </w:p>
        </w:tc>
        <w:tc>
          <w:tcPr>
            <w:tcW w:type="dxa" w:w="2028"/>
          </w:tcPr>
          <w:p>
            <w:pPr>
              <w:spacing w:after="0"/>
              <w:jc w:val="right"/>
            </w:pPr>
          </w:p>
        </w:tc>
        <w:tc>
          <w:tcPr>
            <w:tcW w:type="dxa" w:w="1444"/>
          </w:tcPr>
          <w:p>
            <w:pPr>
              <w:spacing w:after="0"/>
              <w:jc w:val="right"/>
            </w:pPr>
            <w:r>
              <w:rPr>
                <w:sz w:val="16"/>
              </w:rPr>
              <w:t>none found</w:t>
            </w:r>
          </w:p>
        </w:tc>
        <w:tc>
          <w:tcPr>
            <w:tcW w:type="dxa" w:w="1716"/>
          </w:tcPr>
          <w:p>
            <w:pPr>
              <w:spacing w:after="0"/>
              <w:jc w:val="right"/>
            </w:pPr>
            <w:r>
              <w:rPr>
                <w:sz w:val="16"/>
              </w:rPr>
              <w:t>0; 0</w:t>
            </w:r>
          </w:p>
        </w:tc>
        <w:tc>
          <w:tcPr>
            <w:tcW w:type="dxa" w:w="4044"/>
          </w:tcPr>
          <w:p>
            <w:pPr>
              <w:spacing w:after="0"/>
              <w:jc w:val="left"/>
            </w:pPr>
            <w:r>
              <w:rPr>
                <w:sz w:val="16"/>
              </w:rPr>
              <w:t>No NFIP community ID on this member's plan row.</w:t>
            </w:r>
          </w:p>
        </w:tc>
      </w:tr>
      <w:tr>
        <w:trPr>
          <w:cantSplit/>
        </w:trPr>
        <w:tc>
          <w:tcPr>
            <w:tcW w:type="dxa" w:w="1518"/>
          </w:tcPr>
          <w:p>
            <w:pPr>
              <w:spacing w:after="0"/>
              <w:jc w:val="left"/>
            </w:pPr>
            <w:r>
              <w:rPr>
                <w:sz w:val="16"/>
              </w:rPr>
              <w:t>Tunbridge township</w:t>
            </w:r>
          </w:p>
        </w:tc>
        <w:tc>
          <w:tcPr>
            <w:tcW w:type="dxa" w:w="858"/>
          </w:tcPr>
          <w:p>
            <w:pPr>
              <w:spacing w:after="0"/>
              <w:jc w:val="left"/>
            </w:pPr>
            <w:r>
              <w:rPr>
                <w:sz w:val="16"/>
              </w:rPr>
              <w:t>Township</w:t>
            </w:r>
          </w:p>
        </w:tc>
        <w:tc>
          <w:tcPr>
            <w:tcW w:type="dxa" w:w="2504"/>
          </w:tcPr>
          <w:p>
            <w:pPr>
              <w:spacing w:after="0"/>
              <w:jc w:val="left"/>
            </w:pPr>
            <w:r>
              <w:rPr>
                <w:sz w:val="16"/>
              </w:rPr>
              <w:t>Approved, expires 2030-08-26</w:t>
            </w:r>
          </w:p>
        </w:tc>
        <w:tc>
          <w:tcPr>
            <w:tcW w:type="dxa" w:w="2028"/>
          </w:tcPr>
          <w:p>
            <w:pPr>
              <w:spacing w:after="0"/>
              <w:jc w:val="right"/>
            </w:pPr>
          </w:p>
        </w:tc>
        <w:tc>
          <w:tcPr>
            <w:tcW w:type="dxa" w:w="1444"/>
          </w:tcPr>
          <w:p>
            <w:pPr>
              <w:spacing w:after="0"/>
              <w:jc w:val="right"/>
            </w:pPr>
            <w:r>
              <w:rPr>
                <w:sz w:val="16"/>
              </w:rPr>
              <w:t>none found</w:t>
            </w:r>
          </w:p>
        </w:tc>
        <w:tc>
          <w:tcPr>
            <w:tcW w:type="dxa" w:w="1716"/>
          </w:tcPr>
          <w:p>
            <w:pPr>
              <w:spacing w:after="0"/>
              <w:jc w:val="right"/>
            </w:pPr>
            <w:r>
              <w:rPr>
                <w:sz w:val="16"/>
              </w:rPr>
              <w:t>0; 0</w:t>
            </w:r>
          </w:p>
        </w:tc>
        <w:tc>
          <w:tcPr>
            <w:tcW w:type="dxa" w:w="4044"/>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2025-08-27</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$4,018,670,103</w:t>
            </w:r>
          </w:p>
        </w:tc>
        <w:tc>
          <w:tcPr>
            <w:tcW w:type="dxa" w:w="1215"/>
          </w:tcPr>
          <w:p>
            <w:pPr>
              <w:spacing w:after="0"/>
              <w:jc w:val="right"/>
            </w:pPr>
            <w:r>
              <w:rPr>
                <w:sz w:val="16"/>
              </w:rPr>
              <w:t>$154,988,487</w:t>
            </w:r>
          </w:p>
        </w:tc>
        <w:tc>
          <w:tcPr>
            <w:tcW w:type="dxa" w:w="1047"/>
          </w:tcPr>
          <w:p>
            <w:pPr>
              <w:spacing w:after="0"/>
              <w:jc w:val="right"/>
            </w:pPr>
            <w:r>
              <w:rPr>
                <w:sz w:val="16"/>
              </w:rPr>
              <w:t>15,516</w:t>
            </w:r>
          </w:p>
        </w:tc>
        <w:tc>
          <w:tcPr>
            <w:tcW w:type="dxa" w:w="1037"/>
          </w:tcPr>
          <w:p>
            <w:pPr>
              <w:spacing w:after="0"/>
              <w:jc w:val="right"/>
            </w:pPr>
            <w:r>
              <w:rPr>
                <w:sz w:val="16"/>
              </w:rPr>
              <w:t>$443</w:t>
            </w:r>
          </w:p>
        </w:tc>
        <w:tc>
          <w:tcPr>
            <w:tcW w:type="dxa" w:w="1126"/>
          </w:tcPr>
          <w:p>
            <w:pPr>
              <w:spacing w:after="0"/>
              <w:jc w:val="right"/>
            </w:pPr>
            <w:r>
              <w:rPr>
                <w:sz w:val="16"/>
              </w:rPr>
              <w:t>$24,150</w:t>
            </w:r>
          </w:p>
        </w:tc>
        <w:tc>
          <w:tcPr>
            <w:tcW w:type="dxa" w:w="1184"/>
          </w:tcPr>
          <w:p>
            <w:pPr>
              <w:spacing w:after="0"/>
              <w:jc w:val="right"/>
            </w:pPr>
            <w:r>
              <w:rPr>
                <w:sz w:val="16"/>
              </w:rPr>
              <w:t>$2,123,855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$106,662,978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$1,026,889</w:t>
            </w:r>
          </w:p>
        </w:tc>
        <w:tc>
          <w:tcPr>
            <w:tcW w:type="dxa" w:w="1184"/>
          </w:tcPr>
          <w:p>
            <w:pPr>
              <w:spacing w:after="0"/>
              <w:jc w:val="right"/>
            </w:pPr>
          </w:p>
        </w:tc>
        <w:tc>
          <w:tcPr>
            <w:tcW w:type="dxa" w:w="1305"/>
          </w:tcPr>
          <w:p>
            <w:pPr>
              <w:spacing w:after="0"/>
              <w:jc w:val="right"/>
            </w:pPr>
            <w:r>
              <w:rPr>
                <w:sz w:val="16"/>
              </w:rPr>
              <w:t>0.963%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$7,425,105,255</w:t>
            </w:r>
          </w:p>
        </w:tc>
        <w:tc>
          <w:tcPr>
            <w:tcW w:type="dxa" w:w="1215"/>
          </w:tcPr>
          <w:p>
            <w:pPr>
              <w:spacing w:after="0"/>
              <w:jc w:val="right"/>
            </w:pPr>
          </w:p>
        </w:tc>
        <w:tc>
          <w:tcPr>
            <w:tcW w:type="dxa" w:w="1047"/>
          </w:tcPr>
          <w:p>
            <w:pPr>
              <w:spacing w:after="0"/>
              <w:jc w:val="right"/>
            </w:pPr>
            <w:r>
              <w:rPr>
                <w:sz w:val="16"/>
              </w:rPr>
              <w:t>15,516</w:t>
            </w:r>
          </w:p>
        </w:tc>
        <w:tc>
          <w:tcPr>
            <w:tcW w:type="dxa" w:w="1037"/>
          </w:tcPr>
          <w:p>
            <w:pPr>
              <w:spacing w:after="0"/>
              <w:jc w:val="right"/>
            </w:pPr>
            <w:r>
              <w:rPr>
                <w:sz w:val="16"/>
              </w:rPr>
              <w:t>$457,993</w:t>
            </w:r>
          </w:p>
        </w:tc>
        <w:tc>
          <w:tcPr>
            <w:tcW w:type="dxa" w:w="1126"/>
          </w:tcPr>
          <w:p>
            <w:pPr>
              <w:spacing w:after="0"/>
              <w:jc w:val="right"/>
            </w:pPr>
          </w:p>
        </w:tc>
        <w:tc>
          <w:tcPr>
            <w:tcW w:type="dxa" w:w="1184"/>
          </w:tcPr>
          <w:p>
            <w:pPr>
              <w:spacing w:after="0"/>
              <w:jc w:val="right"/>
            </w:pPr>
            <w:r>
              <w:rPr>
                <w:sz w:val="16"/>
              </w:rPr>
              <w:t>$172,395</w:t>
            </w:r>
          </w:p>
        </w:tc>
        <w:tc>
          <w:tcPr>
            <w:tcW w:type="dxa" w:w="1305"/>
          </w:tcPr>
          <w:p>
            <w:pPr>
              <w:spacing w:after="0"/>
              <w:jc w:val="right"/>
            </w:pPr>
            <w:r>
              <w:rPr>
                <w:sz w:val="16"/>
              </w:rPr>
              <w:t>0.00617%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$4,018,670,103</w:t>
            </w:r>
          </w:p>
        </w:tc>
        <w:tc>
          <w:tcPr>
            <w:tcW w:type="dxa" w:w="1215"/>
          </w:tcPr>
          <w:p>
            <w:pPr>
              <w:spacing w:after="0"/>
              <w:jc w:val="right"/>
            </w:pPr>
            <w:r>
              <w:rPr>
                <w:sz w:val="16"/>
              </w:rPr>
              <w:t>$154,988,487</w:t>
            </w:r>
          </w:p>
        </w:tc>
        <w:tc>
          <w:tcPr>
            <w:tcW w:type="dxa" w:w="1047"/>
          </w:tcPr>
          <w:p>
            <w:pPr>
              <w:spacing w:after="0"/>
              <w:jc w:val="right"/>
            </w:pPr>
            <w:r>
              <w:rPr>
                <w:sz w:val="16"/>
              </w:rPr>
              <w:t>15,516</w:t>
            </w:r>
          </w:p>
        </w:tc>
        <w:tc>
          <w:tcPr>
            <w:tcW w:type="dxa" w:w="1037"/>
          </w:tcPr>
          <w:p>
            <w:pPr>
              <w:spacing w:after="0"/>
              <w:jc w:val="right"/>
            </w:pPr>
            <w:r>
              <w:rPr>
                <w:sz w:val="16"/>
              </w:rPr>
              <w:t>$186,179</w:t>
            </w:r>
          </w:p>
        </w:tc>
        <w:tc>
          <w:tcPr>
            <w:tcW w:type="dxa" w:w="1126"/>
          </w:tcPr>
          <w:p>
            <w:pPr>
              <w:spacing w:after="0"/>
              <w:jc w:val="right"/>
            </w:pPr>
            <w:r>
              <w:rPr>
                <w:sz w:val="16"/>
              </w:rPr>
              <w:t>$5,812</w:t>
            </w:r>
          </w:p>
        </w:tc>
        <w:tc>
          <w:tcPr>
            <w:tcW w:type="dxa" w:w="1184"/>
          </w:tcPr>
          <w:p>
            <w:pPr>
              <w:spacing w:after="0"/>
              <w:jc w:val="right"/>
            </w:pPr>
            <w:r>
              <w:rPr>
                <w:sz w:val="16"/>
              </w:rPr>
              <w:t>$8,550</w:t>
            </w:r>
          </w:p>
        </w:tc>
        <w:tc>
          <w:tcPr>
            <w:tcW w:type="dxa" w:w="1305"/>
          </w:tcPr>
          <w:p>
            <w:pPr>
              <w:spacing w:after="0"/>
              <w:jc w:val="right"/>
            </w:pPr>
            <w:r>
              <w:rPr>
                <w:sz w:val="16"/>
              </w:rPr>
              <w:t>0.00463%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$4,018,670,103</w:t>
            </w:r>
          </w:p>
        </w:tc>
        <w:tc>
          <w:tcPr>
            <w:tcW w:type="dxa" w:w="1215"/>
          </w:tcPr>
          <w:p>
            <w:pPr>
              <w:spacing w:after="0"/>
              <w:jc w:val="right"/>
            </w:pPr>
            <w:r>
              <w:rPr>
                <w:sz w:val="16"/>
              </w:rPr>
              <w:t>$154,988,487</w:t>
            </w:r>
          </w:p>
        </w:tc>
        <w:tc>
          <w:tcPr>
            <w:tcW w:type="dxa" w:w="1047"/>
          </w:tcPr>
          <w:p>
            <w:pPr>
              <w:spacing w:after="0"/>
              <w:jc w:val="right"/>
            </w:pPr>
            <w:r>
              <w:rPr>
                <w:sz w:val="16"/>
              </w:rPr>
              <w:t>15,516</w:t>
            </w:r>
          </w:p>
        </w:tc>
        <w:tc>
          <w:tcPr>
            <w:tcW w:type="dxa" w:w="1037"/>
          </w:tcPr>
          <w:p>
            <w:pPr>
              <w:spacing w:after="0"/>
              <w:jc w:val="right"/>
            </w:pPr>
            <w:r>
              <w:rPr>
                <w:sz w:val="16"/>
              </w:rPr>
              <w:t>$9</w:t>
            </w:r>
          </w:p>
        </w:tc>
        <w:tc>
          <w:tcPr>
            <w:tcW w:type="dxa" w:w="1126"/>
          </w:tcPr>
          <w:p>
            <w:pPr>
              <w:spacing w:after="0"/>
              <w:jc w:val="right"/>
            </w:pPr>
            <w:r>
              <w:rPr>
                <w:sz w:val="16"/>
              </w:rPr>
              <w:t>$3</w:t>
            </w:r>
          </w:p>
        </w:tc>
        <w:tc>
          <w:tcPr>
            <w:tcW w:type="dxa" w:w="1184"/>
          </w:tcPr>
          <w:p>
            <w:pPr>
              <w:spacing w:after="0"/>
              <w:jc w:val="right"/>
            </w:pPr>
            <w:r>
              <w:rPr>
                <w:sz w:val="16"/>
              </w:rPr>
              <w:t>$342,650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$4,018,670,103</w:t>
            </w:r>
          </w:p>
        </w:tc>
        <w:tc>
          <w:tcPr>
            <w:tcW w:type="dxa" w:w="1215"/>
          </w:tcPr>
          <w:p>
            <w:pPr>
              <w:spacing w:after="0"/>
              <w:jc w:val="right"/>
            </w:pPr>
            <w:r>
              <w:rPr>
                <w:sz w:val="16"/>
              </w:rPr>
              <w:t>$154,988,487</w:t>
            </w:r>
          </w:p>
        </w:tc>
        <w:tc>
          <w:tcPr>
            <w:tcW w:type="dxa" w:w="1047"/>
          </w:tcPr>
          <w:p>
            <w:pPr>
              <w:spacing w:after="0"/>
              <w:jc w:val="right"/>
            </w:pPr>
            <w:r>
              <w:rPr>
                <w:sz w:val="16"/>
              </w:rPr>
              <w:t>15,516</w:t>
            </w:r>
          </w:p>
        </w:tc>
        <w:tc>
          <w:tcPr>
            <w:tcW w:type="dxa" w:w="1037"/>
          </w:tcPr>
          <w:p>
            <w:pPr>
              <w:spacing w:after="0"/>
              <w:jc w:val="right"/>
            </w:pPr>
            <w:r>
              <w:rPr>
                <w:sz w:val="16"/>
              </w:rPr>
              <w:t>$2,612</w:t>
            </w:r>
          </w:p>
        </w:tc>
        <w:tc>
          <w:tcPr>
            <w:tcW w:type="dxa" w:w="1126"/>
          </w:tcPr>
          <w:p>
            <w:pPr>
              <w:spacing w:after="0"/>
              <w:jc w:val="right"/>
            </w:pPr>
            <w:r>
              <w:rPr>
                <w:sz w:val="16"/>
              </w:rPr>
              <w:t>$2,929</w:t>
            </w:r>
          </w:p>
        </w:tc>
        <w:tc>
          <w:tcPr>
            <w:tcW w:type="dxa" w:w="1184"/>
          </w:tcPr>
          <w:p>
            <w:pPr>
              <w:spacing w:after="0"/>
              <w:jc w:val="right"/>
            </w:pPr>
            <w:r>
              <w:rPr>
                <w:sz w:val="16"/>
              </w:rPr>
              <w:t>$1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$4,018,670,103</w:t>
            </w:r>
          </w:p>
        </w:tc>
        <w:tc>
          <w:tcPr>
            <w:tcW w:type="dxa" w:w="1215"/>
          </w:tcPr>
          <w:p>
            <w:pPr>
              <w:spacing w:after="0"/>
              <w:jc w:val="right"/>
            </w:pPr>
          </w:p>
        </w:tc>
        <w:tc>
          <w:tcPr>
            <w:tcW w:type="dxa" w:w="1047"/>
          </w:tcPr>
          <w:p>
            <w:pPr>
              <w:spacing w:after="0"/>
              <w:jc w:val="right"/>
            </w:pPr>
            <w:r>
              <w:rPr>
                <w:sz w:val="16"/>
              </w:rPr>
              <w:t>15,516</w:t>
            </w:r>
          </w:p>
        </w:tc>
        <w:tc>
          <w:tcPr>
            <w:tcW w:type="dxa" w:w="1037"/>
          </w:tcPr>
          <w:p>
            <w:pPr>
              <w:spacing w:after="0"/>
              <w:jc w:val="right"/>
            </w:pPr>
            <w:r>
              <w:rPr>
                <w:sz w:val="16"/>
              </w:rPr>
              <w:t>$29,063</w:t>
            </w:r>
          </w:p>
        </w:tc>
        <w:tc>
          <w:tcPr>
            <w:tcW w:type="dxa" w:w="1126"/>
          </w:tcPr>
          <w:p>
            <w:pPr>
              <w:spacing w:after="0"/>
              <w:jc w:val="right"/>
            </w:pPr>
          </w:p>
        </w:tc>
        <w:tc>
          <w:tcPr>
            <w:tcW w:type="dxa" w:w="1184"/>
          </w:tcPr>
          <w:p>
            <w:pPr>
              <w:spacing w:after="0"/>
              <w:jc w:val="right"/>
            </w:pPr>
            <w:r>
              <w:rPr>
                <w:sz w:val="16"/>
              </w:rPr>
              <w:t>$8,004</w:t>
            </w:r>
          </w:p>
        </w:tc>
        <w:tc>
          <w:tcPr>
            <w:tcW w:type="dxa" w:w="1305"/>
          </w:tcPr>
          <w:p>
            <w:pPr>
              <w:spacing w:after="0"/>
              <w:jc w:val="right"/>
            </w:pPr>
            <w:r>
              <w:rPr>
                <w:sz w:val="16"/>
              </w:rPr>
              <w:t>0.000723%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$4,014,514,969</w:t>
            </w:r>
          </w:p>
        </w:tc>
        <w:tc>
          <w:tcPr>
            <w:tcW w:type="dxa" w:w="1215"/>
          </w:tcPr>
          <w:p>
            <w:pPr>
              <w:spacing w:after="0"/>
              <w:jc w:val="right"/>
            </w:pPr>
            <w:r>
              <w:rPr>
                <w:sz w:val="16"/>
              </w:rPr>
              <w:t>$6,601,501</w:t>
            </w:r>
          </w:p>
        </w:tc>
        <w:tc>
          <w:tcPr>
            <w:tcW w:type="dxa" w:w="1047"/>
          </w:tcPr>
          <w:p>
            <w:pPr>
              <w:spacing w:after="0"/>
              <w:jc w:val="right"/>
            </w:pPr>
            <w:r>
              <w:rPr>
                <w:sz w:val="16"/>
              </w:rPr>
              <w:t>317</w:t>
            </w:r>
          </w:p>
        </w:tc>
        <w:tc>
          <w:tcPr>
            <w:tcW w:type="dxa" w:w="1037"/>
          </w:tcPr>
          <w:p>
            <w:pPr>
              <w:spacing w:after="0"/>
              <w:jc w:val="right"/>
            </w:pPr>
            <w:r>
              <w:rPr>
                <w:sz w:val="16"/>
              </w:rPr>
              <w:t>$3,493,230</w:t>
            </w:r>
          </w:p>
        </w:tc>
        <w:tc>
          <w:tcPr>
            <w:tcW w:type="dxa" w:w="1126"/>
          </w:tcPr>
          <w:p>
            <w:pPr>
              <w:spacing w:after="0"/>
              <w:jc w:val="right"/>
            </w:pPr>
            <w:r>
              <w:rPr>
                <w:sz w:val="16"/>
              </w:rPr>
              <w:t>$48,130</w:t>
            </w:r>
          </w:p>
        </w:tc>
        <w:tc>
          <w:tcPr>
            <w:tcW w:type="dxa" w:w="1184"/>
          </w:tcPr>
          <w:p>
            <w:pPr>
              <w:spacing w:after="0"/>
              <w:jc w:val="right"/>
            </w:pPr>
            <w:r>
              <w:rPr>
                <w:sz w:val="16"/>
              </w:rPr>
              <w:t>$6,776</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$28,011,655</w:t>
            </w:r>
          </w:p>
        </w:tc>
        <w:tc>
          <w:tcPr>
            <w:tcW w:type="dxa" w:w="1215"/>
          </w:tcPr>
          <w:p>
            <w:pPr>
              <w:spacing w:after="0"/>
              <w:jc w:val="right"/>
            </w:pPr>
          </w:p>
        </w:tc>
        <w:tc>
          <w:tcPr>
            <w:tcW w:type="dxa" w:w="1047"/>
          </w:tcPr>
          <w:p>
            <w:pPr>
              <w:spacing w:after="0"/>
              <w:jc w:val="right"/>
            </w:pPr>
            <w:r>
              <w:rPr>
                <w:sz w:val="16"/>
              </w:rPr>
              <w:t>89</w:t>
            </w:r>
          </w:p>
        </w:tc>
        <w:tc>
          <w:tcPr>
            <w:tcW w:type="dxa" w:w="1037"/>
          </w:tcPr>
          <w:p>
            <w:pPr>
              <w:spacing w:after="0"/>
              <w:jc w:val="right"/>
            </w:pPr>
            <w:r>
              <w:rPr>
                <w:sz w:val="16"/>
              </w:rPr>
              <w:t>$38</w:t>
            </w:r>
          </w:p>
        </w:tc>
        <w:tc>
          <w:tcPr>
            <w:tcW w:type="dxa" w:w="1126"/>
          </w:tcPr>
          <w:p>
            <w:pPr>
              <w:spacing w:after="0"/>
              <w:jc w:val="right"/>
            </w:pPr>
          </w:p>
        </w:tc>
        <w:tc>
          <w:tcPr>
            <w:tcW w:type="dxa" w:w="1184"/>
          </w:tcPr>
          <w:p>
            <w:pPr>
              <w:spacing w:after="0"/>
              <w:jc w:val="right"/>
            </w:pPr>
            <w:r>
              <w:rPr>
                <w:sz w:val="16"/>
              </w:rPr>
              <w:t>$972</w:t>
            </w:r>
          </w:p>
        </w:tc>
        <w:tc>
          <w:tcPr>
            <w:tcW w:type="dxa" w:w="1305"/>
          </w:tcPr>
          <w:p>
            <w:pPr>
              <w:spacing w:after="0"/>
              <w:jc w:val="right"/>
            </w:pPr>
            <w:r>
              <w:rPr>
                <w:sz w:val="16"/>
              </w:rPr>
              <w:t>0.000134%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$4,018,670,103</w:t>
            </w:r>
          </w:p>
        </w:tc>
        <w:tc>
          <w:tcPr>
            <w:tcW w:type="dxa" w:w="1215"/>
          </w:tcPr>
          <w:p>
            <w:pPr>
              <w:spacing w:after="0"/>
              <w:jc w:val="right"/>
            </w:pPr>
          </w:p>
        </w:tc>
        <w:tc>
          <w:tcPr>
            <w:tcW w:type="dxa" w:w="1047"/>
          </w:tcPr>
          <w:p>
            <w:pPr>
              <w:spacing w:after="0"/>
              <w:jc w:val="right"/>
            </w:pPr>
            <w:r>
              <w:rPr>
                <w:sz w:val="16"/>
              </w:rPr>
              <w:t>15,516</w:t>
            </w:r>
          </w:p>
        </w:tc>
        <w:tc>
          <w:tcPr>
            <w:tcW w:type="dxa" w:w="1037"/>
          </w:tcPr>
          <w:p>
            <w:pPr>
              <w:spacing w:after="0"/>
              <w:jc w:val="right"/>
            </w:pPr>
            <w:r>
              <w:rPr>
                <w:sz w:val="16"/>
              </w:rPr>
              <w:t>$4,398</w:t>
            </w:r>
          </w:p>
        </w:tc>
        <w:tc>
          <w:tcPr>
            <w:tcW w:type="dxa" w:w="1126"/>
          </w:tcPr>
          <w:p>
            <w:pPr>
              <w:spacing w:after="0"/>
              <w:jc w:val="right"/>
            </w:pPr>
          </w:p>
        </w:tc>
        <w:tc>
          <w:tcPr>
            <w:tcW w:type="dxa" w:w="1184"/>
          </w:tcPr>
          <w:p>
            <w:pPr>
              <w:spacing w:after="0"/>
              <w:jc w:val="right"/>
            </w:pPr>
            <w:r>
              <w:rPr>
                <w:sz w:val="16"/>
              </w:rPr>
              <w:t>$67,846</w:t>
            </w:r>
          </w:p>
        </w:tc>
        <w:tc>
          <w:tcPr>
            <w:tcW w:type="dxa" w:w="1305"/>
          </w:tcPr>
          <w:p>
            <w:pPr>
              <w:spacing w:after="0"/>
              <w:jc w:val="right"/>
            </w:pPr>
            <w:r>
              <w:rPr>
                <w:sz w:val="16"/>
              </w:rPr>
              <w:t>0.000109%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$4,018,670,103</w:t>
            </w:r>
          </w:p>
        </w:tc>
        <w:tc>
          <w:tcPr>
            <w:tcW w:type="dxa" w:w="1215"/>
          </w:tcPr>
          <w:p>
            <w:pPr>
              <w:spacing w:after="0"/>
              <w:jc w:val="right"/>
            </w:pPr>
            <w:r>
              <w:rPr>
                <w:sz w:val="16"/>
              </w:rPr>
              <w:t>$154,988,487</w:t>
            </w:r>
          </w:p>
        </w:tc>
        <w:tc>
          <w:tcPr>
            <w:tcW w:type="dxa" w:w="1047"/>
          </w:tcPr>
          <w:p>
            <w:pPr>
              <w:spacing w:after="0"/>
              <w:jc w:val="right"/>
            </w:pPr>
            <w:r>
              <w:rPr>
                <w:sz w:val="16"/>
              </w:rPr>
              <w:t>15,516</w:t>
            </w:r>
          </w:p>
        </w:tc>
        <w:tc>
          <w:tcPr>
            <w:tcW w:type="dxa" w:w="1037"/>
          </w:tcPr>
          <w:p>
            <w:pPr>
              <w:spacing w:after="0"/>
              <w:jc w:val="right"/>
            </w:pPr>
            <w:r>
              <w:rPr>
                <w:sz w:val="16"/>
              </w:rPr>
              <w:t>$247,792</w:t>
            </w:r>
          </w:p>
        </w:tc>
        <w:tc>
          <w:tcPr>
            <w:tcW w:type="dxa" w:w="1126"/>
          </w:tcPr>
          <w:p>
            <w:pPr>
              <w:spacing w:after="0"/>
              <w:jc w:val="right"/>
            </w:pPr>
            <w:r>
              <w:rPr>
                <w:sz w:val="16"/>
              </w:rPr>
              <w:t>$164,749</w:t>
            </w:r>
          </w:p>
        </w:tc>
        <w:tc>
          <w:tcPr>
            <w:tcW w:type="dxa" w:w="1184"/>
          </w:tcPr>
          <w:p>
            <w:pPr>
              <w:spacing w:after="0"/>
              <w:jc w:val="right"/>
            </w:pPr>
            <w:r>
              <w:rPr>
                <w:sz w:val="16"/>
              </w:rPr>
              <w:t>$64,590</w:t>
            </w:r>
          </w:p>
        </w:tc>
        <w:tc>
          <w:tcPr>
            <w:tcW w:type="dxa" w:w="1305"/>
          </w:tcPr>
          <w:p>
            <w:pPr>
              <w:spacing w:after="0"/>
              <w:jc w:val="right"/>
            </w:pPr>
            <w:r>
              <w:rPr>
                <w:sz w:val="16"/>
              </w:rPr>
              <w:t>0.00617%</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$4,018,670,103</w:t>
            </w:r>
          </w:p>
        </w:tc>
        <w:tc>
          <w:tcPr>
            <w:tcW w:type="dxa" w:w="1215"/>
          </w:tcPr>
          <w:p>
            <w:pPr>
              <w:spacing w:after="0"/>
              <w:jc w:val="right"/>
            </w:pPr>
            <w:r>
              <w:rPr>
                <w:sz w:val="16"/>
              </w:rPr>
              <w:t>$154,988,487</w:t>
            </w:r>
          </w:p>
        </w:tc>
        <w:tc>
          <w:tcPr>
            <w:tcW w:type="dxa" w:w="1047"/>
          </w:tcPr>
          <w:p>
            <w:pPr>
              <w:spacing w:after="0"/>
              <w:jc w:val="right"/>
            </w:pPr>
            <w:r>
              <w:rPr>
                <w:sz w:val="16"/>
              </w:rPr>
              <w:t>15,516</w:t>
            </w:r>
          </w:p>
        </w:tc>
        <w:tc>
          <w:tcPr>
            <w:tcW w:type="dxa" w:w="1037"/>
          </w:tcPr>
          <w:p>
            <w:pPr>
              <w:spacing w:after="0"/>
              <w:jc w:val="right"/>
            </w:pPr>
            <w:r>
              <w:rPr>
                <w:sz w:val="16"/>
              </w:rPr>
              <w:t>$616,355</w:t>
            </w:r>
          </w:p>
        </w:tc>
        <w:tc>
          <w:tcPr>
            <w:tcW w:type="dxa" w:w="1126"/>
          </w:tcPr>
          <w:p>
            <w:pPr>
              <w:spacing w:after="0"/>
              <w:jc w:val="right"/>
            </w:pPr>
            <w:r>
              <w:rPr>
                <w:sz w:val="16"/>
              </w:rPr>
              <w:t>$3,659</w:t>
            </w:r>
          </w:p>
        </w:tc>
        <w:tc>
          <w:tcPr>
            <w:tcW w:type="dxa" w:w="1184"/>
          </w:tcPr>
          <w:p>
            <w:pPr>
              <w:spacing w:after="0"/>
              <w:jc w:val="right"/>
            </w:pPr>
            <w:r>
              <w:rPr>
                <w:sz w:val="16"/>
              </w:rPr>
              <w:t>$405,285</w:t>
            </w:r>
          </w:p>
        </w:tc>
        <w:tc>
          <w:tcPr>
            <w:tcW w:type="dxa" w:w="1305"/>
          </w:tcPr>
          <w:p>
            <w:pPr>
              <w:spacing w:after="0"/>
              <w:jc w:val="right"/>
            </w:pPr>
            <w:r>
              <w:rPr>
                <w:sz w:val="16"/>
              </w:rPr>
              <w:t>0.0153%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$509,613,078</w:t>
            </w:r>
          </w:p>
        </w:tc>
        <w:tc>
          <w:tcPr>
            <w:tcW w:type="dxa" w:w="1215"/>
          </w:tcPr>
          <w:p>
            <w:pPr>
              <w:spacing w:after="0"/>
              <w:jc w:val="right"/>
            </w:pPr>
            <w:r>
              <w:rPr>
                <w:sz w:val="16"/>
              </w:rPr>
              <w:t>$7,889,123</w:t>
            </w:r>
          </w:p>
        </w:tc>
        <w:tc>
          <w:tcPr>
            <w:tcW w:type="dxa" w:w="1047"/>
          </w:tcPr>
          <w:p>
            <w:pPr>
              <w:spacing w:after="0"/>
              <w:jc w:val="right"/>
            </w:pPr>
            <w:r>
              <w:rPr>
                <w:sz w:val="16"/>
              </w:rPr>
              <w:t>1,978</w:t>
            </w:r>
          </w:p>
        </w:tc>
        <w:tc>
          <w:tcPr>
            <w:tcW w:type="dxa" w:w="1037"/>
          </w:tcPr>
          <w:p>
            <w:pPr>
              <w:spacing w:after="0"/>
              <w:jc w:val="right"/>
            </w:pPr>
            <w:r>
              <w:rPr>
                <w:sz w:val="16"/>
              </w:rPr>
              <w:t>$683</w:t>
            </w:r>
          </w:p>
        </w:tc>
        <w:tc>
          <w:tcPr>
            <w:tcW w:type="dxa" w:w="1126"/>
          </w:tcPr>
          <w:p>
            <w:pPr>
              <w:spacing w:after="0"/>
              <w:jc w:val="right"/>
            </w:pPr>
            <w:r>
              <w:rPr>
                <w:sz w:val="16"/>
              </w:rPr>
              <w:t>$3</w:t>
            </w:r>
          </w:p>
        </w:tc>
        <w:tc>
          <w:tcPr>
            <w:tcW w:type="dxa" w:w="1184"/>
          </w:tcPr>
          <w:p>
            <w:pPr>
              <w:spacing w:after="0"/>
              <w:jc w:val="right"/>
            </w:pPr>
            <w:r>
              <w:rPr>
                <w:sz w:val="16"/>
              </w:rPr>
              <w:t>$120</w:t>
            </w:r>
          </w:p>
        </w:tc>
        <w:tc>
          <w:tcPr>
            <w:tcW w:type="dxa" w:w="1305"/>
          </w:tcPr>
          <w:p>
            <w:pPr>
              <w:spacing w:after="0"/>
              <w:jc w:val="right"/>
            </w:pPr>
            <w:r>
              <w:rPr>
                <w:sz w:val="16"/>
              </w:rPr>
              <w:t>0.000134%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$4,018,670,103</w:t>
            </w:r>
          </w:p>
        </w:tc>
        <w:tc>
          <w:tcPr>
            <w:tcW w:type="dxa" w:w="1215"/>
          </w:tcPr>
          <w:p>
            <w:pPr>
              <w:spacing w:after="0"/>
              <w:jc w:val="right"/>
            </w:pPr>
            <w:r>
              <w:rPr>
                <w:sz w:val="16"/>
              </w:rPr>
              <w:t>$154,988,487</w:t>
            </w:r>
          </w:p>
        </w:tc>
        <w:tc>
          <w:tcPr>
            <w:tcW w:type="dxa" w:w="1047"/>
          </w:tcPr>
          <w:p>
            <w:pPr>
              <w:spacing w:after="0"/>
              <w:jc w:val="right"/>
            </w:pPr>
            <w:r>
              <w:rPr>
                <w:sz w:val="16"/>
              </w:rPr>
              <w:t>15,516</w:t>
            </w:r>
          </w:p>
        </w:tc>
        <w:tc>
          <w:tcPr>
            <w:tcW w:type="dxa" w:w="1037"/>
          </w:tcPr>
          <w:p>
            <w:pPr>
              <w:spacing w:after="0"/>
              <w:jc w:val="right"/>
            </w:pPr>
            <w:r>
              <w:rPr>
                <w:sz w:val="16"/>
              </w:rPr>
              <w:t>$7,198</w:t>
            </w:r>
          </w:p>
        </w:tc>
        <w:tc>
          <w:tcPr>
            <w:tcW w:type="dxa" w:w="1126"/>
          </w:tcPr>
          <w:p>
            <w:pPr>
              <w:spacing w:after="0"/>
              <w:jc w:val="right"/>
            </w:pPr>
            <w:r>
              <w:rPr>
                <w:sz w:val="16"/>
              </w:rPr>
              <w:t>$481</w:t>
            </w:r>
          </w:p>
        </w:tc>
        <w:tc>
          <w:tcPr>
            <w:tcW w:type="dxa" w:w="1184"/>
          </w:tcPr>
          <w:p>
            <w:pPr>
              <w:spacing w:after="0"/>
              <w:jc w:val="right"/>
            </w:pPr>
            <w:r>
              <w:rPr>
                <w:sz w:val="16"/>
              </w:rPr>
              <w:t>$22,587</w:t>
            </w:r>
          </w:p>
        </w:tc>
        <w:tc>
          <w:tcPr>
            <w:tcW w:type="dxa" w:w="1305"/>
          </w:tcPr>
          <w:p>
            <w:pPr>
              <w:spacing w:after="0"/>
              <w:jc w:val="right"/>
            </w:pPr>
            <w:r>
              <w:rPr>
                <w:sz w:val="16"/>
              </w:rPr>
              <w:t>0.000179%</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2025-08-27 (Storm Events through 2026-06-30): 18 county-coded records, 18 with a damage value recorded (including $0), $0; 12 zone-level records, 12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15,516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$4,018,670,103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$154,988,487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$6,322,795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$3,223,632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CLINTON,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De Witt County</w:t>
            </w:r>
          </w:p>
        </w:tc>
        <w:tc>
          <w:tcPr>
            <w:tcW w:type="dxa" w:w="1499"/>
          </w:tcPr>
          <w:p>
            <w:pPr>
              <w:spacing w:after="0"/>
              <w:jc w:val="left"/>
            </w:pPr>
            <w:r>
              <w:rPr>
                <w:sz w:val="16"/>
              </w:rPr>
              <w:t>170192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Clinton city</w:t>
            </w:r>
          </w:p>
        </w:tc>
        <w:tc>
          <w:tcPr>
            <w:tcW w:type="dxa" w:w="1499"/>
          </w:tcPr>
          <w:p>
            <w:pPr>
              <w:spacing w:after="0"/>
              <w:jc w:val="left"/>
            </w:pPr>
            <w:r>
              <w:rPr>
                <w:sz w:val="16"/>
              </w:rPr>
              <w:t>170193</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Farmer City city</w:t>
            </w:r>
          </w:p>
        </w:tc>
        <w:tc>
          <w:tcPr>
            <w:tcW w:type="dxa" w:w="1499"/>
          </w:tcPr>
          <w:p>
            <w:pPr>
              <w:spacing w:after="0"/>
              <w:jc w:val="left"/>
            </w:pPr>
            <w:r>
              <w:rPr>
                <w:sz w:val="16"/>
              </w:rPr>
              <w:t>170818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Kenney village</w:t>
            </w:r>
          </w:p>
        </w:tc>
        <w:tc>
          <w:tcPr>
            <w:tcW w:type="dxa" w:w="1499"/>
          </w:tcPr>
          <w:p>
            <w:pPr>
              <w:spacing w:after="0"/>
              <w:jc w:val="left"/>
            </w:pPr>
            <w:r>
              <w:rPr>
                <w:sz w:val="16"/>
              </w:rPr>
              <w:t>170118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Wapella village</w:t>
            </w:r>
          </w:p>
        </w:tc>
        <w:tc>
          <w:tcPr>
            <w:tcW w:type="dxa" w:w="1499"/>
          </w:tcPr>
          <w:p>
            <w:pPr>
              <w:spacing w:after="0"/>
              <w:jc w:val="left"/>
            </w:pPr>
            <w:r>
              <w:rPr>
                <w:sz w:val="16"/>
              </w:rPr>
              <w:t>170108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 Witt County, IL: risk-assessment baseline packet, release 2026-10 (data as of 2026-09-28; County area 17039).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 Witt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Witt County, IL: Risk-assessment baseline packet</dc:title>
  <dc:subject>Hazard Plain release 2026-10, as of 2026-09-28. Preview: automated baseline</dc:subject>
  <dc:creator>Hazard Plain</dc:creator>
  <cp:keywords>Hazard Plain; hazard mitigation; risk assessment; 17039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