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Crawford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2030-08-19</w:t>
      </w:r>
    </w:p>
    <w:p>
      <w:pPr>
        <w:keepNext/>
        <w:spacing w:after="40" w:before="0"/>
      </w:pPr>
      <w:r>
        <w:rPr>
          <w:b/>
        </w:rPr>
        <w:t xml:space="preserve">Plan: </w:t>
      </w:r>
      <w:r>
        <w:rPr/>
        <w:t>Crawford County 2025 Hazard Mitigation Plan (FEMA plan 110565)</w:t>
      </w:r>
    </w:p>
    <w:p>
      <w:pPr>
        <w:keepNext/>
        <w:spacing w:after="40" w:before="0"/>
      </w:pPr>
      <w:r>
        <w:rPr>
          <w:b/>
        </w:rPr>
        <w:t xml:space="preserve">Approved: </w:t>
      </w:r>
      <w:r>
        <w:rPr/>
        <w:t>2025-08-20</w:t>
      </w:r>
    </w:p>
    <w:p>
      <w:pPr>
        <w:keepNext/>
        <w:spacing w:after="40" w:before="0"/>
      </w:pPr>
      <w:r>
        <w:rPr>
          <w:b/>
        </w:rPr>
        <w:t xml:space="preserve">Expires: </w:t>
      </w:r>
      <w:r>
        <w:rPr/>
        <w:t>2030-08-19</w:t>
      </w:r>
    </w:p>
    <w:p>
      <w:pPr>
        <w:keepNext/>
        <w:spacing w:after="40" w:before="0"/>
      </w:pPr>
      <w:r>
        <w:rPr>
          <w:b/>
        </w:rPr>
        <w:t xml:space="preserve">As of: </w:t>
      </w:r>
      <w:r>
        <w:rPr/>
        <w:t>2026-09-28</w:t>
      </w:r>
    </w:p>
    <w:p>
      <w:pPr>
        <w:keepNext/>
        <w:spacing w:after="40" w:before="0"/>
      </w:pPr>
      <w:r>
        <w:rPr>
          <w:b/>
        </w:rPr>
        <w:t xml:space="preserve">Days: </w:t>
      </w:r>
      <w:r>
        <w:rPr/>
        <w:t>1,421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0"/>
        <w:gridCol w:w="1751"/>
        <w:gridCol w:w="2229"/>
        <w:gridCol w:w="1729"/>
        <w:gridCol w:w="1296"/>
        <w:gridCol w:w="1037"/>
        <w:gridCol w:w="865"/>
        <w:gridCol w:w="1591"/>
        <w:gridCol w:w="2075"/>
      </w:tblGrid>
      <w:tr>
        <w:trPr>
          <w:cantSplit/>
          <w:tblHeader/>
        </w:trPr>
        <w:tc>
          <w:tcPr>
            <w:tcW w:type="dxa" w:w="154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29"/>
            <w:shd w:val="clear" w:color="auto" w:fill="E8E8E8"/>
          </w:tcPr>
          <w:p>
            <w:pPr>
              <w:spacing w:after="0"/>
              <w:jc w:val="left"/>
            </w:pPr>
            <w:r>
              <w:rPr>
                <w:b/>
                <w:sz w:val="16"/>
              </w:rPr>
              <w:t>Status</w:t>
            </w:r>
          </w:p>
        </w:tc>
        <w:tc>
          <w:tcPr>
            <w:tcW w:type="dxa" w:w="1729"/>
            <w:shd w:val="clear" w:color="auto" w:fill="E8E8E8"/>
          </w:tcPr>
          <w:p>
            <w:pPr>
              <w:spacing w:after="0"/>
              <w:jc w:val="left"/>
            </w:pPr>
            <w:r>
              <w:rPr>
                <w:b/>
                <w:sz w:val="16"/>
              </w:rPr>
              <w:t>Plan</w:t>
            </w:r>
          </w:p>
        </w:tc>
        <w:tc>
          <w:tcPr>
            <w:tcW w:type="dxa" w:w="129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1"/>
            <w:shd w:val="clear" w:color="auto" w:fill="E8E8E8"/>
          </w:tcPr>
          <w:p>
            <w:pPr>
              <w:spacing w:after="0"/>
              <w:jc w:val="left"/>
            </w:pPr>
            <w:r>
              <w:rPr>
                <w:b/>
                <w:sz w:val="16"/>
              </w:rPr>
              <w:t>Update underway</w:t>
            </w:r>
          </w:p>
        </w:tc>
        <w:tc>
          <w:tcPr>
            <w:tcW w:type="dxa" w:w="2075"/>
            <w:shd w:val="clear" w:color="auto" w:fill="E8E8E8"/>
          </w:tcPr>
          <w:p>
            <w:pPr>
              <w:spacing w:after="0"/>
              <w:jc w:val="left"/>
            </w:pPr>
            <w:r>
              <w:rPr>
                <w:b/>
                <w:sz w:val="16"/>
              </w:rPr>
              <w:t>Notes</w:t>
            </w:r>
          </w:p>
        </w:tc>
      </w:tr>
      <w:tr>
        <w:trPr>
          <w:cantSplit/>
        </w:trPr>
        <w:tc>
          <w:tcPr>
            <w:tcW w:type="dxa" w:w="1540"/>
          </w:tcPr>
          <w:p>
            <w:pPr>
              <w:spacing w:after="0"/>
              <w:jc w:val="left"/>
            </w:pPr>
            <w:r>
              <w:rPr>
                <w:sz w:val="16"/>
              </w:rPr>
              <w:t>Crawford County</w:t>
            </w:r>
          </w:p>
        </w:tc>
        <w:tc>
          <w:tcPr>
            <w:tcW w:type="dxa" w:w="1751"/>
          </w:tcPr>
          <w:p>
            <w:pPr>
              <w:spacing w:after="0"/>
              <w:jc w:val="left"/>
            </w:pPr>
            <w:r>
              <w:rPr>
                <w:sz w:val="16"/>
              </w:rPr>
              <w:t>County</w:t>
            </w:r>
          </w:p>
        </w:tc>
        <w:tc>
          <w:tcPr>
            <w:tcW w:type="dxa" w:w="2229"/>
          </w:tcPr>
          <w:p>
            <w:pPr>
              <w:spacing w:after="0"/>
              <w:jc w:val="left"/>
            </w:pPr>
            <w:r>
              <w:rPr>
                <w:sz w:val="16"/>
              </w:rPr>
              <w:t>Approved, expires 2030-08-19</w:t>
            </w:r>
          </w:p>
        </w:tc>
        <w:tc>
          <w:tcPr>
            <w:tcW w:type="dxa" w:w="1729"/>
          </w:tcPr>
          <w:p>
            <w:pPr>
              <w:spacing w:after="0"/>
              <w:jc w:val="left"/>
            </w:pPr>
            <w:r>
              <w:rPr>
                <w:sz w:val="16"/>
              </w:rPr>
              <w:t>Crawford County 2025 Hazard Mitigation Plan (FEMA plan 110565)</w:t>
            </w:r>
          </w:p>
        </w:tc>
        <w:tc>
          <w:tcPr>
            <w:tcW w:type="dxa" w:w="1296"/>
          </w:tcPr>
          <w:p>
            <w:pPr>
              <w:spacing w:after="0"/>
              <w:jc w:val="left"/>
            </w:pPr>
            <w:r>
              <w:rPr>
                <w:sz w:val="16"/>
              </w:rPr>
              <w:t>2025-08-20</w:t>
            </w:r>
          </w:p>
        </w:tc>
        <w:tc>
          <w:tcPr>
            <w:tcW w:type="dxa" w:w="1037"/>
          </w:tcPr>
          <w:p>
            <w:pPr>
              <w:spacing w:after="0"/>
              <w:jc w:val="left"/>
            </w:pPr>
            <w:r>
              <w:rPr>
                <w:sz w:val="16"/>
              </w:rPr>
              <w:t>2030-08-19</w:t>
            </w:r>
          </w:p>
        </w:tc>
        <w:tc>
          <w:tcPr>
            <w:tcW w:type="dxa" w:w="865"/>
          </w:tcPr>
          <w:p>
            <w:pPr>
              <w:spacing w:after="0"/>
              <w:jc w:val="right"/>
            </w:pPr>
            <w:r>
              <w:rPr>
                <w:sz w:val="16"/>
              </w:rPr>
              <w:t>1,421</w:t>
            </w:r>
          </w:p>
        </w:tc>
        <w:tc>
          <w:tcPr>
            <w:tcW w:type="dxa" w:w="1591"/>
          </w:tcPr>
          <w:p>
            <w:pPr>
              <w:spacing w:after="0"/>
              <w:jc w:val="left"/>
            </w:pPr>
          </w:p>
        </w:tc>
        <w:tc>
          <w:tcPr>
            <w:tcW w:type="dxa" w:w="2075"/>
          </w:tcPr>
          <w:p>
            <w:pPr>
              <w:spacing w:after="0"/>
              <w:jc w:val="left"/>
            </w:pPr>
            <w:r>
              <w:rPr>
                <w:sz w:val="16"/>
              </w:rPr>
              <w:t>member approved 2025-12-03</w:t>
            </w:r>
          </w:p>
        </w:tc>
      </w:tr>
      <w:tr>
        <w:trPr>
          <w:cantSplit/>
        </w:trPr>
        <w:tc>
          <w:tcPr>
            <w:tcW w:type="dxa" w:w="1540"/>
          </w:tcPr>
          <w:p>
            <w:pPr>
              <w:spacing w:after="0"/>
              <w:jc w:val="left"/>
            </w:pPr>
            <w:r>
              <w:rPr>
                <w:sz w:val="16"/>
              </w:rPr>
              <w:t>Flat Rock village</w:t>
            </w:r>
          </w:p>
        </w:tc>
        <w:tc>
          <w:tcPr>
            <w:tcW w:type="dxa" w:w="1751"/>
          </w:tcPr>
          <w:p>
            <w:pPr>
              <w:spacing w:after="0"/>
              <w:jc w:val="left"/>
            </w:pPr>
            <w:r>
              <w:rPr>
                <w:sz w:val="16"/>
              </w:rPr>
              <w:t>Village</w:t>
            </w:r>
          </w:p>
        </w:tc>
        <w:tc>
          <w:tcPr>
            <w:tcW w:type="dxa" w:w="2229"/>
          </w:tcPr>
          <w:p>
            <w:pPr>
              <w:spacing w:after="0"/>
              <w:jc w:val="left"/>
            </w:pPr>
            <w:r>
              <w:rPr>
                <w:sz w:val="16"/>
              </w:rPr>
              <w:t>Approved, expires 2030-08-19</w:t>
            </w:r>
          </w:p>
        </w:tc>
        <w:tc>
          <w:tcPr>
            <w:tcW w:type="dxa" w:w="1729"/>
          </w:tcPr>
          <w:p>
            <w:pPr>
              <w:spacing w:after="0"/>
              <w:jc w:val="left"/>
            </w:pPr>
            <w:r>
              <w:rPr>
                <w:sz w:val="16"/>
              </w:rPr>
              <w:t>Crawford County 2025 Hazard Mitigation Plan (FEMA plan 110565)</w:t>
            </w:r>
          </w:p>
        </w:tc>
        <w:tc>
          <w:tcPr>
            <w:tcW w:type="dxa" w:w="1296"/>
          </w:tcPr>
          <w:p>
            <w:pPr>
              <w:spacing w:after="0"/>
              <w:jc w:val="left"/>
            </w:pPr>
            <w:r>
              <w:rPr>
                <w:sz w:val="16"/>
              </w:rPr>
              <w:t>2025-08-20</w:t>
            </w:r>
          </w:p>
        </w:tc>
        <w:tc>
          <w:tcPr>
            <w:tcW w:type="dxa" w:w="1037"/>
          </w:tcPr>
          <w:p>
            <w:pPr>
              <w:spacing w:after="0"/>
              <w:jc w:val="left"/>
            </w:pPr>
            <w:r>
              <w:rPr>
                <w:sz w:val="16"/>
              </w:rPr>
              <w:t>2030-08-19</w:t>
            </w:r>
          </w:p>
        </w:tc>
        <w:tc>
          <w:tcPr>
            <w:tcW w:type="dxa" w:w="865"/>
          </w:tcPr>
          <w:p>
            <w:pPr>
              <w:spacing w:after="0"/>
              <w:jc w:val="right"/>
            </w:pPr>
            <w:r>
              <w:rPr>
                <w:sz w:val="16"/>
              </w:rPr>
              <w:t>1,421</w:t>
            </w:r>
          </w:p>
        </w:tc>
        <w:tc>
          <w:tcPr>
            <w:tcW w:type="dxa" w:w="1591"/>
          </w:tcPr>
          <w:p>
            <w:pPr>
              <w:spacing w:after="0"/>
              <w:jc w:val="left"/>
            </w:pPr>
          </w:p>
        </w:tc>
        <w:tc>
          <w:tcPr>
            <w:tcW w:type="dxa" w:w="2075"/>
          </w:tcPr>
          <w:p>
            <w:pPr>
              <w:spacing w:after="0"/>
              <w:jc w:val="left"/>
            </w:pPr>
            <w:r>
              <w:rPr>
                <w:sz w:val="16"/>
              </w:rPr>
              <w:t>member approved 2026-05-04</w:t>
            </w:r>
          </w:p>
        </w:tc>
      </w:tr>
      <w:tr>
        <w:trPr>
          <w:cantSplit/>
        </w:trPr>
        <w:tc>
          <w:tcPr>
            <w:tcW w:type="dxa" w:w="1540"/>
          </w:tcPr>
          <w:p>
            <w:pPr>
              <w:spacing w:after="0"/>
              <w:jc w:val="left"/>
            </w:pPr>
            <w:r>
              <w:rPr>
                <w:sz w:val="16"/>
              </w:rPr>
              <w:t>Hutsonville village</w:t>
            </w:r>
          </w:p>
        </w:tc>
        <w:tc>
          <w:tcPr>
            <w:tcW w:type="dxa" w:w="1751"/>
          </w:tcPr>
          <w:p>
            <w:pPr>
              <w:spacing w:after="0"/>
              <w:jc w:val="left"/>
            </w:pPr>
            <w:r>
              <w:rPr>
                <w:sz w:val="16"/>
              </w:rPr>
              <w:t>Village</w:t>
            </w:r>
          </w:p>
        </w:tc>
        <w:tc>
          <w:tcPr>
            <w:tcW w:type="dxa" w:w="2229"/>
          </w:tcPr>
          <w:p>
            <w:pPr>
              <w:spacing w:after="0"/>
              <w:jc w:val="left"/>
            </w:pPr>
            <w:r>
              <w:rPr>
                <w:sz w:val="16"/>
              </w:rPr>
              <w:t>Approved, expires 2030-08-19</w:t>
            </w:r>
          </w:p>
        </w:tc>
        <w:tc>
          <w:tcPr>
            <w:tcW w:type="dxa" w:w="1729"/>
          </w:tcPr>
          <w:p>
            <w:pPr>
              <w:spacing w:after="0"/>
              <w:jc w:val="left"/>
            </w:pPr>
            <w:r>
              <w:rPr>
                <w:sz w:val="16"/>
              </w:rPr>
              <w:t>Crawford County 2025 Hazard Mitigation Plan (FEMA plan 110565)</w:t>
            </w:r>
          </w:p>
        </w:tc>
        <w:tc>
          <w:tcPr>
            <w:tcW w:type="dxa" w:w="1296"/>
          </w:tcPr>
          <w:p>
            <w:pPr>
              <w:spacing w:after="0"/>
              <w:jc w:val="left"/>
            </w:pPr>
            <w:r>
              <w:rPr>
                <w:sz w:val="16"/>
              </w:rPr>
              <w:t>2025-08-20</w:t>
            </w:r>
          </w:p>
        </w:tc>
        <w:tc>
          <w:tcPr>
            <w:tcW w:type="dxa" w:w="1037"/>
          </w:tcPr>
          <w:p>
            <w:pPr>
              <w:spacing w:after="0"/>
              <w:jc w:val="left"/>
            </w:pPr>
            <w:r>
              <w:rPr>
                <w:sz w:val="16"/>
              </w:rPr>
              <w:t>2030-08-19</w:t>
            </w:r>
          </w:p>
        </w:tc>
        <w:tc>
          <w:tcPr>
            <w:tcW w:type="dxa" w:w="865"/>
          </w:tcPr>
          <w:p>
            <w:pPr>
              <w:spacing w:after="0"/>
              <w:jc w:val="right"/>
            </w:pPr>
            <w:r>
              <w:rPr>
                <w:sz w:val="16"/>
              </w:rPr>
              <w:t>1,421</w:t>
            </w:r>
          </w:p>
        </w:tc>
        <w:tc>
          <w:tcPr>
            <w:tcW w:type="dxa" w:w="1591"/>
          </w:tcPr>
          <w:p>
            <w:pPr>
              <w:spacing w:after="0"/>
              <w:jc w:val="left"/>
            </w:pPr>
          </w:p>
        </w:tc>
        <w:tc>
          <w:tcPr>
            <w:tcW w:type="dxa" w:w="2075"/>
          </w:tcPr>
          <w:p>
            <w:pPr>
              <w:spacing w:after="0"/>
              <w:jc w:val="left"/>
            </w:pPr>
          </w:p>
        </w:tc>
      </w:tr>
      <w:tr>
        <w:trPr>
          <w:cantSplit/>
        </w:trPr>
        <w:tc>
          <w:tcPr>
            <w:tcW w:type="dxa" w:w="1540"/>
          </w:tcPr>
          <w:p>
            <w:pPr>
              <w:spacing w:after="0"/>
              <w:jc w:val="left"/>
            </w:pPr>
            <w:r>
              <w:rPr>
                <w:sz w:val="16"/>
              </w:rPr>
              <w:t>Oblong village</w:t>
            </w:r>
          </w:p>
        </w:tc>
        <w:tc>
          <w:tcPr>
            <w:tcW w:type="dxa" w:w="1751"/>
          </w:tcPr>
          <w:p>
            <w:pPr>
              <w:spacing w:after="0"/>
              <w:jc w:val="left"/>
            </w:pPr>
            <w:r>
              <w:rPr>
                <w:sz w:val="16"/>
              </w:rPr>
              <w:t>Village</w:t>
            </w:r>
          </w:p>
        </w:tc>
        <w:tc>
          <w:tcPr>
            <w:tcW w:type="dxa" w:w="2229"/>
          </w:tcPr>
          <w:p>
            <w:pPr>
              <w:spacing w:after="0"/>
              <w:jc w:val="left"/>
            </w:pPr>
            <w:r>
              <w:rPr>
                <w:sz w:val="16"/>
              </w:rPr>
              <w:t>Approved, expires 2030-08-19</w:t>
            </w:r>
          </w:p>
        </w:tc>
        <w:tc>
          <w:tcPr>
            <w:tcW w:type="dxa" w:w="1729"/>
          </w:tcPr>
          <w:p>
            <w:pPr>
              <w:spacing w:after="0"/>
              <w:jc w:val="left"/>
            </w:pPr>
            <w:r>
              <w:rPr>
                <w:sz w:val="16"/>
              </w:rPr>
              <w:t>Crawford County 2025 Hazard Mitigation Plan (FEMA plan 110565)</w:t>
            </w:r>
          </w:p>
        </w:tc>
        <w:tc>
          <w:tcPr>
            <w:tcW w:type="dxa" w:w="1296"/>
          </w:tcPr>
          <w:p>
            <w:pPr>
              <w:spacing w:after="0"/>
              <w:jc w:val="left"/>
            </w:pPr>
            <w:r>
              <w:rPr>
                <w:sz w:val="16"/>
              </w:rPr>
              <w:t>2025-08-20</w:t>
            </w:r>
          </w:p>
        </w:tc>
        <w:tc>
          <w:tcPr>
            <w:tcW w:type="dxa" w:w="1037"/>
          </w:tcPr>
          <w:p>
            <w:pPr>
              <w:spacing w:after="0"/>
              <w:jc w:val="left"/>
            </w:pPr>
            <w:r>
              <w:rPr>
                <w:sz w:val="16"/>
              </w:rPr>
              <w:t>2030-08-19</w:t>
            </w:r>
          </w:p>
        </w:tc>
        <w:tc>
          <w:tcPr>
            <w:tcW w:type="dxa" w:w="865"/>
          </w:tcPr>
          <w:p>
            <w:pPr>
              <w:spacing w:after="0"/>
              <w:jc w:val="right"/>
            </w:pPr>
            <w:r>
              <w:rPr>
                <w:sz w:val="16"/>
              </w:rPr>
              <w:t>1,421</w:t>
            </w:r>
          </w:p>
        </w:tc>
        <w:tc>
          <w:tcPr>
            <w:tcW w:type="dxa" w:w="1591"/>
          </w:tcPr>
          <w:p>
            <w:pPr>
              <w:spacing w:after="0"/>
              <w:jc w:val="left"/>
            </w:pPr>
          </w:p>
        </w:tc>
        <w:tc>
          <w:tcPr>
            <w:tcW w:type="dxa" w:w="2075"/>
          </w:tcPr>
          <w:p>
            <w:pPr>
              <w:spacing w:after="0"/>
              <w:jc w:val="left"/>
            </w:pPr>
          </w:p>
        </w:tc>
      </w:tr>
      <w:tr>
        <w:trPr>
          <w:cantSplit/>
        </w:trPr>
        <w:tc>
          <w:tcPr>
            <w:tcW w:type="dxa" w:w="1540"/>
          </w:tcPr>
          <w:p>
            <w:pPr>
              <w:spacing w:after="0"/>
              <w:jc w:val="left"/>
            </w:pPr>
            <w:r>
              <w:rPr>
                <w:sz w:val="16"/>
              </w:rPr>
              <w:t>Palestine village</w:t>
            </w:r>
          </w:p>
        </w:tc>
        <w:tc>
          <w:tcPr>
            <w:tcW w:type="dxa" w:w="1751"/>
          </w:tcPr>
          <w:p>
            <w:pPr>
              <w:spacing w:after="0"/>
              <w:jc w:val="left"/>
            </w:pPr>
            <w:r>
              <w:rPr>
                <w:sz w:val="16"/>
              </w:rPr>
              <w:t>Village</w:t>
            </w:r>
          </w:p>
        </w:tc>
        <w:tc>
          <w:tcPr>
            <w:tcW w:type="dxa" w:w="2229"/>
          </w:tcPr>
          <w:p>
            <w:pPr>
              <w:spacing w:after="0"/>
              <w:jc w:val="left"/>
            </w:pPr>
            <w:r>
              <w:rPr>
                <w:sz w:val="16"/>
              </w:rPr>
              <w:t>Approved, expires 2030-08-19</w:t>
            </w:r>
          </w:p>
        </w:tc>
        <w:tc>
          <w:tcPr>
            <w:tcW w:type="dxa" w:w="1729"/>
          </w:tcPr>
          <w:p>
            <w:pPr>
              <w:spacing w:after="0"/>
              <w:jc w:val="left"/>
            </w:pPr>
            <w:r>
              <w:rPr>
                <w:sz w:val="16"/>
              </w:rPr>
              <w:t>Crawford County 2025 Hazard Mitigation Plan (FEMA plan 110565)</w:t>
            </w:r>
          </w:p>
        </w:tc>
        <w:tc>
          <w:tcPr>
            <w:tcW w:type="dxa" w:w="1296"/>
          </w:tcPr>
          <w:p>
            <w:pPr>
              <w:spacing w:after="0"/>
              <w:jc w:val="left"/>
            </w:pPr>
            <w:r>
              <w:rPr>
                <w:sz w:val="16"/>
              </w:rPr>
              <w:t>2025-08-20</w:t>
            </w:r>
          </w:p>
        </w:tc>
        <w:tc>
          <w:tcPr>
            <w:tcW w:type="dxa" w:w="1037"/>
          </w:tcPr>
          <w:p>
            <w:pPr>
              <w:spacing w:after="0"/>
              <w:jc w:val="left"/>
            </w:pPr>
            <w:r>
              <w:rPr>
                <w:sz w:val="16"/>
              </w:rPr>
              <w:t>2030-08-19</w:t>
            </w:r>
          </w:p>
        </w:tc>
        <w:tc>
          <w:tcPr>
            <w:tcW w:type="dxa" w:w="865"/>
          </w:tcPr>
          <w:p>
            <w:pPr>
              <w:spacing w:after="0"/>
              <w:jc w:val="right"/>
            </w:pPr>
            <w:r>
              <w:rPr>
                <w:sz w:val="16"/>
              </w:rPr>
              <w:t>1,421</w:t>
            </w:r>
          </w:p>
        </w:tc>
        <w:tc>
          <w:tcPr>
            <w:tcW w:type="dxa" w:w="1591"/>
          </w:tcPr>
          <w:p>
            <w:pPr>
              <w:spacing w:after="0"/>
              <w:jc w:val="left"/>
            </w:pPr>
          </w:p>
        </w:tc>
        <w:tc>
          <w:tcPr>
            <w:tcW w:type="dxa" w:w="2075"/>
          </w:tcPr>
          <w:p>
            <w:pPr>
              <w:spacing w:after="0"/>
              <w:jc w:val="left"/>
            </w:pPr>
          </w:p>
        </w:tc>
      </w:tr>
      <w:tr>
        <w:trPr>
          <w:cantSplit/>
        </w:trPr>
        <w:tc>
          <w:tcPr>
            <w:tcW w:type="dxa" w:w="1540"/>
          </w:tcPr>
          <w:p>
            <w:pPr>
              <w:spacing w:after="0"/>
              <w:jc w:val="left"/>
            </w:pPr>
            <w:r>
              <w:rPr>
                <w:sz w:val="16"/>
              </w:rPr>
              <w:t>Robinson city</w:t>
            </w:r>
          </w:p>
        </w:tc>
        <w:tc>
          <w:tcPr>
            <w:tcW w:type="dxa" w:w="1751"/>
          </w:tcPr>
          <w:p>
            <w:pPr>
              <w:spacing w:after="0"/>
              <w:jc w:val="left"/>
            </w:pPr>
            <w:r>
              <w:rPr>
                <w:sz w:val="16"/>
              </w:rPr>
              <w:t>City</w:t>
            </w:r>
          </w:p>
        </w:tc>
        <w:tc>
          <w:tcPr>
            <w:tcW w:type="dxa" w:w="2229"/>
          </w:tcPr>
          <w:p>
            <w:pPr>
              <w:spacing w:after="0"/>
              <w:jc w:val="left"/>
            </w:pPr>
            <w:r>
              <w:rPr>
                <w:sz w:val="16"/>
              </w:rPr>
              <w:t>Approved, expires 2030-08-19</w:t>
            </w:r>
          </w:p>
        </w:tc>
        <w:tc>
          <w:tcPr>
            <w:tcW w:type="dxa" w:w="1729"/>
          </w:tcPr>
          <w:p>
            <w:pPr>
              <w:spacing w:after="0"/>
              <w:jc w:val="left"/>
            </w:pPr>
            <w:r>
              <w:rPr>
                <w:sz w:val="16"/>
              </w:rPr>
              <w:t>Crawford County 2025 Hazard Mitigation Plan (FEMA plan 110565)</w:t>
            </w:r>
          </w:p>
        </w:tc>
        <w:tc>
          <w:tcPr>
            <w:tcW w:type="dxa" w:w="1296"/>
          </w:tcPr>
          <w:p>
            <w:pPr>
              <w:spacing w:after="0"/>
              <w:jc w:val="left"/>
            </w:pPr>
            <w:r>
              <w:rPr>
                <w:sz w:val="16"/>
              </w:rPr>
              <w:t>2025-08-20</w:t>
            </w:r>
          </w:p>
        </w:tc>
        <w:tc>
          <w:tcPr>
            <w:tcW w:type="dxa" w:w="1037"/>
          </w:tcPr>
          <w:p>
            <w:pPr>
              <w:spacing w:after="0"/>
              <w:jc w:val="left"/>
            </w:pPr>
            <w:r>
              <w:rPr>
                <w:sz w:val="16"/>
              </w:rPr>
              <w:t>2030-08-19</w:t>
            </w:r>
          </w:p>
        </w:tc>
        <w:tc>
          <w:tcPr>
            <w:tcW w:type="dxa" w:w="865"/>
          </w:tcPr>
          <w:p>
            <w:pPr>
              <w:spacing w:after="0"/>
              <w:jc w:val="right"/>
            </w:pPr>
            <w:r>
              <w:rPr>
                <w:sz w:val="16"/>
              </w:rPr>
              <w:t>1,421</w:t>
            </w:r>
          </w:p>
        </w:tc>
        <w:tc>
          <w:tcPr>
            <w:tcW w:type="dxa" w:w="1591"/>
          </w:tcPr>
          <w:p>
            <w:pPr>
              <w:spacing w:after="0"/>
              <w:jc w:val="left"/>
            </w:pPr>
          </w:p>
        </w:tc>
        <w:tc>
          <w:tcPr>
            <w:tcW w:type="dxa" w:w="2075"/>
          </w:tcPr>
          <w:p>
            <w:pPr>
              <w:spacing w:after="0"/>
              <w:jc w:val="left"/>
            </w:pPr>
            <w:r>
              <w:rPr>
                <w:sz w:val="16"/>
              </w:rPr>
              <w:t>member approved 2025-09-17</w:t>
            </w:r>
          </w:p>
        </w:tc>
      </w:tr>
      <w:tr>
        <w:trPr>
          <w:cantSplit/>
        </w:trPr>
        <w:tc>
          <w:tcPr>
            <w:tcW w:type="dxa" w:w="1540"/>
          </w:tcPr>
          <w:p>
            <w:pPr>
              <w:spacing w:after="0"/>
              <w:jc w:val="left"/>
            </w:pPr>
            <w:r>
              <w:rPr>
                <w:sz w:val="16"/>
              </w:rPr>
              <w:t>Stoy village</w:t>
            </w:r>
          </w:p>
        </w:tc>
        <w:tc>
          <w:tcPr>
            <w:tcW w:type="dxa" w:w="1751"/>
          </w:tcPr>
          <w:p>
            <w:pPr>
              <w:spacing w:after="0"/>
              <w:jc w:val="left"/>
            </w:pPr>
            <w:r>
              <w:rPr>
                <w:sz w:val="16"/>
              </w:rPr>
              <w:t>Village</w:t>
            </w:r>
          </w:p>
        </w:tc>
        <w:tc>
          <w:tcPr>
            <w:tcW w:type="dxa" w:w="2229"/>
          </w:tcPr>
          <w:p>
            <w:pPr>
              <w:spacing w:after="0"/>
              <w:jc w:val="left"/>
            </w:pPr>
            <w:r>
              <w:rPr>
                <w:sz w:val="16"/>
              </w:rPr>
              <w:t>Approved, expires 2030-08-19</w:t>
            </w:r>
          </w:p>
        </w:tc>
        <w:tc>
          <w:tcPr>
            <w:tcW w:type="dxa" w:w="1729"/>
          </w:tcPr>
          <w:p>
            <w:pPr>
              <w:spacing w:after="0"/>
              <w:jc w:val="left"/>
            </w:pPr>
            <w:r>
              <w:rPr>
                <w:sz w:val="16"/>
              </w:rPr>
              <w:t>Crawford County 2025 Hazard Mitigation Plan (FEMA plan 110565)</w:t>
            </w:r>
          </w:p>
        </w:tc>
        <w:tc>
          <w:tcPr>
            <w:tcW w:type="dxa" w:w="1296"/>
          </w:tcPr>
          <w:p>
            <w:pPr>
              <w:spacing w:after="0"/>
              <w:jc w:val="left"/>
            </w:pPr>
            <w:r>
              <w:rPr>
                <w:sz w:val="16"/>
              </w:rPr>
              <w:t>2025-08-20</w:t>
            </w:r>
          </w:p>
        </w:tc>
        <w:tc>
          <w:tcPr>
            <w:tcW w:type="dxa" w:w="1037"/>
          </w:tcPr>
          <w:p>
            <w:pPr>
              <w:spacing w:after="0"/>
              <w:jc w:val="left"/>
            </w:pPr>
            <w:r>
              <w:rPr>
                <w:sz w:val="16"/>
              </w:rPr>
              <w:t>2030-08-19</w:t>
            </w:r>
          </w:p>
        </w:tc>
        <w:tc>
          <w:tcPr>
            <w:tcW w:type="dxa" w:w="865"/>
          </w:tcPr>
          <w:p>
            <w:pPr>
              <w:spacing w:after="0"/>
              <w:jc w:val="right"/>
            </w:pPr>
            <w:r>
              <w:rPr>
                <w:sz w:val="16"/>
              </w:rPr>
              <w:t>1,421</w:t>
            </w:r>
          </w:p>
        </w:tc>
        <w:tc>
          <w:tcPr>
            <w:tcW w:type="dxa" w:w="1591"/>
          </w:tcPr>
          <w:p>
            <w:pPr>
              <w:spacing w:after="0"/>
              <w:jc w:val="left"/>
            </w:pPr>
          </w:p>
        </w:tc>
        <w:tc>
          <w:tcPr>
            <w:tcW w:type="dxa" w:w="2075"/>
          </w:tcPr>
          <w:p>
            <w:pPr>
              <w:spacing w:after="0"/>
              <w:jc w:val="left"/>
            </w:pPr>
            <w:r>
              <w:rPr>
                <w:sz w:val="16"/>
              </w:rPr>
              <w:t>member approved 2025-09-17</w:t>
            </w:r>
          </w:p>
        </w:tc>
      </w:tr>
      <w:tr>
        <w:trPr>
          <w:cantSplit/>
        </w:trPr>
        <w:tc>
          <w:tcPr>
            <w:tcW w:type="dxa" w:w="1540"/>
          </w:tcPr>
          <w:p>
            <w:pPr>
              <w:spacing w:after="0"/>
              <w:jc w:val="left"/>
            </w:pPr>
            <w:r>
              <w:rPr>
                <w:sz w:val="16"/>
              </w:rPr>
              <w:t>Lincoln Trail College</w:t>
            </w:r>
          </w:p>
        </w:tc>
        <w:tc>
          <w:tcPr>
            <w:tcW w:type="dxa" w:w="1751"/>
          </w:tcPr>
          <w:p>
            <w:pPr>
              <w:spacing w:after="0"/>
              <w:jc w:val="left"/>
            </w:pPr>
            <w:r>
              <w:rPr>
                <w:sz w:val="16"/>
              </w:rPr>
              <w:t>College/University</w:t>
            </w:r>
          </w:p>
        </w:tc>
        <w:tc>
          <w:tcPr>
            <w:tcW w:type="dxa" w:w="2229"/>
          </w:tcPr>
          <w:p>
            <w:pPr>
              <w:spacing w:after="0"/>
              <w:jc w:val="left"/>
            </w:pPr>
            <w:r>
              <w:rPr>
                <w:sz w:val="16"/>
              </w:rPr>
              <w:t>Plan 110565 approved 2025-08-20, pending adoption here; not yet eligible</w:t>
            </w:r>
          </w:p>
        </w:tc>
        <w:tc>
          <w:tcPr>
            <w:tcW w:type="dxa" w:w="1729"/>
          </w:tcPr>
          <w:p>
            <w:pPr>
              <w:spacing w:after="0"/>
              <w:jc w:val="left"/>
            </w:pPr>
            <w:r>
              <w:rPr>
                <w:sz w:val="16"/>
              </w:rPr>
              <w:t>Crawford County 2025 Hazard Mitigation Plan (FEMA plan 110565), pending adoption here</w:t>
            </w:r>
          </w:p>
        </w:tc>
        <w:tc>
          <w:tcPr>
            <w:tcW w:type="dxa" w:w="1296"/>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65"/>
          </w:tcPr>
          <w:p>
            <w:pPr>
              <w:spacing w:after="0"/>
              <w:jc w:val="right"/>
            </w:pPr>
          </w:p>
        </w:tc>
        <w:tc>
          <w:tcPr>
            <w:tcW w:type="dxa" w:w="1591"/>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$6,335,263</w:t>
            </w:r>
          </w:p>
        </w:tc>
        <w:tc>
          <w:tcPr>
            <w:tcW w:type="dxa" w:w="1126"/>
          </w:tcPr>
          <w:p>
            <w:pPr>
              <w:spacing w:after="0"/>
              <w:jc w:val="right"/>
            </w:pPr>
            <w:r>
              <w:rPr>
                <w:sz w:val="16"/>
              </w:rPr>
              <w:t>$216,340</w:t>
            </w:r>
          </w:p>
        </w:tc>
        <w:tc>
          <w:tcPr>
            <w:tcW w:type="dxa" w:w="1297"/>
          </w:tcPr>
          <w:p>
            <w:pPr>
              <w:spacing w:after="0"/>
              <w:jc w:val="right"/>
            </w:pPr>
            <w:r>
              <w:rPr>
                <w:sz w:val="16"/>
              </w:rPr>
              <w:t>$125,922</w:t>
            </w:r>
          </w:p>
        </w:tc>
        <w:tc>
          <w:tcPr>
            <w:tcW w:type="dxa" w:w="1111"/>
          </w:tcPr>
          <w:p>
            <w:pPr>
              <w:spacing w:after="0"/>
              <w:jc w:val="right"/>
            </w:pPr>
            <w:r>
              <w:rPr>
                <w:sz w:val="16"/>
              </w:rPr>
              <w:t>$6,677,525</w:t>
            </w:r>
          </w:p>
        </w:tc>
        <w:tc>
          <w:tcPr>
            <w:tcW w:type="dxa" w:w="1199"/>
          </w:tcPr>
          <w:p>
            <w:pPr>
              <w:spacing w:after="0"/>
              <w:jc w:val="right"/>
            </w:pPr>
            <w:r>
              <w:rPr>
                <w:sz w:val="16"/>
              </w:rPr>
              <w:t>56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$2,148,994</w:t>
            </w:r>
          </w:p>
        </w:tc>
        <w:tc>
          <w:tcPr>
            <w:tcW w:type="dxa" w:w="1126"/>
          </w:tcPr>
          <w:p>
            <w:pPr>
              <w:spacing w:after="0"/>
              <w:jc w:val="right"/>
            </w:pPr>
          </w:p>
        </w:tc>
        <w:tc>
          <w:tcPr>
            <w:tcW w:type="dxa" w:w="1297"/>
          </w:tcPr>
          <w:p>
            <w:pPr>
              <w:spacing w:after="0"/>
              <w:jc w:val="right"/>
            </w:pPr>
            <w:r>
              <w:rPr>
                <w:sz w:val="16"/>
              </w:rPr>
              <w:t>$1,213,557</w:t>
            </w:r>
          </w:p>
        </w:tc>
        <w:tc>
          <w:tcPr>
            <w:tcW w:type="dxa" w:w="1111"/>
          </w:tcPr>
          <w:p>
            <w:pPr>
              <w:spacing w:after="0"/>
              <w:jc w:val="right"/>
            </w:pPr>
            <w:r>
              <w:rPr>
                <w:sz w:val="16"/>
              </w:rPr>
              <w:t>$3,362,551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$707,555</w:t>
            </w:r>
          </w:p>
        </w:tc>
        <w:tc>
          <w:tcPr>
            <w:tcW w:type="dxa" w:w="1126"/>
          </w:tcPr>
          <w:p>
            <w:pPr>
              <w:spacing w:after="0"/>
              <w:jc w:val="right"/>
            </w:pPr>
            <w:r>
              <w:rPr>
                <w:sz w:val="16"/>
              </w:rPr>
              <w:t>$1,306</w:t>
            </w:r>
          </w:p>
        </w:tc>
        <w:tc>
          <w:tcPr>
            <w:tcW w:type="dxa" w:w="1297"/>
          </w:tcPr>
          <w:p>
            <w:pPr>
              <w:spacing w:after="0"/>
              <w:jc w:val="right"/>
            </w:pPr>
            <w:r>
              <w:rPr>
                <w:sz w:val="16"/>
              </w:rPr>
              <w:t>$548,946</w:t>
            </w:r>
          </w:p>
        </w:tc>
        <w:tc>
          <w:tcPr>
            <w:tcW w:type="dxa" w:w="1111"/>
          </w:tcPr>
          <w:p>
            <w:pPr>
              <w:spacing w:after="0"/>
              <w:jc w:val="right"/>
            </w:pPr>
            <w:r>
              <w:rPr>
                <w:sz w:val="16"/>
              </w:rPr>
              <w:t>$1,257,807</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$709,544</w:t>
            </w:r>
          </w:p>
        </w:tc>
        <w:tc>
          <w:tcPr>
            <w:tcW w:type="dxa" w:w="1297"/>
          </w:tcPr>
          <w:p>
            <w:pPr>
              <w:spacing w:after="0"/>
              <w:jc w:val="right"/>
            </w:pPr>
          </w:p>
        </w:tc>
        <w:tc>
          <w:tcPr>
            <w:tcW w:type="dxa" w:w="1111"/>
          </w:tcPr>
          <w:p>
            <w:pPr>
              <w:spacing w:after="0"/>
              <w:jc w:val="right"/>
            </w:pPr>
            <w:r>
              <w:rPr>
                <w:sz w:val="16"/>
              </w:rPr>
              <w:t>$709,544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$253</w:t>
            </w:r>
          </w:p>
        </w:tc>
        <w:tc>
          <w:tcPr>
            <w:tcW w:type="dxa" w:w="1126"/>
          </w:tcPr>
          <w:p>
            <w:pPr>
              <w:spacing w:after="0"/>
              <w:jc w:val="right"/>
            </w:pPr>
            <w:r>
              <w:rPr>
                <w:sz w:val="16"/>
              </w:rPr>
              <w:t>$52,822</w:t>
            </w:r>
          </w:p>
        </w:tc>
        <w:tc>
          <w:tcPr>
            <w:tcW w:type="dxa" w:w="1297"/>
          </w:tcPr>
          <w:p>
            <w:pPr>
              <w:spacing w:after="0"/>
              <w:jc w:val="right"/>
            </w:pPr>
            <w:r>
              <w:rPr>
                <w:sz w:val="16"/>
              </w:rPr>
              <w:t>$554,175</w:t>
            </w:r>
          </w:p>
        </w:tc>
        <w:tc>
          <w:tcPr>
            <w:tcW w:type="dxa" w:w="1111"/>
          </w:tcPr>
          <w:p>
            <w:pPr>
              <w:spacing w:after="0"/>
              <w:jc w:val="right"/>
            </w:pPr>
            <w:r>
              <w:rPr>
                <w:sz w:val="16"/>
              </w:rPr>
              <w:t>$607,250</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$3</w:t>
            </w:r>
          </w:p>
        </w:tc>
        <w:tc>
          <w:tcPr>
            <w:tcW w:type="dxa" w:w="1297"/>
          </w:tcPr>
          <w:p>
            <w:pPr>
              <w:spacing w:after="0"/>
              <w:jc w:val="right"/>
            </w:pPr>
            <w:r>
              <w:rPr>
                <w:sz w:val="16"/>
              </w:rPr>
              <w:t>$586,578</w:t>
            </w:r>
          </w:p>
        </w:tc>
        <w:tc>
          <w:tcPr>
            <w:tcW w:type="dxa" w:w="1111"/>
          </w:tcPr>
          <w:p>
            <w:pPr>
              <w:spacing w:after="0"/>
              <w:jc w:val="right"/>
            </w:pPr>
            <w:r>
              <w:rPr>
                <w:sz w:val="16"/>
              </w:rPr>
              <w:t>$586,592</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$359,741</w:t>
            </w:r>
          </w:p>
        </w:tc>
        <w:tc>
          <w:tcPr>
            <w:tcW w:type="dxa" w:w="1126"/>
          </w:tcPr>
          <w:p>
            <w:pPr>
              <w:spacing w:after="0"/>
              <w:jc w:val="right"/>
            </w:pPr>
            <w:r>
              <w:rPr>
                <w:sz w:val="16"/>
              </w:rPr>
              <w:t>$20,042</w:t>
            </w:r>
          </w:p>
        </w:tc>
        <w:tc>
          <w:tcPr>
            <w:tcW w:type="dxa" w:w="1297"/>
          </w:tcPr>
          <w:p>
            <w:pPr>
              <w:spacing w:after="0"/>
              <w:jc w:val="right"/>
            </w:pPr>
            <w:r>
              <w:rPr>
                <w:sz w:val="16"/>
              </w:rPr>
              <w:t>$108,483</w:t>
            </w:r>
          </w:p>
        </w:tc>
        <w:tc>
          <w:tcPr>
            <w:tcW w:type="dxa" w:w="1111"/>
          </w:tcPr>
          <w:p>
            <w:pPr>
              <w:spacing w:after="0"/>
              <w:jc w:val="right"/>
            </w:pPr>
            <w:r>
              <w:rPr>
                <w:sz w:val="16"/>
              </w:rPr>
              <w:t>$488,266</w:t>
            </w:r>
          </w:p>
        </w:tc>
        <w:tc>
          <w:tcPr>
            <w:tcW w:type="dxa" w:w="1199"/>
          </w:tcPr>
          <w:p>
            <w:pPr>
              <w:spacing w:after="0"/>
              <w:jc w:val="right"/>
            </w:pPr>
            <w:r>
              <w:rPr>
                <w:sz w:val="16"/>
              </w:rPr>
              <w:t>115</w:t>
            </w:r>
          </w:p>
        </w:tc>
        <w:tc>
          <w:tcPr>
            <w:tcW w:type="dxa" w:w="2172"/>
          </w:tcPr>
          <w:p>
            <w:pPr>
              <w:spacing w:after="0"/>
              <w:jc w:val="left"/>
            </w:pPr>
          </w:p>
        </w:tc>
        <w:tc>
          <w:tcPr>
            <w:tcW w:type="dxa" w:w="2080"/>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$263,618</w:t>
            </w:r>
          </w:p>
        </w:tc>
        <w:tc>
          <w:tcPr>
            <w:tcW w:type="dxa" w:w="1126"/>
          </w:tcPr>
          <w:p>
            <w:pPr>
              <w:spacing w:after="0"/>
              <w:jc w:val="right"/>
            </w:pPr>
            <w:r>
              <w:rPr>
                <w:sz w:val="16"/>
              </w:rPr>
              <w:t>$7,271</w:t>
            </w:r>
          </w:p>
        </w:tc>
        <w:tc>
          <w:tcPr>
            <w:tcW w:type="dxa" w:w="1297"/>
          </w:tcPr>
          <w:p>
            <w:pPr>
              <w:spacing w:after="0"/>
              <w:jc w:val="right"/>
            </w:pPr>
            <w:r>
              <w:rPr>
                <w:sz w:val="16"/>
              </w:rPr>
              <w:t>$12,963</w:t>
            </w:r>
          </w:p>
        </w:tc>
        <w:tc>
          <w:tcPr>
            <w:tcW w:type="dxa" w:w="1111"/>
          </w:tcPr>
          <w:p>
            <w:pPr>
              <w:spacing w:after="0"/>
              <w:jc w:val="right"/>
            </w:pPr>
            <w:r>
              <w:rPr>
                <w:sz w:val="16"/>
              </w:rPr>
              <w:t>$283,852</w:t>
            </w:r>
          </w:p>
        </w:tc>
        <w:tc>
          <w:tcPr>
            <w:tcW w:type="dxa" w:w="1199"/>
          </w:tcPr>
          <w:p>
            <w:pPr>
              <w:spacing w:after="0"/>
              <w:jc w:val="right"/>
            </w:pPr>
            <w:r>
              <w:rPr>
                <w:sz w:val="16"/>
              </w:rPr>
              <w:t>62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$6,589</w:t>
            </w:r>
          </w:p>
        </w:tc>
        <w:tc>
          <w:tcPr>
            <w:tcW w:type="dxa" w:w="1126"/>
          </w:tcPr>
          <w:p>
            <w:pPr>
              <w:spacing w:after="0"/>
              <w:jc w:val="right"/>
            </w:pPr>
          </w:p>
        </w:tc>
        <w:tc>
          <w:tcPr>
            <w:tcW w:type="dxa" w:w="1297"/>
          </w:tcPr>
          <w:p>
            <w:pPr>
              <w:spacing w:after="0"/>
              <w:jc w:val="right"/>
            </w:pPr>
            <w:r>
              <w:rPr>
                <w:sz w:val="16"/>
              </w:rPr>
              <w:t>$87,987</w:t>
            </w:r>
          </w:p>
        </w:tc>
        <w:tc>
          <w:tcPr>
            <w:tcW w:type="dxa" w:w="1111"/>
          </w:tcPr>
          <w:p>
            <w:pPr>
              <w:spacing w:after="0"/>
              <w:jc w:val="right"/>
            </w:pPr>
            <w:r>
              <w:rPr>
                <w:sz w:val="16"/>
              </w:rPr>
              <w:t>$94,576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$14,980</w:t>
            </w:r>
          </w:p>
        </w:tc>
        <w:tc>
          <w:tcPr>
            <w:tcW w:type="dxa" w:w="1126"/>
          </w:tcPr>
          <w:p>
            <w:pPr>
              <w:spacing w:after="0"/>
              <w:jc w:val="right"/>
            </w:pPr>
            <w:r>
              <w:rPr>
                <w:sz w:val="16"/>
              </w:rPr>
              <w:t>$310</w:t>
            </w:r>
          </w:p>
        </w:tc>
        <w:tc>
          <w:tcPr>
            <w:tcW w:type="dxa" w:w="1297"/>
          </w:tcPr>
          <w:p>
            <w:pPr>
              <w:spacing w:after="0"/>
              <w:jc w:val="right"/>
            </w:pPr>
            <w:r>
              <w:rPr>
                <w:sz w:val="16"/>
              </w:rPr>
              <w:t>$50,228</w:t>
            </w:r>
          </w:p>
        </w:tc>
        <w:tc>
          <w:tcPr>
            <w:tcW w:type="dxa" w:w="1111"/>
          </w:tcPr>
          <w:p>
            <w:pPr>
              <w:spacing w:after="0"/>
              <w:jc w:val="right"/>
            </w:pPr>
            <w:r>
              <w:rPr>
                <w:sz w:val="16"/>
              </w:rPr>
              <w:t>$65,518</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$32,237</w:t>
            </w:r>
          </w:p>
        </w:tc>
        <w:tc>
          <w:tcPr>
            <w:tcW w:type="dxa" w:w="1126"/>
          </w:tcPr>
          <w:p>
            <w:pPr>
              <w:spacing w:after="0"/>
              <w:jc w:val="right"/>
            </w:pPr>
          </w:p>
        </w:tc>
        <w:tc>
          <w:tcPr>
            <w:tcW w:type="dxa" w:w="1297"/>
          </w:tcPr>
          <w:p>
            <w:pPr>
              <w:spacing w:after="0"/>
              <w:jc w:val="right"/>
            </w:pPr>
            <w:r>
              <w:rPr>
                <w:sz w:val="16"/>
              </w:rPr>
              <w:t>$14,965</w:t>
            </w:r>
          </w:p>
        </w:tc>
        <w:tc>
          <w:tcPr>
            <w:tcW w:type="dxa" w:w="1111"/>
          </w:tcPr>
          <w:p>
            <w:pPr>
              <w:spacing w:after="0"/>
              <w:jc w:val="right"/>
            </w:pPr>
            <w:r>
              <w:rPr>
                <w:sz w:val="16"/>
              </w:rPr>
              <w:t>$47,202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$5,929</w:t>
            </w:r>
          </w:p>
        </w:tc>
        <w:tc>
          <w:tcPr>
            <w:tcW w:type="dxa" w:w="1126"/>
          </w:tcPr>
          <w:p>
            <w:pPr>
              <w:spacing w:after="0"/>
              <w:jc w:val="right"/>
            </w:pPr>
            <w:r>
              <w:rPr>
                <w:sz w:val="16"/>
              </w:rPr>
              <w:t>$5,089</w:t>
            </w:r>
          </w:p>
        </w:tc>
        <w:tc>
          <w:tcPr>
            <w:tcW w:type="dxa" w:w="1297"/>
          </w:tcPr>
          <w:p>
            <w:pPr>
              <w:spacing w:after="0"/>
              <w:jc w:val="right"/>
            </w:pPr>
            <w:r>
              <w:rPr>
                <w:sz w:val="16"/>
              </w:rPr>
              <w:t>$7</w:t>
            </w:r>
          </w:p>
        </w:tc>
        <w:tc>
          <w:tcPr>
            <w:tcW w:type="dxa" w:w="1111"/>
          </w:tcPr>
          <w:p>
            <w:pPr>
              <w:spacing w:after="0"/>
              <w:jc w:val="right"/>
            </w:pPr>
            <w:r>
              <w:rPr>
                <w:sz w:val="16"/>
              </w:rPr>
              <w:t>$11,025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$84</w:t>
            </w:r>
          </w:p>
        </w:tc>
        <w:tc>
          <w:tcPr>
            <w:tcW w:type="dxa" w:w="1126"/>
          </w:tcPr>
          <w:p>
            <w:pPr>
              <w:spacing w:after="0"/>
              <w:jc w:val="right"/>
            </w:pPr>
          </w:p>
        </w:tc>
        <w:tc>
          <w:tcPr>
            <w:tcW w:type="dxa" w:w="1297"/>
          </w:tcPr>
          <w:p>
            <w:pPr>
              <w:spacing w:after="0"/>
              <w:jc w:val="right"/>
            </w:pPr>
            <w:r>
              <w:rPr>
                <w:sz w:val="16"/>
              </w:rPr>
              <w:t>$1,464</w:t>
            </w:r>
          </w:p>
        </w:tc>
        <w:tc>
          <w:tcPr>
            <w:tcW w:type="dxa" w:w="1111"/>
          </w:tcPr>
          <w:p>
            <w:pPr>
              <w:spacing w:after="0"/>
              <w:jc w:val="right"/>
            </w:pPr>
            <w:r>
              <w:rPr>
                <w:sz w:val="16"/>
              </w:rPr>
              <w:t>$1,548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$855</w:t>
            </w:r>
          </w:p>
        </w:tc>
        <w:tc>
          <w:tcPr>
            <w:tcW w:type="dxa" w:w="1126"/>
          </w:tcPr>
          <w:p>
            <w:pPr>
              <w:spacing w:after="0"/>
              <w:jc w:val="right"/>
            </w:pPr>
            <w:r>
              <w:rPr>
                <w:sz w:val="16"/>
              </w:rPr>
              <w:t>$1</w:t>
            </w:r>
          </w:p>
        </w:tc>
        <w:tc>
          <w:tcPr>
            <w:tcW w:type="dxa" w:w="1297"/>
          </w:tcPr>
          <w:p>
            <w:pPr>
              <w:spacing w:after="0"/>
              <w:jc w:val="right"/>
            </w:pPr>
            <w:r>
              <w:rPr>
                <w:sz w:val="16"/>
              </w:rPr>
              <w:t>$61</w:t>
            </w:r>
          </w:p>
        </w:tc>
        <w:tc>
          <w:tcPr>
            <w:tcW w:type="dxa" w:w="1111"/>
          </w:tcPr>
          <w:p>
            <w:pPr>
              <w:spacing w:after="0"/>
              <w:jc w:val="right"/>
            </w:pPr>
            <w:r>
              <w:rPr>
                <w:sz w:val="16"/>
              </w:rPr>
              <w:t>$917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3"/>
        <w:gridCol w:w="1744"/>
        <w:gridCol w:w="1570"/>
        <w:gridCol w:w="1956"/>
        <w:gridCol w:w="1527"/>
        <w:gridCol w:w="1663"/>
        <w:gridCol w:w="1640"/>
        <w:gridCol w:w="2259"/>
      </w:tblGrid>
      <w:tr>
        <w:trPr>
          <w:cantSplit/>
          <w:tblHeader/>
        </w:trPr>
        <w:tc>
          <w:tcPr>
            <w:tcW w:type="dxa" w:w="1753"/>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years</w:t>
            </w:r>
          </w:p>
        </w:tc>
        <w:tc>
          <w:tcPr>
            <w:tcW w:type="dxa" w:w="1956"/>
            <w:shd w:val="clear" w:color="auto" w:fill="E8E8E8"/>
          </w:tcPr>
          <w:p>
            <w:pPr>
              <w:spacing w:after="0"/>
              <w:jc w:val="left"/>
            </w:pPr>
            <w:r>
              <w:rPr>
                <w:b/>
                <w:sz w:val="16"/>
              </w:rPr>
              <w:t>Observed range</w:t>
            </w:r>
          </w:p>
        </w:tc>
        <w:tc>
          <w:tcPr>
            <w:tcW w:type="dxa" w:w="1527"/>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640"/>
            <w:shd w:val="clear" w:color="auto" w:fill="E8E8E8"/>
          </w:tcPr>
          <w:p>
            <w:pPr>
              <w:spacing w:after="0"/>
              <w:jc w:val="left"/>
            </w:pPr>
            <w:r>
              <w:rPr>
                <w:b/>
                <w:sz w:val="16"/>
              </w:rPr>
              <w:t>How it applies to members</w:t>
            </w:r>
          </w:p>
        </w:tc>
        <w:tc>
          <w:tcPr>
            <w:tcW w:type="dxa" w:w="2259"/>
            <w:shd w:val="clear" w:color="auto" w:fill="E8E8E8"/>
          </w:tcPr>
          <w:p>
            <w:pPr>
              <w:spacing w:after="0"/>
              <w:jc w:val="left"/>
            </w:pPr>
            <w:r>
              <w:rPr>
                <w:b/>
                <w:sz w:val="16"/>
              </w:rPr>
              <w:t>Note</w:t>
            </w:r>
          </w:p>
        </w:tc>
      </w:tr>
      <w:tr>
        <w:trPr>
          <w:cantSplit/>
        </w:trPr>
        <w:tc>
          <w:tcPr>
            <w:tcW w:type="dxa" w:w="1753"/>
          </w:tcPr>
          <w:p>
            <w:pPr>
              <w:spacing w:after="0"/>
              <w:jc w:val="left"/>
            </w:pPr>
            <w:r>
              <w:rPr>
                <w:sz w:val="16"/>
              </w:rPr>
              <w:t>Avalanche</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56"/>
          </w:tcPr>
          <w:p>
            <w:pPr>
              <w:spacing w:after="0"/>
              <w:jc w:val="left"/>
            </w:pPr>
          </w:p>
        </w:tc>
        <w:tc>
          <w:tcPr>
            <w:tcW w:type="dxa" w:w="1527"/>
          </w:tcPr>
          <w:p>
            <w:pPr>
              <w:spacing w:after="0"/>
              <w:jc w:val="left"/>
            </w:pPr>
          </w:p>
        </w:tc>
        <w:tc>
          <w:tcPr>
            <w:tcW w:type="dxa" w:w="1663"/>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Coastal Flood, Storm Surge/Tide</w:t>
            </w:r>
          </w:p>
        </w:tc>
        <w:tc>
          <w:tcPr>
            <w:tcW w:type="dxa" w:w="1744"/>
          </w:tcPr>
          <w:p>
            <w:pPr>
              <w:spacing w:after="0"/>
              <w:jc w:val="left"/>
            </w:pPr>
            <w:r>
              <w:rPr>
                <w:sz w:val="16"/>
              </w:rPr>
              <w:t>none in data (FIRM for depth)</w:t>
            </w:r>
          </w:p>
        </w:tc>
        <w:tc>
          <w:tcPr>
            <w:tcW w:type="dxa" w:w="1570"/>
          </w:tcPr>
          <w:p>
            <w:pPr>
              <w:spacing w:after="0"/>
              <w:jc w:val="right"/>
            </w:pPr>
            <w:r>
              <w:rPr>
                <w:sz w:val="16"/>
              </w:rPr>
              <w:t>0</w:t>
            </w:r>
          </w:p>
        </w:tc>
        <w:tc>
          <w:tcPr>
            <w:tcW w:type="dxa" w:w="1956"/>
          </w:tcPr>
          <w:p>
            <w:pPr>
              <w:spacing w:after="0"/>
              <w:jc w:val="left"/>
            </w:pPr>
          </w:p>
        </w:tc>
        <w:tc>
          <w:tcPr>
            <w:tcW w:type="dxa" w:w="1527"/>
          </w:tcPr>
          <w:p>
            <w:pPr>
              <w:spacing w:after="0"/>
              <w:jc w:val="left"/>
            </w:pPr>
          </w:p>
        </w:tc>
        <w:tc>
          <w:tcPr>
            <w:tcW w:type="dxa" w:w="1663"/>
          </w:tcPr>
          <w:p>
            <w:pPr>
              <w:spacing w:after="0"/>
              <w:jc w:val="left"/>
            </w:pPr>
          </w:p>
        </w:tc>
        <w:tc>
          <w:tcPr>
            <w:tcW w:type="dxa" w:w="1640"/>
          </w:tcPr>
          <w:p>
            <w:pPr>
              <w:spacing w:after="0"/>
              <w:jc w:val="left"/>
            </w:pPr>
          </w:p>
        </w:tc>
        <w:tc>
          <w:tcPr>
            <w:tcW w:type="dxa" w:w="2259"/>
          </w:tcPr>
          <w:p>
            <w:pPr>
              <w:spacing w:after="0"/>
              <w:jc w:val="left"/>
            </w:pPr>
            <w:r>
              <w:rPr>
                <w:sz w:val="16"/>
              </w:rPr>
              <w:t>Flood depth: see the FEMA Flood Insurance Rate Map.</w:t>
            </w:r>
          </w:p>
        </w:tc>
      </w:tr>
      <w:tr>
        <w:trPr>
          <w:cantSplit/>
        </w:trPr>
        <w:tc>
          <w:tcPr>
            <w:tcW w:type="dxa" w:w="1753"/>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570"/>
          </w:tcPr>
          <w:p>
            <w:pPr>
              <w:spacing w:after="0"/>
              <w:jc w:val="right"/>
            </w:pPr>
            <w:r>
              <w:rPr>
                <w:sz w:val="16"/>
              </w:rPr>
              <w:t>5, 1996 to 2026 (5 zone-level)</w:t>
            </w:r>
          </w:p>
        </w:tc>
        <w:tc>
          <w:tcPr>
            <w:tcW w:type="dxa" w:w="1956"/>
          </w:tcPr>
          <w:p>
            <w:pPr>
              <w:spacing w:after="0"/>
              <w:jc w:val="left"/>
            </w:pPr>
            <w:r>
              <w:rPr>
                <w:sz w:val="16"/>
              </w:rPr>
              <w:t>1 day to 3 days (median 2 days); 5 with a recorded value</w:t>
            </w:r>
          </w:p>
        </w:tc>
        <w:tc>
          <w:tcPr>
            <w:tcW w:type="dxa" w:w="1527"/>
          </w:tcPr>
          <w:p>
            <w:pPr>
              <w:spacing w:after="0"/>
              <w:jc w:val="left"/>
            </w:pPr>
            <w:r>
              <w:rPr>
                <w:sz w:val="16"/>
              </w:rPr>
              <w:t>3 consecutive days, 1996-02-02 to 1996-02-04, zone-level</w:t>
            </w:r>
          </w:p>
        </w:tc>
        <w:tc>
          <w:tcPr>
            <w:tcW w:type="dxa" w:w="1663"/>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Wind chill: in event narratives only; local data required.</w:t>
            </w:r>
          </w:p>
        </w:tc>
      </w:tr>
      <w:tr>
        <w:trPr>
          <w:cantSplit/>
        </w:trPr>
        <w:tc>
          <w:tcPr>
            <w:tcW w:type="dxa" w:w="1753"/>
          </w:tcPr>
          <w:p>
            <w:pPr>
              <w:spacing w:after="0"/>
              <w:jc w:val="left"/>
            </w:pPr>
            <w:r>
              <w:rPr>
                <w:sz w:val="16"/>
              </w:rPr>
              <w:t>Frost/Freeze (outside NRI Cold Wave definition)</w:t>
            </w:r>
          </w:p>
        </w:tc>
        <w:tc>
          <w:tcPr>
            <w:tcW w:type="dxa" w:w="1744"/>
          </w:tcPr>
          <w:p>
            <w:pPr>
              <w:spacing w:after="0"/>
              <w:jc w:val="left"/>
            </w:pPr>
            <w:r>
              <w:rPr>
                <w:sz w:val="16"/>
              </w:rPr>
              <w:t>crop damage</w:t>
            </w:r>
          </w:p>
        </w:tc>
        <w:tc>
          <w:tcPr>
            <w:tcW w:type="dxa" w:w="1570"/>
          </w:tcPr>
          <w:p>
            <w:pPr>
              <w:spacing w:after="0"/>
              <w:jc w:val="right"/>
            </w:pPr>
            <w:r>
              <w:rPr>
                <w:sz w:val="16"/>
              </w:rPr>
              <w:t>1, 2007 to 2007 (1 zone-level)</w:t>
            </w:r>
          </w:p>
        </w:tc>
        <w:tc>
          <w:tcPr>
            <w:tcW w:type="dxa" w:w="1956"/>
          </w:tcPr>
          <w:p>
            <w:pPr>
              <w:spacing w:after="0"/>
              <w:jc w:val="left"/>
            </w:pPr>
          </w:p>
        </w:tc>
        <w:tc>
          <w:tcPr>
            <w:tcW w:type="dxa" w:w="1527"/>
          </w:tcPr>
          <w:p>
            <w:pPr>
              <w:spacing w:after="0"/>
              <w:jc w:val="left"/>
            </w:pPr>
            <w:r>
              <w:rPr>
                <w:sz w:val="16"/>
              </w:rPr>
              <w:t>No crop damage reported in 1 records.</w:t>
            </w:r>
          </w:p>
        </w:tc>
        <w:tc>
          <w:tcPr>
            <w:tcW w:type="dxa" w:w="1663"/>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Temperature: in event narratives only; local data required.</w:t>
            </w:r>
          </w:p>
        </w:tc>
      </w:tr>
      <w:tr>
        <w:trPr>
          <w:cantSplit/>
        </w:trPr>
        <w:tc>
          <w:tcPr>
            <w:tcW w:type="dxa" w:w="1753"/>
          </w:tcPr>
          <w:p>
            <w:pPr>
              <w:spacing w:after="0"/>
              <w:jc w:val="left"/>
            </w:pPr>
            <w:r>
              <w:rPr>
                <w:sz w:val="16"/>
              </w:rPr>
              <w:t>Drought</w:t>
            </w:r>
          </w:p>
        </w:tc>
        <w:tc>
          <w:tcPr>
            <w:tcW w:type="dxa" w:w="1744"/>
          </w:tcPr>
          <w:p>
            <w:pPr>
              <w:spacing w:after="0"/>
              <w:jc w:val="left"/>
            </w:pPr>
            <w:r>
              <w:rPr>
                <w:sz w:val="16"/>
              </w:rPr>
              <w:t>US Drought Monitor D-scale</w:t>
            </w:r>
          </w:p>
        </w:tc>
        <w:tc>
          <w:tcPr>
            <w:tcW w:type="dxa" w:w="1570"/>
          </w:tcPr>
          <w:p>
            <w:pPr>
              <w:spacing w:after="0"/>
              <w:jc w:val="right"/>
            </w:pPr>
            <w:r>
              <w:rPr>
                <w:sz w:val="16"/>
              </w:rPr>
              <w:t>8, 2007 to 2026 (8 zone-level)</w:t>
            </w:r>
          </w:p>
        </w:tc>
        <w:tc>
          <w:tcPr>
            <w:tcW w:type="dxa" w:w="1956"/>
          </w:tcPr>
          <w:p>
            <w:pPr>
              <w:spacing w:after="0"/>
              <w:jc w:val="left"/>
            </w:pPr>
            <w:r>
              <w:rPr>
                <w:sz w:val="16"/>
              </w:rPr>
              <w:t>34 days to 87 days (median 55 days); 3 with a recorded value</w:t>
            </w:r>
          </w:p>
        </w:tc>
        <w:tc>
          <w:tcPr>
            <w:tcW w:type="dxa" w:w="1527"/>
          </w:tcPr>
          <w:p>
            <w:pPr>
              <w:spacing w:after="0"/>
              <w:jc w:val="left"/>
            </w:pPr>
            <w:r>
              <w:rPr>
                <w:sz w:val="16"/>
              </w:rPr>
              <w:t>87 days (about 2.9 months), 2012-06-19 to 2012-09-13, a run of 4 consecutive Storm Events drought records, zone-level</w:t>
            </w:r>
          </w:p>
        </w:tc>
        <w:tc>
          <w:tcPr>
            <w:tcW w:type="dxa" w:w="1663"/>
          </w:tcPr>
          <w:p>
            <w:pPr>
              <w:spacing w:after="0"/>
              <w:jc w:val="left"/>
            </w:pPr>
            <w:r>
              <w:rPr>
                <w:sz w:val="16"/>
              </w:rPr>
              <w:t>Drought, 2012-09-01, $0 property; $30,400,000 crops, reported for the zone (2012 dollars)</w:t>
            </w: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3"/>
          </w:tcPr>
          <w:p>
            <w:pPr>
              <w:spacing w:after="0"/>
              <w:jc w:val="left"/>
            </w:pPr>
            <w:r>
              <w:rPr>
                <w:sz w:val="16"/>
              </w:rPr>
              <w:t>Earthquake</w:t>
            </w:r>
          </w:p>
        </w:tc>
        <w:tc>
          <w:tcPr>
            <w:tcW w:type="dxa" w:w="1744"/>
          </w:tcPr>
          <w:p>
            <w:pPr>
              <w:spacing w:after="0"/>
              <w:jc w:val="left"/>
            </w:pPr>
            <w:r>
              <w:rPr>
                <w:sz w:val="16"/>
              </w:rPr>
              <w:t>Modified Mercalli (local data)</w:t>
            </w:r>
          </w:p>
        </w:tc>
        <w:tc>
          <w:tcPr>
            <w:tcW w:type="dxa" w:w="1570"/>
          </w:tcPr>
          <w:p>
            <w:pPr>
              <w:spacing w:after="0"/>
              <w:jc w:val="right"/>
            </w:pPr>
            <w:r>
              <w:rPr>
                <w:sz w:val="16"/>
              </w:rPr>
              <w:t>0</w:t>
            </w:r>
          </w:p>
        </w:tc>
        <w:tc>
          <w:tcPr>
            <w:tcW w:type="dxa" w:w="1956"/>
          </w:tcPr>
          <w:p>
            <w:pPr>
              <w:spacing w:after="0"/>
              <w:jc w:val="left"/>
            </w:pPr>
          </w:p>
        </w:tc>
        <w:tc>
          <w:tcPr>
            <w:tcW w:type="dxa" w:w="1527"/>
          </w:tcPr>
          <w:p>
            <w:pPr>
              <w:spacing w:after="0"/>
              <w:jc w:val="left"/>
            </w:pPr>
          </w:p>
        </w:tc>
        <w:tc>
          <w:tcPr>
            <w:tcW w:type="dxa" w:w="1663"/>
          </w:tcPr>
          <w:p>
            <w:pPr>
              <w:spacing w:after="0"/>
              <w:jc w:val="left"/>
            </w:pPr>
          </w:p>
        </w:tc>
        <w:tc>
          <w:tcPr>
            <w:tcW w:type="dxa" w:w="1640"/>
          </w:tcPr>
          <w:p>
            <w:pPr>
              <w:spacing w:after="0"/>
              <w:jc w:val="left"/>
            </w:pPr>
          </w:p>
        </w:tc>
        <w:tc>
          <w:tcPr>
            <w:tcW w:type="dxa" w:w="2259"/>
          </w:tcPr>
          <w:p>
            <w:pPr>
              <w:spacing w:after="0"/>
              <w:jc w:val="left"/>
            </w:pPr>
            <w:r>
              <w:rPr>
                <w:sz w:val="16"/>
              </w:rPr>
              <w:t>No Storm Events record; local data required (e.g., USGS).</w:t>
            </w:r>
          </w:p>
        </w:tc>
      </w:tr>
      <w:tr>
        <w:trPr>
          <w:cantSplit/>
        </w:trPr>
        <w:tc>
          <w:tcPr>
            <w:tcW w:type="dxa" w:w="1753"/>
          </w:tcPr>
          <w:p>
            <w:pPr>
              <w:spacing w:after="0"/>
              <w:jc w:val="left"/>
            </w:pPr>
            <w:r>
              <w:rPr>
                <w:sz w:val="16"/>
              </w:rPr>
              <w:t>Hail</w:t>
            </w:r>
          </w:p>
        </w:tc>
        <w:tc>
          <w:tcPr>
            <w:tcW w:type="dxa" w:w="1744"/>
          </w:tcPr>
          <w:p>
            <w:pPr>
              <w:spacing w:after="0"/>
              <w:jc w:val="left"/>
            </w:pPr>
            <w:r>
              <w:rPr>
                <w:sz w:val="16"/>
              </w:rPr>
              <w:t>hail size (inches)</w:t>
            </w:r>
          </w:p>
        </w:tc>
        <w:tc>
          <w:tcPr>
            <w:tcW w:type="dxa" w:w="1570"/>
          </w:tcPr>
          <w:p>
            <w:pPr>
              <w:spacing w:after="0"/>
              <w:jc w:val="right"/>
            </w:pPr>
            <w:r>
              <w:rPr>
                <w:sz w:val="16"/>
              </w:rPr>
              <w:t>70, 1977 to 2026</w:t>
            </w:r>
          </w:p>
        </w:tc>
        <w:tc>
          <w:tcPr>
            <w:tcW w:type="dxa" w:w="1956"/>
          </w:tcPr>
          <w:p>
            <w:pPr>
              <w:spacing w:after="0"/>
              <w:jc w:val="left"/>
            </w:pPr>
            <w:r>
              <w:rPr>
                <w:sz w:val="16"/>
              </w:rPr>
              <w:t>0.75 in to 3 in (median 1 in); 70 with a recorded value</w:t>
            </w:r>
          </w:p>
        </w:tc>
        <w:tc>
          <w:tcPr>
            <w:tcW w:type="dxa" w:w="1527"/>
          </w:tcPr>
          <w:p>
            <w:pPr>
              <w:spacing w:after="0"/>
              <w:jc w:val="left"/>
            </w:pPr>
            <w:r>
              <w:rPr>
                <w:sz w:val="16"/>
              </w:rPr>
              <w:t>3 in hail, 2025-05-16</w:t>
            </w:r>
          </w:p>
        </w:tc>
        <w:tc>
          <w:tcPr>
            <w:tcW w:type="dxa" w:w="1663"/>
          </w:tcPr>
          <w:p>
            <w:pPr>
              <w:spacing w:after="0"/>
              <w:jc w:val="left"/>
            </w:pPr>
            <w:r>
              <w:rPr>
                <w:sz w:val="16"/>
              </w:rPr>
              <w:t>Hail, 1995-07-15, $1,000 property; crops not recorded (1995 dollars)</w:t>
            </w:r>
          </w:p>
        </w:tc>
        <w:tc>
          <w:tcPr>
            <w:tcW w:type="dxa" w:w="1640"/>
          </w:tcPr>
          <w:p>
            <w:pPr>
              <w:spacing w:after="0"/>
              <w:jc w:val="left"/>
            </w:pPr>
            <w:r>
              <w:rPr>
                <w:sz w:val="16"/>
              </w:rPr>
              <w:t>Event records naming member places: Robinson city (19 records), Oblong village (13 records), Palestine village (8 records), Hutsonville village (4 records), Flat Rock village (3 records), Stoy village (1 record).</w:t>
            </w:r>
          </w:p>
        </w:tc>
        <w:tc>
          <w:tcPr>
            <w:tcW w:type="dxa" w:w="2259"/>
          </w:tcPr>
          <w:p>
            <w:pPr>
              <w:spacing w:after="0"/>
              <w:jc w:val="left"/>
            </w:pPr>
          </w:p>
        </w:tc>
      </w:tr>
      <w:tr>
        <w:trPr>
          <w:cantSplit/>
        </w:trPr>
        <w:tc>
          <w:tcPr>
            <w:tcW w:type="dxa" w:w="1753"/>
          </w:tcPr>
          <w:p>
            <w:pPr>
              <w:spacing w:after="0"/>
              <w:jc w:val="left"/>
            </w:pPr>
            <w:r>
              <w:rPr>
                <w:sz w:val="16"/>
              </w:rPr>
              <w:t>Excessive Heat, Heat</w:t>
            </w:r>
          </w:p>
        </w:tc>
        <w:tc>
          <w:tcPr>
            <w:tcW w:type="dxa" w:w="1744"/>
          </w:tcPr>
          <w:p>
            <w:pPr>
              <w:spacing w:after="0"/>
              <w:jc w:val="left"/>
            </w:pPr>
            <w:r>
              <w:rPr>
                <w:sz w:val="16"/>
              </w:rPr>
              <w:t>heat index (narratives)</w:t>
            </w:r>
          </w:p>
        </w:tc>
        <w:tc>
          <w:tcPr>
            <w:tcW w:type="dxa" w:w="1570"/>
          </w:tcPr>
          <w:p>
            <w:pPr>
              <w:spacing w:after="0"/>
              <w:jc w:val="right"/>
            </w:pPr>
            <w:r>
              <w:rPr>
                <w:sz w:val="16"/>
              </w:rPr>
              <w:t>14, 1997 to 2023 (14 zone-level)</w:t>
            </w:r>
          </w:p>
        </w:tc>
        <w:tc>
          <w:tcPr>
            <w:tcW w:type="dxa" w:w="1956"/>
          </w:tcPr>
          <w:p>
            <w:pPr>
              <w:spacing w:after="0"/>
              <w:jc w:val="left"/>
            </w:pPr>
            <w:r>
              <w:rPr>
                <w:sz w:val="16"/>
              </w:rPr>
              <w:t>2 days to 9 days (median 4 days); 12 with a recorded value</w:t>
            </w:r>
          </w:p>
        </w:tc>
        <w:tc>
          <w:tcPr>
            <w:tcW w:type="dxa" w:w="1527"/>
          </w:tcPr>
          <w:p>
            <w:pPr>
              <w:spacing w:after="0"/>
              <w:jc w:val="left"/>
            </w:pPr>
            <w:r>
              <w:rPr>
                <w:sz w:val="16"/>
              </w:rPr>
              <w:t>9 consecutive days, 2012-06-29 to 2012-07-07, zone-level</w:t>
            </w:r>
          </w:p>
        </w:tc>
        <w:tc>
          <w:tcPr>
            <w:tcW w:type="dxa" w:w="1663"/>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Heat index: in event narratives only; local data required.</w:t>
            </w:r>
          </w:p>
        </w:tc>
      </w:tr>
      <w:tr>
        <w:trPr>
          <w:cantSplit/>
        </w:trPr>
        <w:tc>
          <w:tcPr>
            <w:tcW w:type="dxa" w:w="1753"/>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570"/>
          </w:tcPr>
          <w:p>
            <w:pPr>
              <w:spacing w:after="0"/>
              <w:jc w:val="right"/>
            </w:pPr>
            <w:r>
              <w:rPr>
                <w:sz w:val="16"/>
              </w:rPr>
              <w:t>0</w:t>
            </w:r>
          </w:p>
        </w:tc>
        <w:tc>
          <w:tcPr>
            <w:tcW w:type="dxa" w:w="1956"/>
          </w:tcPr>
          <w:p>
            <w:pPr>
              <w:spacing w:after="0"/>
              <w:jc w:val="left"/>
            </w:pPr>
          </w:p>
        </w:tc>
        <w:tc>
          <w:tcPr>
            <w:tcW w:type="dxa" w:w="1527"/>
          </w:tcPr>
          <w:p>
            <w:pPr>
              <w:spacing w:after="0"/>
              <w:jc w:val="left"/>
            </w:pPr>
          </w:p>
        </w:tc>
        <w:tc>
          <w:tcPr>
            <w:tcW w:type="dxa" w:w="1663"/>
          </w:tcPr>
          <w:p>
            <w:pPr>
              <w:spacing w:after="0"/>
              <w:jc w:val="left"/>
            </w:pPr>
          </w:p>
        </w:tc>
        <w:tc>
          <w:tcPr>
            <w:tcW w:type="dxa" w:w="1640"/>
          </w:tcPr>
          <w:p>
            <w:pPr>
              <w:spacing w:after="0"/>
              <w:jc w:val="left"/>
            </w:pPr>
          </w:p>
        </w:tc>
        <w:tc>
          <w:tcPr>
            <w:tcW w:type="dxa" w:w="22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3"/>
          </w:tcPr>
          <w:p>
            <w:pPr>
              <w:spacing w:after="0"/>
              <w:jc w:val="left"/>
            </w:pPr>
            <w:r>
              <w:rPr>
                <w:sz w:val="16"/>
              </w:rPr>
              <w:t>Ice Storm</w:t>
            </w:r>
          </w:p>
        </w:tc>
        <w:tc>
          <w:tcPr>
            <w:tcW w:type="dxa" w:w="1744"/>
          </w:tcPr>
          <w:p>
            <w:pPr>
              <w:spacing w:after="0"/>
              <w:jc w:val="left"/>
            </w:pPr>
            <w:r>
              <w:rPr>
                <w:sz w:val="16"/>
              </w:rPr>
              <w:t>Sperry-Piltz (local data)</w:t>
            </w:r>
          </w:p>
        </w:tc>
        <w:tc>
          <w:tcPr>
            <w:tcW w:type="dxa" w:w="1570"/>
          </w:tcPr>
          <w:p>
            <w:pPr>
              <w:spacing w:after="0"/>
              <w:jc w:val="right"/>
            </w:pPr>
            <w:r>
              <w:rPr>
                <w:sz w:val="16"/>
              </w:rPr>
              <w:t>2, 2004 to 2011 (2 zone-level)</w:t>
            </w:r>
          </w:p>
        </w:tc>
        <w:tc>
          <w:tcPr>
            <w:tcW w:type="dxa" w:w="1956"/>
          </w:tcPr>
          <w:p>
            <w:pPr>
              <w:spacing w:after="0"/>
              <w:jc w:val="left"/>
            </w:pPr>
          </w:p>
        </w:tc>
        <w:tc>
          <w:tcPr>
            <w:tcW w:type="dxa" w:w="1527"/>
          </w:tcPr>
          <w:p>
            <w:pPr>
              <w:spacing w:after="0"/>
              <w:jc w:val="left"/>
            </w:pPr>
            <w:r>
              <w:rPr>
                <w:sz w:val="16"/>
              </w:rPr>
              <w:t>Ice Storm, 2011-02-01, $600,000 property; $0 crops, reported for the zone (2011 dollars); NWS zone ILZ068 (CRAWFORD), zone-level: may include parts of neighboring counties</w:t>
            </w:r>
          </w:p>
        </w:tc>
        <w:tc>
          <w:tcPr>
            <w:tcW w:type="dxa" w:w="1663"/>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Ice thickness: in event narratives only; local data required.</w:t>
            </w:r>
          </w:p>
        </w:tc>
      </w:tr>
      <w:tr>
        <w:trPr>
          <w:cantSplit/>
        </w:trPr>
        <w:tc>
          <w:tcPr>
            <w:tcW w:type="dxa" w:w="1753"/>
          </w:tcPr>
          <w:p>
            <w:pPr>
              <w:spacing w:after="0"/>
              <w:jc w:val="left"/>
            </w:pPr>
            <w:r>
              <w:rPr>
                <w:sz w:val="16"/>
              </w:rPr>
              <w:t>Flash Flood, Flood, Lakeshore Flood</w:t>
            </w:r>
          </w:p>
        </w:tc>
        <w:tc>
          <w:tcPr>
            <w:tcW w:type="dxa" w:w="1744"/>
          </w:tcPr>
          <w:p>
            <w:pPr>
              <w:spacing w:after="0"/>
              <w:jc w:val="left"/>
            </w:pPr>
            <w:r>
              <w:rPr>
                <w:sz w:val="16"/>
              </w:rPr>
              <w:t>damage and flood days (FIRM for depth)</w:t>
            </w:r>
          </w:p>
        </w:tc>
        <w:tc>
          <w:tcPr>
            <w:tcW w:type="dxa" w:w="1570"/>
          </w:tcPr>
          <w:p>
            <w:pPr>
              <w:spacing w:after="0"/>
              <w:jc w:val="right"/>
            </w:pPr>
            <w:r>
              <w:rPr>
                <w:sz w:val="16"/>
              </w:rPr>
              <w:t>56, 1996 to 2026 (4 zone-level)</w:t>
            </w:r>
          </w:p>
        </w:tc>
        <w:tc>
          <w:tcPr>
            <w:tcW w:type="dxa" w:w="1956"/>
          </w:tcPr>
          <w:p>
            <w:pPr>
              <w:spacing w:after="0"/>
              <w:jc w:val="left"/>
            </w:pPr>
          </w:p>
        </w:tc>
        <w:tc>
          <w:tcPr>
            <w:tcW w:type="dxa" w:w="1527"/>
          </w:tcPr>
          <w:p>
            <w:pPr>
              <w:spacing w:after="0"/>
              <w:jc w:val="left"/>
            </w:pPr>
            <w:r>
              <w:rPr>
                <w:sz w:val="16"/>
              </w:rPr>
              <w:t>Flash Flood, 2000-08-07, $1,000,000 property; crops not reported (2000 dollars), 3 direct deaths</w:t>
            </w:r>
          </w:p>
        </w:tc>
        <w:tc>
          <w:tcPr>
            <w:tcW w:type="dxa" w:w="1663"/>
          </w:tcPr>
          <w:p>
            <w:pPr>
              <w:spacing w:after="0"/>
              <w:jc w:val="left"/>
            </w:pPr>
          </w:p>
        </w:tc>
        <w:tc>
          <w:tcPr>
            <w:tcW w:type="dxa" w:w="1640"/>
          </w:tcPr>
          <w:p>
            <w:pPr>
              <w:spacing w:after="0"/>
              <w:jc w:val="left"/>
            </w:pPr>
            <w:r>
              <w:rPr>
                <w:sz w:val="16"/>
              </w:rPr>
              <w:t>Event records naming member places: Robinson city (7 records), Oblong village (4 records), Hutsonville village (2 records), Stoy village (2 records). Zone-level records (4) apply countywide.</w:t>
            </w:r>
          </w:p>
        </w:tc>
        <w:tc>
          <w:tcPr>
            <w:tcW w:type="dxa" w:w="22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3"/>
          </w:tcPr>
          <w:p>
            <w:pPr>
              <w:spacing w:after="0"/>
              <w:jc w:val="left"/>
            </w:pPr>
            <w:r>
              <w:rPr>
                <w:sz w:val="16"/>
              </w:rPr>
              <w:t>Debris Flow</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56"/>
          </w:tcPr>
          <w:p>
            <w:pPr>
              <w:spacing w:after="0"/>
              <w:jc w:val="left"/>
            </w:pPr>
          </w:p>
        </w:tc>
        <w:tc>
          <w:tcPr>
            <w:tcW w:type="dxa" w:w="1527"/>
          </w:tcPr>
          <w:p>
            <w:pPr>
              <w:spacing w:after="0"/>
              <w:jc w:val="left"/>
            </w:pPr>
          </w:p>
        </w:tc>
        <w:tc>
          <w:tcPr>
            <w:tcW w:type="dxa" w:w="1663"/>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570"/>
          </w:tcPr>
          <w:p>
            <w:pPr>
              <w:spacing w:after="0"/>
              <w:jc w:val="right"/>
            </w:pPr>
            <w:r>
              <w:rPr>
                <w:sz w:val="16"/>
              </w:rPr>
              <w:t>1, 2011 to 2011</w:t>
            </w:r>
          </w:p>
        </w:tc>
        <w:tc>
          <w:tcPr>
            <w:tcW w:type="dxa" w:w="1956"/>
          </w:tcPr>
          <w:p>
            <w:pPr>
              <w:spacing w:after="0"/>
              <w:jc w:val="left"/>
            </w:pPr>
          </w:p>
        </w:tc>
        <w:tc>
          <w:tcPr>
            <w:tcW w:type="dxa" w:w="1527"/>
          </w:tcPr>
          <w:p>
            <w:pPr>
              <w:spacing w:after="0"/>
              <w:jc w:val="left"/>
            </w:pPr>
            <w:r>
              <w:rPr>
                <w:sz w:val="16"/>
              </w:rPr>
              <w:t>Lightning, 2011-06-12, $100,000 property; $0 crops (2011 dollars)</w:t>
            </w:r>
          </w:p>
        </w:tc>
        <w:tc>
          <w:tcPr>
            <w:tcW w:type="dxa" w:w="1663"/>
          </w:tcPr>
          <w:p>
            <w:pPr>
              <w:spacing w:after="0"/>
              <w:jc w:val="left"/>
            </w:pPr>
          </w:p>
        </w:tc>
        <w:tc>
          <w:tcPr>
            <w:tcW w:type="dxa" w:w="1640"/>
          </w:tcPr>
          <w:p>
            <w:pPr>
              <w:spacing w:after="0"/>
              <w:jc w:val="left"/>
            </w:pPr>
            <w:r>
              <w:rPr>
                <w:sz w:val="16"/>
              </w:rPr>
              <w:t>Event records naming member places: Robinson city (1 record).</w:t>
            </w:r>
          </w:p>
        </w:tc>
        <w:tc>
          <w:tcPr>
            <w:tcW w:type="dxa" w:w="2259"/>
          </w:tcPr>
          <w:p>
            <w:pPr>
              <w:spacing w:after="0"/>
              <w:jc w:val="left"/>
            </w:pPr>
            <w:r>
              <w:rPr>
                <w:sz w:val="16"/>
              </w:rPr>
              <w:t>Storm Events lists lightning with damage or casualties; physical measure in event narratives only; local data required.</w:t>
            </w:r>
          </w:p>
        </w:tc>
      </w:tr>
      <w:tr>
        <w:trPr>
          <w:cantSplit/>
        </w:trPr>
        <w:tc>
          <w:tcPr>
            <w:tcW w:type="dxa" w:w="1753"/>
          </w:tcPr>
          <w:p>
            <w:pPr>
              <w:spacing w:after="0"/>
              <w:jc w:val="left"/>
            </w:pPr>
            <w:r>
              <w:rPr>
                <w:sz w:val="16"/>
              </w:rPr>
              <w:t>High Wind and Strong Wind (outside NRI Strong Wind definition)</w:t>
            </w:r>
          </w:p>
        </w:tc>
        <w:tc>
          <w:tcPr>
            <w:tcW w:type="dxa" w:w="1744"/>
          </w:tcPr>
          <w:p>
            <w:pPr>
              <w:spacing w:after="0"/>
              <w:jc w:val="left"/>
            </w:pPr>
            <w:r>
              <w:rPr>
                <w:sz w:val="16"/>
              </w:rPr>
              <w:t>wind speed (kt and mph)</w:t>
            </w:r>
          </w:p>
        </w:tc>
        <w:tc>
          <w:tcPr>
            <w:tcW w:type="dxa" w:w="1570"/>
          </w:tcPr>
          <w:p>
            <w:pPr>
              <w:spacing w:after="0"/>
              <w:jc w:val="right"/>
            </w:pPr>
            <w:r>
              <w:rPr>
                <w:sz w:val="16"/>
              </w:rPr>
              <w:t>9, 1996 to 2026 (9 zone-level)</w:t>
            </w:r>
          </w:p>
        </w:tc>
        <w:tc>
          <w:tcPr>
            <w:tcW w:type="dxa" w:w="1956"/>
          </w:tcPr>
          <w:p>
            <w:pPr>
              <w:spacing w:after="0"/>
              <w:jc w:val="left"/>
            </w:pPr>
            <w:r>
              <w:rPr>
                <w:sz w:val="16"/>
              </w:rPr>
              <w:t>35 kt (40 mph) to 53 kt (61 mph) (median 51 kt (59 mph)); 6 with a recorded value</w:t>
            </w:r>
          </w:p>
        </w:tc>
        <w:tc>
          <w:tcPr>
            <w:tcW w:type="dxa" w:w="1527"/>
          </w:tcPr>
          <w:p>
            <w:pPr>
              <w:spacing w:after="0"/>
              <w:jc w:val="left"/>
            </w:pPr>
            <w:r>
              <w:rPr>
                <w:sz w:val="16"/>
              </w:rPr>
              <w:t>53 kt (61 mph) measured, High Wind, 2002-03-09; NWS zone ILZ068 (CRAWFORD), zone-level: may include parts of neighboring counties</w:t>
            </w:r>
          </w:p>
        </w:tc>
        <w:tc>
          <w:tcPr>
            <w:tcW w:type="dxa" w:w="1663"/>
          </w:tcPr>
          <w:p>
            <w:pPr>
              <w:spacing w:after="0"/>
              <w:jc w:val="left"/>
            </w:pPr>
            <w:r>
              <w:rPr>
                <w:sz w:val="16"/>
              </w:rPr>
              <w:t>Strong Wind, 2010-03-25, $25,000 property; $0 crops, reported for the zone (2010 dollars)</w:t>
            </w: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p>
        </w:tc>
      </w:tr>
      <w:tr>
        <w:trPr>
          <w:cantSplit/>
        </w:trPr>
        <w:tc>
          <w:tcPr>
            <w:tcW w:type="dxa" w:w="1753"/>
          </w:tcPr>
          <w:p>
            <w:pPr>
              <w:spacing w:after="0"/>
              <w:jc w:val="left"/>
            </w:pPr>
            <w:r>
              <w:rPr>
                <w:sz w:val="16"/>
              </w:rPr>
              <w:t>Thunderstorm Wind</w:t>
            </w:r>
          </w:p>
        </w:tc>
        <w:tc>
          <w:tcPr>
            <w:tcW w:type="dxa" w:w="1744"/>
          </w:tcPr>
          <w:p>
            <w:pPr>
              <w:spacing w:after="0"/>
              <w:jc w:val="left"/>
            </w:pPr>
            <w:r>
              <w:rPr>
                <w:sz w:val="16"/>
              </w:rPr>
              <w:t>wind speed (kt and mph)</w:t>
            </w:r>
          </w:p>
        </w:tc>
        <w:tc>
          <w:tcPr>
            <w:tcW w:type="dxa" w:w="1570"/>
          </w:tcPr>
          <w:p>
            <w:pPr>
              <w:spacing w:after="0"/>
              <w:jc w:val="right"/>
            </w:pPr>
            <w:r>
              <w:rPr>
                <w:sz w:val="16"/>
              </w:rPr>
              <w:t>138, 1961 to 2026</w:t>
            </w:r>
          </w:p>
        </w:tc>
        <w:tc>
          <w:tcPr>
            <w:tcW w:type="dxa" w:w="1956"/>
          </w:tcPr>
          <w:p>
            <w:pPr>
              <w:spacing w:after="0"/>
              <w:jc w:val="left"/>
            </w:pPr>
            <w:r>
              <w:rPr>
                <w:sz w:val="16"/>
              </w:rPr>
              <w:t>50 kt (58 mph) to 78 kt (90 mph) (median 52 kt (60 mph)); 95 with a recorded value</w:t>
            </w:r>
          </w:p>
        </w:tc>
        <w:tc>
          <w:tcPr>
            <w:tcW w:type="dxa" w:w="1527"/>
          </w:tcPr>
          <w:p>
            <w:pPr>
              <w:spacing w:after="0"/>
              <w:jc w:val="left"/>
            </w:pPr>
            <w:r>
              <w:rPr>
                <w:sz w:val="16"/>
              </w:rPr>
              <w:t>78 kt (90 mph), measurement type not recorded, Thunderstorm Wind, 1982-04-02</w:t>
            </w:r>
          </w:p>
        </w:tc>
        <w:tc>
          <w:tcPr>
            <w:tcW w:type="dxa" w:w="1663"/>
          </w:tcPr>
          <w:p>
            <w:pPr>
              <w:spacing w:after="0"/>
              <w:jc w:val="left"/>
            </w:pPr>
            <w:r>
              <w:rPr>
                <w:sz w:val="16"/>
              </w:rPr>
              <w:t>Thunderstorm Wind, 2006-04-16, $775,000 property; crops not reported (2006 dollars)</w:t>
            </w:r>
          </w:p>
        </w:tc>
        <w:tc>
          <w:tcPr>
            <w:tcW w:type="dxa" w:w="1640"/>
          </w:tcPr>
          <w:p>
            <w:pPr>
              <w:spacing w:after="0"/>
              <w:jc w:val="left"/>
            </w:pPr>
            <w:r>
              <w:rPr>
                <w:sz w:val="16"/>
              </w:rPr>
              <w:t>Event records naming member places: Robinson city (44 records), Oblong village (25 records), Palestine village (10 records), Hutsonville village (5 records), Flat Rock village (2 records).</w:t>
            </w:r>
          </w:p>
        </w:tc>
        <w:tc>
          <w:tcPr>
            <w:tcW w:type="dxa" w:w="2259"/>
          </w:tcPr>
          <w:p>
            <w:pPr>
              <w:spacing w:after="0"/>
              <w:jc w:val="left"/>
            </w:pPr>
          </w:p>
        </w:tc>
      </w:tr>
      <w:tr>
        <w:trPr>
          <w:cantSplit/>
        </w:trPr>
        <w:tc>
          <w:tcPr>
            <w:tcW w:type="dxa" w:w="1753"/>
          </w:tcPr>
          <w:p>
            <w:pPr>
              <w:spacing w:after="0"/>
              <w:jc w:val="left"/>
            </w:pPr>
            <w:r>
              <w:rPr>
                <w:sz w:val="16"/>
              </w:rPr>
              <w:t>Tornado</w:t>
            </w:r>
          </w:p>
        </w:tc>
        <w:tc>
          <w:tcPr>
            <w:tcW w:type="dxa" w:w="1744"/>
          </w:tcPr>
          <w:p>
            <w:pPr>
              <w:spacing w:after="0"/>
              <w:jc w:val="left"/>
            </w:pPr>
            <w:r>
              <w:rPr>
                <w:sz w:val="16"/>
              </w:rPr>
              <w:t>Enhanced Fujita (F before Feb 2007)</w:t>
            </w:r>
          </w:p>
        </w:tc>
        <w:tc>
          <w:tcPr>
            <w:tcW w:type="dxa" w:w="1570"/>
          </w:tcPr>
          <w:p>
            <w:pPr>
              <w:spacing w:after="0"/>
              <w:jc w:val="right"/>
            </w:pPr>
            <w:r>
              <w:rPr>
                <w:sz w:val="16"/>
              </w:rPr>
              <w:t>27, 1959 to 2026</w:t>
            </w:r>
          </w:p>
        </w:tc>
        <w:tc>
          <w:tcPr>
            <w:tcW w:type="dxa" w:w="1956"/>
          </w:tcPr>
          <w:p>
            <w:pPr>
              <w:spacing w:after="0"/>
              <w:jc w:val="left"/>
            </w:pPr>
            <w:r>
              <w:rPr>
                <w:sz w:val="16"/>
              </w:rPr>
              <w:t>F/EF0 to F/EF3 (median F/EF1); 24 with a recorded value</w:t>
            </w:r>
          </w:p>
        </w:tc>
        <w:tc>
          <w:tcPr>
            <w:tcW w:type="dxa" w:w="1527"/>
          </w:tcPr>
          <w:p>
            <w:pPr>
              <w:spacing w:after="0"/>
              <w:jc w:val="left"/>
            </w:pPr>
            <w:r>
              <w:rPr>
                <w:sz w:val="16"/>
              </w:rPr>
              <w:t>EF3 tornado, 2023-03-31, 21.15 mi within this county, 700 yd wide, $0 property; $0 crops (2023 dollars), 3 direct deaths, 8 direct injuries</w:t>
            </w:r>
          </w:p>
        </w:tc>
        <w:tc>
          <w:tcPr>
            <w:tcW w:type="dxa" w:w="1663"/>
          </w:tcPr>
          <w:p>
            <w:pPr>
              <w:spacing w:after="0"/>
              <w:jc w:val="left"/>
            </w:pPr>
            <w:r>
              <w:rPr>
                <w:sz w:val="16"/>
              </w:rPr>
              <w:t>Tornado, 2011-05-25, $920,000 property; $0 crops (2011 dollars)</w:t>
            </w:r>
          </w:p>
        </w:tc>
        <w:tc>
          <w:tcPr>
            <w:tcW w:type="dxa" w:w="1640"/>
          </w:tcPr>
          <w:p>
            <w:pPr>
              <w:spacing w:after="0"/>
              <w:jc w:val="left"/>
            </w:pPr>
            <w:r>
              <w:rPr>
                <w:sz w:val="16"/>
              </w:rPr>
              <w:t>Event records naming member places: Robinson city (2 records), Oblong village (1 record), Palestine village (1 record), Stoy village (1 record).</w:t>
            </w:r>
          </w:p>
        </w:tc>
        <w:tc>
          <w:tcPr>
            <w:tcW w:type="dxa" w:w="22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3"/>
          </w:tcPr>
          <w:p>
            <w:pPr>
              <w:spacing w:after="0"/>
              <w:jc w:val="left"/>
            </w:pPr>
            <w:r>
              <w:rPr>
                <w:sz w:val="16"/>
              </w:rPr>
              <w:t>Tsunami</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56"/>
          </w:tcPr>
          <w:p>
            <w:pPr>
              <w:spacing w:after="0"/>
              <w:jc w:val="left"/>
            </w:pPr>
          </w:p>
        </w:tc>
        <w:tc>
          <w:tcPr>
            <w:tcW w:type="dxa" w:w="1527"/>
          </w:tcPr>
          <w:p>
            <w:pPr>
              <w:spacing w:after="0"/>
              <w:jc w:val="left"/>
            </w:pPr>
          </w:p>
        </w:tc>
        <w:tc>
          <w:tcPr>
            <w:tcW w:type="dxa" w:w="1663"/>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Volcanic Ash, Volcanic Ashfall</w:t>
            </w:r>
          </w:p>
        </w:tc>
        <w:tc>
          <w:tcPr>
            <w:tcW w:type="dxa" w:w="1744"/>
          </w:tcPr>
          <w:p>
            <w:pPr>
              <w:spacing w:after="0"/>
              <w:jc w:val="left"/>
            </w:pPr>
            <w:r>
              <w:rPr>
                <w:sz w:val="16"/>
              </w:rPr>
              <w:t>Volcanic Explosivity Index (local data)</w:t>
            </w:r>
          </w:p>
        </w:tc>
        <w:tc>
          <w:tcPr>
            <w:tcW w:type="dxa" w:w="1570"/>
          </w:tcPr>
          <w:p>
            <w:pPr>
              <w:spacing w:after="0"/>
              <w:jc w:val="right"/>
            </w:pPr>
            <w:r>
              <w:rPr>
                <w:sz w:val="16"/>
              </w:rPr>
              <w:t>0</w:t>
            </w:r>
          </w:p>
        </w:tc>
        <w:tc>
          <w:tcPr>
            <w:tcW w:type="dxa" w:w="1956"/>
          </w:tcPr>
          <w:p>
            <w:pPr>
              <w:spacing w:after="0"/>
              <w:jc w:val="left"/>
            </w:pPr>
          </w:p>
        </w:tc>
        <w:tc>
          <w:tcPr>
            <w:tcW w:type="dxa" w:w="1527"/>
          </w:tcPr>
          <w:p>
            <w:pPr>
              <w:spacing w:after="0"/>
              <w:jc w:val="left"/>
            </w:pPr>
          </w:p>
        </w:tc>
        <w:tc>
          <w:tcPr>
            <w:tcW w:type="dxa" w:w="1663"/>
          </w:tcPr>
          <w:p>
            <w:pPr>
              <w:spacing w:after="0"/>
              <w:jc w:val="left"/>
            </w:pPr>
          </w:p>
        </w:tc>
        <w:tc>
          <w:tcPr>
            <w:tcW w:type="dxa" w:w="1640"/>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Wildfire</w:t>
            </w:r>
          </w:p>
        </w:tc>
        <w:tc>
          <w:tcPr>
            <w:tcW w:type="dxa" w:w="1744"/>
          </w:tcPr>
          <w:p>
            <w:pPr>
              <w:spacing w:after="0"/>
              <w:jc w:val="left"/>
            </w:pPr>
            <w:r>
              <w:rPr>
                <w:sz w:val="16"/>
              </w:rPr>
              <w:t>acres burned (local data)</w:t>
            </w:r>
          </w:p>
        </w:tc>
        <w:tc>
          <w:tcPr>
            <w:tcW w:type="dxa" w:w="1570"/>
          </w:tcPr>
          <w:p>
            <w:pPr>
              <w:spacing w:after="0"/>
              <w:jc w:val="right"/>
            </w:pPr>
            <w:r>
              <w:rPr>
                <w:sz w:val="16"/>
              </w:rPr>
              <w:t>0</w:t>
            </w:r>
          </w:p>
        </w:tc>
        <w:tc>
          <w:tcPr>
            <w:tcW w:type="dxa" w:w="1956"/>
          </w:tcPr>
          <w:p>
            <w:pPr>
              <w:spacing w:after="0"/>
              <w:jc w:val="left"/>
            </w:pPr>
          </w:p>
        </w:tc>
        <w:tc>
          <w:tcPr>
            <w:tcW w:type="dxa" w:w="1527"/>
          </w:tcPr>
          <w:p>
            <w:pPr>
              <w:spacing w:after="0"/>
              <w:jc w:val="left"/>
            </w:pPr>
          </w:p>
        </w:tc>
        <w:tc>
          <w:tcPr>
            <w:tcW w:type="dxa" w:w="1663"/>
          </w:tcPr>
          <w:p>
            <w:pPr>
              <w:spacing w:after="0"/>
              <w:jc w:val="left"/>
            </w:pPr>
          </w:p>
        </w:tc>
        <w:tc>
          <w:tcPr>
            <w:tcW w:type="dxa" w:w="1640"/>
          </w:tcPr>
          <w:p>
            <w:pPr>
              <w:spacing w:after="0"/>
              <w:jc w:val="left"/>
            </w:pPr>
          </w:p>
        </w:tc>
        <w:tc>
          <w:tcPr>
            <w:tcW w:type="dxa" w:w="2259"/>
          </w:tcPr>
          <w:p>
            <w:pPr>
              <w:spacing w:after="0"/>
              <w:jc w:val="left"/>
            </w:pPr>
            <w:r>
              <w:rPr>
                <w:sz w:val="16"/>
              </w:rPr>
              <w:t>Acres burned: in event narratives only; local data required.</w:t>
            </w:r>
          </w:p>
        </w:tc>
      </w:tr>
      <w:tr>
        <w:trPr>
          <w:cantSplit/>
        </w:trPr>
        <w:tc>
          <w:tcPr>
            <w:tcW w:type="dxa" w:w="1753"/>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w:t>
            </w:r>
          </w:p>
        </w:tc>
        <w:tc>
          <w:tcPr>
            <w:tcW w:type="dxa" w:w="1570"/>
          </w:tcPr>
          <w:p>
            <w:pPr>
              <w:spacing w:after="0"/>
              <w:jc w:val="right"/>
            </w:pPr>
            <w:r>
              <w:rPr>
                <w:sz w:val="16"/>
              </w:rPr>
              <w:t>29, 1996 to 2026 (29 zone-level)</w:t>
            </w:r>
          </w:p>
        </w:tc>
        <w:tc>
          <w:tcPr>
            <w:tcW w:type="dxa" w:w="1956"/>
          </w:tcPr>
          <w:p>
            <w:pPr>
              <w:spacing w:after="0"/>
              <w:jc w:val="left"/>
            </w:pPr>
          </w:p>
        </w:tc>
        <w:tc>
          <w:tcPr>
            <w:tcW w:type="dxa" w:w="1527"/>
          </w:tcPr>
          <w:p>
            <w:pPr>
              <w:spacing w:after="0"/>
              <w:jc w:val="left"/>
            </w:pPr>
            <w:r>
              <w:rPr>
                <w:sz w:val="16"/>
              </w:rPr>
              <w:t>No damage reported in 29 records.</w:t>
            </w:r>
          </w:p>
        </w:tc>
        <w:tc>
          <w:tcPr>
            <w:tcW w:type="dxa" w:w="1663"/>
          </w:tcPr>
          <w:p>
            <w:pPr>
              <w:spacing w:after="0"/>
              <w:jc w:val="left"/>
            </w:pPr>
          </w:p>
        </w:tc>
        <w:tc>
          <w:tcPr>
            <w:tcW w:type="dxa" w:w="1640"/>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0"/>
        <w:gridCol w:w="2237"/>
        <w:gridCol w:w="3033"/>
        <w:gridCol w:w="1284"/>
        <w:gridCol w:w="648"/>
        <w:gridCol w:w="261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0"/>
            <w:shd w:val="clear" w:color="auto" w:fill="E8E8E8"/>
          </w:tcPr>
          <w:p>
            <w:pPr>
              <w:spacing w:after="0"/>
              <w:jc w:val="left"/>
            </w:pPr>
            <w:r>
              <w:rPr>
                <w:b/>
                <w:sz w:val="16"/>
              </w:rPr>
              <w:t>Type</w:t>
            </w:r>
          </w:p>
        </w:tc>
        <w:tc>
          <w:tcPr>
            <w:tcW w:type="dxa" w:w="2237"/>
            <w:shd w:val="clear" w:color="auto" w:fill="E8E8E8"/>
          </w:tcPr>
          <w:p>
            <w:pPr>
              <w:spacing w:after="0"/>
              <w:jc w:val="left"/>
            </w:pPr>
            <w:r>
              <w:rPr>
                <w:b/>
                <w:sz w:val="16"/>
              </w:rPr>
              <w:t>Title</w:t>
            </w:r>
          </w:p>
        </w:tc>
        <w:tc>
          <w:tcPr>
            <w:tcW w:type="dxa" w:w="3033"/>
            <w:shd w:val="clear" w:color="auto" w:fill="E8E8E8"/>
          </w:tcPr>
          <w:p>
            <w:pPr>
              <w:spacing w:after="0"/>
              <w:jc w:val="left"/>
            </w:pPr>
            <w:r>
              <w:rPr>
                <w:b/>
                <w:sz w:val="16"/>
              </w:rPr>
              <w:t>Mapped hazard</w:t>
            </w:r>
          </w:p>
        </w:tc>
        <w:tc>
          <w:tcPr>
            <w:tcW w:type="dxa" w:w="12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2619"/>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180"/>
          </w:tcPr>
          <w:p>
            <w:pPr>
              <w:spacing w:after="0"/>
              <w:jc w:val="left"/>
            </w:pPr>
            <w:r>
              <w:rPr>
                <w:sz w:val="16"/>
              </w:rPr>
              <w:t>Major disaster</w:t>
            </w:r>
          </w:p>
        </w:tc>
        <w:tc>
          <w:tcPr>
            <w:tcW w:type="dxa" w:w="2237"/>
          </w:tcPr>
          <w:p>
            <w:pPr>
              <w:spacing w:after="0"/>
              <w:jc w:val="left"/>
            </w:pPr>
            <w:r>
              <w:rPr>
                <w:sz w:val="16"/>
              </w:rPr>
              <w:t>COVID-19 PANDEMIC</w:t>
            </w:r>
          </w:p>
        </w:tc>
        <w:tc>
          <w:tcPr>
            <w:tcW w:type="dxa" w:w="3033"/>
          </w:tcPr>
          <w:p>
            <w:pPr>
              <w:spacing w:after="0"/>
              <w:jc w:val="left"/>
            </w:pPr>
            <w:r>
              <w:rPr>
                <w:sz w:val="16"/>
              </w:rPr>
              <w:t>Non-natural, not counted</w:t>
            </w:r>
          </w:p>
        </w:tc>
        <w:tc>
          <w:tcPr>
            <w:tcW w:type="dxa" w:w="1284"/>
          </w:tcPr>
          <w:p>
            <w:pPr>
              <w:spacing w:after="0"/>
              <w:jc w:val="right"/>
            </w:pPr>
            <w:r>
              <w:rPr>
                <w:sz w:val="16"/>
              </w:rPr>
              <w:t>$149,313.25</w:t>
            </w:r>
          </w:p>
        </w:tc>
        <w:tc>
          <w:tcPr>
            <w:tcW w:type="dxa" w:w="648"/>
          </w:tcPr>
          <w:p>
            <w:pPr>
              <w:spacing w:after="0"/>
              <w:jc w:val="left"/>
            </w:pPr>
          </w:p>
        </w:tc>
        <w:tc>
          <w:tcPr>
            <w:tcW w:type="dxa" w:w="261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180"/>
          </w:tcPr>
          <w:p>
            <w:pPr>
              <w:spacing w:after="0"/>
              <w:jc w:val="left"/>
            </w:pPr>
            <w:r>
              <w:rPr>
                <w:sz w:val="16"/>
              </w:rPr>
              <w:t>Emergency</w:t>
            </w:r>
          </w:p>
        </w:tc>
        <w:tc>
          <w:tcPr>
            <w:tcW w:type="dxa" w:w="2237"/>
          </w:tcPr>
          <w:p>
            <w:pPr>
              <w:spacing w:after="0"/>
              <w:jc w:val="left"/>
            </w:pPr>
            <w:r>
              <w:rPr>
                <w:sz w:val="16"/>
              </w:rPr>
              <w:t>COVID-19</w:t>
            </w:r>
          </w:p>
        </w:tc>
        <w:tc>
          <w:tcPr>
            <w:tcW w:type="dxa" w:w="3033"/>
          </w:tcPr>
          <w:p>
            <w:pPr>
              <w:spacing w:after="0"/>
              <w:jc w:val="left"/>
            </w:pPr>
            <w:r>
              <w:rPr>
                <w:sz w:val="16"/>
              </w:rPr>
              <w:t>Non-natural, not counted</w:t>
            </w:r>
          </w:p>
        </w:tc>
        <w:tc>
          <w:tcPr>
            <w:tcW w:type="dxa" w:w="1284"/>
          </w:tcPr>
          <w:p>
            <w:pPr>
              <w:spacing w:after="0"/>
              <w:jc w:val="right"/>
            </w:pPr>
            <w:r>
              <w:rPr>
                <w:sz w:val="16"/>
              </w:rPr>
              <w:t>none found</w:t>
            </w:r>
          </w:p>
        </w:tc>
        <w:tc>
          <w:tcPr>
            <w:tcW w:type="dxa" w:w="648"/>
          </w:tcPr>
          <w:p>
            <w:pPr>
              <w:spacing w:after="0"/>
              <w:jc w:val="left"/>
            </w:pPr>
          </w:p>
        </w:tc>
        <w:tc>
          <w:tcPr>
            <w:tcW w:type="dxa" w:w="2619"/>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180"/>
          </w:tcPr>
          <w:p>
            <w:pPr>
              <w:spacing w:after="0"/>
              <w:jc w:val="left"/>
            </w:pPr>
            <w:r>
              <w:rPr>
                <w:sz w:val="16"/>
              </w:rPr>
              <w:t>Major disaster</w:t>
            </w:r>
          </w:p>
        </w:tc>
        <w:tc>
          <w:tcPr>
            <w:tcW w:type="dxa" w:w="2237"/>
          </w:tcPr>
          <w:p>
            <w:pPr>
              <w:spacing w:after="0"/>
              <w:jc w:val="left"/>
            </w:pPr>
            <w:r>
              <w:rPr>
                <w:sz w:val="16"/>
              </w:rPr>
              <w:t>SEVERE STORMS, STRAIGHT-LINE WINDS, AND FLOODING</w:t>
            </w:r>
          </w:p>
        </w:tc>
        <w:tc>
          <w:tcPr>
            <w:tcW w:type="dxa" w:w="3033"/>
          </w:tcPr>
          <w:p>
            <w:pPr>
              <w:spacing w:after="0"/>
              <w:jc w:val="left"/>
            </w:pPr>
            <w:r>
              <w:rPr>
                <w:sz w:val="16"/>
              </w:rPr>
              <w:t>Inland Flooding (primary); also designated: Strong Wind</w:t>
            </w:r>
          </w:p>
        </w:tc>
        <w:tc>
          <w:tcPr>
            <w:tcW w:type="dxa" w:w="1284"/>
          </w:tcPr>
          <w:p>
            <w:pPr>
              <w:spacing w:after="0"/>
              <w:jc w:val="right"/>
            </w:pPr>
            <w:r>
              <w:rPr>
                <w:sz w:val="16"/>
              </w:rPr>
              <w:t>$72,557.72</w:t>
            </w:r>
          </w:p>
        </w:tc>
        <w:tc>
          <w:tcPr>
            <w:tcW w:type="dxa" w:w="648"/>
          </w:tcPr>
          <w:p>
            <w:pPr>
              <w:spacing w:after="0"/>
              <w:jc w:val="left"/>
            </w:pPr>
          </w:p>
        </w:tc>
        <w:tc>
          <w:tcPr>
            <w:tcW w:type="dxa" w:w="2619"/>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180"/>
          </w:tcPr>
          <w:p>
            <w:pPr>
              <w:spacing w:after="0"/>
              <w:jc w:val="left"/>
            </w:pPr>
            <w:r>
              <w:rPr>
                <w:sz w:val="16"/>
              </w:rPr>
              <w:t>Major disaster</w:t>
            </w:r>
          </w:p>
        </w:tc>
        <w:tc>
          <w:tcPr>
            <w:tcW w:type="dxa" w:w="2237"/>
          </w:tcPr>
          <w:p>
            <w:pPr>
              <w:spacing w:after="0"/>
              <w:jc w:val="left"/>
            </w:pPr>
            <w:r>
              <w:rPr>
                <w:sz w:val="16"/>
              </w:rPr>
              <w:t>SEVERE WINTER STORM AND SNOWSTORM</w:t>
            </w:r>
          </w:p>
        </w:tc>
        <w:tc>
          <w:tcPr>
            <w:tcW w:type="dxa" w:w="3033"/>
          </w:tcPr>
          <w:p>
            <w:pPr>
              <w:spacing w:after="0"/>
              <w:jc w:val="left"/>
            </w:pPr>
            <w:r>
              <w:rPr>
                <w:sz w:val="16"/>
              </w:rPr>
              <w:t>Winter Weather</w:t>
            </w:r>
          </w:p>
        </w:tc>
        <w:tc>
          <w:tcPr>
            <w:tcW w:type="dxa" w:w="1284"/>
          </w:tcPr>
          <w:p>
            <w:pPr>
              <w:spacing w:after="0"/>
              <w:jc w:val="right"/>
            </w:pPr>
            <w:r>
              <w:rPr>
                <w:sz w:val="16"/>
              </w:rPr>
              <w:t>$22,788.75</w:t>
            </w:r>
          </w:p>
        </w:tc>
        <w:tc>
          <w:tcPr>
            <w:tcW w:type="dxa" w:w="648"/>
          </w:tcPr>
          <w:p>
            <w:pPr>
              <w:spacing w:after="0"/>
              <w:jc w:val="left"/>
            </w:pPr>
          </w:p>
        </w:tc>
        <w:tc>
          <w:tcPr>
            <w:tcW w:type="dxa" w:w="2619"/>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180"/>
          </w:tcPr>
          <w:p>
            <w:pPr>
              <w:spacing w:after="0"/>
              <w:jc w:val="left"/>
            </w:pPr>
            <w:r>
              <w:rPr>
                <w:sz w:val="16"/>
              </w:rPr>
              <w:t>Major disaster</w:t>
            </w:r>
          </w:p>
        </w:tc>
        <w:tc>
          <w:tcPr>
            <w:tcW w:type="dxa" w:w="2237"/>
          </w:tcPr>
          <w:p>
            <w:pPr>
              <w:spacing w:after="0"/>
              <w:jc w:val="left"/>
            </w:pPr>
            <w:r>
              <w:rPr>
                <w:sz w:val="16"/>
              </w:rPr>
              <w:t>SEVERE STORMS AND FLOODING</w:t>
            </w:r>
          </w:p>
        </w:tc>
        <w:tc>
          <w:tcPr>
            <w:tcW w:type="dxa" w:w="3033"/>
          </w:tcPr>
          <w:p>
            <w:pPr>
              <w:spacing w:after="0"/>
              <w:jc w:val="left"/>
            </w:pPr>
            <w:r>
              <w:rPr>
                <w:sz w:val="16"/>
              </w:rPr>
              <w:t>Inland Flooding</w:t>
            </w:r>
          </w:p>
        </w:tc>
        <w:tc>
          <w:tcPr>
            <w:tcW w:type="dxa" w:w="1284"/>
          </w:tcPr>
          <w:p>
            <w:pPr>
              <w:spacing w:after="0"/>
              <w:jc w:val="right"/>
            </w:pPr>
            <w:r>
              <w:rPr>
                <w:sz w:val="16"/>
              </w:rPr>
              <w:t>$374,787.48</w:t>
            </w:r>
          </w:p>
        </w:tc>
        <w:tc>
          <w:tcPr>
            <w:tcW w:type="dxa" w:w="648"/>
          </w:tcPr>
          <w:p>
            <w:pPr>
              <w:spacing w:after="0"/>
              <w:jc w:val="left"/>
            </w:pPr>
          </w:p>
        </w:tc>
        <w:tc>
          <w:tcPr>
            <w:tcW w:type="dxa" w:w="261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180"/>
          </w:tcPr>
          <w:p>
            <w:pPr>
              <w:spacing w:after="0"/>
              <w:jc w:val="left"/>
            </w:pPr>
            <w:r>
              <w:rPr>
                <w:sz w:val="16"/>
              </w:rPr>
              <w:t>Emergency</w:t>
            </w:r>
          </w:p>
        </w:tc>
        <w:tc>
          <w:tcPr>
            <w:tcW w:type="dxa" w:w="2237"/>
          </w:tcPr>
          <w:p>
            <w:pPr>
              <w:spacing w:after="0"/>
              <w:jc w:val="left"/>
            </w:pPr>
            <w:r>
              <w:rPr>
                <w:sz w:val="16"/>
              </w:rPr>
              <w:t>HURRICANE KATRINA EVACUATION</w:t>
            </w:r>
          </w:p>
        </w:tc>
        <w:tc>
          <w:tcPr>
            <w:tcW w:type="dxa" w:w="3033"/>
          </w:tcPr>
          <w:p>
            <w:pPr>
              <w:spacing w:after="0"/>
              <w:jc w:val="left"/>
            </w:pPr>
            <w:r>
              <w:rPr>
                <w:sz w:val="16"/>
              </w:rPr>
              <w:t>Hurricane: evacuation support, not a local hazard event; not counted</w:t>
            </w:r>
          </w:p>
        </w:tc>
        <w:tc>
          <w:tcPr>
            <w:tcW w:type="dxa" w:w="1284"/>
          </w:tcPr>
          <w:p>
            <w:pPr>
              <w:spacing w:after="0"/>
              <w:jc w:val="right"/>
            </w:pPr>
            <w:r>
              <w:rPr>
                <w:sz w:val="16"/>
              </w:rPr>
              <w:t>none found</w:t>
            </w:r>
          </w:p>
        </w:tc>
        <w:tc>
          <w:tcPr>
            <w:tcW w:type="dxa" w:w="648"/>
          </w:tcPr>
          <w:p>
            <w:pPr>
              <w:spacing w:after="0"/>
              <w:jc w:val="left"/>
            </w:pPr>
          </w:p>
        </w:tc>
        <w:tc>
          <w:tcPr>
            <w:tcW w:type="dxa" w:w="2619"/>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180"/>
          </w:tcPr>
          <w:p>
            <w:pPr>
              <w:spacing w:after="0"/>
              <w:jc w:val="left"/>
            </w:pPr>
            <w:r>
              <w:rPr>
                <w:sz w:val="16"/>
              </w:rPr>
              <w:t>Major disaster</w:t>
            </w:r>
          </w:p>
        </w:tc>
        <w:tc>
          <w:tcPr>
            <w:tcW w:type="dxa" w:w="2237"/>
          </w:tcPr>
          <w:p>
            <w:pPr>
              <w:spacing w:after="0"/>
              <w:jc w:val="left"/>
            </w:pPr>
            <w:r>
              <w:rPr>
                <w:sz w:val="16"/>
              </w:rPr>
              <w:t>SEVERE STORMS, TORNADOES AND FLOODING</w:t>
            </w:r>
          </w:p>
        </w:tc>
        <w:tc>
          <w:tcPr>
            <w:tcW w:type="dxa" w:w="3033"/>
          </w:tcPr>
          <w:p>
            <w:pPr>
              <w:spacing w:after="0"/>
              <w:jc w:val="left"/>
            </w:pPr>
            <w:r>
              <w:rPr>
                <w:sz w:val="16"/>
              </w:rPr>
              <w:t>Tornado (primary); also designated: Inland Flooding</w:t>
            </w:r>
          </w:p>
        </w:tc>
        <w:tc>
          <w:tcPr>
            <w:tcW w:type="dxa" w:w="1284"/>
          </w:tcPr>
          <w:p>
            <w:pPr>
              <w:spacing w:after="0"/>
              <w:jc w:val="right"/>
            </w:pPr>
            <w:r>
              <w:rPr>
                <w:sz w:val="16"/>
              </w:rPr>
              <w:t>$26,261.48</w:t>
            </w:r>
          </w:p>
        </w:tc>
        <w:tc>
          <w:tcPr>
            <w:tcW w:type="dxa" w:w="648"/>
          </w:tcPr>
          <w:p>
            <w:pPr>
              <w:spacing w:after="0"/>
              <w:jc w:val="left"/>
            </w:pPr>
          </w:p>
        </w:tc>
        <w:tc>
          <w:tcPr>
            <w:tcW w:type="dxa" w:w="2619"/>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180"/>
          </w:tcPr>
          <w:p>
            <w:pPr>
              <w:spacing w:after="0"/>
              <w:jc w:val="left"/>
            </w:pPr>
            <w:r>
              <w:rPr>
                <w:sz w:val="16"/>
              </w:rPr>
              <w:t>Major disaster</w:t>
            </w:r>
          </w:p>
        </w:tc>
        <w:tc>
          <w:tcPr>
            <w:tcW w:type="dxa" w:w="2237"/>
          </w:tcPr>
          <w:p>
            <w:pPr>
              <w:spacing w:after="0"/>
              <w:jc w:val="left"/>
            </w:pPr>
            <w:r>
              <w:rPr>
                <w:sz w:val="16"/>
              </w:rPr>
              <w:t>SEVERE STORMS AND FLOODING</w:t>
            </w:r>
          </w:p>
        </w:tc>
        <w:tc>
          <w:tcPr>
            <w:tcW w:type="dxa" w:w="3033"/>
          </w:tcPr>
          <w:p>
            <w:pPr>
              <w:spacing w:after="0"/>
              <w:jc w:val="left"/>
            </w:pPr>
            <w:r>
              <w:rPr>
                <w:sz w:val="16"/>
              </w:rPr>
              <w:t>Inland Flooding</w:t>
            </w:r>
          </w:p>
        </w:tc>
        <w:tc>
          <w:tcPr>
            <w:tcW w:type="dxa" w:w="1284"/>
          </w:tcPr>
          <w:p>
            <w:pPr>
              <w:spacing w:after="0"/>
              <w:jc w:val="right"/>
            </w:pPr>
            <w:r>
              <w:rPr>
                <w:sz w:val="16"/>
              </w:rPr>
              <w:t>none found</w:t>
            </w:r>
          </w:p>
        </w:tc>
        <w:tc>
          <w:tcPr>
            <w:tcW w:type="dxa" w:w="648"/>
          </w:tcPr>
          <w:p>
            <w:pPr>
              <w:spacing w:after="0"/>
              <w:jc w:val="left"/>
            </w:pPr>
          </w:p>
        </w:tc>
        <w:tc>
          <w:tcPr>
            <w:tcW w:type="dxa" w:w="2619"/>
          </w:tcPr>
          <w:p>
            <w:pPr>
              <w:spacing w:after="0"/>
              <w:jc w:val="left"/>
            </w:pPr>
          </w:p>
        </w:tc>
      </w:tr>
      <w:tr>
        <w:trPr>
          <w:cantSplit/>
        </w:trPr>
        <w:tc>
          <w:tcPr>
            <w:tcW w:type="dxa" w:w="1037"/>
          </w:tcPr>
          <w:p>
            <w:pPr>
              <w:spacing w:after="0"/>
              <w:jc w:val="left"/>
            </w:pPr>
            <w:r>
              <w:rPr>
                <w:sz w:val="16"/>
              </w:rPr>
              <w:t>1985-03-29</w:t>
            </w:r>
          </w:p>
        </w:tc>
        <w:tc>
          <w:tcPr>
            <w:tcW w:type="dxa" w:w="1037"/>
          </w:tcPr>
          <w:p>
            <w:pPr>
              <w:spacing w:after="0"/>
              <w:jc w:val="left"/>
            </w:pPr>
            <w:r>
              <w:rPr>
                <w:sz w:val="16"/>
              </w:rPr>
              <w:t>1985-02-23</w:t>
            </w:r>
          </w:p>
        </w:tc>
        <w:tc>
          <w:tcPr>
            <w:tcW w:type="dxa" w:w="1037"/>
          </w:tcPr>
          <w:p>
            <w:pPr>
              <w:spacing w:after="0"/>
              <w:jc w:val="left"/>
            </w:pPr>
            <w:r>
              <w:rPr>
                <w:sz w:val="16"/>
              </w:rPr>
              <w:t>DR-735-IL</w:t>
            </w:r>
          </w:p>
        </w:tc>
        <w:tc>
          <w:tcPr>
            <w:tcW w:type="dxa" w:w="1180"/>
          </w:tcPr>
          <w:p>
            <w:pPr>
              <w:spacing w:after="0"/>
              <w:jc w:val="left"/>
            </w:pPr>
            <w:r>
              <w:rPr>
                <w:sz w:val="16"/>
              </w:rPr>
              <w:t>Major disaster</w:t>
            </w:r>
          </w:p>
        </w:tc>
        <w:tc>
          <w:tcPr>
            <w:tcW w:type="dxa" w:w="2237"/>
          </w:tcPr>
          <w:p>
            <w:pPr>
              <w:spacing w:after="0"/>
              <w:jc w:val="left"/>
            </w:pPr>
            <w:r>
              <w:rPr>
                <w:sz w:val="16"/>
              </w:rPr>
              <w:t>SEVERE STORMS &amp; FLOODING</w:t>
            </w:r>
          </w:p>
        </w:tc>
        <w:tc>
          <w:tcPr>
            <w:tcW w:type="dxa" w:w="3033"/>
          </w:tcPr>
          <w:p>
            <w:pPr>
              <w:spacing w:after="0"/>
              <w:jc w:val="left"/>
            </w:pPr>
            <w:r>
              <w:rPr>
                <w:sz w:val="16"/>
              </w:rPr>
              <w:t>Inland Flooding</w:t>
            </w:r>
          </w:p>
        </w:tc>
        <w:tc>
          <w:tcPr>
            <w:tcW w:type="dxa" w:w="1284"/>
          </w:tcPr>
          <w:p>
            <w:pPr>
              <w:spacing w:after="0"/>
              <w:jc w:val="right"/>
            </w:pPr>
            <w:r>
              <w:rPr>
                <w:sz w:val="16"/>
              </w:rPr>
              <w:t>PA not declared for this county</w:t>
            </w:r>
          </w:p>
        </w:tc>
        <w:tc>
          <w:tcPr>
            <w:tcW w:type="dxa" w:w="648"/>
          </w:tcPr>
          <w:p>
            <w:pPr>
              <w:spacing w:after="0"/>
              <w:jc w:val="left"/>
            </w:pPr>
          </w:p>
        </w:tc>
        <w:tc>
          <w:tcPr>
            <w:tcW w:type="dxa" w:w="261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$36,009.61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6,009.61"/>
        <w:tblDescription w:val="Hazard Plain table b1d_pa_other"/>
      </w:tblPr>
      <w:tblGrid>
        <w:gridCol w:w="1800"/>
        <w:gridCol w:w="1800"/>
        <w:gridCol w:w="3814"/>
        <w:gridCol w:w="4899"/>
        <w:gridCol w:w="1800"/>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3814"/>
            <w:shd w:val="clear" w:color="auto" w:fill="E8E8E8"/>
          </w:tcPr>
          <w:p>
            <w:pPr>
              <w:spacing w:after="0"/>
              <w:jc w:val="left"/>
            </w:pPr>
            <w:r>
              <w:rPr>
                <w:b/>
                <w:sz w:val="16"/>
              </w:rPr>
              <w:t>Title</w:t>
            </w:r>
          </w:p>
        </w:tc>
        <w:tc>
          <w:tcPr>
            <w:tcW w:type="dxa" w:w="4899"/>
            <w:shd w:val="clear" w:color="auto" w:fill="E8E8E8"/>
          </w:tcPr>
          <w:p>
            <w:pPr>
              <w:spacing w:after="0"/>
              <w:jc w:val="left"/>
            </w:pPr>
            <w:r>
              <w:rPr>
                <w:b/>
                <w:sz w:val="16"/>
              </w:rPr>
              <w:t>Applicant</w:t>
            </w:r>
          </w:p>
        </w:tc>
        <w:tc>
          <w:tcPr>
            <w:tcW w:type="dxa" w:w="180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DR-1991-IL</w:t>
            </w:r>
          </w:p>
        </w:tc>
        <w:tc>
          <w:tcPr>
            <w:tcW w:type="dxa" w:w="1800"/>
          </w:tcPr>
          <w:p>
            <w:pPr>
              <w:spacing w:after="0"/>
              <w:jc w:val="left"/>
            </w:pPr>
            <w:r>
              <w:rPr>
                <w:sz w:val="16"/>
              </w:rPr>
              <w:t>2011-06-07</w:t>
            </w:r>
          </w:p>
        </w:tc>
        <w:tc>
          <w:tcPr>
            <w:tcW w:type="dxa" w:w="3814"/>
          </w:tcPr>
          <w:p>
            <w:pPr>
              <w:spacing w:after="0"/>
              <w:jc w:val="left"/>
            </w:pPr>
            <w:r>
              <w:rPr>
                <w:sz w:val="16"/>
              </w:rPr>
              <w:t>SEVERE STORMS AND FLOODING</w:t>
            </w:r>
          </w:p>
        </w:tc>
        <w:tc>
          <w:tcPr>
            <w:tcW w:type="dxa" w:w="4899"/>
          </w:tcPr>
          <w:p>
            <w:pPr>
              <w:spacing w:after="0"/>
              <w:jc w:val="left"/>
            </w:pPr>
            <w:r>
              <w:rPr>
                <w:sz w:val="16"/>
              </w:rPr>
              <w:t>RUSSELL TOWNSHIP ROAD DISTRICT</w:t>
            </w:r>
          </w:p>
        </w:tc>
        <w:tc>
          <w:tcPr>
            <w:tcW w:type="dxa" w:w="1800"/>
          </w:tcPr>
          <w:p>
            <w:pPr>
              <w:spacing w:after="0"/>
              <w:jc w:val="right"/>
            </w:pPr>
            <w:r>
              <w:rPr>
                <w:sz w:val="16"/>
              </w:rPr>
              <w:t>$31,989.43</w:t>
            </w:r>
          </w:p>
        </w:tc>
      </w:tr>
      <w:tr>
        <w:trPr>
          <w:cantSplit/>
        </w:trPr>
        <w:tc>
          <w:tcPr>
            <w:tcW w:type="dxa" w:w="1800"/>
          </w:tcPr>
          <w:p>
            <w:pPr>
              <w:spacing w:after="0"/>
              <w:jc w:val="left"/>
            </w:pPr>
            <w:r>
              <w:rPr>
                <w:sz w:val="16"/>
              </w:rPr>
              <w:t>EM-3199-IL</w:t>
            </w:r>
          </w:p>
        </w:tc>
        <w:tc>
          <w:tcPr>
            <w:tcW w:type="dxa" w:w="1800"/>
          </w:tcPr>
          <w:p>
            <w:pPr>
              <w:spacing w:after="0"/>
              <w:jc w:val="left"/>
            </w:pPr>
            <w:r>
              <w:rPr>
                <w:sz w:val="16"/>
              </w:rPr>
              <w:t>2005-02-01</w:t>
            </w:r>
          </w:p>
        </w:tc>
        <w:tc>
          <w:tcPr>
            <w:tcW w:type="dxa" w:w="3814"/>
          </w:tcPr>
          <w:p>
            <w:pPr>
              <w:spacing w:after="0"/>
              <w:jc w:val="left"/>
            </w:pPr>
            <w:r>
              <w:rPr>
                <w:sz w:val="16"/>
              </w:rPr>
              <w:t>RECORD/NEAR RECORD SNOW</w:t>
            </w:r>
          </w:p>
        </w:tc>
        <w:tc>
          <w:tcPr>
            <w:tcW w:type="dxa" w:w="4899"/>
          </w:tcPr>
          <w:p>
            <w:pPr>
              <w:spacing w:after="0"/>
              <w:jc w:val="left"/>
            </w:pPr>
            <w:r>
              <w:rPr>
                <w:sz w:val="16"/>
              </w:rPr>
              <w:t>RUSSELL TOWNSHIP ROAD DISTRICT</w:t>
            </w:r>
          </w:p>
        </w:tc>
        <w:tc>
          <w:tcPr>
            <w:tcW w:type="dxa" w:w="1800"/>
          </w:tcPr>
          <w:p>
            <w:pPr>
              <w:spacing w:after="0"/>
              <w:jc w:val="right"/>
            </w:pPr>
            <w:r>
              <w:rPr>
                <w:sz w:val="16"/>
              </w:rPr>
              <w:t>$4,020.18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70</w:t>
            </w:r>
          </w:p>
        </w:tc>
        <w:tc>
          <w:tcPr>
            <w:tcW w:type="dxa" w:w="1422"/>
          </w:tcPr>
          <w:p>
            <w:pPr>
              <w:spacing w:after="0"/>
              <w:jc w:val="right"/>
            </w:pPr>
            <w:r>
              <w:rPr>
                <w:sz w:val="16"/>
              </w:rPr>
              <w:t>7</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147</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1"/>
        <w:gridCol w:w="3035"/>
        <w:gridCol w:w="1122"/>
        <w:gridCol w:w="1853"/>
        <w:gridCol w:w="1783"/>
        <w:gridCol w:w="23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1"/>
            <w:shd w:val="clear" w:color="auto" w:fill="E8E8E8"/>
          </w:tcPr>
          <w:p>
            <w:pPr>
              <w:spacing w:after="0"/>
              <w:jc w:val="left"/>
            </w:pPr>
            <w:r>
              <w:rPr>
                <w:b/>
                <w:sz w:val="16"/>
              </w:rPr>
              <w:t>Magnitude or extent</w:t>
            </w:r>
          </w:p>
        </w:tc>
        <w:tc>
          <w:tcPr>
            <w:tcW w:type="dxa" w:w="30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3"/>
            <w:shd w:val="clear" w:color="auto" w:fill="E8E8E8"/>
          </w:tcPr>
          <w:p>
            <w:pPr>
              <w:spacing w:after="0"/>
              <w:jc w:val="left"/>
            </w:pPr>
            <w:r>
              <w:rPr>
                <w:b/>
                <w:sz w:val="16"/>
              </w:rPr>
              <w:t>Location</w:t>
            </w:r>
          </w:p>
        </w:tc>
        <w:tc>
          <w:tcPr>
            <w:tcW w:type="dxa" w:w="1783"/>
            <w:shd w:val="clear" w:color="auto" w:fill="E8E8E8"/>
          </w:tcPr>
          <w:p>
            <w:pPr>
              <w:spacing w:after="0"/>
              <w:jc w:val="left"/>
            </w:pPr>
            <w:r>
              <w:rPr>
                <w:b/>
                <w:sz w:val="16"/>
              </w:rPr>
              <w:t>Flags</w:t>
            </w:r>
          </w:p>
        </w:tc>
        <w:tc>
          <w:tcPr>
            <w:tcW w:type="dxa" w:w="23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215"/>
          </w:tcPr>
          <w:p>
            <w:pPr>
              <w:spacing w:after="0"/>
              <w:jc w:val="left"/>
            </w:pPr>
            <w:r>
              <w:rPr>
                <w:sz w:val="16"/>
              </w:rPr>
              <w:t>Hail</w:t>
            </w:r>
          </w:p>
        </w:tc>
        <w:tc>
          <w:tcPr>
            <w:tcW w:type="dxa" w:w="1671"/>
          </w:tcPr>
          <w:p>
            <w:pPr>
              <w:spacing w:after="0"/>
              <w:jc w:val="left"/>
            </w:pPr>
            <w:r>
              <w:rPr>
                <w:sz w:val="16"/>
              </w:rPr>
              <w:t>3 in</w:t>
            </w:r>
          </w:p>
        </w:tc>
        <w:tc>
          <w:tcPr>
            <w:tcW w:type="dxa" w:w="3035"/>
          </w:tcPr>
          <w:p>
            <w:pPr>
              <w:spacing w:after="0"/>
              <w:jc w:val="left"/>
            </w:pPr>
            <w:r>
              <w:rPr>
                <w:sz w:val="16"/>
              </w:rPr>
              <w:t>$0 property; $0 crops (2025 dollars)</w:t>
            </w:r>
          </w:p>
        </w:tc>
        <w:tc>
          <w:tcPr>
            <w:tcW w:type="dxa" w:w="1122"/>
          </w:tcPr>
          <w:p>
            <w:pPr>
              <w:spacing w:after="0"/>
              <w:jc w:val="right"/>
            </w:pPr>
            <w:r>
              <w:rPr>
                <w:sz w:val="16"/>
              </w:rPr>
              <w:t>0, 0</w:t>
            </w:r>
          </w:p>
        </w:tc>
        <w:tc>
          <w:tcPr>
            <w:tcW w:type="dxa" w:w="1853"/>
          </w:tcPr>
          <w:p>
            <w:pPr>
              <w:spacing w:after="0"/>
              <w:jc w:val="left"/>
            </w:pPr>
            <w:r>
              <w:rPr>
                <w:sz w:val="16"/>
              </w:rPr>
              <w:t>ROBINSON</w:t>
            </w:r>
          </w:p>
        </w:tc>
        <w:tc>
          <w:tcPr>
            <w:tcW w:type="dxa" w:w="1783"/>
          </w:tcPr>
          <w:p>
            <w:pPr>
              <w:spacing w:after="0"/>
              <w:jc w:val="left"/>
            </w:pPr>
            <w:r>
              <w:rPr>
                <w:sz w:val="16"/>
              </w:rPr>
              <w:t>during plan review, check whether your last plan included it; within last 5 years</w:t>
            </w:r>
          </w:p>
        </w:tc>
        <w:tc>
          <w:tcPr>
            <w:tcW w:type="dxa" w:w="2396"/>
          </w:tcPr>
          <w:p>
            <w:pPr>
              <w:spacing w:after="0"/>
              <w:jc w:val="left"/>
            </w:pPr>
            <w:r>
              <w:rPr>
                <w:sz w:val="16"/>
              </w:rPr>
              <w:t>B1-c worst recorded: Hail</w:t>
            </w:r>
          </w:p>
        </w:tc>
      </w:tr>
      <w:tr>
        <w:trPr>
          <w:cantSplit/>
        </w:trPr>
        <w:tc>
          <w:tcPr>
            <w:tcW w:type="dxa" w:w="1037"/>
          </w:tcPr>
          <w:p>
            <w:pPr>
              <w:spacing w:after="0"/>
              <w:jc w:val="left"/>
            </w:pPr>
            <w:r>
              <w:rPr>
                <w:sz w:val="16"/>
              </w:rPr>
              <w:t>2023-03-31</w:t>
            </w:r>
          </w:p>
        </w:tc>
        <w:tc>
          <w:tcPr>
            <w:tcW w:type="dxa" w:w="1215"/>
          </w:tcPr>
          <w:p>
            <w:pPr>
              <w:spacing w:after="0"/>
              <w:jc w:val="left"/>
            </w:pPr>
            <w:r>
              <w:rPr>
                <w:sz w:val="16"/>
              </w:rPr>
              <w:t>Tornado</w:t>
            </w:r>
          </w:p>
        </w:tc>
        <w:tc>
          <w:tcPr>
            <w:tcW w:type="dxa" w:w="1671"/>
          </w:tcPr>
          <w:p>
            <w:pPr>
              <w:spacing w:after="0"/>
              <w:jc w:val="left"/>
            </w:pPr>
            <w:r>
              <w:rPr>
                <w:sz w:val="16"/>
              </w:rPr>
              <w:t>EF3, 21.15 mi within this county, 700 yd wide</w:t>
            </w:r>
          </w:p>
        </w:tc>
        <w:tc>
          <w:tcPr>
            <w:tcW w:type="dxa" w:w="3035"/>
          </w:tcPr>
          <w:p>
            <w:pPr>
              <w:spacing w:after="0"/>
              <w:jc w:val="left"/>
            </w:pPr>
            <w:r>
              <w:rPr>
                <w:sz w:val="16"/>
              </w:rPr>
              <w:t>$0 property; $0 crops (2023 dollars)</w:t>
            </w:r>
          </w:p>
        </w:tc>
        <w:tc>
          <w:tcPr>
            <w:tcW w:type="dxa" w:w="1122"/>
          </w:tcPr>
          <w:p>
            <w:pPr>
              <w:spacing w:after="0"/>
              <w:jc w:val="right"/>
            </w:pPr>
            <w:r>
              <w:rPr>
                <w:sz w:val="16"/>
              </w:rPr>
              <w:t>3, 8</w:t>
            </w:r>
          </w:p>
        </w:tc>
        <w:tc>
          <w:tcPr>
            <w:tcW w:type="dxa" w:w="1853"/>
          </w:tcPr>
          <w:p>
            <w:pPr>
              <w:spacing w:after="0"/>
              <w:jc w:val="left"/>
            </w:pPr>
            <w:r>
              <w:rPr>
                <w:sz w:val="16"/>
              </w:rPr>
              <w:t>PIERCEBURG to PALESTINE</w:t>
            </w:r>
          </w:p>
        </w:tc>
        <w:tc>
          <w:tcPr>
            <w:tcW w:type="dxa" w:w="1783"/>
          </w:tcPr>
          <w:p>
            <w:pPr>
              <w:spacing w:after="0"/>
              <w:jc w:val="left"/>
            </w:pPr>
            <w:r>
              <w:rPr>
                <w:sz w:val="16"/>
              </w:rPr>
              <w:t>within last 5 years</w:t>
            </w:r>
          </w:p>
        </w:tc>
        <w:tc>
          <w:tcPr>
            <w:tcW w:type="dxa" w:w="2396"/>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1671"/>
          </w:tcPr>
          <w:p>
            <w:pPr>
              <w:spacing w:after="0"/>
              <w:jc w:val="left"/>
            </w:pPr>
          </w:p>
        </w:tc>
        <w:tc>
          <w:tcPr>
            <w:tcW w:type="dxa" w:w="3035"/>
          </w:tcPr>
          <w:p>
            <w:pPr>
              <w:spacing w:after="0"/>
              <w:jc w:val="left"/>
            </w:pPr>
            <w:r>
              <w:rPr>
                <w:sz w:val="16"/>
              </w:rPr>
              <w:t>$0 property; $0 crops, reported for the zone (2012 dollars)</w:t>
            </w:r>
          </w:p>
        </w:tc>
        <w:tc>
          <w:tcPr>
            <w:tcW w:type="dxa" w:w="1122"/>
          </w:tcPr>
          <w:p>
            <w:pPr>
              <w:spacing w:after="0"/>
              <w:jc w:val="right"/>
            </w:pPr>
            <w:r>
              <w:rPr>
                <w:sz w:val="16"/>
              </w:rPr>
              <w:t>0, 0</w:t>
            </w:r>
          </w:p>
        </w:tc>
        <w:tc>
          <w:tcPr>
            <w:tcW w:type="dxa" w:w="1853"/>
          </w:tcPr>
          <w:p>
            <w:pPr>
              <w:spacing w:after="0"/>
              <w:jc w:val="left"/>
            </w:pPr>
            <w:r>
              <w:rPr>
                <w:sz w:val="16"/>
              </w:rPr>
              <w:t>NWS zone ILZ068 (CRAWFORD), zone-level: may include parts of neighboring counties</w:t>
            </w:r>
          </w:p>
        </w:tc>
        <w:tc>
          <w:tcPr>
            <w:tcW w:type="dxa" w:w="1783"/>
          </w:tcPr>
          <w:p>
            <w:pPr>
              <w:spacing w:after="0"/>
              <w:jc w:val="left"/>
            </w:pPr>
          </w:p>
        </w:tc>
        <w:tc>
          <w:tcPr>
            <w:tcW w:type="dxa" w:w="2396"/>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671"/>
          </w:tcPr>
          <w:p>
            <w:pPr>
              <w:spacing w:after="0"/>
              <w:jc w:val="left"/>
            </w:pPr>
          </w:p>
        </w:tc>
        <w:tc>
          <w:tcPr>
            <w:tcW w:type="dxa" w:w="3035"/>
          </w:tcPr>
          <w:p>
            <w:pPr>
              <w:spacing w:after="0"/>
              <w:jc w:val="left"/>
            </w:pPr>
            <w:r>
              <w:rPr>
                <w:sz w:val="16"/>
              </w:rPr>
              <w:t>$0 property; $0 crops, reported for the zone (2012 dollars)</w:t>
            </w:r>
          </w:p>
        </w:tc>
        <w:tc>
          <w:tcPr>
            <w:tcW w:type="dxa" w:w="1122"/>
          </w:tcPr>
          <w:p>
            <w:pPr>
              <w:spacing w:after="0"/>
              <w:jc w:val="right"/>
            </w:pPr>
            <w:r>
              <w:rPr>
                <w:sz w:val="16"/>
              </w:rPr>
              <w:t>0, 0</w:t>
            </w:r>
          </w:p>
        </w:tc>
        <w:tc>
          <w:tcPr>
            <w:tcW w:type="dxa" w:w="1853"/>
          </w:tcPr>
          <w:p>
            <w:pPr>
              <w:spacing w:after="0"/>
              <w:jc w:val="left"/>
            </w:pPr>
            <w:r>
              <w:rPr>
                <w:sz w:val="16"/>
              </w:rPr>
              <w:t>NWS zone ILZ068 (CRAWFORD), zone-level: may include parts of neighboring counties</w:t>
            </w:r>
          </w:p>
        </w:tc>
        <w:tc>
          <w:tcPr>
            <w:tcW w:type="dxa" w:w="1783"/>
          </w:tcPr>
          <w:p>
            <w:pPr>
              <w:spacing w:after="0"/>
              <w:jc w:val="left"/>
            </w:pPr>
          </w:p>
        </w:tc>
        <w:tc>
          <w:tcPr>
            <w:tcW w:type="dxa" w:w="2396"/>
          </w:tcPr>
          <w:p>
            <w:pPr>
              <w:spacing w:after="0"/>
              <w:jc w:val="left"/>
            </w:pPr>
            <w:r>
              <w:rPr>
                <w:sz w:val="16"/>
              </w:rPr>
              <w:t>B1-c worst recorded: Drought</w:t>
            </w:r>
          </w:p>
        </w:tc>
      </w:tr>
      <w:tr>
        <w:trPr>
          <w:cantSplit/>
        </w:trPr>
        <w:tc>
          <w:tcPr>
            <w:tcW w:type="dxa" w:w="1037"/>
          </w:tcPr>
          <w:p>
            <w:pPr>
              <w:spacing w:after="0"/>
              <w:jc w:val="left"/>
            </w:pPr>
            <w:r>
              <w:rPr>
                <w:sz w:val="16"/>
              </w:rPr>
              <w:t>2011-06-12</w:t>
            </w:r>
          </w:p>
        </w:tc>
        <w:tc>
          <w:tcPr>
            <w:tcW w:type="dxa" w:w="1215"/>
          </w:tcPr>
          <w:p>
            <w:pPr>
              <w:spacing w:after="0"/>
              <w:jc w:val="left"/>
            </w:pPr>
            <w:r>
              <w:rPr>
                <w:sz w:val="16"/>
              </w:rPr>
              <w:t>Lightning</w:t>
            </w:r>
          </w:p>
        </w:tc>
        <w:tc>
          <w:tcPr>
            <w:tcW w:type="dxa" w:w="1671"/>
          </w:tcPr>
          <w:p>
            <w:pPr>
              <w:spacing w:after="0"/>
              <w:jc w:val="left"/>
            </w:pPr>
          </w:p>
        </w:tc>
        <w:tc>
          <w:tcPr>
            <w:tcW w:type="dxa" w:w="3035"/>
          </w:tcPr>
          <w:p>
            <w:pPr>
              <w:spacing w:after="0"/>
              <w:jc w:val="left"/>
            </w:pPr>
            <w:r>
              <w:rPr>
                <w:sz w:val="16"/>
              </w:rPr>
              <w:t>$100,000 property; $0 crops (2011 dollars)</w:t>
            </w:r>
          </w:p>
        </w:tc>
        <w:tc>
          <w:tcPr>
            <w:tcW w:type="dxa" w:w="1122"/>
          </w:tcPr>
          <w:p>
            <w:pPr>
              <w:spacing w:after="0"/>
              <w:jc w:val="right"/>
            </w:pPr>
            <w:r>
              <w:rPr>
                <w:sz w:val="16"/>
              </w:rPr>
              <w:t>0, 0</w:t>
            </w:r>
          </w:p>
        </w:tc>
        <w:tc>
          <w:tcPr>
            <w:tcW w:type="dxa" w:w="1853"/>
          </w:tcPr>
          <w:p>
            <w:pPr>
              <w:spacing w:after="0"/>
              <w:jc w:val="left"/>
            </w:pPr>
            <w:r>
              <w:rPr>
                <w:sz w:val="16"/>
              </w:rPr>
              <w:t>ROBINSON</w:t>
            </w:r>
          </w:p>
        </w:tc>
        <w:tc>
          <w:tcPr>
            <w:tcW w:type="dxa" w:w="1783"/>
          </w:tcPr>
          <w:p>
            <w:pPr>
              <w:spacing w:after="0"/>
              <w:jc w:val="left"/>
            </w:pPr>
          </w:p>
        </w:tc>
        <w:tc>
          <w:tcPr>
            <w:tcW w:type="dxa" w:w="2396"/>
          </w:tcPr>
          <w:p>
            <w:pPr>
              <w:spacing w:after="0"/>
              <w:jc w:val="left"/>
            </w:pPr>
            <w:r>
              <w:rPr>
                <w:sz w:val="16"/>
              </w:rPr>
              <w:t>B1-c worst recorded: Lightning</w:t>
            </w:r>
          </w:p>
        </w:tc>
      </w:tr>
      <w:tr>
        <w:trPr>
          <w:cantSplit/>
        </w:trPr>
        <w:tc>
          <w:tcPr>
            <w:tcW w:type="dxa" w:w="1037"/>
          </w:tcPr>
          <w:p>
            <w:pPr>
              <w:spacing w:after="0"/>
              <w:jc w:val="left"/>
            </w:pPr>
            <w:r>
              <w:rPr>
                <w:sz w:val="16"/>
              </w:rPr>
              <w:t>2011-05-25</w:t>
            </w:r>
          </w:p>
        </w:tc>
        <w:tc>
          <w:tcPr>
            <w:tcW w:type="dxa" w:w="1215"/>
          </w:tcPr>
          <w:p>
            <w:pPr>
              <w:spacing w:after="0"/>
              <w:jc w:val="left"/>
            </w:pPr>
            <w:r>
              <w:rPr>
                <w:sz w:val="16"/>
              </w:rPr>
              <w:t>Tornado</w:t>
            </w:r>
          </w:p>
        </w:tc>
        <w:tc>
          <w:tcPr>
            <w:tcW w:type="dxa" w:w="1671"/>
          </w:tcPr>
          <w:p>
            <w:pPr>
              <w:spacing w:after="0"/>
              <w:jc w:val="left"/>
            </w:pPr>
            <w:r>
              <w:rPr>
                <w:sz w:val="16"/>
              </w:rPr>
              <w:t>EF2, 5.5 mi within this county, 200 yd wide</w:t>
            </w:r>
          </w:p>
        </w:tc>
        <w:tc>
          <w:tcPr>
            <w:tcW w:type="dxa" w:w="3035"/>
          </w:tcPr>
          <w:p>
            <w:pPr>
              <w:spacing w:after="0"/>
              <w:jc w:val="left"/>
            </w:pPr>
            <w:r>
              <w:rPr>
                <w:sz w:val="16"/>
              </w:rPr>
              <w:t>$920,000 property; $0 crops (2011 dollars)</w:t>
            </w:r>
          </w:p>
        </w:tc>
        <w:tc>
          <w:tcPr>
            <w:tcW w:type="dxa" w:w="1122"/>
          </w:tcPr>
          <w:p>
            <w:pPr>
              <w:spacing w:after="0"/>
              <w:jc w:val="right"/>
            </w:pPr>
            <w:r>
              <w:rPr>
                <w:sz w:val="16"/>
              </w:rPr>
              <w:t>0, 0</w:t>
            </w:r>
          </w:p>
        </w:tc>
        <w:tc>
          <w:tcPr>
            <w:tcW w:type="dxa" w:w="1853"/>
          </w:tcPr>
          <w:p>
            <w:pPr>
              <w:spacing w:after="0"/>
              <w:jc w:val="left"/>
            </w:pPr>
            <w:r>
              <w:rPr>
                <w:sz w:val="16"/>
              </w:rPr>
              <w:t>NEW HEBRON to ROBINSON MUNI ARPT</w:t>
            </w:r>
          </w:p>
        </w:tc>
        <w:tc>
          <w:tcPr>
            <w:tcW w:type="dxa" w:w="1783"/>
          </w:tcPr>
          <w:p>
            <w:pPr>
              <w:spacing w:after="0"/>
              <w:jc w:val="left"/>
            </w:pPr>
          </w:p>
        </w:tc>
        <w:tc>
          <w:tcPr>
            <w:tcW w:type="dxa" w:w="2396"/>
          </w:tcPr>
          <w:p>
            <w:pPr>
              <w:spacing w:after="0"/>
              <w:jc w:val="left"/>
            </w:pPr>
            <w:r>
              <w:rPr>
                <w:sz w:val="16"/>
              </w:rPr>
              <w:t>B1-c most damaging: Tornado</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1671"/>
          </w:tcPr>
          <w:p>
            <w:pPr>
              <w:spacing w:after="0"/>
              <w:jc w:val="left"/>
            </w:pPr>
          </w:p>
        </w:tc>
        <w:tc>
          <w:tcPr>
            <w:tcW w:type="dxa" w:w="3035"/>
          </w:tcPr>
          <w:p>
            <w:pPr>
              <w:spacing w:after="0"/>
              <w:jc w:val="left"/>
            </w:pPr>
            <w:r>
              <w:rPr>
                <w:sz w:val="16"/>
              </w:rPr>
              <w:t>$600,000 property; $0 crops, reported for the zone (2011 dollars)</w:t>
            </w:r>
          </w:p>
        </w:tc>
        <w:tc>
          <w:tcPr>
            <w:tcW w:type="dxa" w:w="1122"/>
          </w:tcPr>
          <w:p>
            <w:pPr>
              <w:spacing w:after="0"/>
              <w:jc w:val="right"/>
            </w:pPr>
            <w:r>
              <w:rPr>
                <w:sz w:val="16"/>
              </w:rPr>
              <w:t>0, 0</w:t>
            </w:r>
          </w:p>
        </w:tc>
        <w:tc>
          <w:tcPr>
            <w:tcW w:type="dxa" w:w="1853"/>
          </w:tcPr>
          <w:p>
            <w:pPr>
              <w:spacing w:after="0"/>
              <w:jc w:val="left"/>
            </w:pPr>
            <w:r>
              <w:rPr>
                <w:sz w:val="16"/>
              </w:rPr>
              <w:t>NWS zone ILZ068 (CRAWFORD), zone-level: may include parts of neighboring counties</w:t>
            </w:r>
          </w:p>
        </w:tc>
        <w:tc>
          <w:tcPr>
            <w:tcW w:type="dxa" w:w="1783"/>
          </w:tcPr>
          <w:p>
            <w:pPr>
              <w:spacing w:after="0"/>
              <w:jc w:val="left"/>
            </w:pPr>
          </w:p>
        </w:tc>
        <w:tc>
          <w:tcPr>
            <w:tcW w:type="dxa" w:w="2396"/>
          </w:tcPr>
          <w:p>
            <w:pPr>
              <w:spacing w:after="0"/>
              <w:jc w:val="left"/>
            </w:pPr>
            <w:r>
              <w:rPr>
                <w:sz w:val="16"/>
              </w:rPr>
              <w:t>B1-c worst recorded: Ice Storm</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1671"/>
          </w:tcPr>
          <w:p>
            <w:pPr>
              <w:spacing w:after="0"/>
              <w:jc w:val="left"/>
            </w:pPr>
            <w:r>
              <w:rPr>
                <w:sz w:val="16"/>
              </w:rPr>
              <w:t>53 kt (61 mph) measured</w:t>
            </w:r>
          </w:p>
        </w:tc>
        <w:tc>
          <w:tcPr>
            <w:tcW w:type="dxa" w:w="3035"/>
          </w:tcPr>
          <w:p>
            <w:pPr>
              <w:spacing w:after="0"/>
              <w:jc w:val="left"/>
            </w:pPr>
            <w:r>
              <w:rPr>
                <w:sz w:val="16"/>
              </w:rPr>
              <w:t>damage not reported</w:t>
            </w:r>
          </w:p>
        </w:tc>
        <w:tc>
          <w:tcPr>
            <w:tcW w:type="dxa" w:w="1122"/>
          </w:tcPr>
          <w:p>
            <w:pPr>
              <w:spacing w:after="0"/>
              <w:jc w:val="right"/>
            </w:pPr>
            <w:r>
              <w:rPr>
                <w:sz w:val="16"/>
              </w:rPr>
              <w:t>0, 0</w:t>
            </w:r>
          </w:p>
        </w:tc>
        <w:tc>
          <w:tcPr>
            <w:tcW w:type="dxa" w:w="1853"/>
          </w:tcPr>
          <w:p>
            <w:pPr>
              <w:spacing w:after="0"/>
              <w:jc w:val="left"/>
            </w:pPr>
            <w:r>
              <w:rPr>
                <w:sz w:val="16"/>
              </w:rPr>
              <w:t>NWS zone ILZ068 (CRAWFORD), zone-level: may include parts of neighboring counties</w:t>
            </w:r>
          </w:p>
        </w:tc>
        <w:tc>
          <w:tcPr>
            <w:tcW w:type="dxa" w:w="1783"/>
          </w:tcPr>
          <w:p>
            <w:pPr>
              <w:spacing w:after="0"/>
              <w:jc w:val="left"/>
            </w:pPr>
          </w:p>
        </w:tc>
        <w:tc>
          <w:tcPr>
            <w:tcW w:type="dxa" w:w="23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2000-12-13</w:t>
            </w:r>
          </w:p>
        </w:tc>
        <w:tc>
          <w:tcPr>
            <w:tcW w:type="dxa" w:w="1215"/>
          </w:tcPr>
          <w:p>
            <w:pPr>
              <w:spacing w:after="0"/>
              <w:jc w:val="left"/>
            </w:pPr>
            <w:r>
              <w:rPr>
                <w:sz w:val="16"/>
              </w:rPr>
              <w:t>Winter Storm</w:t>
            </w:r>
          </w:p>
        </w:tc>
        <w:tc>
          <w:tcPr>
            <w:tcW w:type="dxa" w:w="1671"/>
          </w:tcPr>
          <w:p>
            <w:pPr>
              <w:spacing w:after="0"/>
              <w:jc w:val="left"/>
            </w:pPr>
          </w:p>
        </w:tc>
        <w:tc>
          <w:tcPr>
            <w:tcW w:type="dxa" w:w="3035"/>
          </w:tcPr>
          <w:p>
            <w:pPr>
              <w:spacing w:after="0"/>
              <w:jc w:val="left"/>
            </w:pPr>
            <w:r>
              <w:rPr>
                <w:sz w:val="16"/>
              </w:rPr>
              <w:t>damage not reported</w:t>
            </w:r>
          </w:p>
        </w:tc>
        <w:tc>
          <w:tcPr>
            <w:tcW w:type="dxa" w:w="1122"/>
          </w:tcPr>
          <w:p>
            <w:pPr>
              <w:spacing w:after="0"/>
              <w:jc w:val="right"/>
            </w:pPr>
            <w:r>
              <w:rPr>
                <w:sz w:val="16"/>
              </w:rPr>
              <w:t>1, 1</w:t>
            </w:r>
          </w:p>
        </w:tc>
        <w:tc>
          <w:tcPr>
            <w:tcW w:type="dxa" w:w="1853"/>
          </w:tcPr>
          <w:p>
            <w:pPr>
              <w:spacing w:after="0"/>
              <w:jc w:val="left"/>
            </w:pPr>
            <w:r>
              <w:rPr>
                <w:sz w:val="16"/>
              </w:rPr>
              <w:t>NWS zone ILZ068 (CRAWFORD), zone-level: may include parts of neighboring counties</w:t>
            </w:r>
          </w:p>
        </w:tc>
        <w:tc>
          <w:tcPr>
            <w:tcW w:type="dxa" w:w="1783"/>
          </w:tcPr>
          <w:p>
            <w:pPr>
              <w:spacing w:after="0"/>
              <w:jc w:val="left"/>
            </w:pPr>
          </w:p>
        </w:tc>
        <w:tc>
          <w:tcPr>
            <w:tcW w:type="dxa" w:w="2396"/>
          </w:tcPr>
          <w:p>
            <w:pPr>
              <w:spacing w:after="0"/>
              <w:jc w:val="left"/>
            </w:pPr>
            <w:r>
              <w:rPr>
                <w:sz w:val="16"/>
              </w:rPr>
              <w:t>deaths or injuries recorded</w:t>
            </w:r>
          </w:p>
        </w:tc>
      </w:tr>
      <w:tr>
        <w:trPr>
          <w:cantSplit/>
        </w:trPr>
        <w:tc>
          <w:tcPr>
            <w:tcW w:type="dxa" w:w="1037"/>
          </w:tcPr>
          <w:p>
            <w:pPr>
              <w:spacing w:after="0"/>
              <w:jc w:val="left"/>
            </w:pPr>
            <w:r>
              <w:rPr>
                <w:sz w:val="16"/>
              </w:rPr>
              <w:t>2000-08-07</w:t>
            </w:r>
          </w:p>
        </w:tc>
        <w:tc>
          <w:tcPr>
            <w:tcW w:type="dxa" w:w="1215"/>
          </w:tcPr>
          <w:p>
            <w:pPr>
              <w:spacing w:after="0"/>
              <w:jc w:val="left"/>
            </w:pPr>
            <w:r>
              <w:rPr>
                <w:sz w:val="16"/>
              </w:rPr>
              <w:t>Flash Flood</w:t>
            </w:r>
          </w:p>
        </w:tc>
        <w:tc>
          <w:tcPr>
            <w:tcW w:type="dxa" w:w="1671"/>
          </w:tcPr>
          <w:p>
            <w:pPr>
              <w:spacing w:after="0"/>
              <w:jc w:val="left"/>
            </w:pPr>
          </w:p>
        </w:tc>
        <w:tc>
          <w:tcPr>
            <w:tcW w:type="dxa" w:w="3035"/>
          </w:tcPr>
          <w:p>
            <w:pPr>
              <w:spacing w:after="0"/>
              <w:jc w:val="left"/>
            </w:pPr>
            <w:r>
              <w:rPr>
                <w:sz w:val="16"/>
              </w:rPr>
              <w:t>$1,000,000 property; crops not reported (2000 dollars)</w:t>
            </w:r>
          </w:p>
        </w:tc>
        <w:tc>
          <w:tcPr>
            <w:tcW w:type="dxa" w:w="1122"/>
          </w:tcPr>
          <w:p>
            <w:pPr>
              <w:spacing w:after="0"/>
              <w:jc w:val="right"/>
            </w:pPr>
            <w:r>
              <w:rPr>
                <w:sz w:val="16"/>
              </w:rPr>
              <w:t>3, 0</w:t>
            </w:r>
          </w:p>
        </w:tc>
        <w:tc>
          <w:tcPr>
            <w:tcW w:type="dxa" w:w="1853"/>
          </w:tcPr>
          <w:p>
            <w:pPr>
              <w:spacing w:after="0"/>
              <w:jc w:val="left"/>
            </w:pPr>
            <w:r>
              <w:rPr>
                <w:sz w:val="16"/>
              </w:rPr>
              <w:t>ROBINSON</w:t>
            </w:r>
          </w:p>
        </w:tc>
        <w:tc>
          <w:tcPr>
            <w:tcW w:type="dxa" w:w="1783"/>
          </w:tcPr>
          <w:p>
            <w:pPr>
              <w:spacing w:after="0"/>
              <w:jc w:val="left"/>
            </w:pPr>
          </w:p>
        </w:tc>
        <w:tc>
          <w:tcPr>
            <w:tcW w:type="dxa" w:w="2396"/>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671"/>
          </w:tcPr>
          <w:p>
            <w:pPr>
              <w:spacing w:after="0"/>
              <w:jc w:val="left"/>
            </w:pPr>
          </w:p>
        </w:tc>
        <w:tc>
          <w:tcPr>
            <w:tcW w:type="dxa" w:w="3035"/>
          </w:tcPr>
          <w:p>
            <w:pPr>
              <w:spacing w:after="0"/>
              <w:jc w:val="left"/>
            </w:pPr>
            <w:r>
              <w:rPr>
                <w:sz w:val="16"/>
              </w:rPr>
              <w:t>damage not reported</w:t>
            </w:r>
          </w:p>
        </w:tc>
        <w:tc>
          <w:tcPr>
            <w:tcW w:type="dxa" w:w="1122"/>
          </w:tcPr>
          <w:p>
            <w:pPr>
              <w:spacing w:after="0"/>
              <w:jc w:val="right"/>
            </w:pPr>
            <w:r>
              <w:rPr>
                <w:sz w:val="16"/>
              </w:rPr>
              <w:t>0, 0</w:t>
            </w:r>
          </w:p>
        </w:tc>
        <w:tc>
          <w:tcPr>
            <w:tcW w:type="dxa" w:w="1853"/>
          </w:tcPr>
          <w:p>
            <w:pPr>
              <w:spacing w:after="0"/>
              <w:jc w:val="left"/>
            </w:pPr>
            <w:r>
              <w:rPr>
                <w:sz w:val="16"/>
              </w:rPr>
              <w:t>NWS zone ILZ068 (CRAWFORD), zone-level: may include parts of neighboring counties</w:t>
            </w:r>
          </w:p>
        </w:tc>
        <w:tc>
          <w:tcPr>
            <w:tcW w:type="dxa" w:w="1783"/>
          </w:tcPr>
          <w:p>
            <w:pPr>
              <w:spacing w:after="0"/>
              <w:jc w:val="left"/>
            </w:pPr>
          </w:p>
        </w:tc>
        <w:tc>
          <w:tcPr>
            <w:tcW w:type="dxa" w:w="23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1982-04-02</w:t>
            </w:r>
          </w:p>
        </w:tc>
        <w:tc>
          <w:tcPr>
            <w:tcW w:type="dxa" w:w="1215"/>
          </w:tcPr>
          <w:p>
            <w:pPr>
              <w:spacing w:after="0"/>
              <w:jc w:val="left"/>
            </w:pPr>
            <w:r>
              <w:rPr>
                <w:sz w:val="16"/>
              </w:rPr>
              <w:t>Thunderstorm Wind</w:t>
            </w:r>
          </w:p>
        </w:tc>
        <w:tc>
          <w:tcPr>
            <w:tcW w:type="dxa" w:w="1671"/>
          </w:tcPr>
          <w:p>
            <w:pPr>
              <w:spacing w:after="0"/>
              <w:jc w:val="left"/>
            </w:pPr>
            <w:r>
              <w:rPr>
                <w:sz w:val="16"/>
              </w:rPr>
              <w:t>78 kt (90 mph), measurement type not recorded</w:t>
            </w:r>
          </w:p>
        </w:tc>
        <w:tc>
          <w:tcPr>
            <w:tcW w:type="dxa" w:w="3035"/>
          </w:tcPr>
          <w:p>
            <w:pPr>
              <w:spacing w:after="0"/>
              <w:jc w:val="left"/>
            </w:pPr>
            <w:r>
              <w:rPr>
                <w:sz w:val="16"/>
              </w:rPr>
              <w:t>damage not recorded (pre-1996 record)</w:t>
            </w:r>
          </w:p>
        </w:tc>
        <w:tc>
          <w:tcPr>
            <w:tcW w:type="dxa" w:w="1122"/>
          </w:tcPr>
          <w:p>
            <w:pPr>
              <w:spacing w:after="0"/>
              <w:jc w:val="right"/>
            </w:pPr>
            <w:r>
              <w:rPr>
                <w:sz w:val="16"/>
              </w:rPr>
              <w:t>0, 0</w:t>
            </w:r>
          </w:p>
        </w:tc>
        <w:tc>
          <w:tcPr>
            <w:tcW w:type="dxa" w:w="1853"/>
          </w:tcPr>
          <w:p>
            <w:pPr>
              <w:spacing w:after="0"/>
              <w:jc w:val="left"/>
            </w:pPr>
            <w:r>
              <w:rPr>
                <w:sz w:val="16"/>
              </w:rPr>
              <w:t>location not recorded</w:t>
            </w:r>
          </w:p>
        </w:tc>
        <w:tc>
          <w:tcPr>
            <w:tcW w:type="dxa" w:w="1783"/>
          </w:tcPr>
          <w:p>
            <w:pPr>
              <w:spacing w:after="0"/>
              <w:jc w:val="left"/>
            </w:pPr>
          </w:p>
        </w:tc>
        <w:tc>
          <w:tcPr>
            <w:tcW w:type="dxa" w:w="239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1.47</w:t>
            </w:r>
          </w:p>
        </w:tc>
        <w:tc>
          <w:tcPr>
            <w:tcW w:type="dxa" w:w="1449"/>
          </w:tcPr>
          <w:p>
            <w:pPr>
              <w:spacing w:after="0"/>
              <w:jc w:val="left"/>
            </w:pPr>
            <w:r>
              <w:rPr>
                <w:sz w:val="16"/>
              </w:rPr>
              <w:t>event-days per year</w:t>
            </w:r>
          </w:p>
        </w:tc>
        <w:tc>
          <w:tcPr>
            <w:tcW w:type="dxa" w:w="1571"/>
          </w:tcPr>
          <w:p>
            <w:pPr>
              <w:spacing w:after="0"/>
              <w:jc w:val="left"/>
            </w:pPr>
            <w:r>
              <w:rPr>
                <w:sz w:val="16"/>
              </w:rPr>
              <w:t>about 1.47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3.43</w:t>
            </w:r>
          </w:p>
        </w:tc>
        <w:tc>
          <w:tcPr>
            <w:tcW w:type="dxa" w:w="1449"/>
          </w:tcPr>
          <w:p>
            <w:pPr>
              <w:spacing w:after="0"/>
              <w:jc w:val="left"/>
            </w:pPr>
            <w:r>
              <w:rPr>
                <w:sz w:val="16"/>
              </w:rPr>
              <w:t>event-days per year</w:t>
            </w:r>
          </w:p>
        </w:tc>
        <w:tc>
          <w:tcPr>
            <w:tcW w:type="dxa" w:w="1571"/>
          </w:tcPr>
          <w:p>
            <w:pPr>
              <w:spacing w:after="0"/>
              <w:jc w:val="left"/>
            </w:pPr>
            <w:r>
              <w:rPr>
                <w:sz w:val="16"/>
              </w:rPr>
              <w:t>about 3.43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112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3.43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0.00512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0.512%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2.86</w:t>
            </w:r>
          </w:p>
        </w:tc>
        <w:tc>
          <w:tcPr>
            <w:tcW w:type="dxa" w:w="1449"/>
          </w:tcPr>
          <w:p>
            <w:pPr>
              <w:spacing w:after="0"/>
              <w:jc w:val="left"/>
            </w:pPr>
            <w:r>
              <w:rPr>
                <w:sz w:val="16"/>
              </w:rPr>
              <w:t>events per year</w:t>
            </w:r>
          </w:p>
        </w:tc>
        <w:tc>
          <w:tcPr>
            <w:tcW w:type="dxa" w:w="1571"/>
          </w:tcPr>
          <w:p>
            <w:pPr>
              <w:spacing w:after="0"/>
              <w:jc w:val="left"/>
            </w:pPr>
            <w:r>
              <w:rPr>
                <w:sz w:val="16"/>
              </w:rPr>
              <w:t>about 2.86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108.5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7.89</w:t>
            </w:r>
          </w:p>
        </w:tc>
        <w:tc>
          <w:tcPr>
            <w:tcW w:type="dxa" w:w="1449"/>
          </w:tcPr>
          <w:p>
            <w:pPr>
              <w:spacing w:after="0"/>
              <w:jc w:val="left"/>
            </w:pPr>
            <w:r>
              <w:rPr>
                <w:sz w:val="16"/>
              </w:rPr>
              <w:t>event-days per year</w:t>
            </w:r>
          </w:p>
        </w:tc>
        <w:tc>
          <w:tcPr>
            <w:tcW w:type="dxa" w:w="1571"/>
          </w:tcPr>
          <w:p>
            <w:pPr>
              <w:spacing w:after="0"/>
              <w:jc w:val="left"/>
            </w:pPr>
            <w:r>
              <w:rPr>
                <w:sz w:val="16"/>
              </w:rPr>
              <w:t>about 7.89 days per year</w:t>
            </w:r>
          </w:p>
        </w:tc>
        <w:tc>
          <w:tcPr>
            <w:tcW w:type="dxa" w:w="1037"/>
          </w:tcPr>
          <w:p>
            <w:pPr>
              <w:spacing w:after="0"/>
              <w:jc w:val="left"/>
            </w:pPr>
            <w:r>
              <w:rPr>
                <w:sz w:val="16"/>
              </w:rPr>
              <w:t>Likely</w:t>
            </w:r>
          </w:p>
        </w:tc>
        <w:tc>
          <w:tcPr>
            <w:tcW w:type="dxa" w:w="1743"/>
          </w:tcPr>
          <w:p>
            <w:pPr>
              <w:spacing w:after="0"/>
              <w:jc w:val="left"/>
            </w:pPr>
            <w:r>
              <w:rPr>
                <w:sz w:val="16"/>
              </w:rPr>
              <w:t>event-days in 9 of 30 years, 1996 to 2025 (30%)</w:t>
            </w:r>
          </w:p>
        </w:tc>
        <w:tc>
          <w:tcPr>
            <w:tcW w:type="dxa" w:w="1520"/>
          </w:tcPr>
          <w:p>
            <w:pPr>
              <w:spacing w:after="0"/>
              <w:jc w:val="right"/>
            </w:pPr>
            <w:r>
              <w:rPr>
                <w:sz w:val="16"/>
              </w:rPr>
              <w:t>104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7.89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0.0123</w:t>
            </w:r>
          </w:p>
        </w:tc>
        <w:tc>
          <w:tcPr>
            <w:tcW w:type="dxa" w:w="1449"/>
          </w:tcPr>
          <w:p>
            <w:pPr>
              <w:spacing w:after="0"/>
              <w:jc w:val="left"/>
            </w:pPr>
            <w:r>
              <w:rPr>
                <w:sz w:val="16"/>
              </w:rPr>
              <w:t>events per year</w:t>
            </w:r>
          </w:p>
        </w:tc>
        <w:tc>
          <w:tcPr>
            <w:tcW w:type="dxa" w:w="1571"/>
          </w:tcPr>
          <w:p>
            <w:pPr>
              <w:spacing w:after="0"/>
              <w:jc w:val="left"/>
            </w:pPr>
            <w:r>
              <w:rPr>
                <w:sz w:val="16"/>
              </w:rPr>
              <w:t>about 1 in 81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0.531</w:t>
            </w:r>
          </w:p>
        </w:tc>
        <w:tc>
          <w:tcPr>
            <w:tcW w:type="dxa" w:w="1449"/>
          </w:tcPr>
          <w:p>
            <w:pPr>
              <w:spacing w:after="0"/>
              <w:jc w:val="left"/>
            </w:pPr>
            <w:r>
              <w:rPr>
                <w:sz w:val="16"/>
              </w:rPr>
              <w:t>event-days per year</w:t>
            </w:r>
          </w:p>
        </w:tc>
        <w:tc>
          <w:tcPr>
            <w:tcW w:type="dxa" w:w="1571"/>
          </w:tcPr>
          <w:p>
            <w:pPr>
              <w:spacing w:after="0"/>
              <w:jc w:val="left"/>
            </w:pPr>
            <w:r>
              <w:rPr>
                <w:sz w:val="16"/>
              </w:rPr>
              <w:t>about 0.531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36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1.68</w:t>
            </w:r>
          </w:p>
        </w:tc>
        <w:tc>
          <w:tcPr>
            <w:tcW w:type="dxa" w:w="1449"/>
          </w:tcPr>
          <w:p>
            <w:pPr>
              <w:spacing w:after="0"/>
              <w:jc w:val="left"/>
            </w:pPr>
            <w:r>
              <w:rPr>
                <w:sz w:val="16"/>
              </w:rPr>
              <w:t>event-days per year</w:t>
            </w:r>
          </w:p>
        </w:tc>
        <w:tc>
          <w:tcPr>
            <w:tcW w:type="dxa" w:w="1571"/>
          </w:tcPr>
          <w:p>
            <w:pPr>
              <w:spacing w:after="0"/>
              <w:jc w:val="left"/>
            </w:pPr>
            <w:r>
              <w:rPr>
                <w:sz w:val="16"/>
              </w:rPr>
              <w:t>about 1.68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47</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0.187</w:t>
            </w:r>
          </w:p>
        </w:tc>
        <w:tc>
          <w:tcPr>
            <w:tcW w:type="dxa" w:w="1449"/>
          </w:tcPr>
          <w:p>
            <w:pPr>
              <w:spacing w:after="0"/>
              <w:jc w:val="left"/>
            </w:pPr>
            <w:r>
              <w:rPr>
                <w:sz w:val="16"/>
              </w:rPr>
              <w:t>events per year (modeled)</w:t>
            </w:r>
          </w:p>
        </w:tc>
        <w:tc>
          <w:tcPr>
            <w:tcW w:type="dxa" w:w="1571"/>
          </w:tcPr>
          <w:p>
            <w:pPr>
              <w:spacing w:after="0"/>
              <w:jc w:val="left"/>
            </w:pPr>
            <w:r>
              <w:rPr>
                <w:sz w:val="16"/>
              </w:rPr>
              <w:t>about 1 in 5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49.8</w:t>
            </w:r>
          </w:p>
        </w:tc>
        <w:tc>
          <w:tcPr>
            <w:tcW w:type="dxa" w:w="1449"/>
          </w:tcPr>
          <w:p>
            <w:pPr>
              <w:spacing w:after="0"/>
              <w:jc w:val="left"/>
            </w:pPr>
            <w:r>
              <w:rPr>
                <w:sz w:val="16"/>
              </w:rPr>
              <w:t>days per year with a strike</w:t>
            </w:r>
          </w:p>
        </w:tc>
        <w:tc>
          <w:tcPr>
            <w:tcW w:type="dxa" w:w="1571"/>
          </w:tcPr>
          <w:p>
            <w:pPr>
              <w:spacing w:after="0"/>
              <w:jc w:val="left"/>
            </w:pPr>
            <w:r>
              <w:rPr>
                <w:sz w:val="16"/>
              </w:rPr>
              <w:t>about 49.8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4.18</w:t>
            </w:r>
          </w:p>
        </w:tc>
        <w:tc>
          <w:tcPr>
            <w:tcW w:type="dxa" w:w="1449"/>
          </w:tcPr>
          <w:p>
            <w:pPr>
              <w:spacing w:after="0"/>
              <w:jc w:val="left"/>
            </w:pPr>
            <w:r>
              <w:rPr>
                <w:sz w:val="16"/>
              </w:rPr>
              <w:t>events per year</w:t>
            </w:r>
          </w:p>
        </w:tc>
        <w:tc>
          <w:tcPr>
            <w:tcW w:type="dxa" w:w="1571"/>
          </w:tcPr>
          <w:p>
            <w:pPr>
              <w:spacing w:after="0"/>
              <w:jc w:val="left"/>
            </w:pPr>
            <w:r>
              <w:rPr>
                <w:sz w:val="16"/>
              </w:rPr>
              <w:t>about 4.18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159</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0.302</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0.0000163</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0.00163%</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6.74</w:t>
            </w:r>
          </w:p>
        </w:tc>
        <w:tc>
          <w:tcPr>
            <w:tcW w:type="dxa" w:w="1449"/>
          </w:tcPr>
          <w:p>
            <w:pPr>
              <w:spacing w:after="0"/>
              <w:jc w:val="left"/>
            </w:pPr>
            <w:r>
              <w:rPr>
                <w:sz w:val="16"/>
              </w:rPr>
              <w:t>event-days per year</w:t>
            </w:r>
          </w:p>
        </w:tc>
        <w:tc>
          <w:tcPr>
            <w:tcW w:type="dxa" w:w="1571"/>
          </w:tcPr>
          <w:p>
            <w:pPr>
              <w:spacing w:after="0"/>
              <w:jc w:val="left"/>
            </w:pPr>
            <w:r>
              <w:rPr>
                <w:sz w:val="16"/>
              </w:rPr>
              <w:t>about 6.74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128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57.2</w:t>
            </w:r>
          </w:p>
        </w:tc>
        <w:tc>
          <w:tcPr>
            <w:tcW w:type="dxa" w:w="680"/>
          </w:tcPr>
          <w:p>
            <w:pPr>
              <w:spacing w:after="0"/>
              <w:jc w:val="right"/>
            </w:pPr>
            <w:r>
              <w:rPr>
                <w:sz w:val="16"/>
              </w:rPr>
              <w:t>67.9</w:t>
            </w:r>
          </w:p>
        </w:tc>
        <w:tc>
          <w:tcPr>
            <w:tcW w:type="dxa" w:w="648"/>
          </w:tcPr>
          <w:p>
            <w:pPr>
              <w:spacing w:after="0"/>
              <w:jc w:val="right"/>
            </w:pPr>
            <w:r>
              <w:rPr>
                <w:sz w:val="16"/>
              </w:rPr>
              <w:t>71.7</w:t>
            </w:r>
          </w:p>
        </w:tc>
        <w:tc>
          <w:tcPr>
            <w:tcW w:type="dxa" w:w="3571"/>
          </w:tcPr>
          <w:p>
            <w:pPr>
              <w:spacing w:after="0"/>
              <w:jc w:val="left"/>
            </w:pPr>
            <w:r>
              <w:rPr>
                <w:sz w:val="16"/>
              </w:rPr>
              <w:t>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77.4</w:t>
            </w:r>
          </w:p>
        </w:tc>
        <w:tc>
          <w:tcPr>
            <w:tcW w:type="dxa" w:w="680"/>
          </w:tcPr>
          <w:p>
            <w:pPr>
              <w:spacing w:after="0"/>
              <w:jc w:val="right"/>
            </w:pPr>
            <w:r>
              <w:rPr>
                <w:sz w:val="16"/>
              </w:rPr>
              <w:t>96.0</w:t>
            </w:r>
          </w:p>
        </w:tc>
        <w:tc>
          <w:tcPr>
            <w:tcW w:type="dxa" w:w="648"/>
          </w:tcPr>
          <w:p>
            <w:pPr>
              <w:spacing w:after="0"/>
              <w:jc w:val="right"/>
            </w:pPr>
            <w:r>
              <w:rPr>
                <w:sz w:val="16"/>
              </w:rPr>
              <w:t>97.7</w:t>
            </w:r>
          </w:p>
        </w:tc>
        <w:tc>
          <w:tcPr>
            <w:tcW w:type="dxa" w:w="3571"/>
          </w:tcPr>
          <w:p>
            <w:pPr>
              <w:spacing w:after="0"/>
              <w:jc w:val="left"/>
            </w:pPr>
            <w:r>
              <w:rPr>
                <w:sz w:val="16"/>
              </w:rPr>
              <w:t>Relatively High 2, Relatively Moderate 2, Relatively Low 1,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83.7</w:t>
            </w:r>
          </w:p>
        </w:tc>
        <w:tc>
          <w:tcPr>
            <w:tcW w:type="dxa" w:w="680"/>
          </w:tcPr>
          <w:p>
            <w:pPr>
              <w:spacing w:after="0"/>
              <w:jc w:val="right"/>
            </w:pPr>
            <w:r>
              <w:rPr>
                <w:sz w:val="16"/>
              </w:rPr>
              <w:t>86.3</w:t>
            </w:r>
          </w:p>
        </w:tc>
        <w:tc>
          <w:tcPr>
            <w:tcW w:type="dxa" w:w="648"/>
          </w:tcPr>
          <w:p>
            <w:pPr>
              <w:spacing w:after="0"/>
              <w:jc w:val="right"/>
            </w:pPr>
            <w:r>
              <w:rPr>
                <w:sz w:val="16"/>
              </w:rPr>
              <w:t>89.4</w:t>
            </w:r>
          </w:p>
        </w:tc>
        <w:tc>
          <w:tcPr>
            <w:tcW w:type="dxa" w:w="3571"/>
          </w:tcPr>
          <w:p>
            <w:pPr>
              <w:spacing w:after="0"/>
              <w:jc w:val="left"/>
            </w:pPr>
            <w:r>
              <w:rPr>
                <w:sz w:val="16"/>
              </w:rPr>
              <w:t>Relatively High 1, Relatively Moderate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74.7</w:t>
            </w:r>
          </w:p>
        </w:tc>
        <w:tc>
          <w:tcPr>
            <w:tcW w:type="dxa" w:w="680"/>
          </w:tcPr>
          <w:p>
            <w:pPr>
              <w:spacing w:after="0"/>
              <w:jc w:val="right"/>
            </w:pPr>
            <w:r>
              <w:rPr>
                <w:sz w:val="16"/>
              </w:rPr>
              <w:t>82.6</w:t>
            </w:r>
          </w:p>
        </w:tc>
        <w:tc>
          <w:tcPr>
            <w:tcW w:type="dxa" w:w="648"/>
          </w:tcPr>
          <w:p>
            <w:pPr>
              <w:spacing w:after="0"/>
              <w:jc w:val="right"/>
            </w:pPr>
            <w:r>
              <w:rPr>
                <w:sz w:val="16"/>
              </w:rPr>
              <w:t>84.7</w:t>
            </w:r>
          </w:p>
        </w:tc>
        <w:tc>
          <w:tcPr>
            <w:tcW w:type="dxa" w:w="3571"/>
          </w:tcPr>
          <w:p>
            <w:pPr>
              <w:spacing w:after="0"/>
              <w:jc w:val="left"/>
            </w:pPr>
            <w:r>
              <w:rPr>
                <w:sz w:val="16"/>
              </w:rPr>
              <w:t>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69.9</w:t>
            </w:r>
          </w:p>
        </w:tc>
        <w:tc>
          <w:tcPr>
            <w:tcW w:type="dxa" w:w="680"/>
          </w:tcPr>
          <w:p>
            <w:pPr>
              <w:spacing w:after="0"/>
              <w:jc w:val="right"/>
            </w:pPr>
            <w:r>
              <w:rPr>
                <w:sz w:val="16"/>
              </w:rPr>
              <w:t>78.0</w:t>
            </w:r>
          </w:p>
        </w:tc>
        <w:tc>
          <w:tcPr>
            <w:tcW w:type="dxa" w:w="648"/>
          </w:tcPr>
          <w:p>
            <w:pPr>
              <w:spacing w:after="0"/>
              <w:jc w:val="right"/>
            </w:pPr>
            <w:r>
              <w:rPr>
                <w:sz w:val="16"/>
              </w:rPr>
              <w:t>82.6</w:t>
            </w:r>
          </w:p>
        </w:tc>
        <w:tc>
          <w:tcPr>
            <w:tcW w:type="dxa" w:w="3571"/>
          </w:tcPr>
          <w:p>
            <w:pPr>
              <w:spacing w:after="0"/>
              <w:jc w:val="left"/>
            </w:pPr>
            <w:r>
              <w:rPr>
                <w:sz w:val="16"/>
              </w:rPr>
              <w:t>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28.5</w:t>
            </w:r>
          </w:p>
        </w:tc>
        <w:tc>
          <w:tcPr>
            <w:tcW w:type="dxa" w:w="680"/>
          </w:tcPr>
          <w:p>
            <w:pPr>
              <w:spacing w:after="0"/>
              <w:jc w:val="right"/>
            </w:pPr>
            <w:r>
              <w:rPr>
                <w:sz w:val="16"/>
              </w:rPr>
              <w:t>36.2</w:t>
            </w:r>
          </w:p>
        </w:tc>
        <w:tc>
          <w:tcPr>
            <w:tcW w:type="dxa" w:w="648"/>
          </w:tcPr>
          <w:p>
            <w:pPr>
              <w:spacing w:after="0"/>
              <w:jc w:val="right"/>
            </w:pPr>
            <w:r>
              <w:rPr>
                <w:sz w:val="16"/>
              </w:rPr>
              <w:t>49.0</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49.4</w:t>
            </w:r>
          </w:p>
        </w:tc>
        <w:tc>
          <w:tcPr>
            <w:tcW w:type="dxa" w:w="680"/>
          </w:tcPr>
          <w:p>
            <w:pPr>
              <w:spacing w:after="0"/>
              <w:jc w:val="right"/>
            </w:pPr>
            <w:r>
              <w:rPr>
                <w:sz w:val="16"/>
              </w:rPr>
              <w:t>65.2</w:t>
            </w:r>
          </w:p>
        </w:tc>
        <w:tc>
          <w:tcPr>
            <w:tcW w:type="dxa" w:w="648"/>
          </w:tcPr>
          <w:p>
            <w:pPr>
              <w:spacing w:after="0"/>
              <w:jc w:val="right"/>
            </w:pPr>
            <w:r>
              <w:rPr>
                <w:sz w:val="16"/>
              </w:rPr>
              <w:t>69.7</w:t>
            </w:r>
          </w:p>
        </w:tc>
        <w:tc>
          <w:tcPr>
            <w:tcW w:type="dxa" w:w="3571"/>
          </w:tcPr>
          <w:p>
            <w:pPr>
              <w:spacing w:after="0"/>
              <w:jc w:val="left"/>
            </w:pPr>
            <w:r>
              <w:rPr>
                <w:sz w:val="16"/>
              </w:rPr>
              <w:t>Relatively Moderate 1, 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40.8</w:t>
            </w:r>
          </w:p>
        </w:tc>
        <w:tc>
          <w:tcPr>
            <w:tcW w:type="dxa" w:w="680"/>
          </w:tcPr>
          <w:p>
            <w:pPr>
              <w:spacing w:after="0"/>
              <w:jc w:val="right"/>
            </w:pPr>
            <w:r>
              <w:rPr>
                <w:sz w:val="16"/>
              </w:rPr>
              <w:t>83.4</w:t>
            </w:r>
          </w:p>
        </w:tc>
        <w:tc>
          <w:tcPr>
            <w:tcW w:type="dxa" w:w="648"/>
          </w:tcPr>
          <w:p>
            <w:pPr>
              <w:spacing w:after="0"/>
              <w:jc w:val="right"/>
            </w:pPr>
            <w:r>
              <w:rPr>
                <w:sz w:val="16"/>
              </w:rPr>
              <w:t>88.8</w:t>
            </w:r>
          </w:p>
        </w:tc>
        <w:tc>
          <w:tcPr>
            <w:tcW w:type="dxa" w:w="3571"/>
          </w:tcPr>
          <w:p>
            <w:pPr>
              <w:spacing w:after="0"/>
              <w:jc w:val="left"/>
            </w:pPr>
            <w:r>
              <w:rPr>
                <w:sz w:val="16"/>
              </w:rPr>
              <w:t>Relatively High 4, Relatively Moderate 1,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17.4</w:t>
            </w:r>
          </w:p>
        </w:tc>
        <w:tc>
          <w:tcPr>
            <w:tcW w:type="dxa" w:w="680"/>
          </w:tcPr>
          <w:p>
            <w:pPr>
              <w:spacing w:after="0"/>
              <w:jc w:val="right"/>
            </w:pPr>
            <w:r>
              <w:rPr>
                <w:sz w:val="16"/>
              </w:rPr>
              <w:t>81.8</w:t>
            </w:r>
          </w:p>
        </w:tc>
        <w:tc>
          <w:tcPr>
            <w:tcW w:type="dxa" w:w="648"/>
          </w:tcPr>
          <w:p>
            <w:pPr>
              <w:spacing w:after="0"/>
              <w:jc w:val="right"/>
            </w:pPr>
            <w:r>
              <w:rPr>
                <w:sz w:val="16"/>
              </w:rPr>
              <w:t>92.5</w:t>
            </w:r>
          </w:p>
        </w:tc>
        <w:tc>
          <w:tcPr>
            <w:tcW w:type="dxa" w:w="3571"/>
          </w:tcPr>
          <w:p>
            <w:pPr>
              <w:spacing w:after="0"/>
              <w:jc w:val="left"/>
            </w:pPr>
            <w:r>
              <w:rPr>
                <w:sz w:val="16"/>
              </w:rPr>
              <w:t>Relatively Low 3,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49.1</w:t>
            </w:r>
          </w:p>
        </w:tc>
        <w:tc>
          <w:tcPr>
            <w:tcW w:type="dxa" w:w="680"/>
          </w:tcPr>
          <w:p>
            <w:pPr>
              <w:spacing w:after="0"/>
              <w:jc w:val="right"/>
            </w:pPr>
            <w:r>
              <w:rPr>
                <w:sz w:val="16"/>
              </w:rPr>
              <w:t>59.1</w:t>
            </w:r>
          </w:p>
        </w:tc>
        <w:tc>
          <w:tcPr>
            <w:tcW w:type="dxa" w:w="648"/>
          </w:tcPr>
          <w:p>
            <w:pPr>
              <w:spacing w:after="0"/>
              <w:jc w:val="right"/>
            </w:pPr>
            <w:r>
              <w:rPr>
                <w:sz w:val="16"/>
              </w:rPr>
              <w:t>65.8</w:t>
            </w:r>
          </w:p>
        </w:tc>
        <w:tc>
          <w:tcPr>
            <w:tcW w:type="dxa" w:w="3571"/>
          </w:tcPr>
          <w:p>
            <w:pPr>
              <w:spacing w:after="0"/>
              <w:jc w:val="left"/>
            </w:pPr>
            <w:r>
              <w:rPr>
                <w:sz w:val="16"/>
              </w:rPr>
              <w:t>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78.7</w:t>
            </w:r>
          </w:p>
        </w:tc>
        <w:tc>
          <w:tcPr>
            <w:tcW w:type="dxa" w:w="680"/>
          </w:tcPr>
          <w:p>
            <w:pPr>
              <w:spacing w:after="0"/>
              <w:jc w:val="right"/>
            </w:pPr>
            <w:r>
              <w:rPr>
                <w:sz w:val="16"/>
              </w:rPr>
              <w:t>88.7</w:t>
            </w:r>
          </w:p>
        </w:tc>
        <w:tc>
          <w:tcPr>
            <w:tcW w:type="dxa" w:w="648"/>
          </w:tcPr>
          <w:p>
            <w:pPr>
              <w:spacing w:after="0"/>
              <w:jc w:val="right"/>
            </w:pPr>
            <w:r>
              <w:rPr>
                <w:sz w:val="16"/>
              </w:rPr>
              <w:t>90.5</w:t>
            </w:r>
          </w:p>
        </w:tc>
        <w:tc>
          <w:tcPr>
            <w:tcW w:type="dxa" w:w="3571"/>
          </w:tcPr>
          <w:p>
            <w:pPr>
              <w:spacing w:after="0"/>
              <w:jc w:val="left"/>
            </w:pPr>
            <w:r>
              <w:rPr>
                <w:sz w:val="16"/>
              </w:rPr>
              <w:t>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65.5</w:t>
            </w:r>
          </w:p>
        </w:tc>
        <w:tc>
          <w:tcPr>
            <w:tcW w:type="dxa" w:w="680"/>
          </w:tcPr>
          <w:p>
            <w:pPr>
              <w:spacing w:after="0"/>
              <w:jc w:val="right"/>
            </w:pPr>
            <w:r>
              <w:rPr>
                <w:sz w:val="16"/>
              </w:rPr>
              <w:t>76.2</w:t>
            </w:r>
          </w:p>
        </w:tc>
        <w:tc>
          <w:tcPr>
            <w:tcW w:type="dxa" w:w="648"/>
          </w:tcPr>
          <w:p>
            <w:pPr>
              <w:spacing w:after="0"/>
              <w:jc w:val="right"/>
            </w:pPr>
            <w:r>
              <w:rPr>
                <w:sz w:val="16"/>
              </w:rPr>
              <w:t>79.6</w:t>
            </w:r>
          </w:p>
        </w:tc>
        <w:tc>
          <w:tcPr>
            <w:tcW w:type="dxa" w:w="3571"/>
          </w:tcPr>
          <w:p>
            <w:pPr>
              <w:spacing w:after="0"/>
              <w:jc w:val="left"/>
            </w:pPr>
            <w:r>
              <w:rPr>
                <w:sz w:val="16"/>
              </w:rPr>
              <w:t>Relatively High 3, Relatively Moderate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29.2</w:t>
            </w:r>
          </w:p>
        </w:tc>
        <w:tc>
          <w:tcPr>
            <w:tcW w:type="dxa" w:w="680"/>
          </w:tcPr>
          <w:p>
            <w:pPr>
              <w:spacing w:after="0"/>
              <w:jc w:val="right"/>
            </w:pPr>
            <w:r>
              <w:rPr>
                <w:sz w:val="16"/>
              </w:rPr>
              <w:t>43.6</w:t>
            </w:r>
          </w:p>
        </w:tc>
        <w:tc>
          <w:tcPr>
            <w:tcW w:type="dxa" w:w="648"/>
          </w:tcPr>
          <w:p>
            <w:pPr>
              <w:spacing w:after="0"/>
              <w:jc w:val="right"/>
            </w:pPr>
            <w:r>
              <w:rPr>
                <w:sz w:val="16"/>
              </w:rPr>
              <w:t>53.5</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75.9</w:t>
            </w:r>
          </w:p>
        </w:tc>
        <w:tc>
          <w:tcPr>
            <w:tcW w:type="dxa" w:w="680"/>
          </w:tcPr>
          <w:p>
            <w:pPr>
              <w:spacing w:after="0"/>
              <w:jc w:val="right"/>
            </w:pPr>
            <w:r>
              <w:rPr>
                <w:sz w:val="16"/>
              </w:rPr>
              <w:t>83.2</w:t>
            </w:r>
          </w:p>
        </w:tc>
        <w:tc>
          <w:tcPr>
            <w:tcW w:type="dxa" w:w="648"/>
          </w:tcPr>
          <w:p>
            <w:pPr>
              <w:spacing w:after="0"/>
              <w:jc w:val="right"/>
            </w:pPr>
            <w:r>
              <w:rPr>
                <w:sz w:val="16"/>
              </w:rPr>
              <w:t>86.6</w:t>
            </w:r>
          </w:p>
        </w:tc>
        <w:tc>
          <w:tcPr>
            <w:tcW w:type="dxa" w:w="3571"/>
          </w:tcPr>
          <w:p>
            <w:pPr>
              <w:spacing w:after="0"/>
              <w:jc w:val="left"/>
            </w:pPr>
            <w:r>
              <w:rPr>
                <w:sz w:val="16"/>
              </w:rPr>
              <w:t>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5"/>
        <w:gridCol w:w="822"/>
        <w:gridCol w:w="2825"/>
        <w:gridCol w:w="2252"/>
        <w:gridCol w:w="1585"/>
        <w:gridCol w:w="1928"/>
        <w:gridCol w:w="2925"/>
      </w:tblGrid>
      <w:tr>
        <w:trPr>
          <w:cantSplit/>
          <w:tblHeader/>
        </w:trPr>
        <w:tc>
          <w:tcPr>
            <w:tcW w:type="dxa" w:w="1775"/>
            <w:shd w:val="clear" w:color="auto" w:fill="E8E8E8"/>
          </w:tcPr>
          <w:p>
            <w:pPr>
              <w:spacing w:after="0"/>
              <w:jc w:val="left"/>
            </w:pPr>
            <w:r>
              <w:rPr>
                <w:b/>
                <w:sz w:val="16"/>
              </w:rPr>
              <w:t>Member</w:t>
            </w:r>
          </w:p>
        </w:tc>
        <w:tc>
          <w:tcPr>
            <w:tcW w:type="dxa" w:w="822"/>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Plan status</w:t>
            </w:r>
          </w:p>
        </w:tc>
        <w:tc>
          <w:tcPr>
            <w:tcW w:type="dxa" w:w="22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25"/>
            <w:shd w:val="clear" w:color="auto" w:fill="E8E8E8"/>
          </w:tcPr>
          <w:p>
            <w:pPr>
              <w:spacing w:after="0"/>
              <w:jc w:val="left"/>
            </w:pPr>
            <w:r>
              <w:rPr>
                <w:b/>
                <w:sz w:val="16"/>
              </w:rPr>
              <w:t>Notes</w:t>
            </w:r>
          </w:p>
        </w:tc>
      </w:tr>
      <w:tr>
        <w:trPr>
          <w:cantSplit/>
        </w:trPr>
        <w:tc>
          <w:tcPr>
            <w:tcW w:type="dxa" w:w="1775"/>
          </w:tcPr>
          <w:p>
            <w:pPr>
              <w:spacing w:after="0"/>
              <w:jc w:val="left"/>
            </w:pPr>
            <w:r>
              <w:rPr>
                <w:sz w:val="16"/>
              </w:rPr>
              <w:t>Crawford County</w:t>
            </w:r>
          </w:p>
        </w:tc>
        <w:tc>
          <w:tcPr>
            <w:tcW w:type="dxa" w:w="822"/>
          </w:tcPr>
          <w:p>
            <w:pPr>
              <w:spacing w:after="0"/>
              <w:jc w:val="left"/>
            </w:pPr>
            <w:r>
              <w:rPr>
                <w:sz w:val="16"/>
              </w:rPr>
              <w:t>County</w:t>
            </w:r>
          </w:p>
        </w:tc>
        <w:tc>
          <w:tcPr>
            <w:tcW w:type="dxa" w:w="2825"/>
          </w:tcPr>
          <w:p>
            <w:pPr>
              <w:spacing w:after="0"/>
              <w:jc w:val="left"/>
            </w:pPr>
            <w:r>
              <w:rPr>
                <w:sz w:val="16"/>
              </w:rPr>
              <w:t>Approved, expires 2030-08-19</w:t>
            </w:r>
          </w:p>
        </w:tc>
        <w:tc>
          <w:tcPr>
            <w:tcW w:type="dxa" w:w="2252"/>
          </w:tcPr>
          <w:p>
            <w:pPr>
              <w:spacing w:after="0"/>
              <w:jc w:val="right"/>
            </w:pPr>
            <w:r>
              <w:rPr>
                <w:sz w:val="16"/>
              </w:rPr>
              <w:t>FMA RL 0, SRL 0; any 3</w:t>
            </w:r>
          </w:p>
        </w:tc>
        <w:tc>
          <w:tcPr>
            <w:tcW w:type="dxa" w:w="1585"/>
          </w:tcPr>
          <w:p>
            <w:pPr>
              <w:spacing w:after="0"/>
              <w:jc w:val="right"/>
            </w:pPr>
            <w:r>
              <w:rPr>
                <w:sz w:val="16"/>
              </w:rPr>
              <w:t>$149,313.25</w:t>
            </w:r>
          </w:p>
        </w:tc>
        <w:tc>
          <w:tcPr>
            <w:tcW w:type="dxa" w:w="1928"/>
          </w:tcPr>
          <w:p>
            <w:pPr>
              <w:spacing w:after="0"/>
              <w:jc w:val="right"/>
            </w:pPr>
            <w:r>
              <w:rPr>
                <w:sz w:val="16"/>
              </w:rPr>
              <w:t>0; 0</w:t>
            </w:r>
          </w:p>
        </w:tc>
        <w:tc>
          <w:tcPr>
            <w:tcW w:type="dxa" w:w="2925"/>
          </w:tcPr>
          <w:p>
            <w:pPr>
              <w:spacing w:after="0"/>
              <w:jc w:val="left"/>
            </w:pPr>
            <w:r>
              <w:rPr>
                <w:sz w:val="16"/>
              </w:rPr>
              <w:t>Includes $149,313.25 for declarations not counted as hazard incidents (DR-4489-IL).</w:t>
            </w:r>
          </w:p>
        </w:tc>
      </w:tr>
      <w:tr>
        <w:trPr>
          <w:cantSplit/>
        </w:trPr>
        <w:tc>
          <w:tcPr>
            <w:tcW w:type="dxa" w:w="1775"/>
          </w:tcPr>
          <w:p>
            <w:pPr>
              <w:spacing w:after="0"/>
              <w:jc w:val="left"/>
            </w:pPr>
            <w:r>
              <w:rPr>
                <w:sz w:val="16"/>
              </w:rPr>
              <w:t>Flat Rock village</w:t>
            </w:r>
          </w:p>
        </w:tc>
        <w:tc>
          <w:tcPr>
            <w:tcW w:type="dxa" w:w="822"/>
          </w:tcPr>
          <w:p>
            <w:pPr>
              <w:spacing w:after="0"/>
              <w:jc w:val="left"/>
            </w:pPr>
            <w:r>
              <w:rPr>
                <w:sz w:val="16"/>
              </w:rPr>
              <w:t>Village</w:t>
            </w:r>
          </w:p>
        </w:tc>
        <w:tc>
          <w:tcPr>
            <w:tcW w:type="dxa" w:w="2825"/>
          </w:tcPr>
          <w:p>
            <w:pPr>
              <w:spacing w:after="0"/>
              <w:jc w:val="left"/>
            </w:pPr>
            <w:r>
              <w:rPr>
                <w:sz w:val="16"/>
              </w:rPr>
              <w:t>Approved, expires 2030-08-19</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5; 2</w:t>
            </w:r>
          </w:p>
        </w:tc>
        <w:tc>
          <w:tcPr>
            <w:tcW w:type="dxa" w:w="2925"/>
          </w:tcPr>
          <w:p>
            <w:pPr>
              <w:spacing w:after="0"/>
              <w:jc w:val="left"/>
            </w:pPr>
          </w:p>
        </w:tc>
      </w:tr>
      <w:tr>
        <w:trPr>
          <w:cantSplit/>
        </w:trPr>
        <w:tc>
          <w:tcPr>
            <w:tcW w:type="dxa" w:w="1775"/>
          </w:tcPr>
          <w:p>
            <w:pPr>
              <w:spacing w:after="0"/>
              <w:jc w:val="left"/>
            </w:pPr>
            <w:r>
              <w:rPr>
                <w:sz w:val="16"/>
              </w:rPr>
              <w:t>Hutsonville village</w:t>
            </w:r>
          </w:p>
        </w:tc>
        <w:tc>
          <w:tcPr>
            <w:tcW w:type="dxa" w:w="822"/>
          </w:tcPr>
          <w:p>
            <w:pPr>
              <w:spacing w:after="0"/>
              <w:jc w:val="left"/>
            </w:pPr>
            <w:r>
              <w:rPr>
                <w:sz w:val="16"/>
              </w:rPr>
              <w:t>Village</w:t>
            </w:r>
          </w:p>
        </w:tc>
        <w:tc>
          <w:tcPr>
            <w:tcW w:type="dxa" w:w="2825"/>
          </w:tcPr>
          <w:p>
            <w:pPr>
              <w:spacing w:after="0"/>
              <w:jc w:val="left"/>
            </w:pPr>
            <w:r>
              <w:rPr>
                <w:sz w:val="16"/>
              </w:rPr>
              <w:t>Approved, expires 2030-08-19</w:t>
            </w:r>
          </w:p>
        </w:tc>
        <w:tc>
          <w:tcPr>
            <w:tcW w:type="dxa" w:w="2252"/>
          </w:tcPr>
          <w:p>
            <w:pPr>
              <w:spacing w:after="0"/>
              <w:jc w:val="right"/>
            </w:pPr>
            <w:r>
              <w:rPr>
                <w:sz w:val="16"/>
              </w:rPr>
              <w:t>FMA RL 0, SRL 1; any 3</w:t>
            </w:r>
          </w:p>
        </w:tc>
        <w:tc>
          <w:tcPr>
            <w:tcW w:type="dxa" w:w="1585"/>
          </w:tcPr>
          <w:p>
            <w:pPr>
              <w:spacing w:after="0"/>
              <w:jc w:val="right"/>
            </w:pPr>
            <w:r>
              <w:rPr>
                <w:sz w:val="16"/>
              </w:rPr>
              <w:t>$46,785.26</w:t>
            </w:r>
          </w:p>
        </w:tc>
        <w:tc>
          <w:tcPr>
            <w:tcW w:type="dxa" w:w="1928"/>
          </w:tcPr>
          <w:p>
            <w:pPr>
              <w:spacing w:after="0"/>
              <w:jc w:val="right"/>
            </w:pPr>
            <w:r>
              <w:rPr>
                <w:sz w:val="16"/>
              </w:rPr>
              <w:t>11; 0</w:t>
            </w:r>
          </w:p>
        </w:tc>
        <w:tc>
          <w:tcPr>
            <w:tcW w:type="dxa" w:w="2925"/>
          </w:tcPr>
          <w:p>
            <w:pPr>
              <w:spacing w:after="0"/>
              <w:jc w:val="left"/>
            </w:pPr>
          </w:p>
        </w:tc>
      </w:tr>
      <w:tr>
        <w:trPr>
          <w:cantSplit/>
        </w:trPr>
        <w:tc>
          <w:tcPr>
            <w:tcW w:type="dxa" w:w="1775"/>
          </w:tcPr>
          <w:p>
            <w:pPr>
              <w:spacing w:after="0"/>
              <w:jc w:val="left"/>
            </w:pPr>
            <w:r>
              <w:rPr>
                <w:sz w:val="16"/>
              </w:rPr>
              <w:t>Oblong village</w:t>
            </w:r>
          </w:p>
        </w:tc>
        <w:tc>
          <w:tcPr>
            <w:tcW w:type="dxa" w:w="822"/>
          </w:tcPr>
          <w:p>
            <w:pPr>
              <w:spacing w:after="0"/>
              <w:jc w:val="left"/>
            </w:pPr>
            <w:r>
              <w:rPr>
                <w:sz w:val="16"/>
              </w:rPr>
              <w:t>Village</w:t>
            </w:r>
          </w:p>
        </w:tc>
        <w:tc>
          <w:tcPr>
            <w:tcW w:type="dxa" w:w="2825"/>
          </w:tcPr>
          <w:p>
            <w:pPr>
              <w:spacing w:after="0"/>
              <w:jc w:val="left"/>
            </w:pPr>
            <w:r>
              <w:rPr>
                <w:sz w:val="16"/>
              </w:rPr>
              <w:t>Approved, expires 2030-08-19</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43; 1</w:t>
            </w:r>
          </w:p>
        </w:tc>
        <w:tc>
          <w:tcPr>
            <w:tcW w:type="dxa" w:w="2925"/>
          </w:tcPr>
          <w:p>
            <w:pPr>
              <w:spacing w:after="0"/>
              <w:jc w:val="left"/>
            </w:pPr>
          </w:p>
        </w:tc>
      </w:tr>
      <w:tr>
        <w:trPr>
          <w:cantSplit/>
        </w:trPr>
        <w:tc>
          <w:tcPr>
            <w:tcW w:type="dxa" w:w="1775"/>
          </w:tcPr>
          <w:p>
            <w:pPr>
              <w:spacing w:after="0"/>
              <w:jc w:val="left"/>
            </w:pPr>
            <w:r>
              <w:rPr>
                <w:sz w:val="16"/>
              </w:rPr>
              <w:t>Palestine village</w:t>
            </w:r>
          </w:p>
        </w:tc>
        <w:tc>
          <w:tcPr>
            <w:tcW w:type="dxa" w:w="822"/>
          </w:tcPr>
          <w:p>
            <w:pPr>
              <w:spacing w:after="0"/>
              <w:jc w:val="left"/>
            </w:pPr>
            <w:r>
              <w:rPr>
                <w:sz w:val="16"/>
              </w:rPr>
              <w:t>Village</w:t>
            </w:r>
          </w:p>
        </w:tc>
        <w:tc>
          <w:tcPr>
            <w:tcW w:type="dxa" w:w="2825"/>
          </w:tcPr>
          <w:p>
            <w:pPr>
              <w:spacing w:after="0"/>
              <w:jc w:val="left"/>
            </w:pPr>
            <w:r>
              <w:rPr>
                <w:sz w:val="16"/>
              </w:rPr>
              <w:t>Approved, expires 2030-08-19</w:t>
            </w:r>
          </w:p>
        </w:tc>
        <w:tc>
          <w:tcPr>
            <w:tcW w:type="dxa" w:w="2252"/>
          </w:tcPr>
          <w:p>
            <w:pPr>
              <w:spacing w:after="0"/>
              <w:jc w:val="right"/>
            </w:pPr>
            <w:r>
              <w:rPr>
                <w:sz w:val="16"/>
              </w:rPr>
              <w:t>FMA RL 0, SRL 0; any 0</w:t>
            </w:r>
          </w:p>
        </w:tc>
        <w:tc>
          <w:tcPr>
            <w:tcW w:type="dxa" w:w="1585"/>
          </w:tcPr>
          <w:p>
            <w:pPr>
              <w:spacing w:after="0"/>
              <w:jc w:val="right"/>
            </w:pPr>
            <w:r>
              <w:rPr>
                <w:sz w:val="16"/>
              </w:rPr>
              <w:t>$812.59</w:t>
            </w:r>
          </w:p>
        </w:tc>
        <w:tc>
          <w:tcPr>
            <w:tcW w:type="dxa" w:w="1928"/>
          </w:tcPr>
          <w:p>
            <w:pPr>
              <w:spacing w:after="0"/>
              <w:jc w:val="right"/>
            </w:pPr>
            <w:r>
              <w:rPr>
                <w:sz w:val="16"/>
              </w:rPr>
              <w:t>19; 1</w:t>
            </w:r>
          </w:p>
        </w:tc>
        <w:tc>
          <w:tcPr>
            <w:tcW w:type="dxa" w:w="2925"/>
          </w:tcPr>
          <w:p>
            <w:pPr>
              <w:spacing w:after="0"/>
              <w:jc w:val="left"/>
            </w:pPr>
          </w:p>
        </w:tc>
      </w:tr>
      <w:tr>
        <w:trPr>
          <w:cantSplit/>
        </w:trPr>
        <w:tc>
          <w:tcPr>
            <w:tcW w:type="dxa" w:w="1775"/>
          </w:tcPr>
          <w:p>
            <w:pPr>
              <w:spacing w:after="0"/>
              <w:jc w:val="left"/>
            </w:pPr>
            <w:r>
              <w:rPr>
                <w:sz w:val="16"/>
              </w:rPr>
              <w:t>Robinson city</w:t>
            </w:r>
          </w:p>
        </w:tc>
        <w:tc>
          <w:tcPr>
            <w:tcW w:type="dxa" w:w="822"/>
          </w:tcPr>
          <w:p>
            <w:pPr>
              <w:spacing w:after="0"/>
              <w:jc w:val="left"/>
            </w:pPr>
            <w:r>
              <w:rPr>
                <w:sz w:val="16"/>
              </w:rPr>
              <w:t>City</w:t>
            </w:r>
          </w:p>
        </w:tc>
        <w:tc>
          <w:tcPr>
            <w:tcW w:type="dxa" w:w="2825"/>
          </w:tcPr>
          <w:p>
            <w:pPr>
              <w:spacing w:after="0"/>
              <w:jc w:val="left"/>
            </w:pPr>
            <w:r>
              <w:rPr>
                <w:sz w:val="16"/>
              </w:rPr>
              <w:t>Approved, expires 2030-08-19</w:t>
            </w:r>
          </w:p>
        </w:tc>
        <w:tc>
          <w:tcPr>
            <w:tcW w:type="dxa" w:w="2252"/>
          </w:tcPr>
          <w:p>
            <w:pPr>
              <w:spacing w:after="0"/>
              <w:jc w:val="right"/>
            </w:pPr>
            <w:r>
              <w:rPr>
                <w:sz w:val="16"/>
              </w:rPr>
              <w:t>FMA RL 0, SRL 0; any 0</w:t>
            </w:r>
          </w:p>
        </w:tc>
        <w:tc>
          <w:tcPr>
            <w:tcW w:type="dxa" w:w="1585"/>
          </w:tcPr>
          <w:p>
            <w:pPr>
              <w:spacing w:after="0"/>
              <w:jc w:val="right"/>
            </w:pPr>
            <w:r>
              <w:rPr>
                <w:sz w:val="16"/>
              </w:rPr>
              <w:t>$22,788.75</w:t>
            </w:r>
          </w:p>
        </w:tc>
        <w:tc>
          <w:tcPr>
            <w:tcW w:type="dxa" w:w="1928"/>
          </w:tcPr>
          <w:p>
            <w:pPr>
              <w:spacing w:after="0"/>
              <w:jc w:val="right"/>
            </w:pPr>
            <w:r>
              <w:rPr>
                <w:sz w:val="16"/>
              </w:rPr>
              <w:t>73; 1</w:t>
            </w:r>
          </w:p>
        </w:tc>
        <w:tc>
          <w:tcPr>
            <w:tcW w:type="dxa" w:w="2925"/>
          </w:tcPr>
          <w:p>
            <w:pPr>
              <w:spacing w:after="0"/>
              <w:jc w:val="left"/>
            </w:pPr>
          </w:p>
        </w:tc>
      </w:tr>
      <w:tr>
        <w:trPr>
          <w:cantSplit/>
        </w:trPr>
        <w:tc>
          <w:tcPr>
            <w:tcW w:type="dxa" w:w="1775"/>
          </w:tcPr>
          <w:p>
            <w:pPr>
              <w:spacing w:after="0"/>
              <w:jc w:val="left"/>
            </w:pPr>
            <w:r>
              <w:rPr>
                <w:sz w:val="16"/>
              </w:rPr>
              <w:t>Stoy village</w:t>
            </w:r>
          </w:p>
        </w:tc>
        <w:tc>
          <w:tcPr>
            <w:tcW w:type="dxa" w:w="822"/>
          </w:tcPr>
          <w:p>
            <w:pPr>
              <w:spacing w:after="0"/>
              <w:jc w:val="left"/>
            </w:pPr>
            <w:r>
              <w:rPr>
                <w:sz w:val="16"/>
              </w:rPr>
              <w:t>Village</w:t>
            </w:r>
          </w:p>
        </w:tc>
        <w:tc>
          <w:tcPr>
            <w:tcW w:type="dxa" w:w="2825"/>
          </w:tcPr>
          <w:p>
            <w:pPr>
              <w:spacing w:after="0"/>
              <w:jc w:val="left"/>
            </w:pPr>
            <w:r>
              <w:rPr>
                <w:sz w:val="16"/>
              </w:rPr>
              <w:t>Approved, expires 2030-08-19</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4; 2</w:t>
            </w:r>
          </w:p>
        </w:tc>
        <w:tc>
          <w:tcPr>
            <w:tcW w:type="dxa" w:w="292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2025-08-20</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$6,485,850,432</w:t>
            </w:r>
          </w:p>
        </w:tc>
        <w:tc>
          <w:tcPr>
            <w:tcW w:type="dxa" w:w="1215"/>
          </w:tcPr>
          <w:p>
            <w:pPr>
              <w:spacing w:after="0"/>
              <w:jc w:val="right"/>
            </w:pPr>
            <w:r>
              <w:rPr>
                <w:sz w:val="16"/>
              </w:rPr>
              <w:t>$139,642,865</w:t>
            </w:r>
          </w:p>
        </w:tc>
        <w:tc>
          <w:tcPr>
            <w:tcW w:type="dxa" w:w="1045"/>
          </w:tcPr>
          <w:p>
            <w:pPr>
              <w:spacing w:after="0"/>
              <w:jc w:val="right"/>
            </w:pPr>
            <w:r>
              <w:rPr>
                <w:sz w:val="16"/>
              </w:rPr>
              <w:t>18,678</w:t>
            </w:r>
          </w:p>
        </w:tc>
        <w:tc>
          <w:tcPr>
            <w:tcW w:type="dxa" w:w="1037"/>
          </w:tcPr>
          <w:p>
            <w:pPr>
              <w:spacing w:after="0"/>
              <w:jc w:val="right"/>
            </w:pPr>
            <w:r>
              <w:rPr>
                <w:sz w:val="16"/>
              </w:rPr>
              <w:t>$253</w:t>
            </w:r>
          </w:p>
        </w:tc>
        <w:tc>
          <w:tcPr>
            <w:tcW w:type="dxa" w:w="1126"/>
          </w:tcPr>
          <w:p>
            <w:pPr>
              <w:spacing w:after="0"/>
              <w:jc w:val="right"/>
            </w:pPr>
            <w:r>
              <w:rPr>
                <w:sz w:val="16"/>
              </w:rPr>
              <w:t>$52,822</w:t>
            </w:r>
          </w:p>
        </w:tc>
        <w:tc>
          <w:tcPr>
            <w:tcW w:type="dxa" w:w="1174"/>
          </w:tcPr>
          <w:p>
            <w:pPr>
              <w:spacing w:after="0"/>
              <w:jc w:val="right"/>
            </w:pPr>
            <w:r>
              <w:rPr>
                <w:sz w:val="16"/>
              </w:rPr>
              <w:t>$554,175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$70,347,961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$709,544</w:t>
            </w:r>
          </w:p>
        </w:tc>
        <w:tc>
          <w:tcPr>
            <w:tcW w:type="dxa" w:w="1174"/>
          </w:tcPr>
          <w:p>
            <w:pPr>
              <w:spacing w:after="0"/>
              <w:jc w:val="right"/>
            </w:pPr>
          </w:p>
        </w:tc>
        <w:tc>
          <w:tcPr>
            <w:tcW w:type="dxa" w:w="1305"/>
          </w:tcPr>
          <w:p>
            <w:pPr>
              <w:spacing w:after="0"/>
              <w:jc w:val="right"/>
            </w:pPr>
            <w:r>
              <w:rPr>
                <w:sz w:val="16"/>
              </w:rPr>
              <w:t>1.01%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$11,592,256,920</w:t>
            </w:r>
          </w:p>
        </w:tc>
        <w:tc>
          <w:tcPr>
            <w:tcW w:type="dxa" w:w="1215"/>
          </w:tcPr>
          <w:p>
            <w:pPr>
              <w:spacing w:after="0"/>
              <w:jc w:val="right"/>
            </w:pPr>
          </w:p>
        </w:tc>
        <w:tc>
          <w:tcPr>
            <w:tcW w:type="dxa" w:w="1045"/>
          </w:tcPr>
          <w:p>
            <w:pPr>
              <w:spacing w:after="0"/>
              <w:jc w:val="right"/>
            </w:pPr>
            <w:r>
              <w:rPr>
                <w:sz w:val="16"/>
              </w:rPr>
              <w:t>18,679</w:t>
            </w:r>
          </w:p>
        </w:tc>
        <w:tc>
          <w:tcPr>
            <w:tcW w:type="dxa" w:w="1037"/>
          </w:tcPr>
          <w:p>
            <w:pPr>
              <w:spacing w:after="0"/>
              <w:jc w:val="right"/>
            </w:pPr>
            <w:r>
              <w:rPr>
                <w:sz w:val="16"/>
              </w:rPr>
              <w:t>$2,148,994</w:t>
            </w:r>
          </w:p>
        </w:tc>
        <w:tc>
          <w:tcPr>
            <w:tcW w:type="dxa" w:w="1126"/>
          </w:tcPr>
          <w:p>
            <w:pPr>
              <w:spacing w:after="0"/>
              <w:jc w:val="right"/>
            </w:pPr>
          </w:p>
        </w:tc>
        <w:tc>
          <w:tcPr>
            <w:tcW w:type="dxa" w:w="1174"/>
          </w:tcPr>
          <w:p>
            <w:pPr>
              <w:spacing w:after="0"/>
              <w:jc w:val="right"/>
            </w:pPr>
            <w:r>
              <w:rPr>
                <w:sz w:val="16"/>
              </w:rPr>
              <w:t>$1,213,557</w:t>
            </w:r>
          </w:p>
        </w:tc>
        <w:tc>
          <w:tcPr>
            <w:tcW w:type="dxa" w:w="1305"/>
          </w:tcPr>
          <w:p>
            <w:pPr>
              <w:spacing w:after="0"/>
              <w:jc w:val="right"/>
            </w:pPr>
            <w:r>
              <w:rPr>
                <w:sz w:val="16"/>
              </w:rPr>
              <w:t>0.0185%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$6,485,850,432</w:t>
            </w:r>
          </w:p>
        </w:tc>
        <w:tc>
          <w:tcPr>
            <w:tcW w:type="dxa" w:w="1215"/>
          </w:tcPr>
          <w:p>
            <w:pPr>
              <w:spacing w:after="0"/>
              <w:jc w:val="right"/>
            </w:pPr>
            <w:r>
              <w:rPr>
                <w:sz w:val="16"/>
              </w:rPr>
              <w:t>$139,642,865</w:t>
            </w:r>
          </w:p>
        </w:tc>
        <w:tc>
          <w:tcPr>
            <w:tcW w:type="dxa" w:w="1045"/>
          </w:tcPr>
          <w:p>
            <w:pPr>
              <w:spacing w:after="0"/>
              <w:jc w:val="right"/>
            </w:pPr>
            <w:r>
              <w:rPr>
                <w:sz w:val="16"/>
              </w:rPr>
              <w:t>18,678</w:t>
            </w:r>
          </w:p>
        </w:tc>
        <w:tc>
          <w:tcPr>
            <w:tcW w:type="dxa" w:w="1037"/>
          </w:tcPr>
          <w:p>
            <w:pPr>
              <w:spacing w:after="0"/>
              <w:jc w:val="right"/>
            </w:pPr>
            <w:r>
              <w:rPr>
                <w:sz w:val="16"/>
              </w:rPr>
              <w:t>$263,618</w:t>
            </w:r>
          </w:p>
        </w:tc>
        <w:tc>
          <w:tcPr>
            <w:tcW w:type="dxa" w:w="1126"/>
          </w:tcPr>
          <w:p>
            <w:pPr>
              <w:spacing w:after="0"/>
              <w:jc w:val="right"/>
            </w:pPr>
            <w:r>
              <w:rPr>
                <w:sz w:val="16"/>
              </w:rPr>
              <w:t>$7,271</w:t>
            </w:r>
          </w:p>
        </w:tc>
        <w:tc>
          <w:tcPr>
            <w:tcW w:type="dxa" w:w="1174"/>
          </w:tcPr>
          <w:p>
            <w:pPr>
              <w:spacing w:after="0"/>
              <w:jc w:val="right"/>
            </w:pPr>
            <w:r>
              <w:rPr>
                <w:sz w:val="16"/>
              </w:rPr>
              <w:t>$12,963</w:t>
            </w:r>
          </w:p>
        </w:tc>
        <w:tc>
          <w:tcPr>
            <w:tcW w:type="dxa" w:w="1305"/>
          </w:tcPr>
          <w:p>
            <w:pPr>
              <w:spacing w:after="0"/>
              <w:jc w:val="right"/>
            </w:pPr>
            <w:r>
              <w:rPr>
                <w:sz w:val="16"/>
              </w:rPr>
              <w:t>0.00406%</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$6,485,850,432</w:t>
            </w:r>
          </w:p>
        </w:tc>
        <w:tc>
          <w:tcPr>
            <w:tcW w:type="dxa" w:w="1215"/>
          </w:tcPr>
          <w:p>
            <w:pPr>
              <w:spacing w:after="0"/>
              <w:jc w:val="right"/>
            </w:pPr>
            <w:r>
              <w:rPr>
                <w:sz w:val="16"/>
              </w:rPr>
              <w:t>$139,642,865</w:t>
            </w:r>
          </w:p>
        </w:tc>
        <w:tc>
          <w:tcPr>
            <w:tcW w:type="dxa" w:w="1045"/>
          </w:tcPr>
          <w:p>
            <w:pPr>
              <w:spacing w:after="0"/>
              <w:jc w:val="right"/>
            </w:pPr>
            <w:r>
              <w:rPr>
                <w:sz w:val="16"/>
              </w:rPr>
              <w:t>18,678</w:t>
            </w:r>
          </w:p>
        </w:tc>
        <w:tc>
          <w:tcPr>
            <w:tcW w:type="dxa" w:w="1037"/>
          </w:tcPr>
          <w:p>
            <w:pPr>
              <w:spacing w:after="0"/>
              <w:jc w:val="right"/>
            </w:pPr>
            <w:r>
              <w:rPr>
                <w:sz w:val="16"/>
              </w:rPr>
              <w:t>$11</w:t>
            </w:r>
          </w:p>
        </w:tc>
        <w:tc>
          <w:tcPr>
            <w:tcW w:type="dxa" w:w="1126"/>
          </w:tcPr>
          <w:p>
            <w:pPr>
              <w:spacing w:after="0"/>
              <w:jc w:val="right"/>
            </w:pPr>
            <w:r>
              <w:rPr>
                <w:sz w:val="16"/>
              </w:rPr>
              <w:t>$3</w:t>
            </w:r>
          </w:p>
        </w:tc>
        <w:tc>
          <w:tcPr>
            <w:tcW w:type="dxa" w:w="1174"/>
          </w:tcPr>
          <w:p>
            <w:pPr>
              <w:spacing w:after="0"/>
              <w:jc w:val="right"/>
            </w:pPr>
            <w:r>
              <w:rPr>
                <w:sz w:val="16"/>
              </w:rPr>
              <w:t>$586,578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$6,485,850,432</w:t>
            </w:r>
          </w:p>
        </w:tc>
        <w:tc>
          <w:tcPr>
            <w:tcW w:type="dxa" w:w="1215"/>
          </w:tcPr>
          <w:p>
            <w:pPr>
              <w:spacing w:after="0"/>
              <w:jc w:val="right"/>
            </w:pPr>
            <w:r>
              <w:rPr>
                <w:sz w:val="16"/>
              </w:rPr>
              <w:t>$139,642,865</w:t>
            </w:r>
          </w:p>
        </w:tc>
        <w:tc>
          <w:tcPr>
            <w:tcW w:type="dxa" w:w="1045"/>
          </w:tcPr>
          <w:p>
            <w:pPr>
              <w:spacing w:after="0"/>
              <w:jc w:val="right"/>
            </w:pPr>
            <w:r>
              <w:rPr>
                <w:sz w:val="16"/>
              </w:rPr>
              <w:t>18,678</w:t>
            </w:r>
          </w:p>
        </w:tc>
        <w:tc>
          <w:tcPr>
            <w:tcW w:type="dxa" w:w="1037"/>
          </w:tcPr>
          <w:p>
            <w:pPr>
              <w:spacing w:after="0"/>
              <w:jc w:val="right"/>
            </w:pPr>
            <w:r>
              <w:rPr>
                <w:sz w:val="16"/>
              </w:rPr>
              <w:t>$5,929</w:t>
            </w:r>
          </w:p>
        </w:tc>
        <w:tc>
          <w:tcPr>
            <w:tcW w:type="dxa" w:w="1126"/>
          </w:tcPr>
          <w:p>
            <w:pPr>
              <w:spacing w:after="0"/>
              <w:jc w:val="right"/>
            </w:pPr>
            <w:r>
              <w:rPr>
                <w:sz w:val="16"/>
              </w:rPr>
              <w:t>$5,089</w:t>
            </w:r>
          </w:p>
        </w:tc>
        <w:tc>
          <w:tcPr>
            <w:tcW w:type="dxa" w:w="1174"/>
          </w:tcPr>
          <w:p>
            <w:pPr>
              <w:spacing w:after="0"/>
              <w:jc w:val="right"/>
            </w:pPr>
            <w:r>
              <w:rPr>
                <w:sz w:val="16"/>
              </w:rPr>
              <w:t>$7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$6,485,850,432</w:t>
            </w:r>
          </w:p>
        </w:tc>
        <w:tc>
          <w:tcPr>
            <w:tcW w:type="dxa" w:w="1215"/>
          </w:tcPr>
          <w:p>
            <w:pPr>
              <w:spacing w:after="0"/>
              <w:jc w:val="right"/>
            </w:pPr>
          </w:p>
        </w:tc>
        <w:tc>
          <w:tcPr>
            <w:tcW w:type="dxa" w:w="1045"/>
          </w:tcPr>
          <w:p>
            <w:pPr>
              <w:spacing w:after="0"/>
              <w:jc w:val="right"/>
            </w:pPr>
            <w:r>
              <w:rPr>
                <w:sz w:val="16"/>
              </w:rPr>
              <w:t>18,678</w:t>
            </w:r>
          </w:p>
        </w:tc>
        <w:tc>
          <w:tcPr>
            <w:tcW w:type="dxa" w:w="1037"/>
          </w:tcPr>
          <w:p>
            <w:pPr>
              <w:spacing w:after="0"/>
              <w:jc w:val="right"/>
            </w:pPr>
            <w:r>
              <w:rPr>
                <w:sz w:val="16"/>
              </w:rPr>
              <w:t>$32,237</w:t>
            </w:r>
          </w:p>
        </w:tc>
        <w:tc>
          <w:tcPr>
            <w:tcW w:type="dxa" w:w="1126"/>
          </w:tcPr>
          <w:p>
            <w:pPr>
              <w:spacing w:after="0"/>
              <w:jc w:val="right"/>
            </w:pPr>
          </w:p>
        </w:tc>
        <w:tc>
          <w:tcPr>
            <w:tcW w:type="dxa" w:w="1174"/>
          </w:tcPr>
          <w:p>
            <w:pPr>
              <w:spacing w:after="0"/>
              <w:jc w:val="right"/>
            </w:pPr>
            <w:r>
              <w:rPr>
                <w:sz w:val="16"/>
              </w:rPr>
              <w:t>$14,965</w:t>
            </w:r>
          </w:p>
        </w:tc>
        <w:tc>
          <w:tcPr>
            <w:tcW w:type="dxa" w:w="1305"/>
          </w:tcPr>
          <w:p>
            <w:pPr>
              <w:spacing w:after="0"/>
              <w:jc w:val="right"/>
            </w:pPr>
            <w:r>
              <w:rPr>
                <w:sz w:val="16"/>
              </w:rPr>
              <w:t>0.000497%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$6,482,852,080</w:t>
            </w:r>
          </w:p>
        </w:tc>
        <w:tc>
          <w:tcPr>
            <w:tcW w:type="dxa" w:w="1215"/>
          </w:tcPr>
          <w:p>
            <w:pPr>
              <w:spacing w:after="0"/>
              <w:jc w:val="right"/>
            </w:pPr>
            <w:r>
              <w:rPr>
                <w:sz w:val="16"/>
              </w:rPr>
              <w:t>$16,341,092</w:t>
            </w:r>
          </w:p>
        </w:tc>
        <w:tc>
          <w:tcPr>
            <w:tcW w:type="dxa" w:w="1045"/>
          </w:tcPr>
          <w:p>
            <w:pPr>
              <w:spacing w:after="0"/>
              <w:jc w:val="right"/>
            </w:pPr>
            <w:r>
              <w:rPr>
                <w:sz w:val="16"/>
              </w:rPr>
              <w:t>427</w:t>
            </w:r>
          </w:p>
        </w:tc>
        <w:tc>
          <w:tcPr>
            <w:tcW w:type="dxa" w:w="1037"/>
          </w:tcPr>
          <w:p>
            <w:pPr>
              <w:spacing w:after="0"/>
              <w:jc w:val="right"/>
            </w:pPr>
            <w:r>
              <w:rPr>
                <w:sz w:val="16"/>
              </w:rPr>
              <w:t>$6,335,263</w:t>
            </w:r>
          </w:p>
        </w:tc>
        <w:tc>
          <w:tcPr>
            <w:tcW w:type="dxa" w:w="1126"/>
          </w:tcPr>
          <w:p>
            <w:pPr>
              <w:spacing w:after="0"/>
              <w:jc w:val="right"/>
            </w:pPr>
            <w:r>
              <w:rPr>
                <w:sz w:val="16"/>
              </w:rPr>
              <w:t>$216,340</w:t>
            </w:r>
          </w:p>
        </w:tc>
        <w:tc>
          <w:tcPr>
            <w:tcW w:type="dxa" w:w="1174"/>
          </w:tcPr>
          <w:p>
            <w:pPr>
              <w:spacing w:after="0"/>
              <w:jc w:val="right"/>
            </w:pPr>
            <w:r>
              <w:rPr>
                <w:sz w:val="16"/>
              </w:rPr>
              <w:t>$125,922</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$28,580,332</w:t>
            </w:r>
          </w:p>
        </w:tc>
        <w:tc>
          <w:tcPr>
            <w:tcW w:type="dxa" w:w="1215"/>
          </w:tcPr>
          <w:p>
            <w:pPr>
              <w:spacing w:after="0"/>
              <w:jc w:val="right"/>
            </w:pPr>
          </w:p>
        </w:tc>
        <w:tc>
          <w:tcPr>
            <w:tcW w:type="dxa" w:w="1045"/>
          </w:tcPr>
          <w:p>
            <w:pPr>
              <w:spacing w:after="0"/>
              <w:jc w:val="right"/>
            </w:pPr>
            <w:r>
              <w:rPr>
                <w:sz w:val="16"/>
              </w:rPr>
              <w:t>72</w:t>
            </w:r>
          </w:p>
        </w:tc>
        <w:tc>
          <w:tcPr>
            <w:tcW w:type="dxa" w:w="1037"/>
          </w:tcPr>
          <w:p>
            <w:pPr>
              <w:spacing w:after="0"/>
              <w:jc w:val="right"/>
            </w:pPr>
            <w:r>
              <w:rPr>
                <w:sz w:val="16"/>
              </w:rPr>
              <w:t>$84</w:t>
            </w:r>
          </w:p>
        </w:tc>
        <w:tc>
          <w:tcPr>
            <w:tcW w:type="dxa" w:w="1126"/>
          </w:tcPr>
          <w:p>
            <w:pPr>
              <w:spacing w:after="0"/>
              <w:jc w:val="right"/>
            </w:pPr>
          </w:p>
        </w:tc>
        <w:tc>
          <w:tcPr>
            <w:tcW w:type="dxa" w:w="1174"/>
          </w:tcPr>
          <w:p>
            <w:pPr>
              <w:spacing w:after="0"/>
              <w:jc w:val="right"/>
            </w:pPr>
            <w:r>
              <w:rPr>
                <w:sz w:val="16"/>
              </w:rPr>
              <w:t>$1,464</w:t>
            </w:r>
          </w:p>
        </w:tc>
        <w:tc>
          <w:tcPr>
            <w:tcW w:type="dxa" w:w="1305"/>
          </w:tcPr>
          <w:p>
            <w:pPr>
              <w:spacing w:after="0"/>
              <w:jc w:val="right"/>
            </w:pPr>
            <w:r>
              <w:rPr>
                <w:sz w:val="16"/>
              </w:rPr>
              <w:t>0.000294%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$6,485,850,432</w:t>
            </w:r>
          </w:p>
        </w:tc>
        <w:tc>
          <w:tcPr>
            <w:tcW w:type="dxa" w:w="1215"/>
          </w:tcPr>
          <w:p>
            <w:pPr>
              <w:spacing w:after="0"/>
              <w:jc w:val="right"/>
            </w:pPr>
          </w:p>
        </w:tc>
        <w:tc>
          <w:tcPr>
            <w:tcW w:type="dxa" w:w="1045"/>
          </w:tcPr>
          <w:p>
            <w:pPr>
              <w:spacing w:after="0"/>
              <w:jc w:val="right"/>
            </w:pPr>
            <w:r>
              <w:rPr>
                <w:sz w:val="16"/>
              </w:rPr>
              <w:t>18,678</w:t>
            </w:r>
          </w:p>
        </w:tc>
        <w:tc>
          <w:tcPr>
            <w:tcW w:type="dxa" w:w="1037"/>
          </w:tcPr>
          <w:p>
            <w:pPr>
              <w:spacing w:after="0"/>
              <w:jc w:val="right"/>
            </w:pPr>
            <w:r>
              <w:rPr>
                <w:sz w:val="16"/>
              </w:rPr>
              <w:t>$6,589</w:t>
            </w:r>
          </w:p>
        </w:tc>
        <w:tc>
          <w:tcPr>
            <w:tcW w:type="dxa" w:w="1126"/>
          </w:tcPr>
          <w:p>
            <w:pPr>
              <w:spacing w:after="0"/>
              <w:jc w:val="right"/>
            </w:pPr>
          </w:p>
        </w:tc>
        <w:tc>
          <w:tcPr>
            <w:tcW w:type="dxa" w:w="1174"/>
          </w:tcPr>
          <w:p>
            <w:pPr>
              <w:spacing w:after="0"/>
              <w:jc w:val="right"/>
            </w:pPr>
            <w:r>
              <w:rPr>
                <w:sz w:val="16"/>
              </w:rPr>
              <w:t>$87,987</w:t>
            </w:r>
          </w:p>
        </w:tc>
        <w:tc>
          <w:tcPr>
            <w:tcW w:type="dxa" w:w="1305"/>
          </w:tcPr>
          <w:p>
            <w:pPr>
              <w:spacing w:after="0"/>
              <w:jc w:val="right"/>
            </w:pPr>
            <w:r>
              <w:rPr>
                <w:sz w:val="16"/>
              </w:rPr>
              <w:t>0.000102%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$6,485,850,432</w:t>
            </w:r>
          </w:p>
        </w:tc>
        <w:tc>
          <w:tcPr>
            <w:tcW w:type="dxa" w:w="1215"/>
          </w:tcPr>
          <w:p>
            <w:pPr>
              <w:spacing w:after="0"/>
              <w:jc w:val="right"/>
            </w:pPr>
            <w:r>
              <w:rPr>
                <w:sz w:val="16"/>
              </w:rPr>
              <w:t>$139,642,865</w:t>
            </w:r>
          </w:p>
        </w:tc>
        <w:tc>
          <w:tcPr>
            <w:tcW w:type="dxa" w:w="1045"/>
          </w:tcPr>
          <w:p>
            <w:pPr>
              <w:spacing w:after="0"/>
              <w:jc w:val="right"/>
            </w:pPr>
            <w:r>
              <w:rPr>
                <w:sz w:val="16"/>
              </w:rPr>
              <w:t>18,678</w:t>
            </w:r>
          </w:p>
        </w:tc>
        <w:tc>
          <w:tcPr>
            <w:tcW w:type="dxa" w:w="1037"/>
          </w:tcPr>
          <w:p>
            <w:pPr>
              <w:spacing w:after="0"/>
              <w:jc w:val="right"/>
            </w:pPr>
            <w:r>
              <w:rPr>
                <w:sz w:val="16"/>
              </w:rPr>
              <w:t>$359,741</w:t>
            </w:r>
          </w:p>
        </w:tc>
        <w:tc>
          <w:tcPr>
            <w:tcW w:type="dxa" w:w="1126"/>
          </w:tcPr>
          <w:p>
            <w:pPr>
              <w:spacing w:after="0"/>
              <w:jc w:val="right"/>
            </w:pPr>
            <w:r>
              <w:rPr>
                <w:sz w:val="16"/>
              </w:rPr>
              <w:t>$20,042</w:t>
            </w:r>
          </w:p>
        </w:tc>
        <w:tc>
          <w:tcPr>
            <w:tcW w:type="dxa" w:w="1174"/>
          </w:tcPr>
          <w:p>
            <w:pPr>
              <w:spacing w:after="0"/>
              <w:jc w:val="right"/>
            </w:pPr>
            <w:r>
              <w:rPr>
                <w:sz w:val="16"/>
              </w:rPr>
              <w:t>$108,483</w:t>
            </w:r>
          </w:p>
        </w:tc>
        <w:tc>
          <w:tcPr>
            <w:tcW w:type="dxa" w:w="1305"/>
          </w:tcPr>
          <w:p>
            <w:pPr>
              <w:spacing w:after="0"/>
              <w:jc w:val="right"/>
            </w:pPr>
            <w:r>
              <w:rPr>
                <w:sz w:val="16"/>
              </w:rPr>
              <w:t>0.00555%</w:t>
            </w:r>
          </w:p>
        </w:tc>
        <w:tc>
          <w:tcPr>
            <w:tcW w:type="dxa" w:w="1222"/>
          </w:tcPr>
          <w:p>
            <w:pPr>
              <w:spacing w:after="0"/>
              <w:jc w:val="right"/>
            </w:pPr>
            <w:r>
              <w:rPr>
                <w:sz w:val="16"/>
              </w:rPr>
              <w:t>$0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$6,485,850,432</w:t>
            </w:r>
          </w:p>
        </w:tc>
        <w:tc>
          <w:tcPr>
            <w:tcW w:type="dxa" w:w="1215"/>
          </w:tcPr>
          <w:p>
            <w:pPr>
              <w:spacing w:after="0"/>
              <w:jc w:val="right"/>
            </w:pPr>
            <w:r>
              <w:rPr>
                <w:sz w:val="16"/>
              </w:rPr>
              <w:t>$139,642,865</w:t>
            </w:r>
          </w:p>
        </w:tc>
        <w:tc>
          <w:tcPr>
            <w:tcW w:type="dxa" w:w="1045"/>
          </w:tcPr>
          <w:p>
            <w:pPr>
              <w:spacing w:after="0"/>
              <w:jc w:val="right"/>
            </w:pPr>
            <w:r>
              <w:rPr>
                <w:sz w:val="16"/>
              </w:rPr>
              <w:t>18,678</w:t>
            </w:r>
          </w:p>
        </w:tc>
        <w:tc>
          <w:tcPr>
            <w:tcW w:type="dxa" w:w="1037"/>
          </w:tcPr>
          <w:p>
            <w:pPr>
              <w:spacing w:after="0"/>
              <w:jc w:val="right"/>
            </w:pPr>
            <w:r>
              <w:rPr>
                <w:sz w:val="16"/>
              </w:rPr>
              <w:t>$707,555</w:t>
            </w:r>
          </w:p>
        </w:tc>
        <w:tc>
          <w:tcPr>
            <w:tcW w:type="dxa" w:w="1126"/>
          </w:tcPr>
          <w:p>
            <w:pPr>
              <w:spacing w:after="0"/>
              <w:jc w:val="right"/>
            </w:pPr>
            <w:r>
              <w:rPr>
                <w:sz w:val="16"/>
              </w:rPr>
              <w:t>$1,306</w:t>
            </w:r>
          </w:p>
        </w:tc>
        <w:tc>
          <w:tcPr>
            <w:tcW w:type="dxa" w:w="1174"/>
          </w:tcPr>
          <w:p>
            <w:pPr>
              <w:spacing w:after="0"/>
              <w:jc w:val="right"/>
            </w:pPr>
            <w:r>
              <w:rPr>
                <w:sz w:val="16"/>
              </w:rPr>
              <w:t>$548,946</w:t>
            </w:r>
          </w:p>
        </w:tc>
        <w:tc>
          <w:tcPr>
            <w:tcW w:type="dxa" w:w="1305"/>
          </w:tcPr>
          <w:p>
            <w:pPr>
              <w:spacing w:after="0"/>
              <w:jc w:val="right"/>
            </w:pPr>
            <w:r>
              <w:rPr>
                <w:sz w:val="16"/>
              </w:rPr>
              <w:t>0.0109%</w:t>
            </w:r>
          </w:p>
        </w:tc>
        <w:tc>
          <w:tcPr>
            <w:tcW w:type="dxa" w:w="1222"/>
          </w:tcPr>
          <w:p>
            <w:pPr>
              <w:spacing w:after="0"/>
              <w:jc w:val="right"/>
            </w:pPr>
            <w:r>
              <w:rPr>
                <w:sz w:val="16"/>
              </w:rPr>
              <w:t>$500,000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$842,314,551</w:t>
            </w:r>
          </w:p>
        </w:tc>
        <w:tc>
          <w:tcPr>
            <w:tcW w:type="dxa" w:w="1215"/>
          </w:tcPr>
          <w:p>
            <w:pPr>
              <w:spacing w:after="0"/>
              <w:jc w:val="right"/>
            </w:pPr>
            <w:r>
              <w:rPr>
                <w:sz w:val="16"/>
              </w:rPr>
              <w:t>$11,810,402</w:t>
            </w:r>
          </w:p>
        </w:tc>
        <w:tc>
          <w:tcPr>
            <w:tcW w:type="dxa" w:w="1045"/>
          </w:tcPr>
          <w:p>
            <w:pPr>
              <w:spacing w:after="0"/>
              <w:jc w:val="right"/>
            </w:pPr>
            <w:r>
              <w:rPr>
                <w:sz w:val="16"/>
              </w:rPr>
              <w:t>2,505</w:t>
            </w:r>
          </w:p>
        </w:tc>
        <w:tc>
          <w:tcPr>
            <w:tcW w:type="dxa" w:w="1037"/>
          </w:tcPr>
          <w:p>
            <w:pPr>
              <w:spacing w:after="0"/>
              <w:jc w:val="right"/>
            </w:pPr>
            <w:r>
              <w:rPr>
                <w:sz w:val="16"/>
              </w:rPr>
              <w:t>$855</w:t>
            </w:r>
          </w:p>
        </w:tc>
        <w:tc>
          <w:tcPr>
            <w:tcW w:type="dxa" w:w="1126"/>
          </w:tcPr>
          <w:p>
            <w:pPr>
              <w:spacing w:after="0"/>
              <w:jc w:val="right"/>
            </w:pPr>
            <w:r>
              <w:rPr>
                <w:sz w:val="16"/>
              </w:rPr>
              <w:t>$1</w:t>
            </w:r>
          </w:p>
        </w:tc>
        <w:tc>
          <w:tcPr>
            <w:tcW w:type="dxa" w:w="1174"/>
          </w:tcPr>
          <w:p>
            <w:pPr>
              <w:spacing w:after="0"/>
              <w:jc w:val="right"/>
            </w:pPr>
            <w:r>
              <w:rPr>
                <w:sz w:val="16"/>
              </w:rPr>
              <w:t>$61</w:t>
            </w:r>
          </w:p>
        </w:tc>
        <w:tc>
          <w:tcPr>
            <w:tcW w:type="dxa" w:w="1305"/>
          </w:tcPr>
          <w:p>
            <w:pPr>
              <w:spacing w:after="0"/>
              <w:jc w:val="right"/>
            </w:pPr>
            <w:r>
              <w:rPr>
                <w:sz w:val="16"/>
              </w:rPr>
              <w:t>0.000101%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$6,485,850,432</w:t>
            </w:r>
          </w:p>
        </w:tc>
        <w:tc>
          <w:tcPr>
            <w:tcW w:type="dxa" w:w="1215"/>
          </w:tcPr>
          <w:p>
            <w:pPr>
              <w:spacing w:after="0"/>
              <w:jc w:val="right"/>
            </w:pPr>
            <w:r>
              <w:rPr>
                <w:sz w:val="16"/>
              </w:rPr>
              <w:t>$139,642,865</w:t>
            </w:r>
          </w:p>
        </w:tc>
        <w:tc>
          <w:tcPr>
            <w:tcW w:type="dxa" w:w="1045"/>
          </w:tcPr>
          <w:p>
            <w:pPr>
              <w:spacing w:after="0"/>
              <w:jc w:val="right"/>
            </w:pPr>
            <w:r>
              <w:rPr>
                <w:sz w:val="16"/>
              </w:rPr>
              <w:t>18,678</w:t>
            </w:r>
          </w:p>
        </w:tc>
        <w:tc>
          <w:tcPr>
            <w:tcW w:type="dxa" w:w="1037"/>
          </w:tcPr>
          <w:p>
            <w:pPr>
              <w:spacing w:after="0"/>
              <w:jc w:val="right"/>
            </w:pPr>
            <w:r>
              <w:rPr>
                <w:sz w:val="16"/>
              </w:rPr>
              <w:t>$14,980</w:t>
            </w:r>
          </w:p>
        </w:tc>
        <w:tc>
          <w:tcPr>
            <w:tcW w:type="dxa" w:w="1126"/>
          </w:tcPr>
          <w:p>
            <w:pPr>
              <w:spacing w:after="0"/>
              <w:jc w:val="right"/>
            </w:pPr>
            <w:r>
              <w:rPr>
                <w:sz w:val="16"/>
              </w:rPr>
              <w:t>$310</w:t>
            </w:r>
          </w:p>
        </w:tc>
        <w:tc>
          <w:tcPr>
            <w:tcW w:type="dxa" w:w="1174"/>
          </w:tcPr>
          <w:p>
            <w:pPr>
              <w:spacing w:after="0"/>
              <w:jc w:val="right"/>
            </w:pPr>
            <w:r>
              <w:rPr>
                <w:sz w:val="16"/>
              </w:rPr>
              <w:t>$50,228</w:t>
            </w:r>
          </w:p>
        </w:tc>
        <w:tc>
          <w:tcPr>
            <w:tcW w:type="dxa" w:w="1305"/>
          </w:tcPr>
          <w:p>
            <w:pPr>
              <w:spacing w:after="0"/>
              <w:jc w:val="right"/>
            </w:pPr>
            <w:r>
              <w:rPr>
                <w:sz w:val="16"/>
              </w:rPr>
              <w:t>0.000231%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2025-08-20 (Storm Events through 2026-06-30): 18 county-coded records, 18 with a damage value recorded (including $0), $500,000; 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18,678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$6,485,850,432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$139,642,865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$10,888,836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$3,305,338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HUTSONVILLE, VILLAGE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CRAWFORD COUNTY*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Crawford County</w:t>
            </w:r>
          </w:p>
        </w:tc>
        <w:tc>
          <w:tcPr>
            <w:tcW w:type="dxa" w:w="1473"/>
          </w:tcPr>
          <w:p>
            <w:pPr>
              <w:spacing w:after="0"/>
              <w:jc w:val="left"/>
            </w:pPr>
            <w:r>
              <w:rPr>
                <w:sz w:val="16"/>
              </w:rPr>
              <w:t>170939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Flat Rock village</w:t>
            </w:r>
          </w:p>
        </w:tc>
        <w:tc>
          <w:tcPr>
            <w:tcW w:type="dxa" w:w="1473"/>
          </w:tcPr>
          <w:p>
            <w:pPr>
              <w:spacing w:after="0"/>
              <w:jc w:val="left"/>
            </w:pPr>
            <w:r>
              <w:rPr>
                <w:sz w:val="16"/>
              </w:rPr>
              <w:t>171090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Hutsonville village</w:t>
            </w:r>
          </w:p>
        </w:tc>
        <w:tc>
          <w:tcPr>
            <w:tcW w:type="dxa" w:w="1473"/>
          </w:tcPr>
          <w:p>
            <w:pPr>
              <w:spacing w:after="0"/>
              <w:jc w:val="left"/>
            </w:pPr>
            <w:r>
              <w:rPr>
                <w:sz w:val="16"/>
              </w:rPr>
              <w:t>170178</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Oblong village</w:t>
            </w:r>
          </w:p>
        </w:tc>
        <w:tc>
          <w:tcPr>
            <w:tcW w:type="dxa" w:w="1473"/>
          </w:tcPr>
          <w:p>
            <w:pPr>
              <w:spacing w:after="0"/>
              <w:jc w:val="left"/>
            </w:pPr>
            <w:r>
              <w:rPr>
                <w:sz w:val="16"/>
              </w:rPr>
              <w:t>171091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Palestine village</w:t>
            </w:r>
          </w:p>
        </w:tc>
        <w:tc>
          <w:tcPr>
            <w:tcW w:type="dxa" w:w="1473"/>
          </w:tcPr>
          <w:p>
            <w:pPr>
              <w:spacing w:after="0"/>
              <w:jc w:val="left"/>
            </w:pPr>
            <w:r>
              <w:rPr>
                <w:sz w:val="16"/>
              </w:rPr>
              <w:t>170179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Robinson city</w:t>
            </w:r>
          </w:p>
        </w:tc>
        <w:tc>
          <w:tcPr>
            <w:tcW w:type="dxa" w:w="1473"/>
          </w:tcPr>
          <w:p>
            <w:pPr>
              <w:spacing w:after="0"/>
              <w:jc w:val="left"/>
            </w:pPr>
            <w:r>
              <w:rPr>
                <w:sz w:val="16"/>
              </w:rPr>
              <w:t>170180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Stoy village</w:t>
            </w:r>
          </w:p>
        </w:tc>
        <w:tc>
          <w:tcPr>
            <w:tcW w:type="dxa" w:w="1473"/>
          </w:tcPr>
          <w:p>
            <w:pPr>
              <w:spacing w:after="0"/>
              <w:jc w:val="left"/>
            </w:pPr>
            <w:r>
              <w:rPr>
                <w:sz w:val="16"/>
              </w:rPr>
              <w:t>171092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Crawford County, IL: risk-assessment baseline packet, release 2026-10 (data as of 2026-09-28; County area 17033).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IL: Risk-assessment baseline packet</dc:title>
  <dc:subject>Hazard Plain release 2026-10, as of 2026-09-28. Preview: automated baseline</dc:subject>
  <dc:creator>Hazard Plain</dc:creator>
  <cp:keywords>Hazard Plain; hazard mitigation; risk assessment; 17033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