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Coles County, IL</w:t>
      </w:r>
    </w:p>
    <w:p>
      <w:pPr>
        <w:spacing w:after="120" w:before="0"/>
      </w:pPr>
      <w:r>
        <w:rPr>
          <w:color w:val="555555"/>
          <w:sz w:val="24"/>
        </w:rPr>
        <w:t>Risk-assessment baseline packet</w:t>
      </w:r>
    </w:p>
    <w:p>
      <w:pPr>
        <w:spacing w:after="120" w:before="0"/>
      </w:pPr>
      <w:r>
        <w:rPr>
          <w:b/>
          <w:sz w:val="18"/>
        </w:rPr>
        <w:t xml:space="preserve">County FIPS: </w:t>
      </w:r>
      <w:r>
        <w:rPr>
          <w:sz w:val="18"/>
        </w:rPr>
        <w:t>17029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2030-08-26. Plan: Coles County 2025 Hazard Mitigation Plan (FEMA plan 110259), approved 2025-08-27.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2025-08-27: no new hazard declaration and 39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($16,902,903 a year), Earthquake ($3,722,152) and Tornado ($2,881,901).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2030-08-26</w:t>
      </w:r>
    </w:p>
    <w:p>
      <w:pPr>
        <w:keepNext/>
        <w:spacing w:after="40" w:before="0"/>
      </w:pPr>
      <w:r>
        <w:rPr>
          <w:b/>
        </w:rPr>
        <w:t xml:space="preserve">Plan: </w:t>
      </w:r>
      <w:r>
        <w:rPr/>
        <w:t>Coles County 2025 Hazard Mitigation Plan (FEMA plan 110259)</w:t>
      </w:r>
    </w:p>
    <w:p>
      <w:pPr>
        <w:keepNext/>
        <w:spacing w:after="40" w:before="0"/>
      </w:pPr>
      <w:r>
        <w:rPr>
          <w:b/>
        </w:rPr>
        <w:t xml:space="preserve">Approved: </w:t>
      </w:r>
      <w:r>
        <w:rPr/>
        <w:t>2025-08-27</w:t>
      </w:r>
    </w:p>
    <w:p>
      <w:pPr>
        <w:keepNext/>
        <w:spacing w:after="40" w:before="0"/>
      </w:pPr>
      <w:r>
        <w:rPr>
          <w:b/>
        </w:rPr>
        <w:t xml:space="preserve">Days to expiry: </w:t>
      </w:r>
      <w:r>
        <w:rPr/>
        <w:t>1,426</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1"/>
        <w:gridCol w:w="1305"/>
        <w:gridCol w:w="1499"/>
        <w:gridCol w:w="1534"/>
        <w:gridCol w:w="1897"/>
        <w:gridCol w:w="1410"/>
        <w:gridCol w:w="821"/>
        <w:gridCol w:w="2270"/>
        <w:gridCol w:w="2076"/>
      </w:tblGrid>
      <w:tr>
        <w:trPr>
          <w:cantSplit/>
          <w:tblHeader/>
        </w:trPr>
        <w:tc>
          <w:tcPr>
            <w:tcW w:type="dxa" w:w="130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99"/>
            <w:shd w:val="clear" w:color="auto" w:fill="E8E8E8"/>
          </w:tcPr>
          <w:p>
            <w:pPr>
              <w:spacing w:after="0"/>
              <w:jc w:val="left"/>
            </w:pPr>
            <w:r>
              <w:rPr>
                <w:b/>
                <w:sz w:val="16"/>
              </w:rPr>
              <w:t>Status</w:t>
            </w:r>
          </w:p>
        </w:tc>
        <w:tc>
          <w:tcPr>
            <w:tcW w:type="dxa" w:w="1534"/>
            <w:shd w:val="clear" w:color="auto" w:fill="E8E8E8"/>
          </w:tcPr>
          <w:p>
            <w:pPr>
              <w:spacing w:after="0"/>
              <w:jc w:val="left"/>
            </w:pPr>
            <w:r>
              <w:rPr>
                <w:b/>
                <w:sz w:val="16"/>
              </w:rPr>
              <w:t>Plan</w:t>
            </w:r>
          </w:p>
        </w:tc>
        <w:tc>
          <w:tcPr>
            <w:tcW w:type="dxa" w:w="1897"/>
            <w:shd w:val="clear" w:color="auto" w:fill="E8E8E8"/>
          </w:tcPr>
          <w:p>
            <w:pPr>
              <w:spacing w:after="0"/>
              <w:jc w:val="left"/>
            </w:pPr>
            <w:r>
              <w:rPr>
                <w:b/>
                <w:sz w:val="16"/>
              </w:rPr>
              <w:t>Approved</w:t>
            </w:r>
          </w:p>
        </w:tc>
        <w:tc>
          <w:tcPr>
            <w:tcW w:type="dxa" w:w="1410"/>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70"/>
            <w:shd w:val="clear" w:color="auto" w:fill="E8E8E8"/>
          </w:tcPr>
          <w:p>
            <w:pPr>
              <w:spacing w:after="0"/>
              <w:jc w:val="left"/>
            </w:pPr>
            <w:r>
              <w:rPr>
                <w:b/>
                <w:sz w:val="16"/>
              </w:rPr>
              <w:t>Update underway</w:t>
            </w:r>
          </w:p>
        </w:tc>
        <w:tc>
          <w:tcPr>
            <w:tcW w:type="dxa" w:w="2076"/>
            <w:shd w:val="clear" w:color="auto" w:fill="E8E8E8"/>
          </w:tcPr>
          <w:p>
            <w:pPr>
              <w:spacing w:after="0"/>
              <w:jc w:val="left"/>
            </w:pPr>
            <w:r>
              <w:rPr>
                <w:b/>
                <w:sz w:val="16"/>
              </w:rPr>
              <w:t>Notes</w:t>
            </w:r>
          </w:p>
        </w:tc>
      </w:tr>
      <w:tr>
        <w:trPr>
          <w:cantSplit/>
        </w:trPr>
        <w:tc>
          <w:tcPr>
            <w:tcW w:type="dxa" w:w="1301"/>
          </w:tcPr>
          <w:p>
            <w:pPr>
              <w:spacing w:after="0"/>
              <w:jc w:val="left"/>
            </w:pPr>
            <w:r>
              <w:rPr>
                <w:sz w:val="16"/>
              </w:rPr>
              <w:t>Coles County</w:t>
            </w:r>
          </w:p>
        </w:tc>
        <w:tc>
          <w:tcPr>
            <w:tcW w:type="dxa" w:w="1305"/>
          </w:tcPr>
          <w:p>
            <w:pPr>
              <w:spacing w:after="0"/>
              <w:jc w:val="left"/>
            </w:pPr>
            <w:r>
              <w:rPr>
                <w:sz w:val="16"/>
              </w:rPr>
              <w:t>County</w:t>
            </w:r>
          </w:p>
        </w:tc>
        <w:tc>
          <w:tcPr>
            <w:tcW w:type="dxa" w:w="1499"/>
          </w:tcPr>
          <w:p>
            <w:pPr>
              <w:spacing w:after="0"/>
              <w:jc w:val="left"/>
            </w:pPr>
            <w:r>
              <w:rPr>
                <w:sz w:val="16"/>
              </w:rPr>
              <w:t>Approved, expires 2030-08-26</w:t>
            </w:r>
          </w:p>
        </w:tc>
        <w:tc>
          <w:tcPr>
            <w:tcW w:type="dxa" w:w="1534"/>
          </w:tcPr>
          <w:p>
            <w:pPr>
              <w:spacing w:after="0"/>
              <w:jc w:val="left"/>
            </w:pPr>
            <w:r>
              <w:rPr>
                <w:sz w:val="16"/>
              </w:rPr>
              <w:t>Coles County 2025 Hazard Mitigation Plan (FEMA plan 110259)</w:t>
            </w:r>
          </w:p>
        </w:tc>
        <w:tc>
          <w:tcPr>
            <w:tcW w:type="dxa" w:w="1897"/>
          </w:tcPr>
          <w:p>
            <w:pPr>
              <w:spacing w:after="0"/>
              <w:jc w:val="left"/>
            </w:pPr>
            <w:r>
              <w:rPr>
                <w:sz w:val="16"/>
              </w:rPr>
              <w:t>2025-08-27</w:t>
            </w:r>
          </w:p>
        </w:tc>
        <w:tc>
          <w:tcPr>
            <w:tcW w:type="dxa" w:w="1410"/>
          </w:tcPr>
          <w:p>
            <w:pPr>
              <w:spacing w:after="0"/>
              <w:jc w:val="left"/>
            </w:pPr>
            <w:r>
              <w:rPr>
                <w:sz w:val="16"/>
              </w:rPr>
              <w:t>2030-08-26</w:t>
            </w:r>
          </w:p>
        </w:tc>
        <w:tc>
          <w:tcPr>
            <w:tcW w:type="dxa" w:w="821"/>
          </w:tcPr>
          <w:p>
            <w:pPr>
              <w:spacing w:after="0"/>
              <w:jc w:val="right"/>
            </w:pPr>
            <w:r>
              <w:rPr>
                <w:sz w:val="16"/>
              </w:rPr>
              <w:t>1,426</w:t>
            </w:r>
          </w:p>
        </w:tc>
        <w:tc>
          <w:tcPr>
            <w:tcW w:type="dxa" w:w="2270"/>
          </w:tcPr>
          <w:p>
            <w:pPr>
              <w:spacing w:after="0"/>
              <w:jc w:val="left"/>
            </w:pPr>
          </w:p>
        </w:tc>
        <w:tc>
          <w:tcPr>
            <w:tcW w:type="dxa" w:w="2076"/>
          </w:tcPr>
          <w:p>
            <w:pPr>
              <w:spacing w:after="0"/>
              <w:jc w:val="left"/>
            </w:pPr>
          </w:p>
        </w:tc>
      </w:tr>
      <w:tr>
        <w:trPr>
          <w:cantSplit/>
        </w:trPr>
        <w:tc>
          <w:tcPr>
            <w:tcW w:type="dxa" w:w="1301"/>
          </w:tcPr>
          <w:p>
            <w:pPr>
              <w:spacing w:after="0"/>
              <w:jc w:val="left"/>
            </w:pPr>
            <w:r>
              <w:rPr>
                <w:sz w:val="16"/>
              </w:rPr>
              <w:t>Ashmore village</w:t>
            </w:r>
          </w:p>
        </w:tc>
        <w:tc>
          <w:tcPr>
            <w:tcW w:type="dxa" w:w="1305"/>
          </w:tcPr>
          <w:p>
            <w:pPr>
              <w:spacing w:after="0"/>
              <w:jc w:val="left"/>
            </w:pPr>
            <w:r>
              <w:rPr>
                <w:sz w:val="16"/>
              </w:rPr>
              <w:t>Village</w:t>
            </w:r>
          </w:p>
        </w:tc>
        <w:tc>
          <w:tcPr>
            <w:tcW w:type="dxa" w:w="1499"/>
          </w:tcPr>
          <w:p>
            <w:pPr>
              <w:spacing w:after="0"/>
              <w:jc w:val="left"/>
            </w:pPr>
            <w:r>
              <w:rPr>
                <w:sz w:val="16"/>
              </w:rPr>
              <w:t>Plan 110259 approved 2025-08-27, pending adoption here; not yet eligible</w:t>
            </w:r>
          </w:p>
        </w:tc>
        <w:tc>
          <w:tcPr>
            <w:tcW w:type="dxa" w:w="1534"/>
          </w:tcPr>
          <w:p>
            <w:pPr>
              <w:spacing w:after="0"/>
              <w:jc w:val="left"/>
            </w:pPr>
            <w:r>
              <w:rPr>
                <w:sz w:val="16"/>
              </w:rPr>
              <w:t>Coles County 2025 Hazard Mitigation Plan (FEMA plan 110259), pending adoption here</w:t>
            </w:r>
          </w:p>
        </w:tc>
        <w:tc>
          <w:tcPr>
            <w:tcW w:type="dxa" w:w="1897"/>
          </w:tcPr>
          <w:p>
            <w:pPr>
              <w:spacing w:after="0"/>
              <w:jc w:val="left"/>
            </w:pPr>
            <w:r>
              <w:rPr>
                <w:sz w:val="16"/>
              </w:rPr>
              <w:t>2025-08-27 by FEMA; not yet adopted here</w:t>
            </w:r>
          </w:p>
        </w:tc>
        <w:tc>
          <w:tcPr>
            <w:tcW w:type="dxa" w:w="1410"/>
          </w:tcPr>
          <w:p>
            <w:pPr>
              <w:spacing w:after="0"/>
              <w:jc w:val="left"/>
            </w:pPr>
            <w:r>
              <w:rPr>
                <w:sz w:val="16"/>
              </w:rPr>
              <w:t>2030-08-26 once adopted</w:t>
            </w:r>
          </w:p>
        </w:tc>
        <w:tc>
          <w:tcPr>
            <w:tcW w:type="dxa" w:w="821"/>
          </w:tcPr>
          <w:p>
            <w:pPr>
              <w:spacing w:after="0"/>
              <w:jc w:val="right"/>
            </w:pPr>
          </w:p>
        </w:tc>
        <w:tc>
          <w:tcPr>
            <w:tcW w:type="dxa" w:w="2270"/>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301"/>
          </w:tcPr>
          <w:p>
            <w:pPr>
              <w:spacing w:after="0"/>
              <w:jc w:val="left"/>
            </w:pPr>
            <w:r>
              <w:rPr>
                <w:sz w:val="16"/>
              </w:rPr>
              <w:t>Charleston city</w:t>
            </w:r>
          </w:p>
        </w:tc>
        <w:tc>
          <w:tcPr>
            <w:tcW w:type="dxa" w:w="1305"/>
          </w:tcPr>
          <w:p>
            <w:pPr>
              <w:spacing w:after="0"/>
              <w:jc w:val="left"/>
            </w:pPr>
            <w:r>
              <w:rPr>
                <w:sz w:val="16"/>
              </w:rPr>
              <w:t>City</w:t>
            </w:r>
          </w:p>
        </w:tc>
        <w:tc>
          <w:tcPr>
            <w:tcW w:type="dxa" w:w="1499"/>
          </w:tcPr>
          <w:p>
            <w:pPr>
              <w:spacing w:after="0"/>
              <w:jc w:val="left"/>
            </w:pPr>
            <w:r>
              <w:rPr>
                <w:sz w:val="16"/>
              </w:rPr>
              <w:t>Plan 110259 approved 2025-08-27, pending adoption here; not yet eligible</w:t>
            </w:r>
          </w:p>
        </w:tc>
        <w:tc>
          <w:tcPr>
            <w:tcW w:type="dxa" w:w="1534"/>
          </w:tcPr>
          <w:p>
            <w:pPr>
              <w:spacing w:after="0"/>
              <w:jc w:val="left"/>
            </w:pPr>
            <w:r>
              <w:rPr>
                <w:sz w:val="16"/>
              </w:rPr>
              <w:t>Coles County 2025 Hazard Mitigation Plan (FEMA plan 110259), pending adoption here</w:t>
            </w:r>
          </w:p>
        </w:tc>
        <w:tc>
          <w:tcPr>
            <w:tcW w:type="dxa" w:w="1897"/>
          </w:tcPr>
          <w:p>
            <w:pPr>
              <w:spacing w:after="0"/>
              <w:jc w:val="left"/>
            </w:pPr>
            <w:r>
              <w:rPr>
                <w:sz w:val="16"/>
              </w:rPr>
              <w:t>2025-08-27 by FEMA; not yet adopted here</w:t>
            </w:r>
          </w:p>
        </w:tc>
        <w:tc>
          <w:tcPr>
            <w:tcW w:type="dxa" w:w="1410"/>
          </w:tcPr>
          <w:p>
            <w:pPr>
              <w:spacing w:after="0"/>
              <w:jc w:val="left"/>
            </w:pPr>
            <w:r>
              <w:rPr>
                <w:sz w:val="16"/>
              </w:rPr>
              <w:t>2030-08-26 once adopted</w:t>
            </w:r>
          </w:p>
        </w:tc>
        <w:tc>
          <w:tcPr>
            <w:tcW w:type="dxa" w:w="821"/>
          </w:tcPr>
          <w:p>
            <w:pPr>
              <w:spacing w:after="0"/>
              <w:jc w:val="right"/>
            </w:pPr>
          </w:p>
        </w:tc>
        <w:tc>
          <w:tcPr>
            <w:tcW w:type="dxa" w:w="2270"/>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301"/>
          </w:tcPr>
          <w:p>
            <w:pPr>
              <w:spacing w:after="0"/>
              <w:jc w:val="left"/>
            </w:pPr>
            <w:r>
              <w:rPr>
                <w:sz w:val="16"/>
              </w:rPr>
              <w:t>Humboldt village</w:t>
            </w:r>
          </w:p>
        </w:tc>
        <w:tc>
          <w:tcPr>
            <w:tcW w:type="dxa" w:w="1305"/>
          </w:tcPr>
          <w:p>
            <w:pPr>
              <w:spacing w:after="0"/>
              <w:jc w:val="left"/>
            </w:pPr>
            <w:r>
              <w:rPr>
                <w:sz w:val="16"/>
              </w:rPr>
              <w:t>Village</w:t>
            </w:r>
          </w:p>
        </w:tc>
        <w:tc>
          <w:tcPr>
            <w:tcW w:type="dxa" w:w="1499"/>
          </w:tcPr>
          <w:p>
            <w:pPr>
              <w:spacing w:after="0"/>
              <w:jc w:val="left"/>
            </w:pPr>
            <w:r>
              <w:rPr>
                <w:sz w:val="16"/>
              </w:rPr>
              <w:t>Plan 110259 approved 2025-08-27, pending adoption here; not yet eligible</w:t>
            </w:r>
          </w:p>
        </w:tc>
        <w:tc>
          <w:tcPr>
            <w:tcW w:type="dxa" w:w="1534"/>
          </w:tcPr>
          <w:p>
            <w:pPr>
              <w:spacing w:after="0"/>
              <w:jc w:val="left"/>
            </w:pPr>
            <w:r>
              <w:rPr>
                <w:sz w:val="16"/>
              </w:rPr>
              <w:t>Coles County 2025 Hazard Mitigation Plan (FEMA plan 110259), pending adoption here</w:t>
            </w:r>
          </w:p>
        </w:tc>
        <w:tc>
          <w:tcPr>
            <w:tcW w:type="dxa" w:w="1897"/>
          </w:tcPr>
          <w:p>
            <w:pPr>
              <w:spacing w:after="0"/>
              <w:jc w:val="left"/>
            </w:pPr>
            <w:r>
              <w:rPr>
                <w:sz w:val="16"/>
              </w:rPr>
              <w:t>2025-08-27 by FEMA; not yet adopted here</w:t>
            </w:r>
          </w:p>
        </w:tc>
        <w:tc>
          <w:tcPr>
            <w:tcW w:type="dxa" w:w="1410"/>
          </w:tcPr>
          <w:p>
            <w:pPr>
              <w:spacing w:after="0"/>
              <w:jc w:val="left"/>
            </w:pPr>
            <w:r>
              <w:rPr>
                <w:sz w:val="16"/>
              </w:rPr>
              <w:t>2030-08-26 once adopted</w:t>
            </w:r>
          </w:p>
        </w:tc>
        <w:tc>
          <w:tcPr>
            <w:tcW w:type="dxa" w:w="821"/>
          </w:tcPr>
          <w:p>
            <w:pPr>
              <w:spacing w:after="0"/>
              <w:jc w:val="right"/>
            </w:pPr>
          </w:p>
        </w:tc>
        <w:tc>
          <w:tcPr>
            <w:tcW w:type="dxa" w:w="2270"/>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301"/>
          </w:tcPr>
          <w:p>
            <w:pPr>
              <w:spacing w:after="0"/>
              <w:jc w:val="left"/>
            </w:pPr>
            <w:r>
              <w:rPr>
                <w:sz w:val="16"/>
              </w:rPr>
              <w:t>Lerna village</w:t>
            </w:r>
          </w:p>
        </w:tc>
        <w:tc>
          <w:tcPr>
            <w:tcW w:type="dxa" w:w="1305"/>
          </w:tcPr>
          <w:p>
            <w:pPr>
              <w:spacing w:after="0"/>
              <w:jc w:val="left"/>
            </w:pPr>
            <w:r>
              <w:rPr>
                <w:sz w:val="16"/>
              </w:rPr>
              <w:t>Village</w:t>
            </w:r>
          </w:p>
        </w:tc>
        <w:tc>
          <w:tcPr>
            <w:tcW w:type="dxa" w:w="1499"/>
          </w:tcPr>
          <w:p>
            <w:pPr>
              <w:spacing w:after="0"/>
              <w:jc w:val="left"/>
            </w:pPr>
            <w:r>
              <w:rPr>
                <w:sz w:val="16"/>
              </w:rPr>
              <w:t>Plan 110259 approved 2025-08-27, pending adoption here; not yet eligible</w:t>
            </w:r>
          </w:p>
        </w:tc>
        <w:tc>
          <w:tcPr>
            <w:tcW w:type="dxa" w:w="1534"/>
          </w:tcPr>
          <w:p>
            <w:pPr>
              <w:spacing w:after="0"/>
              <w:jc w:val="left"/>
            </w:pPr>
            <w:r>
              <w:rPr>
                <w:sz w:val="16"/>
              </w:rPr>
              <w:t>Coles County 2025 Hazard Mitigation Plan (FEMA plan 110259), pending adoption here</w:t>
            </w:r>
          </w:p>
        </w:tc>
        <w:tc>
          <w:tcPr>
            <w:tcW w:type="dxa" w:w="1897"/>
          </w:tcPr>
          <w:p>
            <w:pPr>
              <w:spacing w:after="0"/>
              <w:jc w:val="left"/>
            </w:pPr>
            <w:r>
              <w:rPr>
                <w:sz w:val="16"/>
              </w:rPr>
              <w:t>2025-08-27 by FEMA; not yet adopted here</w:t>
            </w:r>
          </w:p>
        </w:tc>
        <w:tc>
          <w:tcPr>
            <w:tcW w:type="dxa" w:w="1410"/>
          </w:tcPr>
          <w:p>
            <w:pPr>
              <w:spacing w:after="0"/>
              <w:jc w:val="left"/>
            </w:pPr>
            <w:r>
              <w:rPr>
                <w:sz w:val="16"/>
              </w:rPr>
              <w:t>2030-08-26 once adopted</w:t>
            </w:r>
          </w:p>
        </w:tc>
        <w:tc>
          <w:tcPr>
            <w:tcW w:type="dxa" w:w="821"/>
          </w:tcPr>
          <w:p>
            <w:pPr>
              <w:spacing w:after="0"/>
              <w:jc w:val="right"/>
            </w:pPr>
          </w:p>
        </w:tc>
        <w:tc>
          <w:tcPr>
            <w:tcW w:type="dxa" w:w="2270"/>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301"/>
          </w:tcPr>
          <w:p>
            <w:pPr>
              <w:spacing w:after="0"/>
              <w:jc w:val="left"/>
            </w:pPr>
            <w:r>
              <w:rPr>
                <w:sz w:val="16"/>
              </w:rPr>
              <w:t>Mattoon city</w:t>
            </w:r>
          </w:p>
        </w:tc>
        <w:tc>
          <w:tcPr>
            <w:tcW w:type="dxa" w:w="1305"/>
          </w:tcPr>
          <w:p>
            <w:pPr>
              <w:spacing w:after="0"/>
              <w:jc w:val="left"/>
            </w:pPr>
            <w:r>
              <w:rPr>
                <w:sz w:val="16"/>
              </w:rPr>
              <w:t>City</w:t>
            </w:r>
          </w:p>
        </w:tc>
        <w:tc>
          <w:tcPr>
            <w:tcW w:type="dxa" w:w="1499"/>
          </w:tcPr>
          <w:p>
            <w:pPr>
              <w:spacing w:after="0"/>
              <w:jc w:val="left"/>
            </w:pPr>
            <w:r>
              <w:rPr>
                <w:sz w:val="16"/>
              </w:rPr>
              <w:t>Plan 110259 approved 2025-08-27, pending adoption here; not yet eligible</w:t>
            </w:r>
          </w:p>
        </w:tc>
        <w:tc>
          <w:tcPr>
            <w:tcW w:type="dxa" w:w="1534"/>
          </w:tcPr>
          <w:p>
            <w:pPr>
              <w:spacing w:after="0"/>
              <w:jc w:val="left"/>
            </w:pPr>
            <w:r>
              <w:rPr>
                <w:sz w:val="16"/>
              </w:rPr>
              <w:t>Coles County 2025 Hazard Mitigation Plan (FEMA plan 110259), pending adoption here</w:t>
            </w:r>
          </w:p>
        </w:tc>
        <w:tc>
          <w:tcPr>
            <w:tcW w:type="dxa" w:w="1897"/>
          </w:tcPr>
          <w:p>
            <w:pPr>
              <w:spacing w:after="0"/>
              <w:jc w:val="left"/>
            </w:pPr>
            <w:r>
              <w:rPr>
                <w:sz w:val="16"/>
              </w:rPr>
              <w:t>2025-08-27 by FEMA; not yet adopted here</w:t>
            </w:r>
          </w:p>
        </w:tc>
        <w:tc>
          <w:tcPr>
            <w:tcW w:type="dxa" w:w="1410"/>
          </w:tcPr>
          <w:p>
            <w:pPr>
              <w:spacing w:after="0"/>
              <w:jc w:val="left"/>
            </w:pPr>
            <w:r>
              <w:rPr>
                <w:sz w:val="16"/>
              </w:rPr>
              <w:t>2030-08-26 once adopted</w:t>
            </w:r>
          </w:p>
        </w:tc>
        <w:tc>
          <w:tcPr>
            <w:tcW w:type="dxa" w:w="821"/>
          </w:tcPr>
          <w:p>
            <w:pPr>
              <w:spacing w:after="0"/>
              <w:jc w:val="right"/>
            </w:pPr>
          </w:p>
        </w:tc>
        <w:tc>
          <w:tcPr>
            <w:tcW w:type="dxa" w:w="2270"/>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301"/>
          </w:tcPr>
          <w:p>
            <w:pPr>
              <w:spacing w:after="0"/>
              <w:jc w:val="left"/>
            </w:pPr>
            <w:r>
              <w:rPr>
                <w:sz w:val="16"/>
              </w:rPr>
              <w:t>Oakland city</w:t>
            </w:r>
          </w:p>
        </w:tc>
        <w:tc>
          <w:tcPr>
            <w:tcW w:type="dxa" w:w="1305"/>
          </w:tcPr>
          <w:p>
            <w:pPr>
              <w:spacing w:after="0"/>
              <w:jc w:val="left"/>
            </w:pPr>
            <w:r>
              <w:rPr>
                <w:sz w:val="16"/>
              </w:rPr>
              <w:t>City</w:t>
            </w:r>
          </w:p>
        </w:tc>
        <w:tc>
          <w:tcPr>
            <w:tcW w:type="dxa" w:w="1499"/>
          </w:tcPr>
          <w:p>
            <w:pPr>
              <w:spacing w:after="0"/>
              <w:jc w:val="left"/>
            </w:pPr>
            <w:r>
              <w:rPr>
                <w:sz w:val="16"/>
              </w:rPr>
              <w:t>Plan 110259 approved 2025-08-27, pending adoption here; not yet eligible</w:t>
            </w:r>
          </w:p>
        </w:tc>
        <w:tc>
          <w:tcPr>
            <w:tcW w:type="dxa" w:w="1534"/>
          </w:tcPr>
          <w:p>
            <w:pPr>
              <w:spacing w:after="0"/>
              <w:jc w:val="left"/>
            </w:pPr>
            <w:r>
              <w:rPr>
                <w:sz w:val="16"/>
              </w:rPr>
              <w:t>Coles County 2025 Hazard Mitigation Plan (FEMA plan 110259), pending adoption here</w:t>
            </w:r>
          </w:p>
        </w:tc>
        <w:tc>
          <w:tcPr>
            <w:tcW w:type="dxa" w:w="1897"/>
          </w:tcPr>
          <w:p>
            <w:pPr>
              <w:spacing w:after="0"/>
              <w:jc w:val="left"/>
            </w:pPr>
            <w:r>
              <w:rPr>
                <w:sz w:val="16"/>
              </w:rPr>
              <w:t>2025-08-27 by FEMA; not yet adopted here</w:t>
            </w:r>
          </w:p>
        </w:tc>
        <w:tc>
          <w:tcPr>
            <w:tcW w:type="dxa" w:w="1410"/>
          </w:tcPr>
          <w:p>
            <w:pPr>
              <w:spacing w:after="0"/>
              <w:jc w:val="left"/>
            </w:pPr>
            <w:r>
              <w:rPr>
                <w:sz w:val="16"/>
              </w:rPr>
              <w:t>2030-08-26 once adopted</w:t>
            </w:r>
          </w:p>
        </w:tc>
        <w:tc>
          <w:tcPr>
            <w:tcW w:type="dxa" w:w="821"/>
          </w:tcPr>
          <w:p>
            <w:pPr>
              <w:spacing w:after="0"/>
              <w:jc w:val="right"/>
            </w:pPr>
          </w:p>
        </w:tc>
        <w:tc>
          <w:tcPr>
            <w:tcW w:type="dxa" w:w="2270"/>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301"/>
          </w:tcPr>
          <w:p>
            <w:pPr>
              <w:spacing w:after="0"/>
              <w:jc w:val="left"/>
            </w:pPr>
            <w:r>
              <w:rPr>
                <w:sz w:val="16"/>
              </w:rPr>
              <w:t>Kansas Community Unit School District 3</w:t>
            </w:r>
          </w:p>
        </w:tc>
        <w:tc>
          <w:tcPr>
            <w:tcW w:type="dxa" w:w="1305"/>
          </w:tcPr>
          <w:p>
            <w:pPr>
              <w:spacing w:after="0"/>
              <w:jc w:val="left"/>
            </w:pPr>
            <w:r>
              <w:rPr>
                <w:sz w:val="16"/>
              </w:rPr>
              <w:t>School/School District</w:t>
            </w:r>
          </w:p>
        </w:tc>
        <w:tc>
          <w:tcPr>
            <w:tcW w:type="dxa" w:w="1499"/>
          </w:tcPr>
          <w:p>
            <w:pPr>
              <w:spacing w:after="0"/>
              <w:jc w:val="left"/>
            </w:pPr>
            <w:r>
              <w:rPr>
                <w:sz w:val="16"/>
              </w:rPr>
              <w:t>Approved, expires 2027-09-20</w:t>
            </w:r>
          </w:p>
        </w:tc>
        <w:tc>
          <w:tcPr>
            <w:tcW w:type="dxa" w:w="1534"/>
          </w:tcPr>
          <w:p>
            <w:pPr>
              <w:spacing w:after="0"/>
              <w:jc w:val="left"/>
            </w:pPr>
            <w:r>
              <w:rPr>
                <w:sz w:val="16"/>
              </w:rPr>
              <w:t>Edgar County 2022 Hazard Mitigation Plan (FEMA plan 108456)</w:t>
            </w:r>
          </w:p>
        </w:tc>
        <w:tc>
          <w:tcPr>
            <w:tcW w:type="dxa" w:w="1897"/>
          </w:tcPr>
          <w:p>
            <w:pPr>
              <w:spacing w:after="0"/>
              <w:jc w:val="left"/>
            </w:pPr>
            <w:r>
              <w:rPr>
                <w:sz w:val="16"/>
              </w:rPr>
              <w:t>2022-09-21</w:t>
            </w:r>
          </w:p>
        </w:tc>
        <w:tc>
          <w:tcPr>
            <w:tcW w:type="dxa" w:w="1410"/>
          </w:tcPr>
          <w:p>
            <w:pPr>
              <w:spacing w:after="0"/>
              <w:jc w:val="left"/>
            </w:pPr>
            <w:r>
              <w:rPr>
                <w:sz w:val="16"/>
              </w:rPr>
              <w:t>2027-09-20</w:t>
            </w:r>
          </w:p>
        </w:tc>
        <w:tc>
          <w:tcPr>
            <w:tcW w:type="dxa" w:w="821"/>
          </w:tcPr>
          <w:p>
            <w:pPr>
              <w:spacing w:after="0"/>
              <w:jc w:val="right"/>
            </w:pPr>
            <w:r>
              <w:rPr>
                <w:sz w:val="16"/>
              </w:rPr>
              <w:t>355</w:t>
            </w:r>
          </w:p>
        </w:tc>
        <w:tc>
          <w:tcPr>
            <w:tcW w:type="dxa" w:w="2270"/>
          </w:tcPr>
          <w:p>
            <w:pPr>
              <w:spacing w:after="0"/>
              <w:jc w:val="left"/>
            </w:pPr>
          </w:p>
        </w:tc>
        <w:tc>
          <w:tcPr>
            <w:tcW w:type="dxa" w:w="2076"/>
          </w:tcPr>
          <w:p>
            <w:pPr>
              <w:spacing w:after="0"/>
              <w:jc w:val="left"/>
            </w:pPr>
            <w:r>
              <w:rPr>
                <w:sz w:val="16"/>
              </w:rPr>
              <w:t>this jurisdiction approved 2023-02-01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$16,552,066</w:t>
            </w:r>
          </w:p>
        </w:tc>
        <w:tc>
          <w:tcPr>
            <w:tcW w:type="dxa" w:w="1126"/>
          </w:tcPr>
          <w:p>
            <w:pPr>
              <w:spacing w:after="0"/>
              <w:jc w:val="right"/>
            </w:pPr>
            <w:r>
              <w:rPr>
                <w:sz w:val="16"/>
              </w:rPr>
              <w:t>$49,280</w:t>
            </w:r>
          </w:p>
        </w:tc>
        <w:tc>
          <w:tcPr>
            <w:tcW w:type="dxa" w:w="1758"/>
          </w:tcPr>
          <w:p>
            <w:pPr>
              <w:spacing w:after="0"/>
              <w:jc w:val="right"/>
            </w:pPr>
            <w:r>
              <w:rPr>
                <w:sz w:val="16"/>
              </w:rPr>
              <w:t>$301,557</w:t>
            </w:r>
          </w:p>
        </w:tc>
        <w:tc>
          <w:tcPr>
            <w:tcW w:type="dxa" w:w="1188"/>
          </w:tcPr>
          <w:p>
            <w:pPr>
              <w:spacing w:after="0"/>
              <w:jc w:val="right"/>
            </w:pPr>
            <w:r>
              <w:rPr>
                <w:sz w:val="16"/>
              </w:rPr>
              <w:t>$16,902,903</w:t>
            </w:r>
          </w:p>
        </w:tc>
        <w:tc>
          <w:tcPr>
            <w:tcW w:type="dxa" w:w="1907"/>
          </w:tcPr>
          <w:p>
            <w:pPr>
              <w:spacing w:after="0"/>
              <w:jc w:val="right"/>
            </w:pPr>
            <w:r>
              <w:rPr>
                <w:sz w:val="16"/>
              </w:rPr>
              <w:t>56</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$2,483,536</w:t>
            </w:r>
          </w:p>
        </w:tc>
        <w:tc>
          <w:tcPr>
            <w:tcW w:type="dxa" w:w="1126"/>
          </w:tcPr>
          <w:p>
            <w:pPr>
              <w:spacing w:after="0"/>
              <w:jc w:val="right"/>
            </w:pPr>
            <w:r>
              <w:rPr>
                <w:sz w:val="16"/>
              </w:rPr>
              <w:t>n/a</w:t>
            </w:r>
          </w:p>
        </w:tc>
        <w:tc>
          <w:tcPr>
            <w:tcW w:type="dxa" w:w="1758"/>
          </w:tcPr>
          <w:p>
            <w:pPr>
              <w:spacing w:after="0"/>
              <w:jc w:val="right"/>
            </w:pPr>
            <w:r>
              <w:rPr>
                <w:sz w:val="16"/>
              </w:rPr>
              <w:t>$1,238,616</w:t>
            </w:r>
          </w:p>
        </w:tc>
        <w:tc>
          <w:tcPr>
            <w:tcW w:type="dxa" w:w="1188"/>
          </w:tcPr>
          <w:p>
            <w:pPr>
              <w:spacing w:after="0"/>
              <w:jc w:val="right"/>
            </w:pPr>
            <w:r>
              <w:rPr>
                <w:sz w:val="16"/>
              </w:rPr>
              <w:t>$3,722,152</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$1,642,820</w:t>
            </w:r>
          </w:p>
        </w:tc>
        <w:tc>
          <w:tcPr>
            <w:tcW w:type="dxa" w:w="1126"/>
          </w:tcPr>
          <w:p>
            <w:pPr>
              <w:spacing w:after="0"/>
              <w:jc w:val="right"/>
            </w:pPr>
            <w:r>
              <w:rPr>
                <w:sz w:val="16"/>
              </w:rPr>
              <w:t>$2,785</w:t>
            </w:r>
          </w:p>
        </w:tc>
        <w:tc>
          <w:tcPr>
            <w:tcW w:type="dxa" w:w="1758"/>
          </w:tcPr>
          <w:p>
            <w:pPr>
              <w:spacing w:after="0"/>
              <w:jc w:val="right"/>
            </w:pPr>
            <w:r>
              <w:rPr>
                <w:sz w:val="16"/>
              </w:rPr>
              <w:t>$1,236,295</w:t>
            </w:r>
          </w:p>
        </w:tc>
        <w:tc>
          <w:tcPr>
            <w:tcW w:type="dxa" w:w="1188"/>
          </w:tcPr>
          <w:p>
            <w:pPr>
              <w:spacing w:after="0"/>
              <w:jc w:val="right"/>
            </w:pPr>
            <w:r>
              <w:rPr>
                <w:sz w:val="16"/>
              </w:rPr>
              <w:t>$2,881,901</w:t>
            </w:r>
          </w:p>
        </w:tc>
        <w:tc>
          <w:tcPr>
            <w:tcW w:type="dxa" w:w="1907"/>
          </w:tcPr>
          <w:p>
            <w:pPr>
              <w:spacing w:after="0"/>
              <w:jc w:val="right"/>
            </w:pPr>
            <w:r>
              <w:rPr>
                <w:sz w:val="16"/>
              </w:rPr>
              <w:t>21</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$858</w:t>
            </w:r>
          </w:p>
        </w:tc>
        <w:tc>
          <w:tcPr>
            <w:tcW w:type="dxa" w:w="1126"/>
          </w:tcPr>
          <w:p>
            <w:pPr>
              <w:spacing w:after="0"/>
              <w:jc w:val="right"/>
            </w:pPr>
            <w:r>
              <w:rPr>
                <w:sz w:val="16"/>
              </w:rPr>
              <w:t>$65,354</w:t>
            </w:r>
          </w:p>
        </w:tc>
        <w:tc>
          <w:tcPr>
            <w:tcW w:type="dxa" w:w="1758"/>
          </w:tcPr>
          <w:p>
            <w:pPr>
              <w:spacing w:after="0"/>
              <w:jc w:val="right"/>
            </w:pPr>
            <w:r>
              <w:rPr>
                <w:sz w:val="16"/>
              </w:rPr>
              <w:t>$2,778,306</w:t>
            </w:r>
          </w:p>
        </w:tc>
        <w:tc>
          <w:tcPr>
            <w:tcW w:type="dxa" w:w="1188"/>
          </w:tcPr>
          <w:p>
            <w:pPr>
              <w:spacing w:after="0"/>
              <w:jc w:val="right"/>
            </w:pPr>
            <w:r>
              <w:rPr>
                <w:sz w:val="16"/>
              </w:rPr>
              <w:t>$2,844,518</w:t>
            </w:r>
          </w:p>
        </w:tc>
        <w:tc>
          <w:tcPr>
            <w:tcW w:type="dxa" w:w="1907"/>
          </w:tcPr>
          <w:p>
            <w:pPr>
              <w:spacing w:after="0"/>
              <w:jc w:val="right"/>
            </w:pPr>
            <w:r>
              <w:rPr>
                <w:sz w:val="16"/>
              </w:rPr>
              <w:t>9</w:t>
            </w:r>
          </w:p>
        </w:tc>
        <w:tc>
          <w:tcPr>
            <w:tcW w:type="dxa" w:w="2070"/>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Drought</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$1,679,054</w:t>
            </w:r>
          </w:p>
        </w:tc>
        <w:tc>
          <w:tcPr>
            <w:tcW w:type="dxa" w:w="1758"/>
          </w:tcPr>
          <w:p>
            <w:pPr>
              <w:spacing w:after="0"/>
              <w:jc w:val="right"/>
            </w:pPr>
            <w:r>
              <w:rPr>
                <w:sz w:val="16"/>
              </w:rPr>
              <w:t>n/a</w:t>
            </w:r>
          </w:p>
        </w:tc>
        <w:tc>
          <w:tcPr>
            <w:tcW w:type="dxa" w:w="1188"/>
          </w:tcPr>
          <w:p>
            <w:pPr>
              <w:spacing w:after="0"/>
              <w:jc w:val="right"/>
            </w:pPr>
            <w:r>
              <w:rPr>
                <w:sz w:val="16"/>
              </w:rPr>
              <w:t>$1,679,054</w:t>
            </w:r>
          </w:p>
        </w:tc>
        <w:tc>
          <w:tcPr>
            <w:tcW w:type="dxa" w:w="1907"/>
          </w:tcPr>
          <w:p>
            <w:pPr>
              <w:spacing w:after="0"/>
              <w:jc w:val="right"/>
            </w:pPr>
            <w:r>
              <w:rPr>
                <w:sz w:val="16"/>
              </w:rPr>
              <w:t>11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$28</w:t>
            </w:r>
          </w:p>
        </w:tc>
        <w:tc>
          <w:tcPr>
            <w:tcW w:type="dxa" w:w="1126"/>
          </w:tcPr>
          <w:p>
            <w:pPr>
              <w:spacing w:after="0"/>
              <w:jc w:val="right"/>
            </w:pPr>
            <w:r>
              <w:rPr>
                <w:sz w:val="16"/>
              </w:rPr>
              <w:t>$4</w:t>
            </w:r>
          </w:p>
        </w:tc>
        <w:tc>
          <w:tcPr>
            <w:tcW w:type="dxa" w:w="1758"/>
          </w:tcPr>
          <w:p>
            <w:pPr>
              <w:spacing w:after="0"/>
              <w:jc w:val="right"/>
            </w:pPr>
            <w:r>
              <w:rPr>
                <w:sz w:val="16"/>
              </w:rPr>
              <w:t>$1,007,283</w:t>
            </w:r>
          </w:p>
        </w:tc>
        <w:tc>
          <w:tcPr>
            <w:tcW w:type="dxa" w:w="1188"/>
          </w:tcPr>
          <w:p>
            <w:pPr>
              <w:spacing w:after="0"/>
              <w:jc w:val="right"/>
            </w:pPr>
            <w:r>
              <w:rPr>
                <w:sz w:val="16"/>
              </w:rPr>
              <w:t>$1,007,315</w:t>
            </w:r>
          </w:p>
        </w:tc>
        <w:tc>
          <w:tcPr>
            <w:tcW w:type="dxa" w:w="1907"/>
          </w:tcPr>
          <w:p>
            <w:pPr>
              <w:spacing w:after="0"/>
              <w:jc w:val="right"/>
            </w:pPr>
            <w:r>
              <w:rPr>
                <w:sz w:val="16"/>
              </w:rPr>
              <w:t>13</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$334,577</w:t>
            </w:r>
          </w:p>
        </w:tc>
        <w:tc>
          <w:tcPr>
            <w:tcW w:type="dxa" w:w="1126"/>
          </w:tcPr>
          <w:p>
            <w:pPr>
              <w:spacing w:after="0"/>
              <w:jc w:val="right"/>
            </w:pPr>
            <w:r>
              <w:rPr>
                <w:sz w:val="16"/>
              </w:rPr>
              <w:t>$18,661</w:t>
            </w:r>
          </w:p>
        </w:tc>
        <w:tc>
          <w:tcPr>
            <w:tcW w:type="dxa" w:w="1758"/>
          </w:tcPr>
          <w:p>
            <w:pPr>
              <w:spacing w:after="0"/>
              <w:jc w:val="right"/>
            </w:pPr>
            <w:r>
              <w:rPr>
                <w:sz w:val="16"/>
              </w:rPr>
              <w:t>$341,351</w:t>
            </w:r>
          </w:p>
        </w:tc>
        <w:tc>
          <w:tcPr>
            <w:tcW w:type="dxa" w:w="1188"/>
          </w:tcPr>
          <w:p>
            <w:pPr>
              <w:spacing w:after="0"/>
              <w:jc w:val="right"/>
            </w:pPr>
            <w:r>
              <w:rPr>
                <w:sz w:val="16"/>
              </w:rPr>
              <w:t>$694,588</w:t>
            </w:r>
          </w:p>
        </w:tc>
        <w:tc>
          <w:tcPr>
            <w:tcW w:type="dxa" w:w="1907"/>
          </w:tcPr>
          <w:p>
            <w:pPr>
              <w:spacing w:after="0"/>
              <w:jc w:val="right"/>
            </w:pPr>
            <w:r>
              <w:rPr>
                <w:sz w:val="16"/>
              </w:rPr>
              <w:t>195</w:t>
            </w:r>
          </w:p>
        </w:tc>
        <w:tc>
          <w:tcPr>
            <w:tcW w:type="dxa" w:w="2070"/>
          </w:tcPr>
          <w:p>
            <w:pPr>
              <w:spacing w:after="0"/>
              <w:jc w:val="left"/>
            </w:pPr>
            <w:r>
              <w:rPr>
                <w:sz w:val="16"/>
              </w:rPr>
              <w:t>Includes 19 High Wind and 1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Hail</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$551,230</w:t>
            </w:r>
          </w:p>
        </w:tc>
        <w:tc>
          <w:tcPr>
            <w:tcW w:type="dxa" w:w="1126"/>
          </w:tcPr>
          <w:p>
            <w:pPr>
              <w:spacing w:after="0"/>
              <w:jc w:val="right"/>
            </w:pPr>
            <w:r>
              <w:rPr>
                <w:sz w:val="16"/>
              </w:rPr>
              <w:t>$4,251</w:t>
            </w:r>
          </w:p>
        </w:tc>
        <w:tc>
          <w:tcPr>
            <w:tcW w:type="dxa" w:w="1758"/>
          </w:tcPr>
          <w:p>
            <w:pPr>
              <w:spacing w:after="0"/>
              <w:jc w:val="right"/>
            </w:pPr>
            <w:r>
              <w:rPr>
                <w:sz w:val="16"/>
              </w:rPr>
              <w:t>$31,638</w:t>
            </w:r>
          </w:p>
        </w:tc>
        <w:tc>
          <w:tcPr>
            <w:tcW w:type="dxa" w:w="1188"/>
          </w:tcPr>
          <w:p>
            <w:pPr>
              <w:spacing w:after="0"/>
              <w:jc w:val="right"/>
            </w:pPr>
            <w:r>
              <w:rPr>
                <w:sz w:val="16"/>
              </w:rPr>
              <w:t>$587,118</w:t>
            </w:r>
          </w:p>
        </w:tc>
        <w:tc>
          <w:tcPr>
            <w:tcW w:type="dxa" w:w="1907"/>
          </w:tcPr>
          <w:p>
            <w:pPr>
              <w:spacing w:after="0"/>
              <w:jc w:val="right"/>
            </w:pPr>
            <w:r>
              <w:rPr>
                <w:sz w:val="16"/>
              </w:rPr>
              <w:t>111</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$34,726</w:t>
            </w:r>
          </w:p>
        </w:tc>
        <w:tc>
          <w:tcPr>
            <w:tcW w:type="dxa" w:w="1126"/>
          </w:tcPr>
          <w:p>
            <w:pPr>
              <w:spacing w:after="0"/>
              <w:jc w:val="right"/>
            </w:pPr>
            <w:r>
              <w:rPr>
                <w:sz w:val="16"/>
              </w:rPr>
              <w:t>$475</w:t>
            </w:r>
          </w:p>
        </w:tc>
        <w:tc>
          <w:tcPr>
            <w:tcW w:type="dxa" w:w="1758"/>
          </w:tcPr>
          <w:p>
            <w:pPr>
              <w:spacing w:after="0"/>
              <w:jc w:val="right"/>
            </w:pPr>
            <w:r>
              <w:rPr>
                <w:sz w:val="16"/>
              </w:rPr>
              <w:t>$175,247</w:t>
            </w:r>
          </w:p>
        </w:tc>
        <w:tc>
          <w:tcPr>
            <w:tcW w:type="dxa" w:w="1188"/>
          </w:tcPr>
          <w:p>
            <w:pPr>
              <w:spacing w:after="0"/>
              <w:jc w:val="right"/>
            </w:pPr>
            <w:r>
              <w:rPr>
                <w:sz w:val="16"/>
              </w:rPr>
              <w:t>$210,448</w:t>
            </w:r>
          </w:p>
        </w:tc>
        <w:tc>
          <w:tcPr>
            <w:tcW w:type="dxa" w:w="1907"/>
          </w:tcPr>
          <w:p>
            <w:pPr>
              <w:spacing w:after="0"/>
              <w:jc w:val="right"/>
            </w:pPr>
            <w:r>
              <w:rPr>
                <w:sz w:val="16"/>
              </w:rPr>
              <w:t>42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Lightning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$8,074</w:t>
            </w:r>
          </w:p>
        </w:tc>
        <w:tc>
          <w:tcPr>
            <w:tcW w:type="dxa" w:w="1126"/>
          </w:tcPr>
          <w:p>
            <w:pPr>
              <w:spacing w:after="0"/>
              <w:jc w:val="right"/>
            </w:pPr>
            <w:r>
              <w:rPr>
                <w:sz w:val="16"/>
              </w:rPr>
              <w:t>n/a</w:t>
            </w:r>
          </w:p>
        </w:tc>
        <w:tc>
          <w:tcPr>
            <w:tcW w:type="dxa" w:w="1758"/>
          </w:tcPr>
          <w:p>
            <w:pPr>
              <w:spacing w:after="0"/>
              <w:jc w:val="right"/>
            </w:pPr>
            <w:r>
              <w:rPr>
                <w:sz w:val="16"/>
              </w:rPr>
              <w:t>$194,492</w:t>
            </w:r>
          </w:p>
        </w:tc>
        <w:tc>
          <w:tcPr>
            <w:tcW w:type="dxa" w:w="1188"/>
          </w:tcPr>
          <w:p>
            <w:pPr>
              <w:spacing w:after="0"/>
              <w:jc w:val="right"/>
            </w:pPr>
            <w:r>
              <w:rPr>
                <w:sz w:val="16"/>
              </w:rPr>
              <w:t>$202,566</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Ice Storm</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$32,723</w:t>
            </w:r>
          </w:p>
        </w:tc>
        <w:tc>
          <w:tcPr>
            <w:tcW w:type="dxa" w:w="1126"/>
          </w:tcPr>
          <w:p>
            <w:pPr>
              <w:spacing w:after="0"/>
              <w:jc w:val="right"/>
            </w:pPr>
            <w:r>
              <w:rPr>
                <w:sz w:val="16"/>
              </w:rPr>
              <w:t>n/a</w:t>
            </w:r>
          </w:p>
        </w:tc>
        <w:tc>
          <w:tcPr>
            <w:tcW w:type="dxa" w:w="1758"/>
          </w:tcPr>
          <w:p>
            <w:pPr>
              <w:spacing w:after="0"/>
              <w:jc w:val="right"/>
            </w:pPr>
            <w:r>
              <w:rPr>
                <w:sz w:val="16"/>
              </w:rPr>
              <w:t>$37,568</w:t>
            </w:r>
          </w:p>
        </w:tc>
        <w:tc>
          <w:tcPr>
            <w:tcW w:type="dxa" w:w="1188"/>
          </w:tcPr>
          <w:p>
            <w:pPr>
              <w:spacing w:after="0"/>
              <w:jc w:val="right"/>
            </w:pPr>
            <w:r>
              <w:rPr>
                <w:sz w:val="16"/>
              </w:rPr>
              <w:t>$70,291</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Hurricane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$17,660</w:t>
            </w:r>
          </w:p>
        </w:tc>
        <w:tc>
          <w:tcPr>
            <w:tcW w:type="dxa" w:w="1126"/>
          </w:tcPr>
          <w:p>
            <w:pPr>
              <w:spacing w:after="0"/>
              <w:jc w:val="right"/>
            </w:pPr>
            <w:r>
              <w:rPr>
                <w:sz w:val="16"/>
              </w:rPr>
              <w:t>$11,822</w:t>
            </w:r>
          </w:p>
        </w:tc>
        <w:tc>
          <w:tcPr>
            <w:tcW w:type="dxa" w:w="1758"/>
          </w:tcPr>
          <w:p>
            <w:pPr>
              <w:spacing w:after="0"/>
              <w:jc w:val="right"/>
            </w:pPr>
            <w:r>
              <w:rPr>
                <w:sz w:val="16"/>
              </w:rPr>
              <w:t>$24</w:t>
            </w:r>
          </w:p>
        </w:tc>
        <w:tc>
          <w:tcPr>
            <w:tcW w:type="dxa" w:w="1188"/>
          </w:tcPr>
          <w:p>
            <w:pPr>
              <w:spacing w:after="0"/>
              <w:jc w:val="right"/>
            </w:pPr>
            <w:r>
              <w:rPr>
                <w:sz w:val="16"/>
              </w:rPr>
              <w:t>$29,506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Very Low</w:t>
            </w:r>
          </w:p>
        </w:tc>
        <w:tc>
          <w:tcPr>
            <w:tcW w:type="dxa" w:w="1126"/>
          </w:tcPr>
          <w:p>
            <w:pPr>
              <w:spacing w:after="0"/>
              <w:jc w:val="right"/>
            </w:pPr>
            <w:r>
              <w:rPr>
                <w:sz w:val="16"/>
              </w:rPr>
              <w:t>$249</w:t>
            </w:r>
          </w:p>
        </w:tc>
        <w:tc>
          <w:tcPr>
            <w:tcW w:type="dxa" w:w="1126"/>
          </w:tcPr>
          <w:p>
            <w:pPr>
              <w:spacing w:after="0"/>
              <w:jc w:val="right"/>
            </w:pPr>
            <w:r>
              <w:rPr>
                <w:sz w:val="16"/>
              </w:rPr>
              <w:t>n/a</w:t>
            </w:r>
          </w:p>
        </w:tc>
        <w:tc>
          <w:tcPr>
            <w:tcW w:type="dxa" w:w="1758"/>
          </w:tcPr>
          <w:p>
            <w:pPr>
              <w:spacing w:after="0"/>
              <w:jc w:val="right"/>
            </w:pPr>
            <w:r>
              <w:rPr>
                <w:sz w:val="16"/>
              </w:rPr>
              <w:t>$4,360</w:t>
            </w:r>
          </w:p>
        </w:tc>
        <w:tc>
          <w:tcPr>
            <w:tcW w:type="dxa" w:w="1188"/>
          </w:tcPr>
          <w:p>
            <w:pPr>
              <w:spacing w:after="0"/>
              <w:jc w:val="right"/>
            </w:pPr>
            <w:r>
              <w:rPr>
                <w:sz w:val="16"/>
              </w:rPr>
              <w:t>$4,608</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$2,856</w:t>
            </w:r>
          </w:p>
        </w:tc>
        <w:tc>
          <w:tcPr>
            <w:tcW w:type="dxa" w:w="1126"/>
          </w:tcPr>
          <w:p>
            <w:pPr>
              <w:spacing w:after="0"/>
              <w:jc w:val="right"/>
            </w:pPr>
            <w:r>
              <w:rPr>
                <w:sz w:val="16"/>
              </w:rPr>
              <w:t>$4</w:t>
            </w:r>
          </w:p>
        </w:tc>
        <w:tc>
          <w:tcPr>
            <w:tcW w:type="dxa" w:w="1758"/>
          </w:tcPr>
          <w:p>
            <w:pPr>
              <w:spacing w:after="0"/>
              <w:jc w:val="right"/>
            </w:pPr>
            <w:r>
              <w:rPr>
                <w:sz w:val="16"/>
              </w:rPr>
              <w:t>$345</w:t>
            </w:r>
          </w:p>
        </w:tc>
        <w:tc>
          <w:tcPr>
            <w:tcW w:type="dxa" w:w="1188"/>
          </w:tcPr>
          <w:p>
            <w:pPr>
              <w:spacing w:after="0"/>
              <w:jc w:val="right"/>
            </w:pPr>
            <w:r>
              <w:rPr>
                <w:sz w:val="16"/>
              </w:rPr>
              <w:t>$3,205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71"/>
        <w:gridCol w:w="10541"/>
      </w:tblGrid>
      <w:tr>
        <w:trPr>
          <w:cantSplit/>
          <w:tblHeader/>
        </w:trPr>
        <w:tc>
          <w:tcPr>
            <w:tcW w:type="dxa" w:w="3571"/>
            <w:shd w:val="clear" w:color="auto" w:fill="E8E8E8"/>
          </w:tcPr>
          <w:p>
            <w:pPr>
              <w:spacing w:after="0"/>
              <w:jc w:val="left"/>
            </w:pPr>
            <w:r>
              <w:rPr>
                <w:b/>
                <w:sz w:val="16"/>
              </w:rPr>
              <w:t>Hazard</w:t>
            </w:r>
          </w:p>
        </w:tc>
        <w:tc>
          <w:tcPr>
            <w:tcW w:type="dxa" w:w="1054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71"/>
          </w:tcPr>
          <w:p>
            <w:pPr>
              <w:spacing w:after="0"/>
              <w:jc w:val="left"/>
            </w:pPr>
            <w:r>
              <w:rPr>
                <w:sz w:val="16"/>
              </w:rPr>
              <w:t>Earthquake</w:t>
            </w:r>
          </w:p>
        </w:tc>
        <w:tc>
          <w:tcPr>
            <w:tcW w:type="dxa" w:w="10541"/>
          </w:tcPr>
          <w:p>
            <w:pPr>
              <w:spacing w:after="0"/>
              <w:jc w:val="left"/>
            </w:pPr>
            <w:r>
              <w:rPr>
                <w:sz w:val="16"/>
              </w:rPr>
              <w:t>tract 5 (Relatively Moderate, 86.8); tract 11 (Relatively Moderate, 85.9); tract 12 (Relatively Moderate, 84.9)</w:t>
            </w:r>
          </w:p>
        </w:tc>
      </w:tr>
      <w:tr>
        <w:trPr>
          <w:cantSplit/>
        </w:trPr>
        <w:tc>
          <w:tcPr>
            <w:tcW w:type="dxa" w:w="3571"/>
          </w:tcPr>
          <w:p>
            <w:pPr>
              <w:spacing w:after="0"/>
              <w:jc w:val="left"/>
            </w:pPr>
            <w:r>
              <w:rPr>
                <w:sz w:val="16"/>
              </w:rPr>
              <w:t>Hurricane</w:t>
            </w:r>
          </w:p>
        </w:tc>
        <w:tc>
          <w:tcPr>
            <w:tcW w:type="dxa" w:w="10541"/>
          </w:tcPr>
          <w:p>
            <w:pPr>
              <w:spacing w:after="0"/>
              <w:jc w:val="left"/>
            </w:pPr>
            <w:r>
              <w:rPr>
                <w:sz w:val="16"/>
              </w:rPr>
              <w:t>tract 1 (Very Low, 48.6); tract 2 (Very Low, 46.2); tract 6 (Very Low, 44.9)</w:t>
            </w:r>
          </w:p>
        </w:tc>
      </w:tr>
      <w:tr>
        <w:trPr>
          <w:cantSplit/>
        </w:trPr>
        <w:tc>
          <w:tcPr>
            <w:tcW w:type="dxa" w:w="3571"/>
          </w:tcPr>
          <w:p>
            <w:pPr>
              <w:spacing w:after="0"/>
              <w:jc w:val="left"/>
            </w:pPr>
            <w:r>
              <w:rPr>
                <w:sz w:val="16"/>
              </w:rPr>
              <w:t>Landslide</w:t>
            </w:r>
          </w:p>
        </w:tc>
        <w:tc>
          <w:tcPr>
            <w:tcW w:type="dxa" w:w="10541"/>
          </w:tcPr>
          <w:p>
            <w:pPr>
              <w:spacing w:after="0"/>
              <w:jc w:val="left"/>
            </w:pPr>
            <w:r>
              <w:rPr>
                <w:sz w:val="16"/>
              </w:rPr>
              <w:t>tract 6 (Relatively Low, 95.5); tract 1 (Relatively Low, 87.3); tract 2 (Relatively Low, 85.9)</w:t>
            </w:r>
          </w:p>
        </w:tc>
      </w:tr>
      <w:tr>
        <w:trPr>
          <w:cantSplit/>
        </w:trPr>
        <w:tc>
          <w:tcPr>
            <w:tcW w:type="dxa" w:w="3571"/>
          </w:tcPr>
          <w:p>
            <w:pPr>
              <w:spacing w:after="0"/>
              <w:jc w:val="left"/>
            </w:pPr>
            <w:r>
              <w:rPr>
                <w:sz w:val="16"/>
              </w:rPr>
              <w:t>Tornado</w:t>
            </w:r>
          </w:p>
        </w:tc>
        <w:tc>
          <w:tcPr>
            <w:tcW w:type="dxa" w:w="10541"/>
          </w:tcPr>
          <w:p>
            <w:pPr>
              <w:spacing w:after="0"/>
              <w:jc w:val="left"/>
            </w:pPr>
            <w:r>
              <w:rPr>
                <w:sz w:val="16"/>
              </w:rPr>
              <w:t>tract 5 (Relatively High, 89.9); tract 11 (Relatively High, 81.2); tract 2 (Relatively High, 80.8)</w:t>
            </w:r>
          </w:p>
        </w:tc>
      </w:tr>
      <w:tr>
        <w:trPr>
          <w:cantSplit/>
        </w:trPr>
        <w:tc>
          <w:tcPr>
            <w:tcW w:type="dxa" w:w="3571"/>
          </w:tcPr>
          <w:p>
            <w:pPr>
              <w:spacing w:after="0"/>
              <w:jc w:val="left"/>
            </w:pPr>
            <w:r>
              <w:rPr>
                <w:sz w:val="16"/>
              </w:rPr>
              <w:t>Wildfire</w:t>
            </w:r>
          </w:p>
        </w:tc>
        <w:tc>
          <w:tcPr>
            <w:tcW w:type="dxa" w:w="10541"/>
          </w:tcPr>
          <w:p>
            <w:pPr>
              <w:spacing w:after="0"/>
              <w:jc w:val="left"/>
            </w:pPr>
            <w:r>
              <w:rPr>
                <w:sz w:val="16"/>
              </w:rPr>
              <w:t>tract 6 (Very Low, 63.3); tract 2 (Very Low, 59.1); tract 5 (Very Low, 58.4)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 is Census Tract 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1898"/>
        <w:gridCol w:w="1798"/>
        <w:gridCol w:w="2010"/>
        <w:gridCol w:w="1535"/>
        <w:gridCol w:w="1583"/>
        <w:gridCol w:w="1801"/>
        <w:gridCol w:w="1599"/>
      </w:tblGrid>
      <w:tr>
        <w:trPr>
          <w:cantSplit/>
          <w:tblHeader/>
        </w:trPr>
        <w:tc>
          <w:tcPr>
            <w:tcW w:type="dxa" w:w="1887"/>
            <w:shd w:val="clear" w:color="auto" w:fill="E8E8E8"/>
          </w:tcPr>
          <w:p>
            <w:pPr>
              <w:spacing w:after="0"/>
              <w:jc w:val="left"/>
            </w:pPr>
            <w:r>
              <w:rPr>
                <w:b/>
                <w:sz w:val="16"/>
              </w:rPr>
              <w:t>Hazard</w:t>
            </w:r>
          </w:p>
        </w:tc>
        <w:tc>
          <w:tcPr>
            <w:tcW w:type="dxa" w:w="1898"/>
            <w:shd w:val="clear" w:color="auto" w:fill="E8E8E8"/>
          </w:tcPr>
          <w:p>
            <w:pPr>
              <w:spacing w:after="0"/>
              <w:jc w:val="left"/>
            </w:pPr>
            <w:r>
              <w:rPr>
                <w:b/>
                <w:sz w:val="16"/>
              </w:rPr>
              <w:t>Scale</w:t>
            </w:r>
          </w:p>
        </w:tc>
        <w:tc>
          <w:tcPr>
            <w:tcW w:type="dxa" w:w="17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0"/>
            <w:shd w:val="clear" w:color="auto" w:fill="E8E8E8"/>
          </w:tcPr>
          <w:p>
            <w:pPr>
              <w:spacing w:after="0"/>
              <w:jc w:val="left"/>
            </w:pPr>
            <w:r>
              <w:rPr>
                <w:b/>
                <w:sz w:val="16"/>
              </w:rPr>
              <w:t>Observed range</w:t>
            </w:r>
          </w:p>
        </w:tc>
        <w:tc>
          <w:tcPr>
            <w:tcW w:type="dxa" w:w="1535"/>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1801"/>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887"/>
          </w:tcPr>
          <w:p>
            <w:pPr>
              <w:spacing w:after="0"/>
              <w:jc w:val="left"/>
            </w:pPr>
            <w:r>
              <w:rPr>
                <w:sz w:val="16"/>
              </w:rPr>
              <w:t>Cold/Wind Chill, Extreme Cold/Wind Chill</w:t>
            </w:r>
          </w:p>
        </w:tc>
        <w:tc>
          <w:tcPr>
            <w:tcW w:type="dxa" w:w="1898"/>
          </w:tcPr>
          <w:p>
            <w:pPr>
              <w:spacing w:after="0"/>
              <w:jc w:val="left"/>
            </w:pPr>
            <w:r>
              <w:rPr>
                <w:sz w:val="16"/>
              </w:rPr>
              <w:t>wind chill</w:t>
            </w:r>
          </w:p>
        </w:tc>
        <w:tc>
          <w:tcPr>
            <w:tcW w:type="dxa" w:w="1798"/>
          </w:tcPr>
          <w:p>
            <w:pPr>
              <w:spacing w:after="0"/>
              <w:jc w:val="right"/>
            </w:pPr>
            <w:r>
              <w:rPr>
                <w:sz w:val="16"/>
              </w:rPr>
              <w:t>8 records, 1996 to 2026 (8 zone-level)</w:t>
            </w:r>
          </w:p>
        </w:tc>
        <w:tc>
          <w:tcPr>
            <w:tcW w:type="dxa" w:w="2010"/>
          </w:tcPr>
          <w:p>
            <w:pPr>
              <w:spacing w:after="0"/>
              <w:jc w:val="left"/>
            </w:pPr>
            <w:r>
              <w:rPr>
                <w:sz w:val="16"/>
              </w:rPr>
              <w:t>1 day to 3 days (median 2 days); 8 with a recorded value</w:t>
            </w:r>
          </w:p>
        </w:tc>
        <w:tc>
          <w:tcPr>
            <w:tcW w:type="dxa" w:w="1535"/>
          </w:tcPr>
          <w:p>
            <w:pPr>
              <w:spacing w:after="0"/>
              <w:jc w:val="left"/>
            </w:pPr>
            <w:r>
              <w:rPr>
                <w:sz w:val="16"/>
              </w:rPr>
              <w:t>3 consecutive days, 1996-02-02 to 1996-02-04, zone-level</w:t>
            </w:r>
          </w:p>
        </w:tc>
        <w:tc>
          <w:tcPr>
            <w:tcW w:type="dxa" w:w="1583"/>
          </w:tcPr>
          <w:p>
            <w:pPr>
              <w:spacing w:after="0"/>
              <w:jc w:val="left"/>
            </w:pPr>
          </w:p>
        </w:tc>
        <w:tc>
          <w:tcPr>
            <w:tcW w:type="dxa" w:w="1801"/>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Frost/Freeze (outside NRI's Cold Wave definition)</w:t>
            </w:r>
          </w:p>
        </w:tc>
        <w:tc>
          <w:tcPr>
            <w:tcW w:type="dxa" w:w="1898"/>
          </w:tcPr>
          <w:p>
            <w:pPr>
              <w:spacing w:after="0"/>
              <w:jc w:val="left"/>
            </w:pPr>
            <w:r>
              <w:rPr>
                <w:sz w:val="16"/>
              </w:rPr>
              <w:t>crop damage</w:t>
            </w:r>
          </w:p>
        </w:tc>
        <w:tc>
          <w:tcPr>
            <w:tcW w:type="dxa" w:w="1798"/>
          </w:tcPr>
          <w:p>
            <w:pPr>
              <w:spacing w:after="0"/>
              <w:jc w:val="right"/>
            </w:pPr>
            <w:r>
              <w:rPr>
                <w:sz w:val="16"/>
              </w:rPr>
              <w:t>1 record, 2007 (1 zone-level)</w:t>
            </w:r>
          </w:p>
        </w:tc>
        <w:tc>
          <w:tcPr>
            <w:tcW w:type="dxa" w:w="2010"/>
          </w:tcPr>
          <w:p>
            <w:pPr>
              <w:spacing w:after="0"/>
              <w:jc w:val="left"/>
            </w:pPr>
          </w:p>
        </w:tc>
        <w:tc>
          <w:tcPr>
            <w:tcW w:type="dxa" w:w="1535"/>
          </w:tcPr>
          <w:p>
            <w:pPr>
              <w:spacing w:after="0"/>
              <w:jc w:val="left"/>
            </w:pPr>
            <w:r>
              <w:rPr>
                <w:sz w:val="16"/>
              </w:rPr>
              <w:t>No crop damage reported in 1 record.</w:t>
            </w:r>
          </w:p>
        </w:tc>
        <w:tc>
          <w:tcPr>
            <w:tcW w:type="dxa" w:w="1583"/>
          </w:tcPr>
          <w:p>
            <w:pPr>
              <w:spacing w:after="0"/>
              <w:jc w:val="left"/>
            </w:pPr>
          </w:p>
        </w:tc>
        <w:tc>
          <w:tcPr>
            <w:tcW w:type="dxa" w:w="1801"/>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Drought</w:t>
            </w:r>
          </w:p>
        </w:tc>
        <w:tc>
          <w:tcPr>
            <w:tcW w:type="dxa" w:w="1898"/>
          </w:tcPr>
          <w:p>
            <w:pPr>
              <w:spacing w:after="0"/>
              <w:jc w:val="left"/>
            </w:pPr>
            <w:r>
              <w:rPr>
                <w:sz w:val="16"/>
              </w:rPr>
              <w:t>U.S. Drought Monitor scale (D0 to D4)</w:t>
            </w:r>
          </w:p>
        </w:tc>
        <w:tc>
          <w:tcPr>
            <w:tcW w:type="dxa" w:w="1798"/>
          </w:tcPr>
          <w:p>
            <w:pPr>
              <w:spacing w:after="0"/>
              <w:jc w:val="right"/>
            </w:pPr>
            <w:r>
              <w:rPr>
                <w:sz w:val="16"/>
              </w:rPr>
              <w:t>11 records, 2012 to 2026 (11 zone-level)</w:t>
            </w:r>
          </w:p>
        </w:tc>
        <w:tc>
          <w:tcPr>
            <w:tcW w:type="dxa" w:w="2010"/>
          </w:tcPr>
          <w:p>
            <w:pPr>
              <w:spacing w:after="0"/>
              <w:jc w:val="left"/>
            </w:pPr>
            <w:r>
              <w:rPr>
                <w:sz w:val="16"/>
              </w:rPr>
              <w:t>19 days to 137 days (median 62 days); 4 with a recorded value</w:t>
            </w:r>
          </w:p>
        </w:tc>
        <w:tc>
          <w:tcPr>
            <w:tcW w:type="dxa" w:w="1535"/>
          </w:tcPr>
          <w:p>
            <w:pPr>
              <w:spacing w:after="0"/>
              <w:jc w:val="left"/>
            </w:pPr>
            <w:r>
              <w:rPr>
                <w:sz w:val="16"/>
              </w:rPr>
              <w:t>137 days (about 4.5 months), 2025-11-01 to 2026-03-17, a run of 5 consecutive Storm Events drought records, zone-level</w:t>
            </w:r>
          </w:p>
        </w:tc>
        <w:tc>
          <w:tcPr>
            <w:tcW w:type="dxa" w:w="1583"/>
          </w:tcPr>
          <w:p>
            <w:pPr>
              <w:spacing w:after="0"/>
              <w:jc w:val="left"/>
            </w:pPr>
            <w:r>
              <w:rPr>
                <w:sz w:val="16"/>
              </w:rPr>
              <w:t>Drought, 2012-09-01, $0 property; $34,800,000 crops (zone total, 2012 dollars)</w:t>
            </w:r>
          </w:p>
        </w:tc>
        <w:tc>
          <w:tcPr>
            <w:tcW w:type="dxa" w:w="1801"/>
          </w:tcPr>
          <w:p>
            <w:pPr>
              <w:spacing w:after="0"/>
              <w:jc w:val="left"/>
            </w:pPr>
            <w:r>
              <w:rPr>
                <w:sz w:val="16"/>
              </w:rPr>
              <w:t>Countywide (zone-level records).</w:t>
            </w: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1898"/>
          </w:tcPr>
          <w:p>
            <w:pPr>
              <w:spacing w:after="0"/>
              <w:jc w:val="left"/>
            </w:pPr>
            <w:r>
              <w:rPr>
                <w:sz w:val="16"/>
              </w:rPr>
              <w:t>Modified Mercalli (local data)</w:t>
            </w:r>
          </w:p>
        </w:tc>
        <w:tc>
          <w:tcPr>
            <w:tcW w:type="dxa" w:w="1798"/>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583"/>
          </w:tcPr>
          <w:p>
            <w:pPr>
              <w:spacing w:after="0"/>
              <w:jc w:val="left"/>
            </w:pPr>
          </w:p>
        </w:tc>
        <w:tc>
          <w:tcPr>
            <w:tcW w:type="dxa" w:w="1801"/>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887"/>
          </w:tcPr>
          <w:p>
            <w:pPr>
              <w:spacing w:after="0"/>
              <w:jc w:val="left"/>
            </w:pPr>
            <w:r>
              <w:rPr>
                <w:sz w:val="16"/>
              </w:rPr>
              <w:t>Hail</w:t>
            </w:r>
          </w:p>
        </w:tc>
        <w:tc>
          <w:tcPr>
            <w:tcW w:type="dxa" w:w="1898"/>
          </w:tcPr>
          <w:p>
            <w:pPr>
              <w:spacing w:after="0"/>
              <w:jc w:val="left"/>
            </w:pPr>
            <w:r>
              <w:rPr>
                <w:sz w:val="16"/>
              </w:rPr>
              <w:t>hail size (inches)</w:t>
            </w:r>
          </w:p>
        </w:tc>
        <w:tc>
          <w:tcPr>
            <w:tcW w:type="dxa" w:w="1798"/>
          </w:tcPr>
          <w:p>
            <w:pPr>
              <w:spacing w:after="0"/>
              <w:jc w:val="right"/>
            </w:pPr>
            <w:r>
              <w:rPr>
                <w:sz w:val="16"/>
              </w:rPr>
              <w:t>125 records, 1955 to 2026</w:t>
            </w:r>
          </w:p>
        </w:tc>
        <w:tc>
          <w:tcPr>
            <w:tcW w:type="dxa" w:w="2010"/>
          </w:tcPr>
          <w:p>
            <w:pPr>
              <w:spacing w:after="0"/>
              <w:jc w:val="left"/>
            </w:pPr>
            <w:r>
              <w:rPr>
                <w:sz w:val="16"/>
              </w:rPr>
              <w:t>0.75 in to 3 in (median 1 in); 125 with a recorded value</w:t>
            </w:r>
          </w:p>
        </w:tc>
        <w:tc>
          <w:tcPr>
            <w:tcW w:type="dxa" w:w="1535"/>
          </w:tcPr>
          <w:p>
            <w:pPr>
              <w:spacing w:after="0"/>
              <w:jc w:val="left"/>
            </w:pPr>
            <w:r>
              <w:rPr>
                <w:sz w:val="16"/>
              </w:rPr>
              <w:t>3 in hail, 2026-06-17</w:t>
            </w:r>
          </w:p>
        </w:tc>
        <w:tc>
          <w:tcPr>
            <w:tcW w:type="dxa" w:w="1583"/>
          </w:tcPr>
          <w:p>
            <w:pPr>
              <w:spacing w:after="0"/>
              <w:jc w:val="left"/>
            </w:pPr>
          </w:p>
        </w:tc>
        <w:tc>
          <w:tcPr>
            <w:tcW w:type="dxa" w:w="1801"/>
          </w:tcPr>
          <w:p>
            <w:pPr>
              <w:spacing w:after="0"/>
              <w:jc w:val="left"/>
            </w:pPr>
            <w:r>
              <w:rPr>
                <w:sz w:val="16"/>
              </w:rPr>
              <w:t>Event records naming jurisdictions in the plan: Mattoon city (36 records), Charleston city (25 records), Ashmore village (12 records), Lerna village (8 records), Oakland city (6 records), Humboldt village (4 records).</w:t>
            </w:r>
          </w:p>
        </w:tc>
        <w:tc>
          <w:tcPr>
            <w:tcW w:type="dxa" w:w="1599"/>
          </w:tcPr>
          <w:p>
            <w:pPr>
              <w:spacing w:after="0"/>
              <w:jc w:val="left"/>
            </w:pPr>
          </w:p>
        </w:tc>
      </w:tr>
      <w:tr>
        <w:trPr>
          <w:cantSplit/>
        </w:trPr>
        <w:tc>
          <w:tcPr>
            <w:tcW w:type="dxa" w:w="1887"/>
          </w:tcPr>
          <w:p>
            <w:pPr>
              <w:spacing w:after="0"/>
              <w:jc w:val="left"/>
            </w:pPr>
            <w:r>
              <w:rPr>
                <w:sz w:val="16"/>
              </w:rPr>
              <w:t>Excessive Heat, Heat</w:t>
            </w:r>
          </w:p>
        </w:tc>
        <w:tc>
          <w:tcPr>
            <w:tcW w:type="dxa" w:w="1898"/>
          </w:tcPr>
          <w:p>
            <w:pPr>
              <w:spacing w:after="0"/>
              <w:jc w:val="left"/>
            </w:pPr>
            <w:r>
              <w:rPr>
                <w:sz w:val="16"/>
              </w:rPr>
              <w:t>heat index (in event narratives)</w:t>
            </w:r>
          </w:p>
        </w:tc>
        <w:tc>
          <w:tcPr>
            <w:tcW w:type="dxa" w:w="1798"/>
          </w:tcPr>
          <w:p>
            <w:pPr>
              <w:spacing w:after="0"/>
              <w:jc w:val="right"/>
            </w:pPr>
            <w:r>
              <w:rPr>
                <w:sz w:val="16"/>
              </w:rPr>
              <w:t>13 records, 1997 to 2023 (13 zone-level)</w:t>
            </w:r>
          </w:p>
        </w:tc>
        <w:tc>
          <w:tcPr>
            <w:tcW w:type="dxa" w:w="2010"/>
          </w:tcPr>
          <w:p>
            <w:pPr>
              <w:spacing w:after="0"/>
              <w:jc w:val="left"/>
            </w:pPr>
            <w:r>
              <w:rPr>
                <w:sz w:val="16"/>
              </w:rPr>
              <w:t>2 days to 9 days (median 4 days); 11 with a recorded value</w:t>
            </w:r>
          </w:p>
        </w:tc>
        <w:tc>
          <w:tcPr>
            <w:tcW w:type="dxa" w:w="1535"/>
          </w:tcPr>
          <w:p>
            <w:pPr>
              <w:spacing w:after="0"/>
              <w:jc w:val="left"/>
            </w:pPr>
            <w:r>
              <w:rPr>
                <w:sz w:val="16"/>
              </w:rPr>
              <w:t>9 consecutive days, 2012-06-29 to 2012-07-07, zone-level</w:t>
            </w:r>
          </w:p>
        </w:tc>
        <w:tc>
          <w:tcPr>
            <w:tcW w:type="dxa" w:w="1583"/>
          </w:tcPr>
          <w:p>
            <w:pPr>
              <w:spacing w:after="0"/>
              <w:jc w:val="left"/>
            </w:pPr>
          </w:p>
        </w:tc>
        <w:tc>
          <w:tcPr>
            <w:tcW w:type="dxa" w:w="1801"/>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Hurricane, Tropical Storm, Tropical Depression</w:t>
            </w:r>
          </w:p>
        </w:tc>
        <w:tc>
          <w:tcPr>
            <w:tcW w:type="dxa" w:w="1898"/>
          </w:tcPr>
          <w:p>
            <w:pPr>
              <w:spacing w:after="0"/>
              <w:jc w:val="left"/>
            </w:pPr>
            <w:r>
              <w:rPr>
                <w:sz w:val="16"/>
              </w:rPr>
              <w:t>Saffir-Simpson</w:t>
            </w:r>
          </w:p>
        </w:tc>
        <w:tc>
          <w:tcPr>
            <w:tcW w:type="dxa" w:w="1798"/>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583"/>
          </w:tcPr>
          <w:p>
            <w:pPr>
              <w:spacing w:after="0"/>
              <w:jc w:val="left"/>
            </w:pPr>
          </w:p>
        </w:tc>
        <w:tc>
          <w:tcPr>
            <w:tcW w:type="dxa" w:w="1801"/>
          </w:tcPr>
          <w:p>
            <w:pPr>
              <w:spacing w:after="0"/>
              <w:jc w:val="left"/>
            </w:pPr>
          </w:p>
        </w:tc>
        <w:tc>
          <w:tcPr>
            <w:tcW w:type="dxa" w:w="15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7"/>
          </w:tcPr>
          <w:p>
            <w:pPr>
              <w:spacing w:after="0"/>
              <w:jc w:val="left"/>
            </w:pPr>
            <w:r>
              <w:rPr>
                <w:sz w:val="16"/>
              </w:rPr>
              <w:t>Ice Storm</w:t>
            </w:r>
          </w:p>
        </w:tc>
        <w:tc>
          <w:tcPr>
            <w:tcW w:type="dxa" w:w="1898"/>
          </w:tcPr>
          <w:p>
            <w:pPr>
              <w:spacing w:after="0"/>
              <w:jc w:val="left"/>
            </w:pPr>
            <w:r>
              <w:rPr>
                <w:sz w:val="16"/>
              </w:rPr>
              <w:t>Sperry-Piltz ice scale (local data)</w:t>
            </w:r>
          </w:p>
        </w:tc>
        <w:tc>
          <w:tcPr>
            <w:tcW w:type="dxa" w:w="1798"/>
          </w:tcPr>
          <w:p>
            <w:pPr>
              <w:spacing w:after="0"/>
              <w:jc w:val="right"/>
            </w:pPr>
            <w:r>
              <w:rPr>
                <w:sz w:val="16"/>
              </w:rPr>
              <w:t>1 record, 1999 (1 zone-level)</w:t>
            </w:r>
          </w:p>
        </w:tc>
        <w:tc>
          <w:tcPr>
            <w:tcW w:type="dxa" w:w="2010"/>
          </w:tcPr>
          <w:p>
            <w:pPr>
              <w:spacing w:after="0"/>
              <w:jc w:val="left"/>
            </w:pPr>
          </w:p>
        </w:tc>
        <w:tc>
          <w:tcPr>
            <w:tcW w:type="dxa" w:w="1535"/>
          </w:tcPr>
          <w:p>
            <w:pPr>
              <w:spacing w:after="0"/>
              <w:jc w:val="left"/>
            </w:pPr>
            <w:r>
              <w:rPr>
                <w:sz w:val="16"/>
              </w:rPr>
              <w:t>No damage reported in 1 record.</w:t>
            </w:r>
          </w:p>
        </w:tc>
        <w:tc>
          <w:tcPr>
            <w:tcW w:type="dxa" w:w="1583"/>
          </w:tcPr>
          <w:p>
            <w:pPr>
              <w:spacing w:after="0"/>
              <w:jc w:val="left"/>
            </w:pPr>
          </w:p>
        </w:tc>
        <w:tc>
          <w:tcPr>
            <w:tcW w:type="dxa" w:w="1801"/>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Flash Flood, Flood, Lakeshore Flood</w:t>
            </w:r>
          </w:p>
        </w:tc>
        <w:tc>
          <w:tcPr>
            <w:tcW w:type="dxa" w:w="1898"/>
          </w:tcPr>
          <w:p>
            <w:pPr>
              <w:spacing w:after="0"/>
              <w:jc w:val="left"/>
            </w:pPr>
            <w:r>
              <w:rPr>
                <w:sz w:val="16"/>
              </w:rPr>
              <w:t>damage and flood days (flood depth: FIRM)</w:t>
            </w:r>
          </w:p>
        </w:tc>
        <w:tc>
          <w:tcPr>
            <w:tcW w:type="dxa" w:w="1798"/>
          </w:tcPr>
          <w:p>
            <w:pPr>
              <w:spacing w:after="0"/>
              <w:jc w:val="right"/>
            </w:pPr>
            <w:r>
              <w:rPr>
                <w:sz w:val="16"/>
              </w:rPr>
              <w:t>56 records, 1999 to 2026 (2 zone-level)</w:t>
            </w:r>
          </w:p>
        </w:tc>
        <w:tc>
          <w:tcPr>
            <w:tcW w:type="dxa" w:w="2010"/>
          </w:tcPr>
          <w:p>
            <w:pPr>
              <w:spacing w:after="0"/>
              <w:jc w:val="left"/>
            </w:pPr>
          </w:p>
        </w:tc>
        <w:tc>
          <w:tcPr>
            <w:tcW w:type="dxa" w:w="1535"/>
          </w:tcPr>
          <w:p>
            <w:pPr>
              <w:spacing w:after="0"/>
              <w:jc w:val="left"/>
            </w:pPr>
            <w:r>
              <w:rPr>
                <w:sz w:val="16"/>
              </w:rPr>
              <w:t>Flash Flood, 1999-06-01, $3,000,000 property; crops not reported (1999 dollars)</w:t>
            </w:r>
          </w:p>
        </w:tc>
        <w:tc>
          <w:tcPr>
            <w:tcW w:type="dxa" w:w="1583"/>
          </w:tcPr>
          <w:p>
            <w:pPr>
              <w:spacing w:after="0"/>
              <w:jc w:val="left"/>
            </w:pPr>
          </w:p>
        </w:tc>
        <w:tc>
          <w:tcPr>
            <w:tcW w:type="dxa" w:w="1801"/>
          </w:tcPr>
          <w:p>
            <w:pPr>
              <w:spacing w:after="0"/>
              <w:jc w:val="left"/>
            </w:pPr>
            <w:r>
              <w:rPr>
                <w:sz w:val="16"/>
              </w:rPr>
              <w:t>Event records naming jurisdictions in the plan: Mattoon city (16 records), Charleston city (4 records), Oakland city (3 records), Humboldt village (1 record). Zone-level records (2) apply countywide.</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7"/>
          </w:tcPr>
          <w:p>
            <w:pPr>
              <w:spacing w:after="0"/>
              <w:jc w:val="left"/>
            </w:pPr>
            <w:r>
              <w:rPr>
                <w:sz w:val="16"/>
              </w:rPr>
              <w:t>Debris Flow</w:t>
            </w:r>
          </w:p>
        </w:tc>
        <w:tc>
          <w:tcPr>
            <w:tcW w:type="dxa" w:w="1898"/>
          </w:tcPr>
          <w:p>
            <w:pPr>
              <w:spacing w:after="0"/>
              <w:jc w:val="left"/>
            </w:pPr>
            <w:r>
              <w:rPr>
                <w:sz w:val="16"/>
              </w:rPr>
              <w:t>none (count and damage only)</w:t>
            </w:r>
          </w:p>
        </w:tc>
        <w:tc>
          <w:tcPr>
            <w:tcW w:type="dxa" w:w="1798"/>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583"/>
          </w:tcPr>
          <w:p>
            <w:pPr>
              <w:spacing w:after="0"/>
              <w:jc w:val="left"/>
            </w:pPr>
          </w:p>
        </w:tc>
        <w:tc>
          <w:tcPr>
            <w:tcW w:type="dxa" w:w="1801"/>
          </w:tcPr>
          <w:p>
            <w:pPr>
              <w:spacing w:after="0"/>
              <w:jc w:val="left"/>
            </w:pPr>
          </w:p>
        </w:tc>
        <w:tc>
          <w:tcPr>
            <w:tcW w:type="dxa" w:w="1599"/>
          </w:tcPr>
          <w:p>
            <w:pPr>
              <w:spacing w:after="0"/>
              <w:jc w:val="left"/>
            </w:pPr>
          </w:p>
        </w:tc>
      </w:tr>
      <w:tr>
        <w:trPr>
          <w:cantSplit/>
        </w:trPr>
        <w:tc>
          <w:tcPr>
            <w:tcW w:type="dxa" w:w="1887"/>
          </w:tcPr>
          <w:p>
            <w:pPr>
              <w:spacing w:after="0"/>
              <w:jc w:val="left"/>
            </w:pPr>
            <w:r>
              <w:rPr>
                <w:sz w:val="16"/>
              </w:rPr>
              <w:t>Lightning</w:t>
            </w:r>
          </w:p>
        </w:tc>
        <w:tc>
          <w:tcPr>
            <w:tcW w:type="dxa" w:w="1898"/>
          </w:tcPr>
          <w:p>
            <w:pPr>
              <w:spacing w:after="0"/>
              <w:jc w:val="left"/>
            </w:pPr>
            <w:r>
              <w:rPr>
                <w:sz w:val="16"/>
              </w:rPr>
              <w:t>annualized frequency (the measure FEMA's Local Mitigation Planning Handbook names)</w:t>
            </w:r>
          </w:p>
        </w:tc>
        <w:tc>
          <w:tcPr>
            <w:tcW w:type="dxa" w:w="1798"/>
          </w:tcPr>
          <w:p>
            <w:pPr>
              <w:spacing w:after="0"/>
              <w:jc w:val="right"/>
            </w:pPr>
            <w:r>
              <w:rPr>
                <w:sz w:val="16"/>
              </w:rPr>
              <w:t>3 records, 2009 to 2019</w:t>
            </w:r>
          </w:p>
        </w:tc>
        <w:tc>
          <w:tcPr>
            <w:tcW w:type="dxa" w:w="2010"/>
          </w:tcPr>
          <w:p>
            <w:pPr>
              <w:spacing w:after="0"/>
              <w:jc w:val="left"/>
            </w:pPr>
          </w:p>
        </w:tc>
        <w:tc>
          <w:tcPr>
            <w:tcW w:type="dxa" w:w="1535"/>
          </w:tcPr>
          <w:p>
            <w:pPr>
              <w:spacing w:after="0"/>
              <w:jc w:val="left"/>
            </w:pPr>
            <w:r>
              <w:rPr>
                <w:sz w:val="16"/>
              </w:rPr>
              <w:t>Lightning, 2018-06-10, $100,000 property; $0 crops (2018 dollars)</w:t>
            </w:r>
          </w:p>
        </w:tc>
        <w:tc>
          <w:tcPr>
            <w:tcW w:type="dxa" w:w="1583"/>
          </w:tcPr>
          <w:p>
            <w:pPr>
              <w:spacing w:after="0"/>
              <w:jc w:val="left"/>
            </w:pPr>
          </w:p>
        </w:tc>
        <w:tc>
          <w:tcPr>
            <w:tcW w:type="dxa" w:w="1801"/>
          </w:tcPr>
          <w:p>
            <w:pPr>
              <w:spacing w:after="0"/>
              <w:jc w:val="left"/>
            </w:pPr>
            <w:r>
              <w:rPr>
                <w:sz w:val="16"/>
              </w:rPr>
              <w:t>Event records naming jurisdictions in the plan: Charleston city (2 records), Mattoon city (1 record).</w:t>
            </w:r>
          </w:p>
        </w:tc>
        <w:tc>
          <w:tcPr>
            <w:tcW w:type="dxa" w:w="1599"/>
          </w:tcPr>
          <w:p>
            <w:pPr>
              <w:spacing w:after="0"/>
              <w:jc w:val="left"/>
            </w:pPr>
            <w:r>
              <w:rPr>
                <w:sz w:val="16"/>
              </w:rPr>
              <w:t>Storm Events lists lightning with damage or casualties.</w:t>
            </w:r>
          </w:p>
        </w:tc>
      </w:tr>
      <w:tr>
        <w:trPr>
          <w:cantSplit/>
        </w:trPr>
        <w:tc>
          <w:tcPr>
            <w:tcW w:type="dxa" w:w="1887"/>
          </w:tcPr>
          <w:p>
            <w:pPr>
              <w:spacing w:after="0"/>
              <w:jc w:val="left"/>
            </w:pPr>
            <w:r>
              <w:rPr>
                <w:sz w:val="16"/>
              </w:rPr>
              <w:t>High Wind and Strong Wind (outside NRI's Strong Wind definition)</w:t>
            </w:r>
          </w:p>
        </w:tc>
        <w:tc>
          <w:tcPr>
            <w:tcW w:type="dxa" w:w="1898"/>
          </w:tcPr>
          <w:p>
            <w:pPr>
              <w:spacing w:after="0"/>
              <w:jc w:val="left"/>
            </w:pPr>
            <w:r>
              <w:rPr>
                <w:sz w:val="16"/>
              </w:rPr>
              <w:t>wind speed (kt and mph)</w:t>
            </w:r>
          </w:p>
        </w:tc>
        <w:tc>
          <w:tcPr>
            <w:tcW w:type="dxa" w:w="1798"/>
          </w:tcPr>
          <w:p>
            <w:pPr>
              <w:spacing w:after="0"/>
              <w:jc w:val="right"/>
            </w:pPr>
            <w:r>
              <w:rPr>
                <w:sz w:val="16"/>
              </w:rPr>
              <w:t>20 records, 1996 to 2026 (20 zone-level)</w:t>
            </w:r>
          </w:p>
        </w:tc>
        <w:tc>
          <w:tcPr>
            <w:tcW w:type="dxa" w:w="2010"/>
          </w:tcPr>
          <w:p>
            <w:pPr>
              <w:spacing w:after="0"/>
              <w:jc w:val="left"/>
            </w:pPr>
            <w:r>
              <w:rPr>
                <w:sz w:val="16"/>
              </w:rPr>
              <w:t>35 kt (40 mph) to 63 kt (72 mph) (median 52 kt (60 mph)); 16 with a recorded value</w:t>
            </w:r>
          </w:p>
        </w:tc>
        <w:tc>
          <w:tcPr>
            <w:tcW w:type="dxa" w:w="1535"/>
          </w:tcPr>
          <w:p>
            <w:pPr>
              <w:spacing w:after="0"/>
              <w:jc w:val="left"/>
            </w:pPr>
            <w:r>
              <w:rPr>
                <w:sz w:val="16"/>
              </w:rPr>
              <w:t>63 kt (72 mph) measured gust, High Wind, 2023-03-03; NWS zone ILZ056</w:t>
            </w:r>
          </w:p>
        </w:tc>
        <w:tc>
          <w:tcPr>
            <w:tcW w:type="dxa" w:w="1583"/>
          </w:tcPr>
          <w:p>
            <w:pPr>
              <w:spacing w:after="0"/>
              <w:jc w:val="left"/>
            </w:pPr>
            <w:r>
              <w:rPr>
                <w:sz w:val="16"/>
              </w:rPr>
              <w:t>High Wind, 2008-09-14, $20,000 property; $0 crops (zone total, 2008 dollars)</w:t>
            </w:r>
          </w:p>
        </w:tc>
        <w:tc>
          <w:tcPr>
            <w:tcW w:type="dxa" w:w="1801"/>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Thunderstorm Wind</w:t>
            </w:r>
          </w:p>
        </w:tc>
        <w:tc>
          <w:tcPr>
            <w:tcW w:type="dxa" w:w="1898"/>
          </w:tcPr>
          <w:p>
            <w:pPr>
              <w:spacing w:after="0"/>
              <w:jc w:val="left"/>
            </w:pPr>
            <w:r>
              <w:rPr>
                <w:sz w:val="16"/>
              </w:rPr>
              <w:t>wind speed (kt and mph)</w:t>
            </w:r>
          </w:p>
        </w:tc>
        <w:tc>
          <w:tcPr>
            <w:tcW w:type="dxa" w:w="1798"/>
          </w:tcPr>
          <w:p>
            <w:pPr>
              <w:spacing w:after="0"/>
              <w:jc w:val="right"/>
            </w:pPr>
            <w:r>
              <w:rPr>
                <w:sz w:val="16"/>
              </w:rPr>
              <w:t>215 records, 1955 to 2026</w:t>
            </w:r>
          </w:p>
        </w:tc>
        <w:tc>
          <w:tcPr>
            <w:tcW w:type="dxa" w:w="2010"/>
          </w:tcPr>
          <w:p>
            <w:pPr>
              <w:spacing w:after="0"/>
              <w:jc w:val="left"/>
            </w:pPr>
            <w:r>
              <w:rPr>
                <w:sz w:val="16"/>
              </w:rPr>
              <w:t>50 kt (58 mph) to 85 kt (98 mph) (median 52 kt (60 mph)); 183 with a recorded value</w:t>
            </w:r>
          </w:p>
        </w:tc>
        <w:tc>
          <w:tcPr>
            <w:tcW w:type="dxa" w:w="1535"/>
          </w:tcPr>
          <w:p>
            <w:pPr>
              <w:spacing w:after="0"/>
              <w:jc w:val="left"/>
            </w:pPr>
            <w:r>
              <w:rPr>
                <w:sz w:val="16"/>
              </w:rPr>
              <w:t>85 kt (98 mph), measurement type not recorded, Thunderstorm Wind, 1962-05-10</w:t>
            </w:r>
          </w:p>
        </w:tc>
        <w:tc>
          <w:tcPr>
            <w:tcW w:type="dxa" w:w="1583"/>
          </w:tcPr>
          <w:p>
            <w:pPr>
              <w:spacing w:after="0"/>
              <w:jc w:val="left"/>
            </w:pPr>
            <w:r>
              <w:rPr>
                <w:sz w:val="16"/>
              </w:rPr>
              <w:t>Thunderstorm Wind, 2013-01-29, $250,000 property; $0 crops (2013 dollars)</w:t>
            </w:r>
          </w:p>
        </w:tc>
        <w:tc>
          <w:tcPr>
            <w:tcW w:type="dxa" w:w="1801"/>
          </w:tcPr>
          <w:p>
            <w:pPr>
              <w:spacing w:after="0"/>
              <w:jc w:val="left"/>
            </w:pPr>
            <w:r>
              <w:rPr>
                <w:sz w:val="16"/>
              </w:rPr>
              <w:t>Event records naming jurisdictions in the plan: Mattoon city (74 records), Charleston city (38 records), Ashmore village (10 records), Oakland city (10 records), Humboldt village (9 records), Lerna village (6 records).</w:t>
            </w:r>
          </w:p>
        </w:tc>
        <w:tc>
          <w:tcPr>
            <w:tcW w:type="dxa" w:w="1599"/>
          </w:tcPr>
          <w:p>
            <w:pPr>
              <w:spacing w:after="0"/>
              <w:jc w:val="left"/>
            </w:pPr>
          </w:p>
        </w:tc>
      </w:tr>
      <w:tr>
        <w:trPr>
          <w:cantSplit/>
        </w:trPr>
        <w:tc>
          <w:tcPr>
            <w:tcW w:type="dxa" w:w="1887"/>
          </w:tcPr>
          <w:p>
            <w:pPr>
              <w:spacing w:after="0"/>
              <w:jc w:val="left"/>
            </w:pPr>
            <w:r>
              <w:rPr>
                <w:sz w:val="16"/>
              </w:rPr>
              <w:t>Tornado</w:t>
            </w:r>
          </w:p>
        </w:tc>
        <w:tc>
          <w:tcPr>
            <w:tcW w:type="dxa" w:w="1898"/>
          </w:tcPr>
          <w:p>
            <w:pPr>
              <w:spacing w:after="0"/>
              <w:jc w:val="left"/>
            </w:pPr>
            <w:r>
              <w:rPr>
                <w:sz w:val="16"/>
              </w:rPr>
              <w:t>Enhanced Fujita (Fujita before Feb 2007)</w:t>
            </w:r>
          </w:p>
        </w:tc>
        <w:tc>
          <w:tcPr>
            <w:tcW w:type="dxa" w:w="1798"/>
          </w:tcPr>
          <w:p>
            <w:pPr>
              <w:spacing w:after="0"/>
              <w:jc w:val="right"/>
            </w:pPr>
            <w:r>
              <w:rPr>
                <w:sz w:val="16"/>
              </w:rPr>
              <w:t>40 records, 1958 to 2026</w:t>
            </w:r>
          </w:p>
        </w:tc>
        <w:tc>
          <w:tcPr>
            <w:tcW w:type="dxa" w:w="2010"/>
          </w:tcPr>
          <w:p>
            <w:pPr>
              <w:spacing w:after="0"/>
              <w:jc w:val="left"/>
            </w:pPr>
            <w:r>
              <w:rPr>
                <w:sz w:val="16"/>
              </w:rPr>
              <w:t>F/EF0 to F/EF3 (median F/EF1); 37 with a recorded value</w:t>
            </w:r>
          </w:p>
        </w:tc>
        <w:tc>
          <w:tcPr>
            <w:tcW w:type="dxa" w:w="1535"/>
          </w:tcPr>
          <w:p>
            <w:pPr>
              <w:spacing w:after="0"/>
              <w:jc w:val="left"/>
            </w:pPr>
            <w:r>
              <w:rPr>
                <w:sz w:val="16"/>
              </w:rPr>
              <w:t>F3 tornado, 1958-07-11, 4.7 mi path length (whole path, pre-1996), 30 yd wide, $25,000 property; crops not recorded (1958 dollars), 3 direct injuries</w:t>
            </w:r>
          </w:p>
        </w:tc>
        <w:tc>
          <w:tcPr>
            <w:tcW w:type="dxa" w:w="1583"/>
          </w:tcPr>
          <w:p>
            <w:pPr>
              <w:spacing w:after="0"/>
              <w:jc w:val="left"/>
            </w:pPr>
            <w:r>
              <w:rPr>
                <w:sz w:val="16"/>
              </w:rPr>
              <w:t>Tornado, 2003-09-26, $10,000,000 property; crops not reported (2003 dollars)</w:t>
            </w:r>
          </w:p>
        </w:tc>
        <w:tc>
          <w:tcPr>
            <w:tcW w:type="dxa" w:w="1801"/>
          </w:tcPr>
          <w:p>
            <w:pPr>
              <w:spacing w:after="0"/>
              <w:jc w:val="left"/>
            </w:pPr>
            <w:r>
              <w:rPr>
                <w:sz w:val="16"/>
              </w:rPr>
              <w:t>Event records naming jurisdictions in the plan: Mattoon city (4 records), Humboldt village (3 records), Ashmore village (1 record), Charleston city (1 record), Lerna village (1 record), Oakland city (1 record).</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7"/>
          </w:tcPr>
          <w:p>
            <w:pPr>
              <w:spacing w:after="0"/>
              <w:jc w:val="left"/>
            </w:pPr>
            <w:r>
              <w:rPr>
                <w:sz w:val="16"/>
              </w:rPr>
              <w:t>Wildfire</w:t>
            </w:r>
          </w:p>
        </w:tc>
        <w:tc>
          <w:tcPr>
            <w:tcW w:type="dxa" w:w="1898"/>
          </w:tcPr>
          <w:p>
            <w:pPr>
              <w:spacing w:after="0"/>
              <w:jc w:val="left"/>
            </w:pPr>
            <w:r>
              <w:rPr>
                <w:sz w:val="16"/>
              </w:rPr>
              <w:t>acres burned (local data)</w:t>
            </w:r>
          </w:p>
        </w:tc>
        <w:tc>
          <w:tcPr>
            <w:tcW w:type="dxa" w:w="1798"/>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583"/>
          </w:tcPr>
          <w:p>
            <w:pPr>
              <w:spacing w:after="0"/>
              <w:jc w:val="left"/>
            </w:pPr>
          </w:p>
        </w:tc>
        <w:tc>
          <w:tcPr>
            <w:tcW w:type="dxa" w:w="1801"/>
          </w:tcPr>
          <w:p>
            <w:pPr>
              <w:spacing w:after="0"/>
              <w:jc w:val="left"/>
            </w:pPr>
          </w:p>
        </w:tc>
        <w:tc>
          <w:tcPr>
            <w:tcW w:type="dxa" w:w="1599"/>
          </w:tcPr>
          <w:p>
            <w:pPr>
              <w:spacing w:after="0"/>
              <w:jc w:val="left"/>
            </w:pPr>
          </w:p>
        </w:tc>
      </w:tr>
      <w:tr>
        <w:trPr>
          <w:cantSplit/>
        </w:trPr>
        <w:tc>
          <w:tcPr>
            <w:tcW w:type="dxa" w:w="1887"/>
          </w:tcPr>
          <w:p>
            <w:pPr>
              <w:spacing w:after="0"/>
              <w:jc w:val="left"/>
            </w:pPr>
            <w:r>
              <w:rPr>
                <w:sz w:val="16"/>
              </w:rPr>
              <w:t>Winter Storm, Heavy Snow, Blizzard, Lake-Effect Snow, Winter Weather, Sleet</w:t>
            </w:r>
          </w:p>
        </w:tc>
        <w:tc>
          <w:tcPr>
            <w:tcW w:type="dxa" w:w="1898"/>
          </w:tcPr>
          <w:p>
            <w:pPr>
              <w:spacing w:after="0"/>
              <w:jc w:val="left"/>
            </w:pPr>
            <w:r>
              <w:rPr>
                <w:sz w:val="16"/>
              </w:rPr>
              <w:t>none in data (snowfall: local data)</w:t>
            </w:r>
          </w:p>
        </w:tc>
        <w:tc>
          <w:tcPr>
            <w:tcW w:type="dxa" w:w="1798"/>
          </w:tcPr>
          <w:p>
            <w:pPr>
              <w:spacing w:after="0"/>
              <w:jc w:val="right"/>
            </w:pPr>
            <w:r>
              <w:rPr>
                <w:sz w:val="16"/>
              </w:rPr>
              <w:t>42 records, 1996 to 2026 (42 zone-level)</w:t>
            </w:r>
          </w:p>
        </w:tc>
        <w:tc>
          <w:tcPr>
            <w:tcW w:type="dxa" w:w="2010"/>
          </w:tcPr>
          <w:p>
            <w:pPr>
              <w:spacing w:after="0"/>
              <w:jc w:val="left"/>
            </w:pPr>
          </w:p>
        </w:tc>
        <w:tc>
          <w:tcPr>
            <w:tcW w:type="dxa" w:w="1535"/>
          </w:tcPr>
          <w:p>
            <w:pPr>
              <w:spacing w:after="0"/>
              <w:jc w:val="left"/>
            </w:pPr>
            <w:r>
              <w:rPr>
                <w:sz w:val="16"/>
              </w:rPr>
              <w:t>Winter Storm, 2011-02-01, $600,000 property; $0 crops (2011 dollars); NWS zone ILZ056</w:t>
            </w:r>
          </w:p>
        </w:tc>
        <w:tc>
          <w:tcPr>
            <w:tcW w:type="dxa" w:w="1583"/>
          </w:tcPr>
          <w:p>
            <w:pPr>
              <w:spacing w:after="0"/>
              <w:jc w:val="left"/>
            </w:pPr>
          </w:p>
        </w:tc>
        <w:tc>
          <w:tcPr>
            <w:tcW w:type="dxa" w:w="1801"/>
          </w:tcPr>
          <w:p>
            <w:pPr>
              <w:spacing w:after="0"/>
              <w:jc w:val="left"/>
            </w:pPr>
            <w:r>
              <w:rPr>
                <w:sz w:val="16"/>
              </w:rPr>
              <w:t>Countywide (zone-level records).</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6"/>
        <w:gridCol w:w="2537"/>
        <w:gridCol w:w="3372"/>
        <w:gridCol w:w="2235"/>
        <w:gridCol w:w="72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6"/>
            <w:shd w:val="clear" w:color="auto" w:fill="E8E8E8"/>
          </w:tcPr>
          <w:p>
            <w:pPr>
              <w:spacing w:after="0"/>
              <w:jc w:val="left"/>
            </w:pPr>
            <w:r>
              <w:rPr>
                <w:b/>
                <w:sz w:val="16"/>
              </w:rPr>
              <w:t>Type</w:t>
            </w:r>
          </w:p>
        </w:tc>
        <w:tc>
          <w:tcPr>
            <w:tcW w:type="dxa" w:w="2537"/>
            <w:shd w:val="clear" w:color="auto" w:fill="E8E8E8"/>
          </w:tcPr>
          <w:p>
            <w:pPr>
              <w:spacing w:after="0"/>
              <w:jc w:val="left"/>
            </w:pPr>
            <w:r>
              <w:rPr>
                <w:b/>
                <w:sz w:val="16"/>
              </w:rPr>
              <w:t>Title</w:t>
            </w:r>
          </w:p>
        </w:tc>
        <w:tc>
          <w:tcPr>
            <w:tcW w:type="dxa" w:w="3372"/>
            <w:shd w:val="clear" w:color="auto" w:fill="E8E8E8"/>
          </w:tcPr>
          <w:p>
            <w:pPr>
              <w:spacing w:after="0"/>
              <w:jc w:val="left"/>
            </w:pPr>
            <w:r>
              <w:rPr>
                <w:b/>
                <w:sz w:val="16"/>
              </w:rPr>
              <w:t>Mapped hazard</w:t>
            </w:r>
          </w:p>
        </w:tc>
        <w:tc>
          <w:tcPr>
            <w:tcW w:type="dxa" w:w="22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256"/>
          </w:tcPr>
          <w:p>
            <w:pPr>
              <w:spacing w:after="0"/>
              <w:jc w:val="left"/>
            </w:pPr>
            <w:r>
              <w:rPr>
                <w:sz w:val="16"/>
              </w:rPr>
              <w:t>Major disaster</w:t>
            </w:r>
          </w:p>
        </w:tc>
        <w:tc>
          <w:tcPr>
            <w:tcW w:type="dxa" w:w="2537"/>
          </w:tcPr>
          <w:p>
            <w:pPr>
              <w:spacing w:after="0"/>
              <w:jc w:val="left"/>
            </w:pPr>
            <w:r>
              <w:rPr>
                <w:sz w:val="16"/>
              </w:rPr>
              <w:t>Severe Storms and Flooding</w:t>
            </w:r>
          </w:p>
        </w:tc>
        <w:tc>
          <w:tcPr>
            <w:tcW w:type="dxa" w:w="3372"/>
          </w:tcPr>
          <w:p>
            <w:pPr>
              <w:spacing w:after="0"/>
              <w:jc w:val="left"/>
            </w:pPr>
            <w:r>
              <w:rPr>
                <w:sz w:val="16"/>
              </w:rPr>
              <w:t>Inland Flooding</w:t>
            </w:r>
          </w:p>
        </w:tc>
        <w:tc>
          <w:tcPr>
            <w:tcW w:type="dxa" w:w="2235"/>
          </w:tcPr>
          <w:p>
            <w:pPr>
              <w:spacing w:after="0"/>
              <w:jc w:val="right"/>
            </w:pPr>
            <w:r>
              <w:rPr>
                <w:sz w:val="16"/>
              </w:rPr>
              <w:t>$650,025.88</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EM-3577-IL</w:t>
            </w:r>
          </w:p>
        </w:tc>
        <w:tc>
          <w:tcPr>
            <w:tcW w:type="dxa" w:w="1256"/>
          </w:tcPr>
          <w:p>
            <w:pPr>
              <w:spacing w:after="0"/>
              <w:jc w:val="left"/>
            </w:pPr>
            <w:r>
              <w:rPr>
                <w:sz w:val="16"/>
              </w:rPr>
              <w:t>Emergency</w:t>
            </w:r>
          </w:p>
        </w:tc>
        <w:tc>
          <w:tcPr>
            <w:tcW w:type="dxa" w:w="2537"/>
          </w:tcPr>
          <w:p>
            <w:pPr>
              <w:spacing w:after="0"/>
              <w:jc w:val="left"/>
            </w:pPr>
            <w:r>
              <w:rPr>
                <w:sz w:val="16"/>
              </w:rPr>
              <w:t>Severe Storms, Straight-Line Winds, and Tornadoes</w:t>
            </w:r>
          </w:p>
        </w:tc>
        <w:tc>
          <w:tcPr>
            <w:tcW w:type="dxa" w:w="3372"/>
          </w:tcPr>
          <w:p>
            <w:pPr>
              <w:spacing w:after="0"/>
              <w:jc w:val="left"/>
            </w:pPr>
            <w:r>
              <w:rPr>
                <w:sz w:val="16"/>
              </w:rPr>
              <w:t>Tornado (primary); also designated: Strong Wind</w:t>
            </w:r>
          </w:p>
        </w:tc>
        <w:tc>
          <w:tcPr>
            <w:tcW w:type="dxa" w:w="2235"/>
          </w:tcPr>
          <w:p>
            <w:pPr>
              <w:spacing w:after="0"/>
              <w:jc w:val="right"/>
            </w:pPr>
            <w:r>
              <w:rPr>
                <w:sz w:val="16"/>
              </w:rPr>
              <w:t>$89,859.60</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56"/>
          </w:tcPr>
          <w:p>
            <w:pPr>
              <w:spacing w:after="0"/>
              <w:jc w:val="left"/>
            </w:pPr>
            <w:r>
              <w:rPr>
                <w:sz w:val="16"/>
              </w:rPr>
              <w:t>Major disaster</w:t>
            </w:r>
          </w:p>
        </w:tc>
        <w:tc>
          <w:tcPr>
            <w:tcW w:type="dxa" w:w="2537"/>
          </w:tcPr>
          <w:p>
            <w:pPr>
              <w:spacing w:after="0"/>
              <w:jc w:val="left"/>
            </w:pPr>
            <w:r>
              <w:rPr>
                <w:sz w:val="16"/>
              </w:rPr>
              <w:t>COVID-19 Pandemic</w:t>
            </w:r>
          </w:p>
        </w:tc>
        <w:tc>
          <w:tcPr>
            <w:tcW w:type="dxa" w:w="3372"/>
          </w:tcPr>
          <w:p>
            <w:pPr>
              <w:spacing w:after="0"/>
              <w:jc w:val="left"/>
            </w:pPr>
            <w:r>
              <w:rPr>
                <w:sz w:val="16"/>
              </w:rPr>
              <w:t>Non-natural, not counted</w:t>
            </w:r>
          </w:p>
        </w:tc>
        <w:tc>
          <w:tcPr>
            <w:tcW w:type="dxa" w:w="2235"/>
          </w:tcPr>
          <w:p>
            <w:pPr>
              <w:spacing w:after="0"/>
              <w:jc w:val="right"/>
            </w:pPr>
            <w:r>
              <w:rPr>
                <w:sz w:val="16"/>
              </w:rPr>
              <w:t>$141,347.40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56"/>
          </w:tcPr>
          <w:p>
            <w:pPr>
              <w:spacing w:after="0"/>
              <w:jc w:val="left"/>
            </w:pPr>
            <w:r>
              <w:rPr>
                <w:sz w:val="16"/>
              </w:rPr>
              <w:t>Emergency</w:t>
            </w:r>
          </w:p>
        </w:tc>
        <w:tc>
          <w:tcPr>
            <w:tcW w:type="dxa" w:w="2537"/>
          </w:tcPr>
          <w:p>
            <w:pPr>
              <w:spacing w:after="0"/>
              <w:jc w:val="left"/>
            </w:pPr>
            <w:r>
              <w:rPr>
                <w:sz w:val="16"/>
              </w:rPr>
              <w:t>COVID-19</w:t>
            </w:r>
          </w:p>
        </w:tc>
        <w:tc>
          <w:tcPr>
            <w:tcW w:type="dxa" w:w="3372"/>
          </w:tcPr>
          <w:p>
            <w:pPr>
              <w:spacing w:after="0"/>
              <w:jc w:val="left"/>
            </w:pPr>
            <w:r>
              <w:rPr>
                <w:sz w:val="16"/>
              </w:rPr>
              <w:t>Non-natural, not counted</w:t>
            </w:r>
          </w:p>
        </w:tc>
        <w:tc>
          <w:tcPr>
            <w:tcW w:type="dxa" w:w="2235"/>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DR-4489</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56"/>
          </w:tcPr>
          <w:p>
            <w:pPr>
              <w:spacing w:after="0"/>
              <w:jc w:val="left"/>
            </w:pPr>
            <w:r>
              <w:rPr>
                <w:sz w:val="16"/>
              </w:rPr>
              <w:t>Major disaster</w:t>
            </w:r>
          </w:p>
        </w:tc>
        <w:tc>
          <w:tcPr>
            <w:tcW w:type="dxa" w:w="2537"/>
          </w:tcPr>
          <w:p>
            <w:pPr>
              <w:spacing w:after="0"/>
              <w:jc w:val="left"/>
            </w:pPr>
            <w:r>
              <w:rPr>
                <w:sz w:val="16"/>
              </w:rPr>
              <w:t>Severe Winter Storm and Snowstorm</w:t>
            </w:r>
          </w:p>
        </w:tc>
        <w:tc>
          <w:tcPr>
            <w:tcW w:type="dxa" w:w="3372"/>
          </w:tcPr>
          <w:p>
            <w:pPr>
              <w:spacing w:after="0"/>
              <w:jc w:val="left"/>
            </w:pPr>
            <w:r>
              <w:rPr>
                <w:sz w:val="16"/>
              </w:rPr>
              <w:t>Winter Weather</w:t>
            </w:r>
          </w:p>
        </w:tc>
        <w:tc>
          <w:tcPr>
            <w:tcW w:type="dxa" w:w="2235"/>
          </w:tcPr>
          <w:p>
            <w:pPr>
              <w:spacing w:after="0"/>
              <w:jc w:val="right"/>
            </w:pPr>
            <w:r>
              <w:rPr>
                <w:sz w:val="16"/>
              </w:rPr>
              <w:t>$823,729.27</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256"/>
          </w:tcPr>
          <w:p>
            <w:pPr>
              <w:spacing w:after="0"/>
              <w:jc w:val="left"/>
            </w:pPr>
            <w:r>
              <w:rPr>
                <w:sz w:val="16"/>
              </w:rPr>
              <w:t>Major disaster</w:t>
            </w:r>
          </w:p>
        </w:tc>
        <w:tc>
          <w:tcPr>
            <w:tcW w:type="dxa" w:w="2537"/>
          </w:tcPr>
          <w:p>
            <w:pPr>
              <w:spacing w:after="0"/>
              <w:jc w:val="left"/>
            </w:pPr>
            <w:r>
              <w:rPr>
                <w:sz w:val="16"/>
              </w:rPr>
              <w:t>Severe Storms and Flooding</w:t>
            </w:r>
          </w:p>
        </w:tc>
        <w:tc>
          <w:tcPr>
            <w:tcW w:type="dxa" w:w="3372"/>
          </w:tcPr>
          <w:p>
            <w:pPr>
              <w:spacing w:after="0"/>
              <w:jc w:val="left"/>
            </w:pPr>
            <w:r>
              <w:rPr>
                <w:sz w:val="16"/>
              </w:rPr>
              <w:t>Inland Flooding</w:t>
            </w:r>
          </w:p>
        </w:tc>
        <w:tc>
          <w:tcPr>
            <w:tcW w:type="dxa" w:w="2235"/>
          </w:tcPr>
          <w:p>
            <w:pPr>
              <w:spacing w:after="0"/>
              <w:jc w:val="right"/>
            </w:pPr>
            <w:r>
              <w:rPr>
                <w:sz w:val="16"/>
              </w:rPr>
              <w:t>$691,603.07</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56"/>
          </w:tcPr>
          <w:p>
            <w:pPr>
              <w:spacing w:after="0"/>
              <w:jc w:val="left"/>
            </w:pPr>
            <w:r>
              <w:rPr>
                <w:sz w:val="16"/>
              </w:rPr>
              <w:t>Emergency</w:t>
            </w:r>
          </w:p>
        </w:tc>
        <w:tc>
          <w:tcPr>
            <w:tcW w:type="dxa" w:w="2537"/>
          </w:tcPr>
          <w:p>
            <w:pPr>
              <w:spacing w:after="0"/>
              <w:jc w:val="left"/>
            </w:pPr>
            <w:r>
              <w:rPr>
                <w:sz w:val="16"/>
              </w:rPr>
              <w:t>Hurricane Katrina Evacuation</w:t>
            </w:r>
          </w:p>
        </w:tc>
        <w:tc>
          <w:tcPr>
            <w:tcW w:type="dxa" w:w="3372"/>
          </w:tcPr>
          <w:p>
            <w:pPr>
              <w:spacing w:after="0"/>
              <w:jc w:val="left"/>
            </w:pPr>
            <w:r>
              <w:rPr>
                <w:sz w:val="16"/>
              </w:rPr>
              <w:t>Hurricane: evacuation support, not a local hazard event; not counted</w:t>
            </w:r>
          </w:p>
        </w:tc>
        <w:tc>
          <w:tcPr>
            <w:tcW w:type="dxa" w:w="2235"/>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56"/>
          </w:tcPr>
          <w:p>
            <w:pPr>
              <w:spacing w:after="0"/>
              <w:jc w:val="left"/>
            </w:pPr>
            <w:r>
              <w:rPr>
                <w:sz w:val="16"/>
              </w:rPr>
              <w:t>Major disaster</w:t>
            </w:r>
          </w:p>
        </w:tc>
        <w:tc>
          <w:tcPr>
            <w:tcW w:type="dxa" w:w="2537"/>
          </w:tcPr>
          <w:p>
            <w:pPr>
              <w:spacing w:after="0"/>
              <w:jc w:val="left"/>
            </w:pPr>
            <w:r>
              <w:rPr>
                <w:sz w:val="16"/>
              </w:rPr>
              <w:t>Severe Storms, Tornadoes and Flooding</w:t>
            </w:r>
          </w:p>
        </w:tc>
        <w:tc>
          <w:tcPr>
            <w:tcW w:type="dxa" w:w="3372"/>
          </w:tcPr>
          <w:p>
            <w:pPr>
              <w:spacing w:after="0"/>
              <w:jc w:val="left"/>
            </w:pPr>
            <w:r>
              <w:rPr>
                <w:sz w:val="16"/>
              </w:rPr>
              <w:t>Tornado (primary); also designated: Inland Flooding</w:t>
            </w:r>
          </w:p>
        </w:tc>
        <w:tc>
          <w:tcPr>
            <w:tcW w:type="dxa" w:w="2235"/>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256"/>
          </w:tcPr>
          <w:p>
            <w:pPr>
              <w:spacing w:after="0"/>
              <w:jc w:val="left"/>
            </w:pPr>
            <w:r>
              <w:rPr>
                <w:sz w:val="16"/>
              </w:rPr>
              <w:t>Major disaster</w:t>
            </w:r>
          </w:p>
        </w:tc>
        <w:tc>
          <w:tcPr>
            <w:tcW w:type="dxa" w:w="2537"/>
          </w:tcPr>
          <w:p>
            <w:pPr>
              <w:spacing w:after="0"/>
              <w:jc w:val="left"/>
            </w:pPr>
            <w:r>
              <w:rPr>
                <w:sz w:val="16"/>
              </w:rPr>
              <w:t>Severe Storms &amp; Flooding</w:t>
            </w:r>
          </w:p>
        </w:tc>
        <w:tc>
          <w:tcPr>
            <w:tcW w:type="dxa" w:w="3372"/>
          </w:tcPr>
          <w:p>
            <w:pPr>
              <w:spacing w:after="0"/>
              <w:jc w:val="left"/>
            </w:pPr>
            <w:r>
              <w:rPr>
                <w:sz w:val="16"/>
              </w:rPr>
              <w:t>Inland Flooding</w:t>
            </w:r>
          </w:p>
        </w:tc>
        <w:tc>
          <w:tcPr>
            <w:tcW w:type="dxa" w:w="2235"/>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9</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r>
              <w:rPr>
                <w:sz w:val="16"/>
              </w:rPr>
              <w:t>7</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125</w:t>
            </w:r>
          </w:p>
        </w:tc>
        <w:tc>
          <w:tcPr>
            <w:tcW w:type="dxa" w:w="1069"/>
          </w:tcPr>
          <w:p>
            <w:pPr>
              <w:spacing w:after="0"/>
              <w:jc w:val="right"/>
            </w:pPr>
            <w:r>
              <w:rPr>
                <w:sz w:val="16"/>
              </w:rPr>
              <w:t>11</w:t>
            </w:r>
          </w:p>
        </w:tc>
        <w:tc>
          <w:tcPr>
            <w:tcW w:type="dxa" w:w="1738"/>
          </w:tcPr>
          <w:p>
            <w:pPr>
              <w:spacing w:after="0"/>
              <w:jc w:val="right"/>
            </w:pPr>
            <w:r>
              <w:rPr>
                <w:sz w:val="16"/>
              </w:rPr>
              <w:t>1</w:t>
            </w:r>
          </w:p>
        </w:tc>
        <w:tc>
          <w:tcPr>
            <w:tcW w:type="dxa" w:w="762"/>
          </w:tcPr>
          <w:p>
            <w:pPr>
              <w:spacing w:after="0"/>
              <w:jc w:val="right"/>
            </w:pPr>
            <w:r>
              <w:rPr>
                <w:sz w:val="16"/>
              </w:rPr>
              <w:t>20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56</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235</w:t>
            </w:r>
          </w:p>
        </w:tc>
        <w:tc>
          <w:tcPr>
            <w:tcW w:type="dxa" w:w="1069"/>
          </w:tcPr>
          <w:p>
            <w:pPr>
              <w:spacing w:after="0"/>
              <w:jc w:val="right"/>
            </w:pPr>
            <w:r>
              <w:rPr>
                <w:sz w:val="16"/>
              </w:rPr>
              <w:t>10</w:t>
            </w:r>
          </w:p>
        </w:tc>
        <w:tc>
          <w:tcPr>
            <w:tcW w:type="dxa" w:w="1738"/>
          </w:tcPr>
          <w:p>
            <w:pPr>
              <w:spacing w:after="0"/>
              <w:jc w:val="right"/>
            </w:pPr>
            <w:r>
              <w:rPr>
                <w:sz w:val="16"/>
              </w:rPr>
              <w:t>16</w:t>
            </w:r>
          </w:p>
        </w:tc>
        <w:tc>
          <w:tcPr>
            <w:tcW w:type="dxa" w:w="762"/>
          </w:tcPr>
          <w:p>
            <w:pPr>
              <w:spacing w:after="0"/>
              <w:jc w:val="right"/>
            </w:pPr>
            <w:r>
              <w:rPr>
                <w:sz w:val="16"/>
              </w:rPr>
              <w:t>50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19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40</w:t>
            </w:r>
          </w:p>
        </w:tc>
        <w:tc>
          <w:tcPr>
            <w:tcW w:type="dxa" w:w="1069"/>
          </w:tcPr>
          <w:p>
            <w:pPr>
              <w:spacing w:after="0"/>
              <w:jc w:val="right"/>
            </w:pPr>
            <w:r>
              <w:rPr>
                <w:sz w:val="16"/>
              </w:rPr>
              <w:t>1</w:t>
            </w:r>
          </w:p>
        </w:tc>
        <w:tc>
          <w:tcPr>
            <w:tcW w:type="dxa" w:w="1738"/>
          </w:tcPr>
          <w:p>
            <w:pPr>
              <w:spacing w:after="0"/>
              <w:jc w:val="right"/>
            </w:pPr>
            <w:r>
              <w:rPr>
                <w:sz w:val="16"/>
              </w:rPr>
              <w:t>5</w:t>
            </w:r>
          </w:p>
        </w:tc>
        <w:tc>
          <w:tcPr>
            <w:tcW w:type="dxa" w:w="762"/>
          </w:tcPr>
          <w:p>
            <w:pPr>
              <w:spacing w:after="0"/>
              <w:jc w:val="right"/>
            </w:pPr>
            <w:r>
              <w:rPr>
                <w:sz w:val="16"/>
              </w:rPr>
              <w:t>8</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42</w:t>
            </w:r>
          </w:p>
        </w:tc>
        <w:tc>
          <w:tcPr>
            <w:tcW w:type="dxa" w:w="1069"/>
          </w:tcPr>
          <w:p>
            <w:pPr>
              <w:spacing w:after="0"/>
              <w:jc w:val="right"/>
            </w:pPr>
            <w:r>
              <w:rPr>
                <w:sz w:val="16"/>
              </w:rPr>
              <w:t>4</w:t>
            </w:r>
          </w:p>
        </w:tc>
        <w:tc>
          <w:tcPr>
            <w:tcW w:type="dxa" w:w="1738"/>
          </w:tcPr>
          <w:p>
            <w:pPr>
              <w:spacing w:after="0"/>
              <w:jc w:val="right"/>
            </w:pPr>
            <w:r>
              <w:rPr>
                <w:sz w:val="16"/>
              </w:rPr>
              <w:t>2</w:t>
            </w:r>
          </w:p>
        </w:tc>
        <w:tc>
          <w:tcPr>
            <w:tcW w:type="dxa" w:w="762"/>
          </w:tcPr>
          <w:p>
            <w:pPr>
              <w:spacing w:after="0"/>
              <w:jc w:val="right"/>
            </w:pPr>
            <w:r>
              <w:rPr>
                <w:sz w:val="16"/>
              </w:rPr>
              <w:t>9</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557"/>
        <w:gridCol w:w="2868"/>
        <w:gridCol w:w="935"/>
        <w:gridCol w:w="2242"/>
        <w:gridCol w:w="1306"/>
        <w:gridCol w:w="2854"/>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557"/>
            <w:shd w:val="clear" w:color="auto" w:fill="E8E8E8"/>
          </w:tcPr>
          <w:p>
            <w:pPr>
              <w:spacing w:after="0"/>
              <w:jc w:val="left"/>
            </w:pPr>
            <w:r>
              <w:rPr>
                <w:b/>
                <w:sz w:val="16"/>
              </w:rPr>
              <w:t>Magnitude or extent</w:t>
            </w:r>
          </w:p>
        </w:tc>
        <w:tc>
          <w:tcPr>
            <w:tcW w:type="dxa" w:w="2868"/>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2"/>
            <w:shd w:val="clear" w:color="auto" w:fill="E8E8E8"/>
          </w:tcPr>
          <w:p>
            <w:pPr>
              <w:spacing w:after="0"/>
              <w:jc w:val="left"/>
            </w:pPr>
            <w:r>
              <w:rPr>
                <w:b/>
                <w:sz w:val="16"/>
              </w:rPr>
              <w:t>Location</w:t>
            </w:r>
          </w:p>
        </w:tc>
        <w:tc>
          <w:tcPr>
            <w:tcW w:type="dxa" w:w="1306"/>
            <w:shd w:val="clear" w:color="auto" w:fill="E8E8E8"/>
          </w:tcPr>
          <w:p>
            <w:pPr>
              <w:spacing w:after="0"/>
              <w:jc w:val="left"/>
            </w:pPr>
            <w:r>
              <w:rPr>
                <w:b/>
                <w:sz w:val="16"/>
              </w:rPr>
              <w:t>Flags</w:t>
            </w:r>
          </w:p>
        </w:tc>
        <w:tc>
          <w:tcPr>
            <w:tcW w:type="dxa" w:w="28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2026-06-17</w:t>
            </w:r>
          </w:p>
        </w:tc>
        <w:tc>
          <w:tcPr>
            <w:tcW w:type="dxa" w:w="1312"/>
          </w:tcPr>
          <w:p>
            <w:pPr>
              <w:spacing w:after="0"/>
              <w:jc w:val="left"/>
            </w:pPr>
            <w:r>
              <w:rPr>
                <w:sz w:val="16"/>
              </w:rPr>
              <w:t>Hail</w:t>
            </w:r>
          </w:p>
        </w:tc>
        <w:tc>
          <w:tcPr>
            <w:tcW w:type="dxa" w:w="1557"/>
          </w:tcPr>
          <w:p>
            <w:pPr>
              <w:spacing w:after="0"/>
              <w:jc w:val="left"/>
            </w:pPr>
            <w:r>
              <w:rPr>
                <w:sz w:val="16"/>
              </w:rPr>
              <w:t>3 in</w:t>
            </w:r>
          </w:p>
        </w:tc>
        <w:tc>
          <w:tcPr>
            <w:tcW w:type="dxa" w:w="2868"/>
          </w:tcPr>
          <w:p>
            <w:pPr>
              <w:spacing w:after="0"/>
              <w:jc w:val="left"/>
            </w:pPr>
            <w:r>
              <w:rPr>
                <w:sz w:val="16"/>
              </w:rPr>
              <w:t>$0 property; $0 crops (2026 dollars)</w:t>
            </w:r>
          </w:p>
        </w:tc>
        <w:tc>
          <w:tcPr>
            <w:tcW w:type="dxa" w:w="935"/>
          </w:tcPr>
          <w:p>
            <w:pPr>
              <w:spacing w:after="0"/>
              <w:jc w:val="right"/>
            </w:pPr>
            <w:r>
              <w:rPr>
                <w:sz w:val="16"/>
              </w:rPr>
              <w:t>0, 0</w:t>
            </w:r>
          </w:p>
        </w:tc>
        <w:tc>
          <w:tcPr>
            <w:tcW w:type="dxa" w:w="2242"/>
          </w:tcPr>
          <w:p>
            <w:pPr>
              <w:spacing w:after="0"/>
              <w:jc w:val="left"/>
            </w:pPr>
            <w:r>
              <w:rPr>
                <w:sz w:val="16"/>
              </w:rPr>
              <w:t>HUMBOLDT</w:t>
            </w:r>
          </w:p>
        </w:tc>
        <w:tc>
          <w:tcPr>
            <w:tcW w:type="dxa" w:w="1306"/>
          </w:tcPr>
          <w:p>
            <w:pPr>
              <w:spacing w:after="0"/>
              <w:jc w:val="left"/>
            </w:pPr>
            <w:r>
              <w:rPr>
                <w:sz w:val="16"/>
              </w:rPr>
              <w:t>new since last plan; within last 5 years</w:t>
            </w:r>
          </w:p>
        </w:tc>
        <w:tc>
          <w:tcPr>
            <w:tcW w:type="dxa" w:w="2854"/>
          </w:tcPr>
          <w:p>
            <w:pPr>
              <w:spacing w:after="0"/>
              <w:jc w:val="left"/>
            </w:pPr>
            <w:r>
              <w:rPr>
                <w:sz w:val="16"/>
              </w:rPr>
              <w:t>B1-c worst recorded: Hail</w:t>
            </w:r>
          </w:p>
        </w:tc>
      </w:tr>
      <w:tr>
        <w:trPr>
          <w:cantSplit/>
        </w:trPr>
        <w:tc>
          <w:tcPr>
            <w:tcW w:type="dxa" w:w="1037"/>
          </w:tcPr>
          <w:p>
            <w:pPr>
              <w:spacing w:after="0"/>
              <w:jc w:val="left"/>
            </w:pPr>
            <w:r>
              <w:rPr>
                <w:sz w:val="16"/>
              </w:rPr>
              <w:t>2025-12-13</w:t>
            </w:r>
          </w:p>
        </w:tc>
        <w:tc>
          <w:tcPr>
            <w:tcW w:type="dxa" w:w="1312"/>
          </w:tcPr>
          <w:p>
            <w:pPr>
              <w:spacing w:after="0"/>
              <w:jc w:val="left"/>
            </w:pPr>
            <w:r>
              <w:rPr>
                <w:sz w:val="16"/>
              </w:rPr>
              <w:t>Winter Weather</w:t>
            </w:r>
          </w:p>
        </w:tc>
        <w:tc>
          <w:tcPr>
            <w:tcW w:type="dxa" w:w="1557"/>
          </w:tcPr>
          <w:p>
            <w:pPr>
              <w:spacing w:after="0"/>
              <w:jc w:val="left"/>
            </w:pPr>
          </w:p>
        </w:tc>
        <w:tc>
          <w:tcPr>
            <w:tcW w:type="dxa" w:w="2868"/>
          </w:tcPr>
          <w:p>
            <w:pPr>
              <w:spacing w:after="0"/>
              <w:jc w:val="left"/>
            </w:pPr>
            <w:r>
              <w:rPr>
                <w:sz w:val="16"/>
              </w:rPr>
              <w:t>$0 property; $0 crops (zone total, 2025 dollars)</w:t>
            </w:r>
          </w:p>
        </w:tc>
        <w:tc>
          <w:tcPr>
            <w:tcW w:type="dxa" w:w="935"/>
          </w:tcPr>
          <w:p>
            <w:pPr>
              <w:spacing w:after="0"/>
              <w:jc w:val="right"/>
            </w:pPr>
            <w:r>
              <w:rPr>
                <w:sz w:val="16"/>
              </w:rPr>
              <w:t>1, 1</w:t>
            </w:r>
          </w:p>
        </w:tc>
        <w:tc>
          <w:tcPr>
            <w:tcW w:type="dxa" w:w="2242"/>
          </w:tcPr>
          <w:p>
            <w:pPr>
              <w:spacing w:after="0"/>
              <w:jc w:val="left"/>
            </w:pPr>
            <w:r>
              <w:rPr>
                <w:sz w:val="16"/>
              </w:rPr>
              <w:t>NWS zone ILZ056 (COLES), zone-level</w:t>
            </w:r>
          </w:p>
        </w:tc>
        <w:tc>
          <w:tcPr>
            <w:tcW w:type="dxa" w:w="1306"/>
          </w:tcPr>
          <w:p>
            <w:pPr>
              <w:spacing w:after="0"/>
              <w:jc w:val="left"/>
            </w:pPr>
            <w:r>
              <w:rPr>
                <w:sz w:val="16"/>
              </w:rPr>
              <w:t>new since last plan; within last 5 years</w:t>
            </w:r>
          </w:p>
        </w:tc>
        <w:tc>
          <w:tcPr>
            <w:tcW w:type="dxa" w:w="2854"/>
          </w:tcPr>
          <w:p>
            <w:pPr>
              <w:spacing w:after="0"/>
              <w:jc w:val="left"/>
            </w:pPr>
            <w:r>
              <w:rPr>
                <w:sz w:val="16"/>
              </w:rPr>
              <w:t>deaths or injuries recorded</w:t>
            </w:r>
          </w:p>
        </w:tc>
      </w:tr>
      <w:tr>
        <w:trPr>
          <w:cantSplit/>
        </w:trPr>
        <w:tc>
          <w:tcPr>
            <w:tcW w:type="dxa" w:w="1037"/>
          </w:tcPr>
          <w:p>
            <w:pPr>
              <w:spacing w:after="0"/>
              <w:jc w:val="left"/>
            </w:pPr>
            <w:r>
              <w:rPr>
                <w:sz w:val="16"/>
              </w:rPr>
              <w:t>2025-11-01</w:t>
            </w:r>
          </w:p>
        </w:tc>
        <w:tc>
          <w:tcPr>
            <w:tcW w:type="dxa" w:w="1312"/>
          </w:tcPr>
          <w:p>
            <w:pPr>
              <w:spacing w:after="0"/>
              <w:jc w:val="left"/>
            </w:pPr>
            <w:r>
              <w:rPr>
                <w:sz w:val="16"/>
              </w:rPr>
              <w:t>Drought</w:t>
            </w:r>
          </w:p>
        </w:tc>
        <w:tc>
          <w:tcPr>
            <w:tcW w:type="dxa" w:w="1557"/>
          </w:tcPr>
          <w:p>
            <w:pPr>
              <w:spacing w:after="0"/>
              <w:jc w:val="left"/>
            </w:pPr>
          </w:p>
        </w:tc>
        <w:tc>
          <w:tcPr>
            <w:tcW w:type="dxa" w:w="2868"/>
          </w:tcPr>
          <w:p>
            <w:pPr>
              <w:spacing w:after="0"/>
              <w:jc w:val="left"/>
            </w:pPr>
            <w:r>
              <w:rPr>
                <w:sz w:val="16"/>
              </w:rPr>
              <w:t>$0 property; $0 crops (zone total, 2025 dollars)</w:t>
            </w:r>
          </w:p>
        </w:tc>
        <w:tc>
          <w:tcPr>
            <w:tcW w:type="dxa" w:w="935"/>
          </w:tcPr>
          <w:p>
            <w:pPr>
              <w:spacing w:after="0"/>
              <w:jc w:val="right"/>
            </w:pPr>
            <w:r>
              <w:rPr>
                <w:sz w:val="16"/>
              </w:rPr>
              <w:t>0, 0</w:t>
            </w:r>
          </w:p>
        </w:tc>
        <w:tc>
          <w:tcPr>
            <w:tcW w:type="dxa" w:w="2242"/>
          </w:tcPr>
          <w:p>
            <w:pPr>
              <w:spacing w:after="0"/>
              <w:jc w:val="left"/>
            </w:pPr>
            <w:r>
              <w:rPr>
                <w:sz w:val="16"/>
              </w:rPr>
              <w:t>NWS zone ILZ056 (COLES), zone-level</w:t>
            </w:r>
          </w:p>
        </w:tc>
        <w:tc>
          <w:tcPr>
            <w:tcW w:type="dxa" w:w="1306"/>
          </w:tcPr>
          <w:p>
            <w:pPr>
              <w:spacing w:after="0"/>
              <w:jc w:val="left"/>
            </w:pPr>
            <w:r>
              <w:rPr>
                <w:sz w:val="16"/>
              </w:rPr>
              <w:t>new since last plan; within last 5 years</w:t>
            </w:r>
          </w:p>
        </w:tc>
        <w:tc>
          <w:tcPr>
            <w:tcW w:type="dxa" w:w="2854"/>
          </w:tcPr>
          <w:p>
            <w:pPr>
              <w:spacing w:after="0"/>
              <w:jc w:val="left"/>
            </w:pPr>
            <w:r>
              <w:rPr>
                <w:sz w:val="16"/>
              </w:rPr>
              <w:t>B1-c worst recorded: Drought</w:t>
            </w:r>
          </w:p>
        </w:tc>
      </w:tr>
      <w:tr>
        <w:trPr>
          <w:cantSplit/>
        </w:trPr>
        <w:tc>
          <w:tcPr>
            <w:tcW w:type="dxa" w:w="1037"/>
          </w:tcPr>
          <w:p>
            <w:pPr>
              <w:spacing w:after="0"/>
              <w:jc w:val="left"/>
            </w:pPr>
            <w:r>
              <w:rPr>
                <w:sz w:val="16"/>
              </w:rPr>
              <w:t>2023-03-03</w:t>
            </w:r>
          </w:p>
        </w:tc>
        <w:tc>
          <w:tcPr>
            <w:tcW w:type="dxa" w:w="1312"/>
          </w:tcPr>
          <w:p>
            <w:pPr>
              <w:spacing w:after="0"/>
              <w:jc w:val="left"/>
            </w:pPr>
            <w:r>
              <w:rPr>
                <w:sz w:val="16"/>
              </w:rPr>
              <w:t>High Wind</w:t>
            </w:r>
          </w:p>
        </w:tc>
        <w:tc>
          <w:tcPr>
            <w:tcW w:type="dxa" w:w="1557"/>
          </w:tcPr>
          <w:p>
            <w:pPr>
              <w:spacing w:after="0"/>
              <w:jc w:val="left"/>
            </w:pPr>
            <w:r>
              <w:rPr>
                <w:sz w:val="16"/>
              </w:rPr>
              <w:t>63 kt (72 mph) measured gust</w:t>
            </w:r>
          </w:p>
        </w:tc>
        <w:tc>
          <w:tcPr>
            <w:tcW w:type="dxa" w:w="2868"/>
          </w:tcPr>
          <w:p>
            <w:pPr>
              <w:spacing w:after="0"/>
              <w:jc w:val="left"/>
            </w:pPr>
            <w:r>
              <w:rPr>
                <w:sz w:val="16"/>
              </w:rPr>
              <w:t>$0 property; $0 crops (zone total, 2023 dollars)</w:t>
            </w:r>
          </w:p>
        </w:tc>
        <w:tc>
          <w:tcPr>
            <w:tcW w:type="dxa" w:w="935"/>
          </w:tcPr>
          <w:p>
            <w:pPr>
              <w:spacing w:after="0"/>
              <w:jc w:val="right"/>
            </w:pPr>
            <w:r>
              <w:rPr>
                <w:sz w:val="16"/>
              </w:rPr>
              <w:t>0, 0</w:t>
            </w:r>
          </w:p>
        </w:tc>
        <w:tc>
          <w:tcPr>
            <w:tcW w:type="dxa" w:w="2242"/>
          </w:tcPr>
          <w:p>
            <w:pPr>
              <w:spacing w:after="0"/>
              <w:jc w:val="left"/>
            </w:pPr>
            <w:r>
              <w:rPr>
                <w:sz w:val="16"/>
              </w:rPr>
              <w:t>NWS zone ILZ056 (COLES), zone-level</w:t>
            </w:r>
          </w:p>
        </w:tc>
        <w:tc>
          <w:tcPr>
            <w:tcW w:type="dxa" w:w="1306"/>
          </w:tcPr>
          <w:p>
            <w:pPr>
              <w:spacing w:after="0"/>
              <w:jc w:val="left"/>
            </w:pPr>
            <w:r>
              <w:rPr>
                <w:sz w:val="16"/>
              </w:rPr>
              <w:t>within last 5 years</w:t>
            </w:r>
          </w:p>
        </w:tc>
        <w:tc>
          <w:tcPr>
            <w:tcW w:type="dxa" w:w="2854"/>
          </w:tcPr>
          <w:p>
            <w:pPr>
              <w:spacing w:after="0"/>
              <w:jc w:val="left"/>
            </w:pPr>
            <w:r>
              <w:rPr>
                <w:sz w:val="16"/>
              </w:rPr>
              <w:t>B1-c worst recorded: High Wind and Strong Wind</w:t>
            </w:r>
          </w:p>
        </w:tc>
      </w:tr>
      <w:tr>
        <w:trPr>
          <w:cantSplit/>
        </w:trPr>
        <w:tc>
          <w:tcPr>
            <w:tcW w:type="dxa" w:w="1037"/>
          </w:tcPr>
          <w:p>
            <w:pPr>
              <w:spacing w:after="0"/>
              <w:jc w:val="left"/>
            </w:pPr>
            <w:r>
              <w:rPr>
                <w:sz w:val="16"/>
              </w:rPr>
              <w:t>2012-06-29</w:t>
            </w:r>
          </w:p>
        </w:tc>
        <w:tc>
          <w:tcPr>
            <w:tcW w:type="dxa" w:w="1312"/>
          </w:tcPr>
          <w:p>
            <w:pPr>
              <w:spacing w:after="0"/>
              <w:jc w:val="left"/>
            </w:pPr>
            <w:r>
              <w:rPr>
                <w:sz w:val="16"/>
              </w:rPr>
              <w:t>Excessive Heat</w:t>
            </w:r>
          </w:p>
        </w:tc>
        <w:tc>
          <w:tcPr>
            <w:tcW w:type="dxa" w:w="1557"/>
          </w:tcPr>
          <w:p>
            <w:pPr>
              <w:spacing w:after="0"/>
              <w:jc w:val="left"/>
            </w:pPr>
          </w:p>
        </w:tc>
        <w:tc>
          <w:tcPr>
            <w:tcW w:type="dxa" w:w="2868"/>
          </w:tcPr>
          <w:p>
            <w:pPr>
              <w:spacing w:after="0"/>
              <w:jc w:val="left"/>
            </w:pPr>
            <w:r>
              <w:rPr>
                <w:sz w:val="16"/>
              </w:rPr>
              <w:t>$0 property; $0 crops (zone total, 2012 dollars)</w:t>
            </w:r>
          </w:p>
        </w:tc>
        <w:tc>
          <w:tcPr>
            <w:tcW w:type="dxa" w:w="935"/>
          </w:tcPr>
          <w:p>
            <w:pPr>
              <w:spacing w:after="0"/>
              <w:jc w:val="right"/>
            </w:pPr>
            <w:r>
              <w:rPr>
                <w:sz w:val="16"/>
              </w:rPr>
              <w:t>0, 0</w:t>
            </w:r>
          </w:p>
        </w:tc>
        <w:tc>
          <w:tcPr>
            <w:tcW w:type="dxa" w:w="2242"/>
          </w:tcPr>
          <w:p>
            <w:pPr>
              <w:spacing w:after="0"/>
              <w:jc w:val="left"/>
            </w:pPr>
            <w:r>
              <w:rPr>
                <w:sz w:val="16"/>
              </w:rPr>
              <w:t>NWS zone ILZ056 (COLES), zone-level</w:t>
            </w:r>
          </w:p>
        </w:tc>
        <w:tc>
          <w:tcPr>
            <w:tcW w:type="dxa" w:w="1306"/>
          </w:tcPr>
          <w:p>
            <w:pPr>
              <w:spacing w:after="0"/>
              <w:jc w:val="left"/>
            </w:pPr>
          </w:p>
        </w:tc>
        <w:tc>
          <w:tcPr>
            <w:tcW w:type="dxa" w:w="2854"/>
          </w:tcPr>
          <w:p>
            <w:pPr>
              <w:spacing w:after="0"/>
              <w:jc w:val="left"/>
            </w:pPr>
            <w:r>
              <w:rPr>
                <w:sz w:val="16"/>
              </w:rPr>
              <w:t>B1-c worst recorded: Excessive Heat, Heat</w:t>
            </w:r>
          </w:p>
        </w:tc>
      </w:tr>
      <w:tr>
        <w:trPr>
          <w:cantSplit/>
        </w:trPr>
        <w:tc>
          <w:tcPr>
            <w:tcW w:type="dxa" w:w="1037"/>
          </w:tcPr>
          <w:p>
            <w:pPr>
              <w:spacing w:after="0"/>
              <w:jc w:val="left"/>
            </w:pPr>
            <w:r>
              <w:rPr>
                <w:sz w:val="16"/>
              </w:rPr>
              <w:t>2011-02-01</w:t>
            </w:r>
          </w:p>
        </w:tc>
        <w:tc>
          <w:tcPr>
            <w:tcW w:type="dxa" w:w="1312"/>
          </w:tcPr>
          <w:p>
            <w:pPr>
              <w:spacing w:after="0"/>
              <w:jc w:val="left"/>
            </w:pPr>
            <w:r>
              <w:rPr>
                <w:sz w:val="16"/>
              </w:rPr>
              <w:t>Winter Storm</w:t>
            </w:r>
          </w:p>
        </w:tc>
        <w:tc>
          <w:tcPr>
            <w:tcW w:type="dxa" w:w="1557"/>
          </w:tcPr>
          <w:p>
            <w:pPr>
              <w:spacing w:after="0"/>
              <w:jc w:val="left"/>
            </w:pPr>
          </w:p>
        </w:tc>
        <w:tc>
          <w:tcPr>
            <w:tcW w:type="dxa" w:w="2868"/>
          </w:tcPr>
          <w:p>
            <w:pPr>
              <w:spacing w:after="0"/>
              <w:jc w:val="left"/>
            </w:pPr>
            <w:r>
              <w:rPr>
                <w:sz w:val="16"/>
              </w:rPr>
              <w:t>$600,000 property; $0 crops (zone total, 2011 dollars)</w:t>
            </w:r>
          </w:p>
        </w:tc>
        <w:tc>
          <w:tcPr>
            <w:tcW w:type="dxa" w:w="935"/>
          </w:tcPr>
          <w:p>
            <w:pPr>
              <w:spacing w:after="0"/>
              <w:jc w:val="right"/>
            </w:pPr>
            <w:r>
              <w:rPr>
                <w:sz w:val="16"/>
              </w:rPr>
              <w:t>0, 0</w:t>
            </w:r>
          </w:p>
        </w:tc>
        <w:tc>
          <w:tcPr>
            <w:tcW w:type="dxa" w:w="2242"/>
          </w:tcPr>
          <w:p>
            <w:pPr>
              <w:spacing w:after="0"/>
              <w:jc w:val="left"/>
            </w:pPr>
            <w:r>
              <w:rPr>
                <w:sz w:val="16"/>
              </w:rPr>
              <w:t>NWS zone ILZ056 (COLES), zone-level</w:t>
            </w:r>
          </w:p>
        </w:tc>
        <w:tc>
          <w:tcPr>
            <w:tcW w:type="dxa" w:w="1306"/>
          </w:tcPr>
          <w:p>
            <w:pPr>
              <w:spacing w:after="0"/>
              <w:jc w:val="left"/>
            </w:pPr>
          </w:p>
        </w:tc>
        <w:tc>
          <w:tcPr>
            <w:tcW w:type="dxa" w:w="28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2008-06-04</w:t>
            </w:r>
          </w:p>
        </w:tc>
        <w:tc>
          <w:tcPr>
            <w:tcW w:type="dxa" w:w="1312"/>
          </w:tcPr>
          <w:p>
            <w:pPr>
              <w:spacing w:after="0"/>
              <w:jc w:val="left"/>
            </w:pPr>
            <w:r>
              <w:rPr>
                <w:sz w:val="16"/>
              </w:rPr>
              <w:t>Flood</w:t>
            </w:r>
          </w:p>
        </w:tc>
        <w:tc>
          <w:tcPr>
            <w:tcW w:type="dxa" w:w="1557"/>
          </w:tcPr>
          <w:p>
            <w:pPr>
              <w:spacing w:after="0"/>
              <w:jc w:val="left"/>
            </w:pPr>
          </w:p>
        </w:tc>
        <w:tc>
          <w:tcPr>
            <w:tcW w:type="dxa" w:w="2868"/>
          </w:tcPr>
          <w:p>
            <w:pPr>
              <w:spacing w:after="0"/>
              <w:jc w:val="left"/>
            </w:pPr>
            <w:r>
              <w:rPr>
                <w:sz w:val="16"/>
              </w:rPr>
              <w:t>$250,000 property; $0 crops (2008 dollars)</w:t>
            </w:r>
          </w:p>
        </w:tc>
        <w:tc>
          <w:tcPr>
            <w:tcW w:type="dxa" w:w="935"/>
          </w:tcPr>
          <w:p>
            <w:pPr>
              <w:spacing w:after="0"/>
              <w:jc w:val="right"/>
            </w:pPr>
            <w:r>
              <w:rPr>
                <w:sz w:val="16"/>
              </w:rPr>
              <w:t>1, 0</w:t>
            </w:r>
          </w:p>
        </w:tc>
        <w:tc>
          <w:tcPr>
            <w:tcW w:type="dxa" w:w="2242"/>
          </w:tcPr>
          <w:p>
            <w:pPr>
              <w:spacing w:after="0"/>
              <w:jc w:val="left"/>
            </w:pPr>
            <w:r>
              <w:rPr>
                <w:sz w:val="16"/>
              </w:rPr>
              <w:t>COOKS MILLS to PARADISE</w:t>
            </w:r>
          </w:p>
        </w:tc>
        <w:tc>
          <w:tcPr>
            <w:tcW w:type="dxa" w:w="1306"/>
          </w:tcPr>
          <w:p>
            <w:pPr>
              <w:spacing w:after="0"/>
              <w:jc w:val="left"/>
            </w:pPr>
          </w:p>
        </w:tc>
        <w:tc>
          <w:tcPr>
            <w:tcW w:type="dxa" w:w="2854"/>
          </w:tcPr>
          <w:p>
            <w:pPr>
              <w:spacing w:after="0"/>
              <w:jc w:val="left"/>
            </w:pPr>
            <w:r>
              <w:rPr>
                <w:sz w:val="16"/>
              </w:rPr>
              <w:t>deaths or injuries recorded</w:t>
            </w:r>
          </w:p>
        </w:tc>
      </w:tr>
      <w:tr>
        <w:trPr>
          <w:cantSplit/>
        </w:trPr>
        <w:tc>
          <w:tcPr>
            <w:tcW w:type="dxa" w:w="1037"/>
          </w:tcPr>
          <w:p>
            <w:pPr>
              <w:spacing w:after="0"/>
              <w:jc w:val="left"/>
            </w:pPr>
            <w:r>
              <w:rPr>
                <w:sz w:val="16"/>
              </w:rPr>
              <w:t>2001-07-09</w:t>
            </w:r>
          </w:p>
        </w:tc>
        <w:tc>
          <w:tcPr>
            <w:tcW w:type="dxa" w:w="1312"/>
          </w:tcPr>
          <w:p>
            <w:pPr>
              <w:spacing w:after="0"/>
              <w:jc w:val="left"/>
            </w:pPr>
            <w:r>
              <w:rPr>
                <w:sz w:val="16"/>
              </w:rPr>
              <w:t>Flood</w:t>
            </w:r>
          </w:p>
        </w:tc>
        <w:tc>
          <w:tcPr>
            <w:tcW w:type="dxa" w:w="1557"/>
          </w:tcPr>
          <w:p>
            <w:pPr>
              <w:spacing w:after="0"/>
              <w:jc w:val="left"/>
            </w:pPr>
          </w:p>
        </w:tc>
        <w:tc>
          <w:tcPr>
            <w:tcW w:type="dxa" w:w="2868"/>
          </w:tcPr>
          <w:p>
            <w:pPr>
              <w:spacing w:after="0"/>
              <w:jc w:val="left"/>
            </w:pPr>
            <w:r>
              <w:rPr>
                <w:sz w:val="16"/>
              </w:rPr>
              <w:t>damage not reported</w:t>
            </w:r>
          </w:p>
        </w:tc>
        <w:tc>
          <w:tcPr>
            <w:tcW w:type="dxa" w:w="935"/>
          </w:tcPr>
          <w:p>
            <w:pPr>
              <w:spacing w:after="0"/>
              <w:jc w:val="right"/>
            </w:pPr>
            <w:r>
              <w:rPr>
                <w:sz w:val="16"/>
              </w:rPr>
              <w:t>1, 0</w:t>
            </w:r>
          </w:p>
        </w:tc>
        <w:tc>
          <w:tcPr>
            <w:tcW w:type="dxa" w:w="2242"/>
          </w:tcPr>
          <w:p>
            <w:pPr>
              <w:spacing w:after="0"/>
              <w:jc w:val="left"/>
            </w:pPr>
            <w:r>
              <w:rPr>
                <w:sz w:val="16"/>
              </w:rPr>
              <w:t>NWS zone ILZ056 (COLES), zone-level</w:t>
            </w:r>
          </w:p>
        </w:tc>
        <w:tc>
          <w:tcPr>
            <w:tcW w:type="dxa" w:w="1306"/>
          </w:tcPr>
          <w:p>
            <w:pPr>
              <w:spacing w:after="0"/>
              <w:jc w:val="left"/>
            </w:pPr>
          </w:p>
        </w:tc>
        <w:tc>
          <w:tcPr>
            <w:tcW w:type="dxa" w:w="2854"/>
          </w:tcPr>
          <w:p>
            <w:pPr>
              <w:spacing w:after="0"/>
              <w:jc w:val="left"/>
            </w:pPr>
            <w:r>
              <w:rPr>
                <w:sz w:val="16"/>
              </w:rPr>
              <w:t>deaths or injuries recorded</w:t>
            </w:r>
          </w:p>
        </w:tc>
      </w:tr>
      <w:tr>
        <w:trPr>
          <w:cantSplit/>
        </w:trPr>
        <w:tc>
          <w:tcPr>
            <w:tcW w:type="dxa" w:w="1037"/>
          </w:tcPr>
          <w:p>
            <w:pPr>
              <w:spacing w:after="0"/>
              <w:jc w:val="left"/>
            </w:pPr>
            <w:r>
              <w:rPr>
                <w:sz w:val="16"/>
              </w:rPr>
              <w:t>1999-06-01</w:t>
            </w:r>
          </w:p>
        </w:tc>
        <w:tc>
          <w:tcPr>
            <w:tcW w:type="dxa" w:w="1312"/>
          </w:tcPr>
          <w:p>
            <w:pPr>
              <w:spacing w:after="0"/>
              <w:jc w:val="left"/>
            </w:pPr>
            <w:r>
              <w:rPr>
                <w:sz w:val="16"/>
              </w:rPr>
              <w:t>Flash Flood</w:t>
            </w:r>
          </w:p>
        </w:tc>
        <w:tc>
          <w:tcPr>
            <w:tcW w:type="dxa" w:w="1557"/>
          </w:tcPr>
          <w:p>
            <w:pPr>
              <w:spacing w:after="0"/>
              <w:jc w:val="left"/>
            </w:pPr>
          </w:p>
        </w:tc>
        <w:tc>
          <w:tcPr>
            <w:tcW w:type="dxa" w:w="2868"/>
          </w:tcPr>
          <w:p>
            <w:pPr>
              <w:spacing w:after="0"/>
              <w:jc w:val="left"/>
            </w:pPr>
            <w:r>
              <w:rPr>
                <w:sz w:val="16"/>
              </w:rPr>
              <w:t>$3,000,000 property; crops not reported (1999 dollars)</w:t>
            </w:r>
          </w:p>
        </w:tc>
        <w:tc>
          <w:tcPr>
            <w:tcW w:type="dxa" w:w="935"/>
          </w:tcPr>
          <w:p>
            <w:pPr>
              <w:spacing w:after="0"/>
              <w:jc w:val="right"/>
            </w:pPr>
            <w:r>
              <w:rPr>
                <w:sz w:val="16"/>
              </w:rPr>
              <w:t>0, 0</w:t>
            </w:r>
          </w:p>
        </w:tc>
        <w:tc>
          <w:tcPr>
            <w:tcW w:type="dxa" w:w="2242"/>
          </w:tcPr>
          <w:p>
            <w:pPr>
              <w:spacing w:after="0"/>
              <w:jc w:val="left"/>
            </w:pPr>
            <w:r>
              <w:rPr>
                <w:sz w:val="16"/>
              </w:rPr>
              <w:t>CENTRAL PORTION</w:t>
            </w:r>
          </w:p>
        </w:tc>
        <w:tc>
          <w:tcPr>
            <w:tcW w:type="dxa" w:w="1306"/>
          </w:tcPr>
          <w:p>
            <w:pPr>
              <w:spacing w:after="0"/>
              <w:jc w:val="left"/>
            </w:pPr>
          </w:p>
        </w:tc>
        <w:tc>
          <w:tcPr>
            <w:tcW w:type="dxa" w:w="28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1996-02-02</w:t>
            </w:r>
          </w:p>
        </w:tc>
        <w:tc>
          <w:tcPr>
            <w:tcW w:type="dxa" w:w="1312"/>
          </w:tcPr>
          <w:p>
            <w:pPr>
              <w:spacing w:after="0"/>
              <w:jc w:val="left"/>
            </w:pPr>
            <w:r>
              <w:rPr>
                <w:sz w:val="16"/>
              </w:rPr>
              <w:t>Cold/Wind Chill</w:t>
            </w:r>
          </w:p>
        </w:tc>
        <w:tc>
          <w:tcPr>
            <w:tcW w:type="dxa" w:w="1557"/>
          </w:tcPr>
          <w:p>
            <w:pPr>
              <w:spacing w:after="0"/>
              <w:jc w:val="left"/>
            </w:pPr>
          </w:p>
        </w:tc>
        <w:tc>
          <w:tcPr>
            <w:tcW w:type="dxa" w:w="2868"/>
          </w:tcPr>
          <w:p>
            <w:pPr>
              <w:spacing w:after="0"/>
              <w:jc w:val="left"/>
            </w:pPr>
            <w:r>
              <w:rPr>
                <w:sz w:val="16"/>
              </w:rPr>
              <w:t>damage not reported</w:t>
            </w:r>
          </w:p>
        </w:tc>
        <w:tc>
          <w:tcPr>
            <w:tcW w:type="dxa" w:w="935"/>
          </w:tcPr>
          <w:p>
            <w:pPr>
              <w:spacing w:after="0"/>
              <w:jc w:val="right"/>
            </w:pPr>
            <w:r>
              <w:rPr>
                <w:sz w:val="16"/>
              </w:rPr>
              <w:t>0, 0</w:t>
            </w:r>
          </w:p>
        </w:tc>
        <w:tc>
          <w:tcPr>
            <w:tcW w:type="dxa" w:w="2242"/>
          </w:tcPr>
          <w:p>
            <w:pPr>
              <w:spacing w:after="0"/>
              <w:jc w:val="left"/>
            </w:pPr>
            <w:r>
              <w:rPr>
                <w:sz w:val="16"/>
              </w:rPr>
              <w:t>NWS zone ILZ056 (COLES), zone-level</w:t>
            </w:r>
          </w:p>
        </w:tc>
        <w:tc>
          <w:tcPr>
            <w:tcW w:type="dxa" w:w="1306"/>
          </w:tcPr>
          <w:p>
            <w:pPr>
              <w:spacing w:after="0"/>
              <w:jc w:val="left"/>
            </w:pPr>
          </w:p>
        </w:tc>
        <w:tc>
          <w:tcPr>
            <w:tcW w:type="dxa" w:w="28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1962-05-10</w:t>
            </w:r>
          </w:p>
        </w:tc>
        <w:tc>
          <w:tcPr>
            <w:tcW w:type="dxa" w:w="1312"/>
          </w:tcPr>
          <w:p>
            <w:pPr>
              <w:spacing w:after="0"/>
              <w:jc w:val="left"/>
            </w:pPr>
            <w:r>
              <w:rPr>
                <w:sz w:val="16"/>
              </w:rPr>
              <w:t>Thunderstorm Wind</w:t>
            </w:r>
          </w:p>
        </w:tc>
        <w:tc>
          <w:tcPr>
            <w:tcW w:type="dxa" w:w="1557"/>
          </w:tcPr>
          <w:p>
            <w:pPr>
              <w:spacing w:after="0"/>
              <w:jc w:val="left"/>
            </w:pPr>
            <w:r>
              <w:rPr>
                <w:sz w:val="16"/>
              </w:rPr>
              <w:t>85 kt (98 mph), measurement type not recorded</w:t>
            </w:r>
          </w:p>
        </w:tc>
        <w:tc>
          <w:tcPr>
            <w:tcW w:type="dxa" w:w="2868"/>
          </w:tcPr>
          <w:p>
            <w:pPr>
              <w:spacing w:after="0"/>
              <w:jc w:val="left"/>
            </w:pPr>
            <w:r>
              <w:rPr>
                <w:sz w:val="16"/>
              </w:rPr>
              <w:t>damage not recorded (pre-1996 record)</w:t>
            </w:r>
          </w:p>
        </w:tc>
        <w:tc>
          <w:tcPr>
            <w:tcW w:type="dxa" w:w="935"/>
          </w:tcPr>
          <w:p>
            <w:pPr>
              <w:spacing w:after="0"/>
              <w:jc w:val="right"/>
            </w:pPr>
            <w:r>
              <w:rPr>
                <w:sz w:val="16"/>
              </w:rPr>
              <w:t>0, 0</w:t>
            </w:r>
          </w:p>
        </w:tc>
        <w:tc>
          <w:tcPr>
            <w:tcW w:type="dxa" w:w="2242"/>
          </w:tcPr>
          <w:p>
            <w:pPr>
              <w:spacing w:after="0"/>
              <w:jc w:val="left"/>
            </w:pPr>
            <w:r>
              <w:rPr>
                <w:sz w:val="16"/>
              </w:rPr>
              <w:t>location not recorded</w:t>
            </w:r>
          </w:p>
        </w:tc>
        <w:tc>
          <w:tcPr>
            <w:tcW w:type="dxa" w:w="1306"/>
          </w:tcPr>
          <w:p>
            <w:pPr>
              <w:spacing w:after="0"/>
              <w:jc w:val="left"/>
            </w:pPr>
          </w:p>
        </w:tc>
        <w:tc>
          <w:tcPr>
            <w:tcW w:type="dxa" w:w="2854"/>
          </w:tcPr>
          <w:p>
            <w:pPr>
              <w:spacing w:after="0"/>
              <w:jc w:val="left"/>
            </w:pPr>
            <w:r>
              <w:rPr>
                <w:sz w:val="16"/>
              </w:rPr>
              <w:t>B1-c worst recorded: Thunderstorm Wind</w:t>
            </w:r>
          </w:p>
        </w:tc>
      </w:tr>
      <w:tr>
        <w:trPr>
          <w:cantSplit/>
        </w:trPr>
        <w:tc>
          <w:tcPr>
            <w:tcW w:type="dxa" w:w="1037"/>
          </w:tcPr>
          <w:p>
            <w:pPr>
              <w:spacing w:after="0"/>
              <w:jc w:val="left"/>
            </w:pPr>
            <w:r>
              <w:rPr>
                <w:sz w:val="16"/>
              </w:rPr>
              <w:t>1958-07-11</w:t>
            </w:r>
          </w:p>
        </w:tc>
        <w:tc>
          <w:tcPr>
            <w:tcW w:type="dxa" w:w="1312"/>
          </w:tcPr>
          <w:p>
            <w:pPr>
              <w:spacing w:after="0"/>
              <w:jc w:val="left"/>
            </w:pPr>
            <w:r>
              <w:rPr>
                <w:sz w:val="16"/>
              </w:rPr>
              <w:t>Tornado</w:t>
            </w:r>
          </w:p>
        </w:tc>
        <w:tc>
          <w:tcPr>
            <w:tcW w:type="dxa" w:w="1557"/>
          </w:tcPr>
          <w:p>
            <w:pPr>
              <w:spacing w:after="0"/>
              <w:jc w:val="left"/>
            </w:pPr>
            <w:r>
              <w:rPr>
                <w:sz w:val="16"/>
              </w:rPr>
              <w:t>F3, 4.7 mi path length (whole path, pre-1996), 30 yd wide</w:t>
            </w:r>
          </w:p>
        </w:tc>
        <w:tc>
          <w:tcPr>
            <w:tcW w:type="dxa" w:w="2868"/>
          </w:tcPr>
          <w:p>
            <w:pPr>
              <w:spacing w:after="0"/>
              <w:jc w:val="left"/>
            </w:pPr>
            <w:r>
              <w:rPr>
                <w:sz w:val="16"/>
              </w:rPr>
              <w:t>$25,000 property; crops not recorded (1958 dollars)</w:t>
            </w:r>
          </w:p>
        </w:tc>
        <w:tc>
          <w:tcPr>
            <w:tcW w:type="dxa" w:w="935"/>
          </w:tcPr>
          <w:p>
            <w:pPr>
              <w:spacing w:after="0"/>
              <w:jc w:val="right"/>
            </w:pPr>
            <w:r>
              <w:rPr>
                <w:sz w:val="16"/>
              </w:rPr>
              <w:t>0, 3</w:t>
            </w:r>
          </w:p>
        </w:tc>
        <w:tc>
          <w:tcPr>
            <w:tcW w:type="dxa" w:w="2242"/>
          </w:tcPr>
          <w:p>
            <w:pPr>
              <w:spacing w:after="0"/>
              <w:jc w:val="left"/>
            </w:pPr>
            <w:r>
              <w:rPr>
                <w:sz w:val="16"/>
              </w:rPr>
              <w:t>location not recorded</w:t>
            </w:r>
          </w:p>
        </w:tc>
        <w:tc>
          <w:tcPr>
            <w:tcW w:type="dxa" w:w="1306"/>
          </w:tcPr>
          <w:p>
            <w:pPr>
              <w:spacing w:after="0"/>
              <w:jc w:val="left"/>
            </w:pPr>
          </w:p>
        </w:tc>
        <w:tc>
          <w:tcPr>
            <w:tcW w:type="dxa" w:w="285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2.37</w:t>
            </w:r>
          </w:p>
        </w:tc>
        <w:tc>
          <w:tcPr>
            <w:tcW w:type="dxa" w:w="1336"/>
          </w:tcPr>
          <w:p>
            <w:pPr>
              <w:spacing w:after="0"/>
              <w:jc w:val="left"/>
            </w:pPr>
            <w:r>
              <w:rPr>
                <w:sz w:val="16"/>
              </w:rPr>
              <w:t>event-days per year</w:t>
            </w:r>
          </w:p>
        </w:tc>
        <w:tc>
          <w:tcPr>
            <w:tcW w:type="dxa" w:w="1709"/>
          </w:tcPr>
          <w:p>
            <w:pPr>
              <w:spacing w:after="0"/>
              <w:jc w:val="left"/>
            </w:pPr>
            <w:r>
              <w:rPr>
                <w:sz w:val="16"/>
              </w:rPr>
              <w:t>about 2.37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7 of 30 years, 1996 to 2025 (23.3%)</w:t>
            </w:r>
          </w:p>
        </w:tc>
        <w:tc>
          <w:tcPr>
            <w:tcW w:type="dxa" w:w="1572"/>
          </w:tcPr>
          <w:p>
            <w:pPr>
              <w:spacing w:after="0"/>
              <w:jc w:val="right"/>
            </w:pPr>
            <w:r>
              <w:rPr>
                <w:sz w:val="16"/>
              </w:rPr>
              <w:t>45</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1.66</w:t>
            </w:r>
          </w:p>
        </w:tc>
        <w:tc>
          <w:tcPr>
            <w:tcW w:type="dxa" w:w="1336"/>
          </w:tcPr>
          <w:p>
            <w:pPr>
              <w:spacing w:after="0"/>
              <w:jc w:val="left"/>
            </w:pPr>
            <w:r>
              <w:rPr>
                <w:sz w:val="16"/>
              </w:rPr>
              <w:t>event-days per year</w:t>
            </w:r>
          </w:p>
        </w:tc>
        <w:tc>
          <w:tcPr>
            <w:tcW w:type="dxa" w:w="1709"/>
          </w:tcPr>
          <w:p>
            <w:pPr>
              <w:spacing w:after="0"/>
              <w:jc w:val="left"/>
            </w:pPr>
            <w:r>
              <w:rPr>
                <w:sz w:val="16"/>
              </w:rPr>
              <w:t>about 1.66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3 of 30 years, 1996 to 2025 (10%)</w:t>
            </w:r>
          </w:p>
        </w:tc>
        <w:tc>
          <w:tcPr>
            <w:tcW w:type="dxa" w:w="1572"/>
          </w:tcPr>
          <w:p>
            <w:pPr>
              <w:spacing w:after="0"/>
              <w:jc w:val="right"/>
            </w:pPr>
            <w:r>
              <w:rPr>
                <w:sz w:val="16"/>
              </w:rPr>
              <w:t>42</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0.0035</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0.35%</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2.71</w:t>
            </w:r>
          </w:p>
        </w:tc>
        <w:tc>
          <w:tcPr>
            <w:tcW w:type="dxa" w:w="1336"/>
          </w:tcPr>
          <w:p>
            <w:pPr>
              <w:spacing w:after="0"/>
              <w:jc w:val="left"/>
            </w:pPr>
            <w:r>
              <w:rPr>
                <w:sz w:val="16"/>
              </w:rPr>
              <w:t>events per year</w:t>
            </w:r>
          </w:p>
        </w:tc>
        <w:tc>
          <w:tcPr>
            <w:tcW w:type="dxa" w:w="1709"/>
          </w:tcPr>
          <w:p>
            <w:pPr>
              <w:spacing w:after="0"/>
              <w:jc w:val="left"/>
            </w:pPr>
            <w:r>
              <w:rPr>
                <w:sz w:val="16"/>
              </w:rPr>
              <w:t>about 2.71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102.9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7.21</w:t>
            </w:r>
          </w:p>
        </w:tc>
        <w:tc>
          <w:tcPr>
            <w:tcW w:type="dxa" w:w="1336"/>
          </w:tcPr>
          <w:p>
            <w:pPr>
              <w:spacing w:after="0"/>
              <w:jc w:val="left"/>
            </w:pPr>
            <w:r>
              <w:rPr>
                <w:sz w:val="16"/>
              </w:rPr>
              <w:t>event-days per year</w:t>
            </w:r>
          </w:p>
        </w:tc>
        <w:tc>
          <w:tcPr>
            <w:tcW w:type="dxa" w:w="1709"/>
          </w:tcPr>
          <w:p>
            <w:pPr>
              <w:spacing w:after="0"/>
              <w:jc w:val="left"/>
            </w:pPr>
            <w:r>
              <w:rPr>
                <w:sz w:val="16"/>
              </w:rPr>
              <w:t>about 7.21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8 of 30 years, 1996 to 2025 (26.7%)</w:t>
            </w:r>
          </w:p>
        </w:tc>
        <w:tc>
          <w:tcPr>
            <w:tcW w:type="dxa" w:w="1572"/>
          </w:tcPr>
          <w:p>
            <w:pPr>
              <w:spacing w:after="0"/>
              <w:jc w:val="right"/>
            </w:pPr>
            <w:r>
              <w:rPr>
                <w:sz w:val="16"/>
              </w:rPr>
              <w:t>96</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0.0288</w:t>
            </w:r>
          </w:p>
        </w:tc>
        <w:tc>
          <w:tcPr>
            <w:tcW w:type="dxa" w:w="1336"/>
          </w:tcPr>
          <w:p>
            <w:pPr>
              <w:spacing w:after="0"/>
              <w:jc w:val="left"/>
            </w:pPr>
            <w:r>
              <w:rPr>
                <w:sz w:val="16"/>
              </w:rPr>
              <w:t>events per year</w:t>
            </w:r>
          </w:p>
        </w:tc>
        <w:tc>
          <w:tcPr>
            <w:tcW w:type="dxa" w:w="1709"/>
          </w:tcPr>
          <w:p>
            <w:pPr>
              <w:spacing w:after="0"/>
              <w:jc w:val="left"/>
            </w:pPr>
            <w:r>
              <w:rPr>
                <w:sz w:val="16"/>
              </w:rPr>
              <w:t>about 1 in 35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10</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0.832</w:t>
            </w:r>
          </w:p>
        </w:tc>
        <w:tc>
          <w:tcPr>
            <w:tcW w:type="dxa" w:w="1336"/>
          </w:tcPr>
          <w:p>
            <w:pPr>
              <w:spacing w:after="0"/>
              <w:jc w:val="left"/>
            </w:pPr>
            <w:r>
              <w:rPr>
                <w:sz w:val="16"/>
              </w:rPr>
              <w:t>event-days per year</w:t>
            </w:r>
          </w:p>
        </w:tc>
        <w:tc>
          <w:tcPr>
            <w:tcW w:type="dxa" w:w="1709"/>
          </w:tcPr>
          <w:p>
            <w:pPr>
              <w:spacing w:after="0"/>
              <w:jc w:val="left"/>
            </w:pPr>
            <w:r>
              <w:rPr>
                <w:sz w:val="16"/>
              </w:rPr>
              <w:t>about 0.832 days per year</w:t>
            </w:r>
          </w:p>
        </w:tc>
        <w:tc>
          <w:tcPr>
            <w:tcW w:type="dxa" w:w="1037"/>
          </w:tcPr>
          <w:p>
            <w:pPr>
              <w:spacing w:after="0"/>
              <w:jc w:val="left"/>
            </w:pPr>
            <w:r>
              <w:rPr>
                <w:sz w:val="16"/>
              </w:rPr>
              <w:t>Possible</w:t>
            </w:r>
          </w:p>
        </w:tc>
        <w:tc>
          <w:tcPr>
            <w:tcW w:type="dxa" w:w="1308"/>
          </w:tcPr>
          <w:p>
            <w:pPr>
              <w:spacing w:after="0"/>
              <w:jc w:val="left"/>
            </w:pPr>
            <w:r>
              <w:rPr>
                <w:sz w:val="16"/>
              </w:rPr>
              <w:t>Storm Events event-days in 1 of 30 years, 1996 to 2025 (3.33%)</w:t>
            </w:r>
          </w:p>
        </w:tc>
        <w:tc>
          <w:tcPr>
            <w:tcW w:type="dxa" w:w="1572"/>
          </w:tcPr>
          <w:p>
            <w:pPr>
              <w:spacing w:after="0"/>
              <w:jc w:val="right"/>
            </w:pPr>
            <w:r>
              <w:rPr>
                <w:sz w:val="16"/>
              </w:rPr>
              <w:t>56</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1.68</w:t>
            </w:r>
          </w:p>
        </w:tc>
        <w:tc>
          <w:tcPr>
            <w:tcW w:type="dxa" w:w="1336"/>
          </w:tcPr>
          <w:p>
            <w:pPr>
              <w:spacing w:after="0"/>
              <w:jc w:val="left"/>
            </w:pPr>
            <w:r>
              <w:rPr>
                <w:sz w:val="16"/>
              </w:rPr>
              <w:t>event-days per year</w:t>
            </w:r>
          </w:p>
        </w:tc>
        <w:tc>
          <w:tcPr>
            <w:tcW w:type="dxa" w:w="1709"/>
          </w:tcPr>
          <w:p>
            <w:pPr>
              <w:spacing w:after="0"/>
              <w:jc w:val="left"/>
            </w:pPr>
            <w:r>
              <w:rPr>
                <w:sz w:val="16"/>
              </w:rPr>
              <w:t>about 1.68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21 of 30 years, 1996 to 2025 (70%)</w:t>
            </w:r>
          </w:p>
        </w:tc>
        <w:tc>
          <w:tcPr>
            <w:tcW w:type="dxa" w:w="1572"/>
          </w:tcPr>
          <w:p>
            <w:pPr>
              <w:spacing w:after="0"/>
              <w:jc w:val="right"/>
            </w:pPr>
            <w:r>
              <w:rPr>
                <w:sz w:val="16"/>
              </w:rPr>
              <w:t>47</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0.152</w:t>
            </w:r>
          </w:p>
        </w:tc>
        <w:tc>
          <w:tcPr>
            <w:tcW w:type="dxa" w:w="1336"/>
          </w:tcPr>
          <w:p>
            <w:pPr>
              <w:spacing w:after="0"/>
              <w:jc w:val="left"/>
            </w:pPr>
            <w:r>
              <w:rPr>
                <w:sz w:val="16"/>
              </w:rPr>
              <w:t>events per year (modeled)</w:t>
            </w:r>
          </w:p>
        </w:tc>
        <w:tc>
          <w:tcPr>
            <w:tcW w:type="dxa" w:w="1709"/>
          </w:tcPr>
          <w:p>
            <w:pPr>
              <w:spacing w:after="0"/>
              <w:jc w:val="left"/>
            </w:pPr>
            <w:r>
              <w:rPr>
                <w:sz w:val="16"/>
              </w:rPr>
              <w:t>about 1 in 7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47.7</w:t>
            </w:r>
          </w:p>
        </w:tc>
        <w:tc>
          <w:tcPr>
            <w:tcW w:type="dxa" w:w="1336"/>
          </w:tcPr>
          <w:p>
            <w:pPr>
              <w:spacing w:after="0"/>
              <w:jc w:val="left"/>
            </w:pPr>
            <w:r>
              <w:rPr>
                <w:sz w:val="16"/>
              </w:rPr>
              <w:t>days per year with a strike</w:t>
            </w:r>
          </w:p>
        </w:tc>
        <w:tc>
          <w:tcPr>
            <w:tcW w:type="dxa" w:w="1709"/>
          </w:tcPr>
          <w:p>
            <w:pPr>
              <w:spacing w:after="0"/>
              <w:jc w:val="left"/>
            </w:pPr>
            <w:r>
              <w:rPr>
                <w:sz w:val="16"/>
              </w:rPr>
              <w:t>about 47.7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4.39</w:t>
            </w:r>
          </w:p>
        </w:tc>
        <w:tc>
          <w:tcPr>
            <w:tcW w:type="dxa" w:w="1336"/>
          </w:tcPr>
          <w:p>
            <w:pPr>
              <w:spacing w:after="0"/>
              <w:jc w:val="left"/>
            </w:pPr>
            <w:r>
              <w:rPr>
                <w:sz w:val="16"/>
              </w:rPr>
              <w:t>events per year</w:t>
            </w:r>
          </w:p>
        </w:tc>
        <w:tc>
          <w:tcPr>
            <w:tcW w:type="dxa" w:w="1709"/>
          </w:tcPr>
          <w:p>
            <w:pPr>
              <w:spacing w:after="0"/>
              <w:jc w:val="left"/>
            </w:pPr>
            <w:r>
              <w:rPr>
                <w:sz w:val="16"/>
              </w:rPr>
              <w:t>about 4.39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167</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0.435</w:t>
            </w:r>
          </w:p>
        </w:tc>
        <w:tc>
          <w:tcPr>
            <w:tcW w:type="dxa" w:w="1336"/>
          </w:tcPr>
          <w:p>
            <w:pPr>
              <w:spacing w:after="0"/>
              <w:jc w:val="left"/>
            </w:pPr>
            <w:r>
              <w:rPr>
                <w:sz w:val="16"/>
              </w:rPr>
              <w:t>events per year</w:t>
            </w:r>
          </w:p>
        </w:tc>
        <w:tc>
          <w:tcPr>
            <w:tcW w:type="dxa" w:w="1709"/>
          </w:tcPr>
          <w:p>
            <w:pPr>
              <w:spacing w:after="0"/>
              <w:jc w:val="left"/>
            </w:pPr>
            <w:r>
              <w:rPr>
                <w:sz w:val="16"/>
              </w:rPr>
              <w:t>about 1 in 2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0.000031</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0.0031%</w:t>
            </w:r>
          </w:p>
        </w:tc>
        <w:tc>
          <w:tcPr>
            <w:tcW w:type="dxa" w:w="1037"/>
          </w:tcPr>
          <w:p>
            <w:pPr>
              <w:spacing w:after="0"/>
              <w:jc w:val="left"/>
            </w:pPr>
          </w:p>
        </w:tc>
        <w:tc>
          <w:tcPr>
            <w:tcW w:type="dxa" w:w="1308"/>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8.37</w:t>
            </w:r>
          </w:p>
        </w:tc>
        <w:tc>
          <w:tcPr>
            <w:tcW w:type="dxa" w:w="1336"/>
          </w:tcPr>
          <w:p>
            <w:pPr>
              <w:spacing w:after="0"/>
              <w:jc w:val="left"/>
            </w:pPr>
            <w:r>
              <w:rPr>
                <w:sz w:val="16"/>
              </w:rPr>
              <w:t>event-days per year</w:t>
            </w:r>
          </w:p>
        </w:tc>
        <w:tc>
          <w:tcPr>
            <w:tcW w:type="dxa" w:w="1709"/>
          </w:tcPr>
          <w:p>
            <w:pPr>
              <w:spacing w:after="0"/>
              <w:jc w:val="left"/>
            </w:pPr>
            <w:r>
              <w:rPr>
                <w:sz w:val="16"/>
              </w:rPr>
              <w:t>about 8.37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20 of 30 years, 1996 to 2025 (66.7%)</w:t>
            </w:r>
          </w:p>
        </w:tc>
        <w:tc>
          <w:tcPr>
            <w:tcW w:type="dxa" w:w="1572"/>
          </w:tcPr>
          <w:p>
            <w:pPr>
              <w:spacing w:after="0"/>
              <w:jc w:val="right"/>
            </w:pPr>
            <w:r>
              <w:rPr>
                <w:sz w:val="16"/>
              </w:rPr>
              <w:t>159</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146</w:t>
            </w:r>
          </w:p>
        </w:tc>
        <w:tc>
          <w:tcPr>
            <w:tcW w:type="dxa" w:w="1381"/>
          </w:tcPr>
          <w:p>
            <w:pPr>
              <w:spacing w:after="0"/>
              <w:jc w:val="right"/>
            </w:pPr>
            <w:r>
              <w:rPr>
                <w:sz w:val="16"/>
              </w:rPr>
              <w:t>30</w:t>
            </w:r>
          </w:p>
        </w:tc>
        <w:tc>
          <w:tcPr>
            <w:tcW w:type="dxa" w:w="1381"/>
          </w:tcPr>
          <w:p>
            <w:pPr>
              <w:spacing w:after="0"/>
              <w:jc w:val="right"/>
            </w:pPr>
            <w:r>
              <w:rPr>
                <w:sz w:val="16"/>
              </w:rPr>
              <w:t>4.87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13 of 13</w:t>
            </w:r>
          </w:p>
        </w:tc>
        <w:tc>
          <w:tcPr>
            <w:tcW w:type="dxa" w:w="1205"/>
          </w:tcPr>
          <w:p>
            <w:pPr>
              <w:spacing w:after="0"/>
              <w:jc w:val="right"/>
            </w:pPr>
            <w:r>
              <w:rPr>
                <w:sz w:val="16"/>
              </w:rPr>
              <w:t>75.9</w:t>
            </w:r>
          </w:p>
        </w:tc>
        <w:tc>
          <w:tcPr>
            <w:tcW w:type="dxa" w:w="1264"/>
          </w:tcPr>
          <w:p>
            <w:pPr>
              <w:spacing w:after="0"/>
              <w:jc w:val="right"/>
            </w:pPr>
            <w:r>
              <w:rPr>
                <w:sz w:val="16"/>
              </w:rPr>
              <w:t>82.3</w:t>
            </w:r>
          </w:p>
        </w:tc>
        <w:tc>
          <w:tcPr>
            <w:tcW w:type="dxa" w:w="1205"/>
          </w:tcPr>
          <w:p>
            <w:pPr>
              <w:spacing w:after="0"/>
              <w:jc w:val="right"/>
            </w:pPr>
            <w:r>
              <w:rPr>
                <w:sz w:val="16"/>
              </w:rPr>
              <w:t>92.7</w:t>
            </w:r>
          </w:p>
        </w:tc>
        <w:tc>
          <w:tcPr>
            <w:tcW w:type="dxa" w:w="6911"/>
          </w:tcPr>
          <w:p>
            <w:pPr>
              <w:spacing w:after="0"/>
              <w:jc w:val="left"/>
            </w:pPr>
            <w:r>
              <w:rPr>
                <w:sz w:val="16"/>
              </w:rPr>
              <w:t>Relatively High 12, Relatively Moderate 1</w:t>
            </w:r>
          </w:p>
        </w:tc>
      </w:tr>
      <w:tr>
        <w:trPr>
          <w:cantSplit/>
        </w:trPr>
        <w:tc>
          <w:tcPr>
            <w:tcW w:type="dxa" w:w="1929"/>
          </w:tcPr>
          <w:p>
            <w:pPr>
              <w:spacing w:after="0"/>
              <w:jc w:val="left"/>
            </w:pPr>
            <w:r>
              <w:rPr>
                <w:sz w:val="16"/>
              </w:rPr>
              <w:t>Drought</w:t>
            </w:r>
          </w:p>
        </w:tc>
        <w:tc>
          <w:tcPr>
            <w:tcW w:type="dxa" w:w="1597"/>
          </w:tcPr>
          <w:p>
            <w:pPr>
              <w:spacing w:after="0"/>
              <w:jc w:val="right"/>
            </w:pPr>
            <w:r>
              <w:rPr>
                <w:sz w:val="16"/>
              </w:rPr>
              <w:t>11 of 13</w:t>
            </w:r>
          </w:p>
        </w:tc>
        <w:tc>
          <w:tcPr>
            <w:tcW w:type="dxa" w:w="1205"/>
          </w:tcPr>
          <w:p>
            <w:pPr>
              <w:spacing w:after="0"/>
              <w:jc w:val="right"/>
            </w:pPr>
            <w:r>
              <w:rPr>
                <w:sz w:val="16"/>
              </w:rPr>
              <w:t>82.6</w:t>
            </w:r>
          </w:p>
        </w:tc>
        <w:tc>
          <w:tcPr>
            <w:tcW w:type="dxa" w:w="1264"/>
          </w:tcPr>
          <w:p>
            <w:pPr>
              <w:spacing w:after="0"/>
              <w:jc w:val="right"/>
            </w:pPr>
            <w:r>
              <w:rPr>
                <w:sz w:val="16"/>
              </w:rPr>
              <w:t>89.1</w:t>
            </w:r>
          </w:p>
        </w:tc>
        <w:tc>
          <w:tcPr>
            <w:tcW w:type="dxa" w:w="1205"/>
          </w:tcPr>
          <w:p>
            <w:pPr>
              <w:spacing w:after="0"/>
              <w:jc w:val="right"/>
            </w:pPr>
            <w:r>
              <w:rPr>
                <w:sz w:val="16"/>
              </w:rPr>
              <w:t>99.0</w:t>
            </w:r>
          </w:p>
        </w:tc>
        <w:tc>
          <w:tcPr>
            <w:tcW w:type="dxa" w:w="6911"/>
          </w:tcPr>
          <w:p>
            <w:pPr>
              <w:spacing w:after="0"/>
              <w:jc w:val="left"/>
            </w:pPr>
            <w:r>
              <w:rPr>
                <w:sz w:val="16"/>
              </w:rPr>
              <w:t>Relatively High 3, Relatively Moderate 1, Relatively Low 7, No Rating 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13 of 13</w:t>
            </w:r>
          </w:p>
        </w:tc>
        <w:tc>
          <w:tcPr>
            <w:tcW w:type="dxa" w:w="1205"/>
          </w:tcPr>
          <w:p>
            <w:pPr>
              <w:spacing w:after="0"/>
              <w:jc w:val="right"/>
            </w:pPr>
            <w:r>
              <w:rPr>
                <w:sz w:val="16"/>
              </w:rPr>
              <w:t>69.8</w:t>
            </w:r>
          </w:p>
        </w:tc>
        <w:tc>
          <w:tcPr>
            <w:tcW w:type="dxa" w:w="1264"/>
          </w:tcPr>
          <w:p>
            <w:pPr>
              <w:spacing w:after="0"/>
              <w:jc w:val="right"/>
            </w:pPr>
            <w:r>
              <w:rPr>
                <w:sz w:val="16"/>
              </w:rPr>
              <w:t>82.8</w:t>
            </w:r>
          </w:p>
        </w:tc>
        <w:tc>
          <w:tcPr>
            <w:tcW w:type="dxa" w:w="1205"/>
          </w:tcPr>
          <w:p>
            <w:pPr>
              <w:spacing w:after="0"/>
              <w:jc w:val="right"/>
            </w:pPr>
            <w:r>
              <w:rPr>
                <w:sz w:val="16"/>
              </w:rPr>
              <w:t>86.8</w:t>
            </w:r>
          </w:p>
        </w:tc>
        <w:tc>
          <w:tcPr>
            <w:tcW w:type="dxa" w:w="6911"/>
          </w:tcPr>
          <w:p>
            <w:pPr>
              <w:spacing w:after="0"/>
              <w:jc w:val="left"/>
            </w:pPr>
            <w:r>
              <w:rPr>
                <w:sz w:val="16"/>
              </w:rPr>
              <w:t>Relatively Moderate 12, Relatively Low 1</w:t>
            </w:r>
          </w:p>
        </w:tc>
      </w:tr>
      <w:tr>
        <w:trPr>
          <w:cantSplit/>
        </w:trPr>
        <w:tc>
          <w:tcPr>
            <w:tcW w:type="dxa" w:w="1929"/>
          </w:tcPr>
          <w:p>
            <w:pPr>
              <w:spacing w:after="0"/>
              <w:jc w:val="left"/>
            </w:pPr>
            <w:r>
              <w:rPr>
                <w:sz w:val="16"/>
              </w:rPr>
              <w:t>Hail</w:t>
            </w:r>
          </w:p>
        </w:tc>
        <w:tc>
          <w:tcPr>
            <w:tcW w:type="dxa" w:w="1597"/>
          </w:tcPr>
          <w:p>
            <w:pPr>
              <w:spacing w:after="0"/>
              <w:jc w:val="right"/>
            </w:pPr>
            <w:r>
              <w:rPr>
                <w:sz w:val="16"/>
              </w:rPr>
              <w:t>13 of 13</w:t>
            </w:r>
          </w:p>
        </w:tc>
        <w:tc>
          <w:tcPr>
            <w:tcW w:type="dxa" w:w="1205"/>
          </w:tcPr>
          <w:p>
            <w:pPr>
              <w:spacing w:after="0"/>
              <w:jc w:val="right"/>
            </w:pPr>
            <w:r>
              <w:rPr>
                <w:sz w:val="16"/>
              </w:rPr>
              <w:t>69.7</w:t>
            </w:r>
          </w:p>
        </w:tc>
        <w:tc>
          <w:tcPr>
            <w:tcW w:type="dxa" w:w="1264"/>
          </w:tcPr>
          <w:p>
            <w:pPr>
              <w:spacing w:after="0"/>
              <w:jc w:val="right"/>
            </w:pPr>
            <w:r>
              <w:rPr>
                <w:sz w:val="16"/>
              </w:rPr>
              <w:t>80.6</w:t>
            </w:r>
          </w:p>
        </w:tc>
        <w:tc>
          <w:tcPr>
            <w:tcW w:type="dxa" w:w="1205"/>
          </w:tcPr>
          <w:p>
            <w:pPr>
              <w:spacing w:after="0"/>
              <w:jc w:val="right"/>
            </w:pPr>
            <w:r>
              <w:rPr>
                <w:sz w:val="16"/>
              </w:rPr>
              <w:t>87.6</w:t>
            </w:r>
          </w:p>
        </w:tc>
        <w:tc>
          <w:tcPr>
            <w:tcW w:type="dxa" w:w="6911"/>
          </w:tcPr>
          <w:p>
            <w:pPr>
              <w:spacing w:after="0"/>
              <w:jc w:val="left"/>
            </w:pPr>
            <w:r>
              <w:rPr>
                <w:sz w:val="16"/>
              </w:rPr>
              <w:t>Relatively Moderate 13</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13 of 13</w:t>
            </w:r>
          </w:p>
        </w:tc>
        <w:tc>
          <w:tcPr>
            <w:tcW w:type="dxa" w:w="1205"/>
          </w:tcPr>
          <w:p>
            <w:pPr>
              <w:spacing w:after="0"/>
              <w:jc w:val="right"/>
            </w:pPr>
            <w:r>
              <w:rPr>
                <w:sz w:val="16"/>
              </w:rPr>
              <w:t>60.2</w:t>
            </w:r>
          </w:p>
        </w:tc>
        <w:tc>
          <w:tcPr>
            <w:tcW w:type="dxa" w:w="1264"/>
          </w:tcPr>
          <w:p>
            <w:pPr>
              <w:spacing w:after="0"/>
              <w:jc w:val="right"/>
            </w:pPr>
            <w:r>
              <w:rPr>
                <w:sz w:val="16"/>
              </w:rPr>
              <w:t>69.7</w:t>
            </w:r>
          </w:p>
        </w:tc>
        <w:tc>
          <w:tcPr>
            <w:tcW w:type="dxa" w:w="1205"/>
          </w:tcPr>
          <w:p>
            <w:pPr>
              <w:spacing w:after="0"/>
              <w:jc w:val="right"/>
            </w:pPr>
            <w:r>
              <w:rPr>
                <w:sz w:val="16"/>
              </w:rPr>
              <w:t>85.6</w:t>
            </w:r>
          </w:p>
        </w:tc>
        <w:tc>
          <w:tcPr>
            <w:tcW w:type="dxa" w:w="6911"/>
          </w:tcPr>
          <w:p>
            <w:pPr>
              <w:spacing w:after="0"/>
              <w:jc w:val="left"/>
            </w:pPr>
            <w:r>
              <w:rPr>
                <w:sz w:val="16"/>
              </w:rPr>
              <w:t>Relatively High 1, Relatively Moderate 12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13 of 13</w:t>
            </w:r>
          </w:p>
        </w:tc>
        <w:tc>
          <w:tcPr>
            <w:tcW w:type="dxa" w:w="1205"/>
          </w:tcPr>
          <w:p>
            <w:pPr>
              <w:spacing w:after="0"/>
              <w:jc w:val="right"/>
            </w:pPr>
            <w:r>
              <w:rPr>
                <w:sz w:val="16"/>
              </w:rPr>
              <w:t>30.7</w:t>
            </w:r>
          </w:p>
        </w:tc>
        <w:tc>
          <w:tcPr>
            <w:tcW w:type="dxa" w:w="1264"/>
          </w:tcPr>
          <w:p>
            <w:pPr>
              <w:spacing w:after="0"/>
              <w:jc w:val="right"/>
            </w:pPr>
            <w:r>
              <w:rPr>
                <w:sz w:val="16"/>
              </w:rPr>
              <w:t>37.6</w:t>
            </w:r>
          </w:p>
        </w:tc>
        <w:tc>
          <w:tcPr>
            <w:tcW w:type="dxa" w:w="1205"/>
          </w:tcPr>
          <w:p>
            <w:pPr>
              <w:spacing w:after="0"/>
              <w:jc w:val="right"/>
            </w:pPr>
            <w:r>
              <w:rPr>
                <w:sz w:val="16"/>
              </w:rPr>
              <w:t>48.6</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13 of 13</w:t>
            </w:r>
          </w:p>
        </w:tc>
        <w:tc>
          <w:tcPr>
            <w:tcW w:type="dxa" w:w="1205"/>
          </w:tcPr>
          <w:p>
            <w:pPr>
              <w:spacing w:after="0"/>
              <w:jc w:val="right"/>
            </w:pPr>
            <w:r>
              <w:rPr>
                <w:sz w:val="16"/>
              </w:rPr>
              <w:t>40.9</w:t>
            </w:r>
          </w:p>
        </w:tc>
        <w:tc>
          <w:tcPr>
            <w:tcW w:type="dxa" w:w="1264"/>
          </w:tcPr>
          <w:p>
            <w:pPr>
              <w:spacing w:after="0"/>
              <w:jc w:val="right"/>
            </w:pPr>
            <w:r>
              <w:rPr>
                <w:sz w:val="16"/>
              </w:rPr>
              <w:t>53.2</w:t>
            </w:r>
          </w:p>
        </w:tc>
        <w:tc>
          <w:tcPr>
            <w:tcW w:type="dxa" w:w="1205"/>
          </w:tcPr>
          <w:p>
            <w:pPr>
              <w:spacing w:after="0"/>
              <w:jc w:val="right"/>
            </w:pPr>
            <w:r>
              <w:rPr>
                <w:sz w:val="16"/>
              </w:rPr>
              <w:t>66.8</w:t>
            </w:r>
          </w:p>
        </w:tc>
        <w:tc>
          <w:tcPr>
            <w:tcW w:type="dxa" w:w="6911"/>
          </w:tcPr>
          <w:p>
            <w:pPr>
              <w:spacing w:after="0"/>
              <w:jc w:val="left"/>
            </w:pPr>
            <w:r>
              <w:rPr>
                <w:sz w:val="16"/>
              </w:rPr>
              <w:t>Relatively Low 13</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13 of 13</w:t>
            </w:r>
          </w:p>
        </w:tc>
        <w:tc>
          <w:tcPr>
            <w:tcW w:type="dxa" w:w="1205"/>
          </w:tcPr>
          <w:p>
            <w:pPr>
              <w:spacing w:after="0"/>
              <w:jc w:val="right"/>
            </w:pPr>
            <w:r>
              <w:rPr>
                <w:sz w:val="16"/>
              </w:rPr>
              <w:t>51.1</w:t>
            </w:r>
          </w:p>
        </w:tc>
        <w:tc>
          <w:tcPr>
            <w:tcW w:type="dxa" w:w="1264"/>
          </w:tcPr>
          <w:p>
            <w:pPr>
              <w:spacing w:after="0"/>
              <w:jc w:val="right"/>
            </w:pPr>
            <w:r>
              <w:rPr>
                <w:sz w:val="16"/>
              </w:rPr>
              <w:t>77.9</w:t>
            </w:r>
          </w:p>
        </w:tc>
        <w:tc>
          <w:tcPr>
            <w:tcW w:type="dxa" w:w="1205"/>
          </w:tcPr>
          <w:p>
            <w:pPr>
              <w:spacing w:after="0"/>
              <w:jc w:val="right"/>
            </w:pPr>
            <w:r>
              <w:rPr>
                <w:sz w:val="16"/>
              </w:rPr>
              <w:t>97.1</w:t>
            </w:r>
          </w:p>
        </w:tc>
        <w:tc>
          <w:tcPr>
            <w:tcW w:type="dxa" w:w="6911"/>
          </w:tcPr>
          <w:p>
            <w:pPr>
              <w:spacing w:after="0"/>
              <w:jc w:val="left"/>
            </w:pPr>
            <w:r>
              <w:rPr>
                <w:sz w:val="16"/>
              </w:rPr>
              <w:t>Very High 1, Relatively High 5, Relatively Moderate 7</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13 of 13</w:t>
            </w:r>
          </w:p>
        </w:tc>
        <w:tc>
          <w:tcPr>
            <w:tcW w:type="dxa" w:w="1205"/>
          </w:tcPr>
          <w:p>
            <w:pPr>
              <w:spacing w:after="0"/>
              <w:jc w:val="right"/>
            </w:pPr>
            <w:r>
              <w:rPr>
                <w:sz w:val="16"/>
              </w:rPr>
              <w:t>20.6</w:t>
            </w:r>
          </w:p>
        </w:tc>
        <w:tc>
          <w:tcPr>
            <w:tcW w:type="dxa" w:w="1264"/>
          </w:tcPr>
          <w:p>
            <w:pPr>
              <w:spacing w:after="0"/>
              <w:jc w:val="right"/>
            </w:pPr>
            <w:r>
              <w:rPr>
                <w:sz w:val="16"/>
              </w:rPr>
              <w:t>45.1</w:t>
            </w:r>
          </w:p>
        </w:tc>
        <w:tc>
          <w:tcPr>
            <w:tcW w:type="dxa" w:w="1205"/>
          </w:tcPr>
          <w:p>
            <w:pPr>
              <w:spacing w:after="0"/>
              <w:jc w:val="right"/>
            </w:pPr>
            <w:r>
              <w:rPr>
                <w:sz w:val="16"/>
              </w:rPr>
              <w:t>95.5</w:t>
            </w:r>
          </w:p>
        </w:tc>
        <w:tc>
          <w:tcPr>
            <w:tcW w:type="dxa" w:w="6911"/>
          </w:tcPr>
          <w:p>
            <w:pPr>
              <w:spacing w:after="0"/>
              <w:jc w:val="left"/>
            </w:pPr>
            <w:r>
              <w:rPr>
                <w:sz w:val="16"/>
              </w:rPr>
              <w:t>Relatively Low 4, Very Low 9</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13 of 13</w:t>
            </w:r>
          </w:p>
        </w:tc>
        <w:tc>
          <w:tcPr>
            <w:tcW w:type="dxa" w:w="1205"/>
          </w:tcPr>
          <w:p>
            <w:pPr>
              <w:spacing w:after="0"/>
              <w:jc w:val="right"/>
            </w:pPr>
            <w:r>
              <w:rPr>
                <w:sz w:val="16"/>
              </w:rPr>
              <w:t>46.9</w:t>
            </w:r>
          </w:p>
        </w:tc>
        <w:tc>
          <w:tcPr>
            <w:tcW w:type="dxa" w:w="1264"/>
          </w:tcPr>
          <w:p>
            <w:pPr>
              <w:spacing w:after="0"/>
              <w:jc w:val="right"/>
            </w:pPr>
            <w:r>
              <w:rPr>
                <w:sz w:val="16"/>
              </w:rPr>
              <w:t>56.3</w:t>
            </w:r>
          </w:p>
        </w:tc>
        <w:tc>
          <w:tcPr>
            <w:tcW w:type="dxa" w:w="1205"/>
          </w:tcPr>
          <w:p>
            <w:pPr>
              <w:spacing w:after="0"/>
              <w:jc w:val="right"/>
            </w:pPr>
            <w:r>
              <w:rPr>
                <w:sz w:val="16"/>
              </w:rPr>
              <w:t>77.7</w:t>
            </w:r>
          </w:p>
        </w:tc>
        <w:tc>
          <w:tcPr>
            <w:tcW w:type="dxa" w:w="6911"/>
          </w:tcPr>
          <w:p>
            <w:pPr>
              <w:spacing w:after="0"/>
              <w:jc w:val="left"/>
            </w:pPr>
            <w:r>
              <w:rPr>
                <w:sz w:val="16"/>
              </w:rPr>
              <w:t>Relatively Moderate 12, Relatively Low 1</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13 of 13</w:t>
            </w:r>
          </w:p>
        </w:tc>
        <w:tc>
          <w:tcPr>
            <w:tcW w:type="dxa" w:w="1205"/>
          </w:tcPr>
          <w:p>
            <w:pPr>
              <w:spacing w:after="0"/>
              <w:jc w:val="right"/>
            </w:pPr>
            <w:r>
              <w:rPr>
                <w:sz w:val="16"/>
              </w:rPr>
              <w:t>69.9</w:t>
            </w:r>
          </w:p>
        </w:tc>
        <w:tc>
          <w:tcPr>
            <w:tcW w:type="dxa" w:w="1264"/>
          </w:tcPr>
          <w:p>
            <w:pPr>
              <w:spacing w:after="0"/>
              <w:jc w:val="right"/>
            </w:pPr>
            <w:r>
              <w:rPr>
                <w:sz w:val="16"/>
              </w:rPr>
              <w:t>80.0</w:t>
            </w:r>
          </w:p>
        </w:tc>
        <w:tc>
          <w:tcPr>
            <w:tcW w:type="dxa" w:w="1205"/>
          </w:tcPr>
          <w:p>
            <w:pPr>
              <w:spacing w:after="0"/>
              <w:jc w:val="right"/>
            </w:pPr>
            <w:r>
              <w:rPr>
                <w:sz w:val="16"/>
              </w:rPr>
              <w:t>89.2</w:t>
            </w:r>
          </w:p>
        </w:tc>
        <w:tc>
          <w:tcPr>
            <w:tcW w:type="dxa" w:w="6911"/>
          </w:tcPr>
          <w:p>
            <w:pPr>
              <w:spacing w:after="0"/>
              <w:jc w:val="left"/>
            </w:pPr>
            <w:r>
              <w:rPr>
                <w:sz w:val="16"/>
              </w:rPr>
              <w:t>Relatively High 4, Relatively Moderate 9</w:t>
            </w:r>
          </w:p>
        </w:tc>
      </w:tr>
      <w:tr>
        <w:trPr>
          <w:cantSplit/>
        </w:trPr>
        <w:tc>
          <w:tcPr>
            <w:tcW w:type="dxa" w:w="1929"/>
          </w:tcPr>
          <w:p>
            <w:pPr>
              <w:spacing w:after="0"/>
              <w:jc w:val="left"/>
            </w:pPr>
            <w:r>
              <w:rPr>
                <w:sz w:val="16"/>
              </w:rPr>
              <w:t>Tornado</w:t>
            </w:r>
          </w:p>
        </w:tc>
        <w:tc>
          <w:tcPr>
            <w:tcW w:type="dxa" w:w="1597"/>
          </w:tcPr>
          <w:p>
            <w:pPr>
              <w:spacing w:after="0"/>
              <w:jc w:val="right"/>
            </w:pPr>
            <w:r>
              <w:rPr>
                <w:sz w:val="16"/>
              </w:rPr>
              <w:t>13 of 13</w:t>
            </w:r>
          </w:p>
        </w:tc>
        <w:tc>
          <w:tcPr>
            <w:tcW w:type="dxa" w:w="1205"/>
          </w:tcPr>
          <w:p>
            <w:pPr>
              <w:spacing w:after="0"/>
              <w:jc w:val="right"/>
            </w:pPr>
            <w:r>
              <w:rPr>
                <w:sz w:val="16"/>
              </w:rPr>
              <w:t>65.7</w:t>
            </w:r>
          </w:p>
        </w:tc>
        <w:tc>
          <w:tcPr>
            <w:tcW w:type="dxa" w:w="1264"/>
          </w:tcPr>
          <w:p>
            <w:pPr>
              <w:spacing w:after="0"/>
              <w:jc w:val="right"/>
            </w:pPr>
            <w:r>
              <w:rPr>
                <w:sz w:val="16"/>
              </w:rPr>
              <w:t>77.2</w:t>
            </w:r>
          </w:p>
        </w:tc>
        <w:tc>
          <w:tcPr>
            <w:tcW w:type="dxa" w:w="1205"/>
          </w:tcPr>
          <w:p>
            <w:pPr>
              <w:spacing w:after="0"/>
              <w:jc w:val="right"/>
            </w:pPr>
            <w:r>
              <w:rPr>
                <w:sz w:val="16"/>
              </w:rPr>
              <w:t>89.9</w:t>
            </w:r>
          </w:p>
        </w:tc>
        <w:tc>
          <w:tcPr>
            <w:tcW w:type="dxa" w:w="6911"/>
          </w:tcPr>
          <w:p>
            <w:pPr>
              <w:spacing w:after="0"/>
              <w:jc w:val="left"/>
            </w:pPr>
            <w:r>
              <w:rPr>
                <w:sz w:val="16"/>
              </w:rPr>
              <w:t>Relatively High 8, Relatively Moderate 5</w:t>
            </w:r>
          </w:p>
        </w:tc>
      </w:tr>
      <w:tr>
        <w:trPr>
          <w:cantSplit/>
        </w:trPr>
        <w:tc>
          <w:tcPr>
            <w:tcW w:type="dxa" w:w="1929"/>
          </w:tcPr>
          <w:p>
            <w:pPr>
              <w:spacing w:after="0"/>
              <w:jc w:val="left"/>
            </w:pPr>
            <w:r>
              <w:rPr>
                <w:sz w:val="16"/>
              </w:rPr>
              <w:t>Wildfire</w:t>
            </w:r>
          </w:p>
        </w:tc>
        <w:tc>
          <w:tcPr>
            <w:tcW w:type="dxa" w:w="1597"/>
          </w:tcPr>
          <w:p>
            <w:pPr>
              <w:spacing w:after="0"/>
              <w:jc w:val="right"/>
            </w:pPr>
            <w:r>
              <w:rPr>
                <w:sz w:val="16"/>
              </w:rPr>
              <w:t>13 of 13</w:t>
            </w:r>
          </w:p>
        </w:tc>
        <w:tc>
          <w:tcPr>
            <w:tcW w:type="dxa" w:w="1205"/>
          </w:tcPr>
          <w:p>
            <w:pPr>
              <w:spacing w:after="0"/>
              <w:jc w:val="right"/>
            </w:pPr>
            <w:r>
              <w:rPr>
                <w:sz w:val="16"/>
              </w:rPr>
              <w:t>26.0</w:t>
            </w:r>
          </w:p>
        </w:tc>
        <w:tc>
          <w:tcPr>
            <w:tcW w:type="dxa" w:w="1264"/>
          </w:tcPr>
          <w:p>
            <w:pPr>
              <w:spacing w:after="0"/>
              <w:jc w:val="right"/>
            </w:pPr>
            <w:r>
              <w:rPr>
                <w:sz w:val="16"/>
              </w:rPr>
              <w:t>41.0</w:t>
            </w:r>
          </w:p>
        </w:tc>
        <w:tc>
          <w:tcPr>
            <w:tcW w:type="dxa" w:w="1205"/>
          </w:tcPr>
          <w:p>
            <w:pPr>
              <w:spacing w:after="0"/>
              <w:jc w:val="right"/>
            </w:pPr>
            <w:r>
              <w:rPr>
                <w:sz w:val="16"/>
              </w:rPr>
              <w:t>63.3</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13 of 13</w:t>
            </w:r>
          </w:p>
        </w:tc>
        <w:tc>
          <w:tcPr>
            <w:tcW w:type="dxa" w:w="1205"/>
          </w:tcPr>
          <w:p>
            <w:pPr>
              <w:spacing w:after="0"/>
              <w:jc w:val="right"/>
            </w:pPr>
            <w:r>
              <w:rPr>
                <w:sz w:val="16"/>
              </w:rPr>
              <w:t>83.2</w:t>
            </w:r>
          </w:p>
        </w:tc>
        <w:tc>
          <w:tcPr>
            <w:tcW w:type="dxa" w:w="1264"/>
          </w:tcPr>
          <w:p>
            <w:pPr>
              <w:spacing w:after="0"/>
              <w:jc w:val="right"/>
            </w:pPr>
            <w:r>
              <w:rPr>
                <w:sz w:val="16"/>
              </w:rPr>
              <w:t>88.3</w:t>
            </w:r>
          </w:p>
        </w:tc>
        <w:tc>
          <w:tcPr>
            <w:tcW w:type="dxa" w:w="1205"/>
          </w:tcPr>
          <w:p>
            <w:pPr>
              <w:spacing w:after="0"/>
              <w:jc w:val="right"/>
            </w:pPr>
            <w:r>
              <w:rPr>
                <w:sz w:val="16"/>
              </w:rPr>
              <w:t>95.6</w:t>
            </w:r>
          </w:p>
        </w:tc>
        <w:tc>
          <w:tcPr>
            <w:tcW w:type="dxa" w:w="6911"/>
          </w:tcPr>
          <w:p>
            <w:pPr>
              <w:spacing w:after="0"/>
              <w:jc w:val="left"/>
            </w:pPr>
            <w:r>
              <w:rPr>
                <w:sz w:val="16"/>
              </w:rPr>
              <w:t>Relatively High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1"/>
        <w:gridCol w:w="769"/>
        <w:gridCol w:w="2232"/>
        <w:gridCol w:w="2065"/>
        <w:gridCol w:w="2662"/>
        <w:gridCol w:w="2390"/>
        <w:gridCol w:w="2524"/>
      </w:tblGrid>
      <w:tr>
        <w:trPr>
          <w:cantSplit/>
          <w:tblHeader/>
        </w:trPr>
        <w:tc>
          <w:tcPr>
            <w:tcW w:type="dxa" w:w="147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32"/>
            <w:shd w:val="clear" w:color="auto" w:fill="E8E8E8"/>
          </w:tcPr>
          <w:p>
            <w:pPr>
              <w:spacing w:after="0"/>
              <w:jc w:val="left"/>
            </w:pPr>
            <w:r>
              <w:rPr>
                <w:b/>
                <w:sz w:val="16"/>
              </w:rPr>
              <w:t>Plan status</w:t>
            </w:r>
          </w:p>
        </w:tc>
        <w:tc>
          <w:tcPr>
            <w:tcW w:type="dxa" w:w="20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24"/>
            <w:shd w:val="clear" w:color="auto" w:fill="E8E8E8"/>
          </w:tcPr>
          <w:p>
            <w:pPr>
              <w:spacing w:after="0"/>
              <w:jc w:val="left"/>
            </w:pPr>
            <w:r>
              <w:rPr>
                <w:b/>
                <w:sz w:val="16"/>
              </w:rPr>
              <w:t>Notes</w:t>
            </w:r>
          </w:p>
        </w:tc>
      </w:tr>
      <w:tr>
        <w:trPr>
          <w:cantSplit/>
        </w:trPr>
        <w:tc>
          <w:tcPr>
            <w:tcW w:type="dxa" w:w="1471"/>
          </w:tcPr>
          <w:p>
            <w:pPr>
              <w:spacing w:after="0"/>
              <w:jc w:val="left"/>
            </w:pPr>
            <w:r>
              <w:rPr>
                <w:sz w:val="16"/>
              </w:rPr>
              <w:t>Coles County</w:t>
            </w:r>
          </w:p>
        </w:tc>
        <w:tc>
          <w:tcPr>
            <w:tcW w:type="dxa" w:w="769"/>
          </w:tcPr>
          <w:p>
            <w:pPr>
              <w:spacing w:after="0"/>
              <w:jc w:val="left"/>
            </w:pPr>
            <w:r>
              <w:rPr>
                <w:sz w:val="16"/>
              </w:rPr>
              <w:t>County</w:t>
            </w:r>
          </w:p>
        </w:tc>
        <w:tc>
          <w:tcPr>
            <w:tcW w:type="dxa" w:w="2232"/>
          </w:tcPr>
          <w:p>
            <w:pPr>
              <w:spacing w:after="0"/>
              <w:jc w:val="left"/>
            </w:pPr>
            <w:r>
              <w:rPr>
                <w:sz w:val="16"/>
              </w:rPr>
              <w:t>Approved, expires 2030-08-26</w:t>
            </w:r>
          </w:p>
        </w:tc>
        <w:tc>
          <w:tcPr>
            <w:tcW w:type="dxa" w:w="2065"/>
          </w:tcPr>
          <w:p>
            <w:pPr>
              <w:spacing w:after="0"/>
              <w:jc w:val="right"/>
            </w:pPr>
            <w:r>
              <w:rPr>
                <w:sz w:val="16"/>
              </w:rPr>
              <w:t>FMA RL 0, SRL 0; any 1</w:t>
            </w:r>
          </w:p>
        </w:tc>
        <w:tc>
          <w:tcPr>
            <w:tcW w:type="dxa" w:w="2662"/>
          </w:tcPr>
          <w:p>
            <w:pPr>
              <w:spacing w:after="0"/>
              <w:jc w:val="right"/>
            </w:pPr>
            <w:r>
              <w:rPr>
                <w:sz w:val="16"/>
              </w:rPr>
              <w:t>$10,097.01</w:t>
            </w:r>
          </w:p>
        </w:tc>
        <w:tc>
          <w:tcPr>
            <w:tcW w:type="dxa" w:w="2390"/>
          </w:tcPr>
          <w:p>
            <w:pPr>
              <w:spacing w:after="0"/>
              <w:jc w:val="right"/>
            </w:pPr>
            <w:r>
              <w:rPr>
                <w:sz w:val="16"/>
              </w:rPr>
              <w:t>0 total; 0 since its plan</w:t>
            </w:r>
          </w:p>
        </w:tc>
        <w:tc>
          <w:tcPr>
            <w:tcW w:type="dxa" w:w="2524"/>
          </w:tcPr>
          <w:p>
            <w:pPr>
              <w:spacing w:after="0"/>
              <w:jc w:val="left"/>
            </w:pPr>
            <w:r>
              <w:rPr>
                <w:sz w:val="16"/>
              </w:rPr>
              <w:t>Includes $10,097.01 for declarations not counted as hazard incidents (DR-4489-IL).</w:t>
            </w:r>
          </w:p>
        </w:tc>
      </w:tr>
      <w:tr>
        <w:trPr>
          <w:cantSplit/>
        </w:trPr>
        <w:tc>
          <w:tcPr>
            <w:tcW w:type="dxa" w:w="1471"/>
          </w:tcPr>
          <w:p>
            <w:pPr>
              <w:spacing w:after="0"/>
              <w:jc w:val="left"/>
            </w:pPr>
            <w:r>
              <w:rPr>
                <w:sz w:val="16"/>
              </w:rPr>
              <w:t>Ashmore village</w:t>
            </w:r>
          </w:p>
        </w:tc>
        <w:tc>
          <w:tcPr>
            <w:tcW w:type="dxa" w:w="769"/>
          </w:tcPr>
          <w:p>
            <w:pPr>
              <w:spacing w:after="0"/>
              <w:jc w:val="left"/>
            </w:pPr>
            <w:r>
              <w:rPr>
                <w:sz w:val="16"/>
              </w:rPr>
              <w:t>Village</w:t>
            </w:r>
          </w:p>
        </w:tc>
        <w:tc>
          <w:tcPr>
            <w:tcW w:type="dxa" w:w="2232"/>
          </w:tcPr>
          <w:p>
            <w:pPr>
              <w:spacing w:after="0"/>
              <w:jc w:val="left"/>
            </w:pPr>
            <w:r>
              <w:rPr>
                <w:sz w:val="16"/>
              </w:rPr>
              <w:t>Plan 110259 approved 2025-08-27, pending adoption here; not yet eligible</w:t>
            </w:r>
          </w:p>
        </w:tc>
        <w:tc>
          <w:tcPr>
            <w:tcW w:type="dxa" w:w="2065"/>
          </w:tcPr>
          <w:p>
            <w:pPr>
              <w:spacing w:after="0"/>
              <w:jc w:val="right"/>
            </w:pPr>
            <w:r>
              <w:rPr>
                <w:sz w:val="16"/>
              </w:rPr>
              <w:t>FMA RL 0, SRL 0; any 0</w:t>
            </w:r>
          </w:p>
        </w:tc>
        <w:tc>
          <w:tcPr>
            <w:tcW w:type="dxa" w:w="2662"/>
          </w:tcPr>
          <w:p>
            <w:pPr>
              <w:spacing w:after="0"/>
              <w:jc w:val="right"/>
            </w:pPr>
            <w:r>
              <w:rPr>
                <w:sz w:val="16"/>
              </w:rPr>
              <w:t>no Public Assistance recorded</w:t>
            </w:r>
          </w:p>
        </w:tc>
        <w:tc>
          <w:tcPr>
            <w:tcW w:type="dxa" w:w="2390"/>
          </w:tcPr>
          <w:p>
            <w:pPr>
              <w:spacing w:after="0"/>
              <w:jc w:val="right"/>
            </w:pPr>
            <w:r>
              <w:rPr>
                <w:sz w:val="16"/>
              </w:rPr>
              <w:t>23 total; no approved plan</w:t>
            </w:r>
          </w:p>
        </w:tc>
        <w:tc>
          <w:tcPr>
            <w:tcW w:type="dxa" w:w="2524"/>
          </w:tcPr>
          <w:p>
            <w:pPr>
              <w:spacing w:after="0"/>
              <w:jc w:val="left"/>
            </w:pPr>
          </w:p>
        </w:tc>
      </w:tr>
      <w:tr>
        <w:trPr>
          <w:cantSplit/>
        </w:trPr>
        <w:tc>
          <w:tcPr>
            <w:tcW w:type="dxa" w:w="1471"/>
          </w:tcPr>
          <w:p>
            <w:pPr>
              <w:spacing w:after="0"/>
              <w:jc w:val="left"/>
            </w:pPr>
            <w:r>
              <w:rPr>
                <w:sz w:val="16"/>
              </w:rPr>
              <w:t>Charleston city</w:t>
            </w:r>
          </w:p>
        </w:tc>
        <w:tc>
          <w:tcPr>
            <w:tcW w:type="dxa" w:w="769"/>
          </w:tcPr>
          <w:p>
            <w:pPr>
              <w:spacing w:after="0"/>
              <w:jc w:val="left"/>
            </w:pPr>
            <w:r>
              <w:rPr>
                <w:sz w:val="16"/>
              </w:rPr>
              <w:t>City</w:t>
            </w:r>
          </w:p>
        </w:tc>
        <w:tc>
          <w:tcPr>
            <w:tcW w:type="dxa" w:w="2232"/>
          </w:tcPr>
          <w:p>
            <w:pPr>
              <w:spacing w:after="0"/>
              <w:jc w:val="left"/>
            </w:pPr>
            <w:r>
              <w:rPr>
                <w:sz w:val="16"/>
              </w:rPr>
              <w:t>Plan 110259 approved 2025-08-27, pending adoption here; not yet eligible</w:t>
            </w:r>
          </w:p>
        </w:tc>
        <w:tc>
          <w:tcPr>
            <w:tcW w:type="dxa" w:w="2065"/>
          </w:tcPr>
          <w:p>
            <w:pPr>
              <w:spacing w:after="0"/>
              <w:jc w:val="right"/>
            </w:pPr>
            <w:r>
              <w:rPr>
                <w:sz w:val="16"/>
              </w:rPr>
              <w:t>FMA RL 0, SRL 0; any 2</w:t>
            </w:r>
          </w:p>
        </w:tc>
        <w:tc>
          <w:tcPr>
            <w:tcW w:type="dxa" w:w="2662"/>
          </w:tcPr>
          <w:p>
            <w:pPr>
              <w:spacing w:after="0"/>
              <w:jc w:val="right"/>
            </w:pPr>
            <w:r>
              <w:rPr>
                <w:sz w:val="16"/>
              </w:rPr>
              <w:t>$420,230.81</w:t>
            </w:r>
          </w:p>
        </w:tc>
        <w:tc>
          <w:tcPr>
            <w:tcW w:type="dxa" w:w="2390"/>
          </w:tcPr>
          <w:p>
            <w:pPr>
              <w:spacing w:after="0"/>
              <w:jc w:val="right"/>
            </w:pPr>
            <w:r>
              <w:rPr>
                <w:sz w:val="16"/>
              </w:rPr>
              <w:t>70 total; no approved plan</w:t>
            </w:r>
          </w:p>
        </w:tc>
        <w:tc>
          <w:tcPr>
            <w:tcW w:type="dxa" w:w="2524"/>
          </w:tcPr>
          <w:p>
            <w:pPr>
              <w:spacing w:after="0"/>
              <w:jc w:val="left"/>
            </w:pPr>
            <w:r>
              <w:rPr>
                <w:sz w:val="16"/>
              </w:rPr>
              <w:t>Includes $86,575.89 for declarations not counted as hazard incidents (DR-4489-IL).</w:t>
            </w:r>
          </w:p>
        </w:tc>
      </w:tr>
      <w:tr>
        <w:trPr>
          <w:cantSplit/>
        </w:trPr>
        <w:tc>
          <w:tcPr>
            <w:tcW w:type="dxa" w:w="1471"/>
          </w:tcPr>
          <w:p>
            <w:pPr>
              <w:spacing w:after="0"/>
              <w:jc w:val="left"/>
            </w:pPr>
            <w:r>
              <w:rPr>
                <w:sz w:val="16"/>
              </w:rPr>
              <w:t>Humboldt village</w:t>
            </w:r>
          </w:p>
        </w:tc>
        <w:tc>
          <w:tcPr>
            <w:tcW w:type="dxa" w:w="769"/>
          </w:tcPr>
          <w:p>
            <w:pPr>
              <w:spacing w:after="0"/>
              <w:jc w:val="left"/>
            </w:pPr>
            <w:r>
              <w:rPr>
                <w:sz w:val="16"/>
              </w:rPr>
              <w:t>Village</w:t>
            </w:r>
          </w:p>
        </w:tc>
        <w:tc>
          <w:tcPr>
            <w:tcW w:type="dxa" w:w="2232"/>
          </w:tcPr>
          <w:p>
            <w:pPr>
              <w:spacing w:after="0"/>
              <w:jc w:val="left"/>
            </w:pPr>
            <w:r>
              <w:rPr>
                <w:sz w:val="16"/>
              </w:rPr>
              <w:t>Plan 110259 approved 2025-08-27, pending adoption here; not yet eligible</w:t>
            </w:r>
          </w:p>
        </w:tc>
        <w:tc>
          <w:tcPr>
            <w:tcW w:type="dxa" w:w="2065"/>
          </w:tcPr>
          <w:p>
            <w:pPr>
              <w:spacing w:after="0"/>
              <w:jc w:val="right"/>
            </w:pPr>
            <w:r>
              <w:rPr>
                <w:sz w:val="16"/>
              </w:rPr>
              <w:t>FMA RL 0, SRL 0; any 0</w:t>
            </w:r>
          </w:p>
        </w:tc>
        <w:tc>
          <w:tcPr>
            <w:tcW w:type="dxa" w:w="2662"/>
          </w:tcPr>
          <w:p>
            <w:pPr>
              <w:spacing w:after="0"/>
              <w:jc w:val="right"/>
            </w:pPr>
            <w:r>
              <w:rPr>
                <w:sz w:val="16"/>
              </w:rPr>
              <w:t>no Public Assistance recorded</w:t>
            </w:r>
          </w:p>
        </w:tc>
        <w:tc>
          <w:tcPr>
            <w:tcW w:type="dxa" w:w="2390"/>
          </w:tcPr>
          <w:p>
            <w:pPr>
              <w:spacing w:after="0"/>
              <w:jc w:val="right"/>
            </w:pPr>
            <w:r>
              <w:rPr>
                <w:sz w:val="16"/>
              </w:rPr>
              <w:t>17 total; no approved plan</w:t>
            </w:r>
          </w:p>
        </w:tc>
        <w:tc>
          <w:tcPr>
            <w:tcW w:type="dxa" w:w="2524"/>
          </w:tcPr>
          <w:p>
            <w:pPr>
              <w:spacing w:after="0"/>
              <w:jc w:val="left"/>
            </w:pPr>
          </w:p>
        </w:tc>
      </w:tr>
      <w:tr>
        <w:trPr>
          <w:cantSplit/>
        </w:trPr>
        <w:tc>
          <w:tcPr>
            <w:tcW w:type="dxa" w:w="1471"/>
          </w:tcPr>
          <w:p>
            <w:pPr>
              <w:spacing w:after="0"/>
              <w:jc w:val="left"/>
            </w:pPr>
            <w:r>
              <w:rPr>
                <w:sz w:val="16"/>
              </w:rPr>
              <w:t>Lerna village</w:t>
            </w:r>
          </w:p>
        </w:tc>
        <w:tc>
          <w:tcPr>
            <w:tcW w:type="dxa" w:w="769"/>
          </w:tcPr>
          <w:p>
            <w:pPr>
              <w:spacing w:after="0"/>
              <w:jc w:val="left"/>
            </w:pPr>
            <w:r>
              <w:rPr>
                <w:sz w:val="16"/>
              </w:rPr>
              <w:t>Village</w:t>
            </w:r>
          </w:p>
        </w:tc>
        <w:tc>
          <w:tcPr>
            <w:tcW w:type="dxa" w:w="2232"/>
          </w:tcPr>
          <w:p>
            <w:pPr>
              <w:spacing w:after="0"/>
              <w:jc w:val="left"/>
            </w:pPr>
            <w:r>
              <w:rPr>
                <w:sz w:val="16"/>
              </w:rPr>
              <w:t>Plan 110259 approved 2025-08-27, pending adoption here; not yet eligible</w:t>
            </w:r>
          </w:p>
        </w:tc>
        <w:tc>
          <w:tcPr>
            <w:tcW w:type="dxa" w:w="2065"/>
          </w:tcPr>
          <w:p>
            <w:pPr>
              <w:spacing w:after="0"/>
              <w:jc w:val="right"/>
            </w:pPr>
            <w:r>
              <w:rPr>
                <w:sz w:val="16"/>
              </w:rPr>
              <w:t>FMA RL 0, SRL 0; any 0</w:t>
            </w:r>
          </w:p>
        </w:tc>
        <w:tc>
          <w:tcPr>
            <w:tcW w:type="dxa" w:w="2662"/>
          </w:tcPr>
          <w:p>
            <w:pPr>
              <w:spacing w:after="0"/>
              <w:jc w:val="right"/>
            </w:pPr>
            <w:r>
              <w:rPr>
                <w:sz w:val="16"/>
              </w:rPr>
              <w:t>no Public Assistance recorded</w:t>
            </w:r>
          </w:p>
        </w:tc>
        <w:tc>
          <w:tcPr>
            <w:tcW w:type="dxa" w:w="2390"/>
          </w:tcPr>
          <w:p>
            <w:pPr>
              <w:spacing w:after="0"/>
              <w:jc w:val="right"/>
            </w:pPr>
            <w:r>
              <w:rPr>
                <w:sz w:val="16"/>
              </w:rPr>
              <w:t>15 total; no approved plan</w:t>
            </w:r>
          </w:p>
        </w:tc>
        <w:tc>
          <w:tcPr>
            <w:tcW w:type="dxa" w:w="2524"/>
          </w:tcPr>
          <w:p>
            <w:pPr>
              <w:spacing w:after="0"/>
              <w:jc w:val="left"/>
            </w:pPr>
          </w:p>
        </w:tc>
      </w:tr>
      <w:tr>
        <w:trPr>
          <w:cantSplit/>
        </w:trPr>
        <w:tc>
          <w:tcPr>
            <w:tcW w:type="dxa" w:w="1471"/>
          </w:tcPr>
          <w:p>
            <w:pPr>
              <w:spacing w:after="0"/>
              <w:jc w:val="left"/>
            </w:pPr>
            <w:r>
              <w:rPr>
                <w:sz w:val="16"/>
              </w:rPr>
              <w:t>Mattoon city</w:t>
            </w:r>
          </w:p>
        </w:tc>
        <w:tc>
          <w:tcPr>
            <w:tcW w:type="dxa" w:w="769"/>
          </w:tcPr>
          <w:p>
            <w:pPr>
              <w:spacing w:after="0"/>
              <w:jc w:val="left"/>
            </w:pPr>
            <w:r>
              <w:rPr>
                <w:sz w:val="16"/>
              </w:rPr>
              <w:t>City</w:t>
            </w:r>
          </w:p>
        </w:tc>
        <w:tc>
          <w:tcPr>
            <w:tcW w:type="dxa" w:w="2232"/>
          </w:tcPr>
          <w:p>
            <w:pPr>
              <w:spacing w:after="0"/>
              <w:jc w:val="left"/>
            </w:pPr>
            <w:r>
              <w:rPr>
                <w:sz w:val="16"/>
              </w:rPr>
              <w:t>Plan 110259 approved 2025-08-27, pending adoption here; not yet eligible</w:t>
            </w:r>
          </w:p>
        </w:tc>
        <w:tc>
          <w:tcPr>
            <w:tcW w:type="dxa" w:w="2065"/>
          </w:tcPr>
          <w:p>
            <w:pPr>
              <w:spacing w:after="0"/>
              <w:jc w:val="right"/>
            </w:pPr>
            <w:r>
              <w:rPr>
                <w:sz w:val="16"/>
              </w:rPr>
              <w:t>FMA RL 0, SRL 0; any 0</w:t>
            </w:r>
          </w:p>
        </w:tc>
        <w:tc>
          <w:tcPr>
            <w:tcW w:type="dxa" w:w="2662"/>
          </w:tcPr>
          <w:p>
            <w:pPr>
              <w:spacing w:after="0"/>
              <w:jc w:val="right"/>
            </w:pPr>
            <w:r>
              <w:rPr>
                <w:sz w:val="16"/>
              </w:rPr>
              <w:t>$161,336.22</w:t>
            </w:r>
          </w:p>
        </w:tc>
        <w:tc>
          <w:tcPr>
            <w:tcW w:type="dxa" w:w="2390"/>
          </w:tcPr>
          <w:p>
            <w:pPr>
              <w:spacing w:after="0"/>
              <w:jc w:val="right"/>
            </w:pPr>
            <w:r>
              <w:rPr>
                <w:sz w:val="16"/>
              </w:rPr>
              <w:t>131 total; no approved plan</w:t>
            </w:r>
          </w:p>
        </w:tc>
        <w:tc>
          <w:tcPr>
            <w:tcW w:type="dxa" w:w="2524"/>
          </w:tcPr>
          <w:p>
            <w:pPr>
              <w:spacing w:after="0"/>
              <w:jc w:val="left"/>
            </w:pPr>
            <w:r>
              <w:rPr>
                <w:sz w:val="16"/>
              </w:rPr>
              <w:t>Includes $40,548.88 for declarations not counted as hazard incidents (DR-4489-IL).</w:t>
            </w:r>
          </w:p>
        </w:tc>
      </w:tr>
      <w:tr>
        <w:trPr>
          <w:cantSplit/>
        </w:trPr>
        <w:tc>
          <w:tcPr>
            <w:tcW w:type="dxa" w:w="1471"/>
          </w:tcPr>
          <w:p>
            <w:pPr>
              <w:spacing w:after="0"/>
              <w:jc w:val="left"/>
            </w:pPr>
            <w:r>
              <w:rPr>
                <w:sz w:val="16"/>
              </w:rPr>
              <w:t>Oakland city</w:t>
            </w:r>
          </w:p>
        </w:tc>
        <w:tc>
          <w:tcPr>
            <w:tcW w:type="dxa" w:w="769"/>
          </w:tcPr>
          <w:p>
            <w:pPr>
              <w:spacing w:after="0"/>
              <w:jc w:val="left"/>
            </w:pPr>
            <w:r>
              <w:rPr>
                <w:sz w:val="16"/>
              </w:rPr>
              <w:t>City</w:t>
            </w:r>
          </w:p>
        </w:tc>
        <w:tc>
          <w:tcPr>
            <w:tcW w:type="dxa" w:w="2232"/>
          </w:tcPr>
          <w:p>
            <w:pPr>
              <w:spacing w:after="0"/>
              <w:jc w:val="left"/>
            </w:pPr>
            <w:r>
              <w:rPr>
                <w:sz w:val="16"/>
              </w:rPr>
              <w:t>Plan 110259 approved 2025-08-27, pending adoption here; not yet eligible</w:t>
            </w:r>
          </w:p>
        </w:tc>
        <w:tc>
          <w:tcPr>
            <w:tcW w:type="dxa" w:w="2065"/>
          </w:tcPr>
          <w:p>
            <w:pPr>
              <w:spacing w:after="0"/>
              <w:jc w:val="right"/>
            </w:pPr>
            <w:r>
              <w:rPr>
                <w:sz w:val="16"/>
              </w:rPr>
              <w:t>FMA RL 0, SRL 0; any 0</w:t>
            </w:r>
          </w:p>
        </w:tc>
        <w:tc>
          <w:tcPr>
            <w:tcW w:type="dxa" w:w="2662"/>
          </w:tcPr>
          <w:p>
            <w:pPr>
              <w:spacing w:after="0"/>
              <w:jc w:val="right"/>
            </w:pPr>
            <w:r>
              <w:rPr>
                <w:sz w:val="16"/>
              </w:rPr>
              <w:t>$30,476.35</w:t>
            </w:r>
          </w:p>
        </w:tc>
        <w:tc>
          <w:tcPr>
            <w:tcW w:type="dxa" w:w="2390"/>
          </w:tcPr>
          <w:p>
            <w:pPr>
              <w:spacing w:after="0"/>
              <w:jc w:val="right"/>
            </w:pPr>
            <w:r>
              <w:rPr>
                <w:sz w:val="16"/>
              </w:rPr>
              <w:t>20 total; no approved plan</w:t>
            </w:r>
          </w:p>
        </w:tc>
        <w:tc>
          <w:tcPr>
            <w:tcW w:type="dxa" w:w="25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2025-08-27</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$13,676,404,061</w:t>
            </w:r>
          </w:p>
        </w:tc>
        <w:tc>
          <w:tcPr>
            <w:tcW w:type="dxa" w:w="1215"/>
          </w:tcPr>
          <w:p>
            <w:pPr>
              <w:spacing w:after="0"/>
              <w:jc w:val="right"/>
            </w:pPr>
            <w:r>
              <w:rPr>
                <w:sz w:val="16"/>
              </w:rPr>
              <w:t>$172,493,774</w:t>
            </w:r>
          </w:p>
        </w:tc>
        <w:tc>
          <w:tcPr>
            <w:tcW w:type="dxa" w:w="1041"/>
          </w:tcPr>
          <w:p>
            <w:pPr>
              <w:spacing w:after="0"/>
              <w:jc w:val="right"/>
            </w:pPr>
            <w:r>
              <w:rPr>
                <w:sz w:val="16"/>
              </w:rPr>
              <w:t>46,818</w:t>
            </w:r>
          </w:p>
        </w:tc>
        <w:tc>
          <w:tcPr>
            <w:tcW w:type="dxa" w:w="1126"/>
          </w:tcPr>
          <w:p>
            <w:pPr>
              <w:spacing w:after="0"/>
              <w:jc w:val="right"/>
            </w:pPr>
            <w:r>
              <w:rPr>
                <w:sz w:val="16"/>
              </w:rPr>
              <w:t>$858</w:t>
            </w:r>
          </w:p>
        </w:tc>
        <w:tc>
          <w:tcPr>
            <w:tcW w:type="dxa" w:w="1126"/>
          </w:tcPr>
          <w:p>
            <w:pPr>
              <w:spacing w:after="0"/>
              <w:jc w:val="right"/>
            </w:pPr>
            <w:r>
              <w:rPr>
                <w:sz w:val="16"/>
              </w:rPr>
              <w:t>$65,354</w:t>
            </w:r>
          </w:p>
        </w:tc>
        <w:tc>
          <w:tcPr>
            <w:tcW w:type="dxa" w:w="1097"/>
          </w:tcPr>
          <w:p>
            <w:pPr>
              <w:spacing w:after="0"/>
              <w:jc w:val="right"/>
            </w:pPr>
            <w:r>
              <w:rPr>
                <w:sz w:val="16"/>
              </w:rPr>
              <w:t>$2,778,306</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$165,071,179</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$1,679,054</w:t>
            </w:r>
          </w:p>
        </w:tc>
        <w:tc>
          <w:tcPr>
            <w:tcW w:type="dxa" w:w="1097"/>
          </w:tcPr>
          <w:p>
            <w:pPr>
              <w:spacing w:after="0"/>
              <w:jc w:val="right"/>
            </w:pPr>
            <w:r>
              <w:rPr>
                <w:sz w:val="16"/>
              </w:rPr>
              <w:t>n/a</w:t>
            </w:r>
          </w:p>
        </w:tc>
        <w:tc>
          <w:tcPr>
            <w:tcW w:type="dxa" w:w="1305"/>
          </w:tcPr>
          <w:p>
            <w:pPr>
              <w:spacing w:after="0"/>
              <w:jc w:val="right"/>
            </w:pPr>
            <w:r>
              <w:rPr>
                <w:sz w:val="16"/>
              </w:rPr>
              <w:t>1.02%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$24,203,146,747</w:t>
            </w:r>
          </w:p>
        </w:tc>
        <w:tc>
          <w:tcPr>
            <w:tcW w:type="dxa" w:w="1215"/>
          </w:tcPr>
          <w:p>
            <w:pPr>
              <w:spacing w:after="0"/>
              <w:jc w:val="right"/>
            </w:pPr>
            <w:r>
              <w:rPr>
                <w:sz w:val="16"/>
              </w:rPr>
              <w:t>n/a</w:t>
            </w:r>
          </w:p>
        </w:tc>
        <w:tc>
          <w:tcPr>
            <w:tcW w:type="dxa" w:w="1041"/>
          </w:tcPr>
          <w:p>
            <w:pPr>
              <w:spacing w:after="0"/>
              <w:jc w:val="right"/>
            </w:pPr>
            <w:r>
              <w:rPr>
                <w:sz w:val="16"/>
              </w:rPr>
              <w:t>46,863</w:t>
            </w:r>
          </w:p>
        </w:tc>
        <w:tc>
          <w:tcPr>
            <w:tcW w:type="dxa" w:w="1126"/>
          </w:tcPr>
          <w:p>
            <w:pPr>
              <w:spacing w:after="0"/>
              <w:jc w:val="right"/>
            </w:pPr>
            <w:r>
              <w:rPr>
                <w:sz w:val="16"/>
              </w:rPr>
              <w:t>$2,483,536</w:t>
            </w:r>
          </w:p>
        </w:tc>
        <w:tc>
          <w:tcPr>
            <w:tcW w:type="dxa" w:w="1126"/>
          </w:tcPr>
          <w:p>
            <w:pPr>
              <w:spacing w:after="0"/>
              <w:jc w:val="right"/>
            </w:pPr>
            <w:r>
              <w:rPr>
                <w:sz w:val="16"/>
              </w:rPr>
              <w:t>n/a</w:t>
            </w:r>
          </w:p>
        </w:tc>
        <w:tc>
          <w:tcPr>
            <w:tcW w:type="dxa" w:w="1097"/>
          </w:tcPr>
          <w:p>
            <w:pPr>
              <w:spacing w:after="0"/>
              <w:jc w:val="right"/>
            </w:pPr>
            <w:r>
              <w:rPr>
                <w:sz w:val="16"/>
              </w:rPr>
              <w:t>$1,238,616</w:t>
            </w:r>
          </w:p>
        </w:tc>
        <w:tc>
          <w:tcPr>
            <w:tcW w:type="dxa" w:w="1305"/>
          </w:tcPr>
          <w:p>
            <w:pPr>
              <w:spacing w:after="0"/>
              <w:jc w:val="right"/>
            </w:pPr>
            <w:r>
              <w:rPr>
                <w:sz w:val="16"/>
              </w:rPr>
              <w:t>0.0103%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$13,676,404,061</w:t>
            </w:r>
          </w:p>
        </w:tc>
        <w:tc>
          <w:tcPr>
            <w:tcW w:type="dxa" w:w="1215"/>
          </w:tcPr>
          <w:p>
            <w:pPr>
              <w:spacing w:after="0"/>
              <w:jc w:val="right"/>
            </w:pPr>
            <w:r>
              <w:rPr>
                <w:sz w:val="16"/>
              </w:rPr>
              <w:t>$172,493,774</w:t>
            </w:r>
          </w:p>
        </w:tc>
        <w:tc>
          <w:tcPr>
            <w:tcW w:type="dxa" w:w="1041"/>
          </w:tcPr>
          <w:p>
            <w:pPr>
              <w:spacing w:after="0"/>
              <w:jc w:val="right"/>
            </w:pPr>
            <w:r>
              <w:rPr>
                <w:sz w:val="16"/>
              </w:rPr>
              <w:t>46,818</w:t>
            </w:r>
          </w:p>
        </w:tc>
        <w:tc>
          <w:tcPr>
            <w:tcW w:type="dxa" w:w="1126"/>
          </w:tcPr>
          <w:p>
            <w:pPr>
              <w:spacing w:after="0"/>
              <w:jc w:val="right"/>
            </w:pPr>
            <w:r>
              <w:rPr>
                <w:sz w:val="16"/>
              </w:rPr>
              <w:t>$551,230</w:t>
            </w:r>
          </w:p>
        </w:tc>
        <w:tc>
          <w:tcPr>
            <w:tcW w:type="dxa" w:w="1126"/>
          </w:tcPr>
          <w:p>
            <w:pPr>
              <w:spacing w:after="0"/>
              <w:jc w:val="right"/>
            </w:pPr>
            <w:r>
              <w:rPr>
                <w:sz w:val="16"/>
              </w:rPr>
              <w:t>$4,251</w:t>
            </w:r>
          </w:p>
        </w:tc>
        <w:tc>
          <w:tcPr>
            <w:tcW w:type="dxa" w:w="1097"/>
          </w:tcPr>
          <w:p>
            <w:pPr>
              <w:spacing w:after="0"/>
              <w:jc w:val="right"/>
            </w:pPr>
            <w:r>
              <w:rPr>
                <w:sz w:val="16"/>
              </w:rPr>
              <w:t>$31,638</w:t>
            </w:r>
          </w:p>
        </w:tc>
        <w:tc>
          <w:tcPr>
            <w:tcW w:type="dxa" w:w="1305"/>
          </w:tcPr>
          <w:p>
            <w:pPr>
              <w:spacing w:after="0"/>
              <w:jc w:val="right"/>
            </w:pPr>
            <w:r>
              <w:rPr>
                <w:sz w:val="16"/>
              </w:rPr>
              <w:t>0.00403%</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$13,676,404,061</w:t>
            </w:r>
          </w:p>
        </w:tc>
        <w:tc>
          <w:tcPr>
            <w:tcW w:type="dxa" w:w="1215"/>
          </w:tcPr>
          <w:p>
            <w:pPr>
              <w:spacing w:after="0"/>
              <w:jc w:val="right"/>
            </w:pPr>
            <w:r>
              <w:rPr>
                <w:sz w:val="16"/>
              </w:rPr>
              <w:t>$172,493,774</w:t>
            </w:r>
          </w:p>
        </w:tc>
        <w:tc>
          <w:tcPr>
            <w:tcW w:type="dxa" w:w="1041"/>
          </w:tcPr>
          <w:p>
            <w:pPr>
              <w:spacing w:after="0"/>
              <w:jc w:val="right"/>
            </w:pPr>
            <w:r>
              <w:rPr>
                <w:sz w:val="16"/>
              </w:rPr>
              <w:t>46,818</w:t>
            </w:r>
          </w:p>
        </w:tc>
        <w:tc>
          <w:tcPr>
            <w:tcW w:type="dxa" w:w="1126"/>
          </w:tcPr>
          <w:p>
            <w:pPr>
              <w:spacing w:after="0"/>
              <w:jc w:val="right"/>
            </w:pPr>
            <w:r>
              <w:rPr>
                <w:sz w:val="16"/>
              </w:rPr>
              <w:t>$28</w:t>
            </w:r>
          </w:p>
        </w:tc>
        <w:tc>
          <w:tcPr>
            <w:tcW w:type="dxa" w:w="1126"/>
          </w:tcPr>
          <w:p>
            <w:pPr>
              <w:spacing w:after="0"/>
              <w:jc w:val="right"/>
            </w:pPr>
            <w:r>
              <w:rPr>
                <w:sz w:val="16"/>
              </w:rPr>
              <w:t>$4</w:t>
            </w:r>
          </w:p>
        </w:tc>
        <w:tc>
          <w:tcPr>
            <w:tcW w:type="dxa" w:w="1097"/>
          </w:tcPr>
          <w:p>
            <w:pPr>
              <w:spacing w:after="0"/>
              <w:jc w:val="right"/>
            </w:pPr>
            <w:r>
              <w:rPr>
                <w:sz w:val="16"/>
              </w:rPr>
              <w:t>$1,007,283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$13,676,199,618</w:t>
            </w:r>
          </w:p>
        </w:tc>
        <w:tc>
          <w:tcPr>
            <w:tcW w:type="dxa" w:w="1215"/>
          </w:tcPr>
          <w:p>
            <w:pPr>
              <w:spacing w:after="0"/>
              <w:jc w:val="right"/>
            </w:pPr>
            <w:r>
              <w:rPr>
                <w:sz w:val="16"/>
              </w:rPr>
              <w:t>$171,285,284</w:t>
            </w:r>
          </w:p>
        </w:tc>
        <w:tc>
          <w:tcPr>
            <w:tcW w:type="dxa" w:w="1041"/>
          </w:tcPr>
          <w:p>
            <w:pPr>
              <w:spacing w:after="0"/>
              <w:jc w:val="right"/>
            </w:pPr>
            <w:r>
              <w:rPr>
                <w:sz w:val="16"/>
              </w:rPr>
              <w:t>46,816</w:t>
            </w:r>
          </w:p>
        </w:tc>
        <w:tc>
          <w:tcPr>
            <w:tcW w:type="dxa" w:w="1126"/>
          </w:tcPr>
          <w:p>
            <w:pPr>
              <w:spacing w:after="0"/>
              <w:jc w:val="right"/>
            </w:pPr>
            <w:r>
              <w:rPr>
                <w:sz w:val="16"/>
              </w:rPr>
              <w:t>$17,660</w:t>
            </w:r>
          </w:p>
        </w:tc>
        <w:tc>
          <w:tcPr>
            <w:tcW w:type="dxa" w:w="1126"/>
          </w:tcPr>
          <w:p>
            <w:pPr>
              <w:spacing w:after="0"/>
              <w:jc w:val="right"/>
            </w:pPr>
            <w:r>
              <w:rPr>
                <w:sz w:val="16"/>
              </w:rPr>
              <w:t>$11,822</w:t>
            </w:r>
          </w:p>
        </w:tc>
        <w:tc>
          <w:tcPr>
            <w:tcW w:type="dxa" w:w="1097"/>
          </w:tcPr>
          <w:p>
            <w:pPr>
              <w:spacing w:after="0"/>
              <w:jc w:val="right"/>
            </w:pPr>
            <w:r>
              <w:rPr>
                <w:sz w:val="16"/>
              </w:rPr>
              <w:t>$24</w:t>
            </w:r>
          </w:p>
        </w:tc>
        <w:tc>
          <w:tcPr>
            <w:tcW w:type="dxa" w:w="1305"/>
          </w:tcPr>
          <w:p>
            <w:pPr>
              <w:spacing w:after="0"/>
              <w:jc w:val="right"/>
            </w:pPr>
            <w:r>
              <w:rPr>
                <w:sz w:val="16"/>
              </w:rPr>
              <w:t>0.000129%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$13,676,404,061</w:t>
            </w:r>
          </w:p>
        </w:tc>
        <w:tc>
          <w:tcPr>
            <w:tcW w:type="dxa" w:w="1215"/>
          </w:tcPr>
          <w:p>
            <w:pPr>
              <w:spacing w:after="0"/>
              <w:jc w:val="right"/>
            </w:pPr>
            <w:r>
              <w:rPr>
                <w:sz w:val="16"/>
              </w:rPr>
              <w:t>n/a</w:t>
            </w:r>
          </w:p>
        </w:tc>
        <w:tc>
          <w:tcPr>
            <w:tcW w:type="dxa" w:w="1041"/>
          </w:tcPr>
          <w:p>
            <w:pPr>
              <w:spacing w:after="0"/>
              <w:jc w:val="right"/>
            </w:pPr>
            <w:r>
              <w:rPr>
                <w:sz w:val="16"/>
              </w:rPr>
              <w:t>46,818</w:t>
            </w:r>
          </w:p>
        </w:tc>
        <w:tc>
          <w:tcPr>
            <w:tcW w:type="dxa" w:w="1126"/>
          </w:tcPr>
          <w:p>
            <w:pPr>
              <w:spacing w:after="0"/>
              <w:jc w:val="right"/>
            </w:pPr>
            <w:r>
              <w:rPr>
                <w:sz w:val="16"/>
              </w:rPr>
              <w:t>$32,723</w:t>
            </w:r>
          </w:p>
        </w:tc>
        <w:tc>
          <w:tcPr>
            <w:tcW w:type="dxa" w:w="1126"/>
          </w:tcPr>
          <w:p>
            <w:pPr>
              <w:spacing w:after="0"/>
              <w:jc w:val="right"/>
            </w:pPr>
            <w:r>
              <w:rPr>
                <w:sz w:val="16"/>
              </w:rPr>
              <w:t>n/a</w:t>
            </w:r>
          </w:p>
        </w:tc>
        <w:tc>
          <w:tcPr>
            <w:tcW w:type="dxa" w:w="1097"/>
          </w:tcPr>
          <w:p>
            <w:pPr>
              <w:spacing w:after="0"/>
              <w:jc w:val="right"/>
            </w:pPr>
            <w:r>
              <w:rPr>
                <w:sz w:val="16"/>
              </w:rPr>
              <w:t>$37,568</w:t>
            </w:r>
          </w:p>
        </w:tc>
        <w:tc>
          <w:tcPr>
            <w:tcW w:type="dxa" w:w="1305"/>
          </w:tcPr>
          <w:p>
            <w:pPr>
              <w:spacing w:after="0"/>
              <w:jc w:val="right"/>
            </w:pPr>
            <w:r>
              <w:rPr>
                <w:sz w:val="16"/>
              </w:rPr>
              <w:t>0.000239%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$13,668,165,767</w:t>
            </w:r>
          </w:p>
        </w:tc>
        <w:tc>
          <w:tcPr>
            <w:tcW w:type="dxa" w:w="1215"/>
          </w:tcPr>
          <w:p>
            <w:pPr>
              <w:spacing w:after="0"/>
              <w:jc w:val="right"/>
            </w:pPr>
            <w:r>
              <w:rPr>
                <w:sz w:val="16"/>
              </w:rPr>
              <w:t>$3,473,573</w:t>
            </w:r>
          </w:p>
        </w:tc>
        <w:tc>
          <w:tcPr>
            <w:tcW w:type="dxa" w:w="1041"/>
          </w:tcPr>
          <w:p>
            <w:pPr>
              <w:spacing w:after="0"/>
              <w:jc w:val="right"/>
            </w:pPr>
            <w:r>
              <w:rPr>
                <w:sz w:val="16"/>
              </w:rPr>
              <w:t>902</w:t>
            </w:r>
          </w:p>
        </w:tc>
        <w:tc>
          <w:tcPr>
            <w:tcW w:type="dxa" w:w="1126"/>
          </w:tcPr>
          <w:p>
            <w:pPr>
              <w:spacing w:after="0"/>
              <w:jc w:val="right"/>
            </w:pPr>
            <w:r>
              <w:rPr>
                <w:sz w:val="16"/>
              </w:rPr>
              <w:t>$16,552,066</w:t>
            </w:r>
          </w:p>
        </w:tc>
        <w:tc>
          <w:tcPr>
            <w:tcW w:type="dxa" w:w="1126"/>
          </w:tcPr>
          <w:p>
            <w:pPr>
              <w:spacing w:after="0"/>
              <w:jc w:val="right"/>
            </w:pPr>
            <w:r>
              <w:rPr>
                <w:sz w:val="16"/>
              </w:rPr>
              <w:t>$49,280</w:t>
            </w:r>
          </w:p>
        </w:tc>
        <w:tc>
          <w:tcPr>
            <w:tcW w:type="dxa" w:w="1097"/>
          </w:tcPr>
          <w:p>
            <w:pPr>
              <w:spacing w:after="0"/>
              <w:jc w:val="right"/>
            </w:pPr>
            <w:r>
              <w:rPr>
                <w:sz w:val="16"/>
              </w:rPr>
              <w:t>$301,557</w:t>
            </w:r>
          </w:p>
        </w:tc>
        <w:tc>
          <w:tcPr>
            <w:tcW w:type="dxa" w:w="1305"/>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$103,629,661</w:t>
            </w:r>
          </w:p>
        </w:tc>
        <w:tc>
          <w:tcPr>
            <w:tcW w:type="dxa" w:w="1215"/>
          </w:tcPr>
          <w:p>
            <w:pPr>
              <w:spacing w:after="0"/>
              <w:jc w:val="right"/>
            </w:pPr>
            <w:r>
              <w:rPr>
                <w:sz w:val="16"/>
              </w:rPr>
              <w:t>n/a</w:t>
            </w:r>
          </w:p>
        </w:tc>
        <w:tc>
          <w:tcPr>
            <w:tcW w:type="dxa" w:w="1041"/>
          </w:tcPr>
          <w:p>
            <w:pPr>
              <w:spacing w:after="0"/>
              <w:jc w:val="right"/>
            </w:pPr>
            <w:r>
              <w:rPr>
                <w:sz w:val="16"/>
              </w:rPr>
              <w:t>375</w:t>
            </w:r>
          </w:p>
        </w:tc>
        <w:tc>
          <w:tcPr>
            <w:tcW w:type="dxa" w:w="1126"/>
          </w:tcPr>
          <w:p>
            <w:pPr>
              <w:spacing w:after="0"/>
              <w:jc w:val="right"/>
            </w:pPr>
            <w:r>
              <w:rPr>
                <w:sz w:val="16"/>
              </w:rPr>
              <w:t>$249</w:t>
            </w:r>
          </w:p>
        </w:tc>
        <w:tc>
          <w:tcPr>
            <w:tcW w:type="dxa" w:w="1126"/>
          </w:tcPr>
          <w:p>
            <w:pPr>
              <w:spacing w:after="0"/>
              <w:jc w:val="right"/>
            </w:pPr>
            <w:r>
              <w:rPr>
                <w:sz w:val="16"/>
              </w:rPr>
              <w:t>n/a</w:t>
            </w:r>
          </w:p>
        </w:tc>
        <w:tc>
          <w:tcPr>
            <w:tcW w:type="dxa" w:w="1097"/>
          </w:tcPr>
          <w:p>
            <w:pPr>
              <w:spacing w:after="0"/>
              <w:jc w:val="right"/>
            </w:pPr>
            <w:r>
              <w:rPr>
                <w:sz w:val="16"/>
              </w:rPr>
              <w:t>$4,360</w:t>
            </w:r>
          </w:p>
        </w:tc>
        <w:tc>
          <w:tcPr>
            <w:tcW w:type="dxa" w:w="1305"/>
          </w:tcPr>
          <w:p>
            <w:pPr>
              <w:spacing w:after="0"/>
              <w:jc w:val="right"/>
            </w:pPr>
            <w:r>
              <w:rPr>
                <w:sz w:val="16"/>
              </w:rPr>
              <w:t>0.00024%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$13,676,404,061</w:t>
            </w:r>
          </w:p>
        </w:tc>
        <w:tc>
          <w:tcPr>
            <w:tcW w:type="dxa" w:w="1215"/>
          </w:tcPr>
          <w:p>
            <w:pPr>
              <w:spacing w:after="0"/>
              <w:jc w:val="right"/>
            </w:pPr>
            <w:r>
              <w:rPr>
                <w:sz w:val="16"/>
              </w:rPr>
              <w:t>n/a</w:t>
            </w:r>
          </w:p>
        </w:tc>
        <w:tc>
          <w:tcPr>
            <w:tcW w:type="dxa" w:w="1041"/>
          </w:tcPr>
          <w:p>
            <w:pPr>
              <w:spacing w:after="0"/>
              <w:jc w:val="right"/>
            </w:pPr>
            <w:r>
              <w:rPr>
                <w:sz w:val="16"/>
              </w:rPr>
              <w:t>46,818</w:t>
            </w:r>
          </w:p>
        </w:tc>
        <w:tc>
          <w:tcPr>
            <w:tcW w:type="dxa" w:w="1126"/>
          </w:tcPr>
          <w:p>
            <w:pPr>
              <w:spacing w:after="0"/>
              <w:jc w:val="right"/>
            </w:pPr>
            <w:r>
              <w:rPr>
                <w:sz w:val="16"/>
              </w:rPr>
              <w:t>$8,074</w:t>
            </w:r>
          </w:p>
        </w:tc>
        <w:tc>
          <w:tcPr>
            <w:tcW w:type="dxa" w:w="1126"/>
          </w:tcPr>
          <w:p>
            <w:pPr>
              <w:spacing w:after="0"/>
              <w:jc w:val="right"/>
            </w:pPr>
            <w:r>
              <w:rPr>
                <w:sz w:val="16"/>
              </w:rPr>
              <w:t>n/a</w:t>
            </w:r>
          </w:p>
        </w:tc>
        <w:tc>
          <w:tcPr>
            <w:tcW w:type="dxa" w:w="1097"/>
          </w:tcPr>
          <w:p>
            <w:pPr>
              <w:spacing w:after="0"/>
              <w:jc w:val="right"/>
            </w:pPr>
            <w:r>
              <w:rPr>
                <w:sz w:val="16"/>
              </w:rPr>
              <w:t>$194,492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$13,676,404,061</w:t>
            </w:r>
          </w:p>
        </w:tc>
        <w:tc>
          <w:tcPr>
            <w:tcW w:type="dxa" w:w="1215"/>
          </w:tcPr>
          <w:p>
            <w:pPr>
              <w:spacing w:after="0"/>
              <w:jc w:val="right"/>
            </w:pPr>
            <w:r>
              <w:rPr>
                <w:sz w:val="16"/>
              </w:rPr>
              <w:t>$172,493,774</w:t>
            </w:r>
          </w:p>
        </w:tc>
        <w:tc>
          <w:tcPr>
            <w:tcW w:type="dxa" w:w="1041"/>
          </w:tcPr>
          <w:p>
            <w:pPr>
              <w:spacing w:after="0"/>
              <w:jc w:val="right"/>
            </w:pPr>
            <w:r>
              <w:rPr>
                <w:sz w:val="16"/>
              </w:rPr>
              <w:t>46,818</w:t>
            </w:r>
          </w:p>
        </w:tc>
        <w:tc>
          <w:tcPr>
            <w:tcW w:type="dxa" w:w="1126"/>
          </w:tcPr>
          <w:p>
            <w:pPr>
              <w:spacing w:after="0"/>
              <w:jc w:val="right"/>
            </w:pPr>
            <w:r>
              <w:rPr>
                <w:sz w:val="16"/>
              </w:rPr>
              <w:t>$334,577</w:t>
            </w:r>
          </w:p>
        </w:tc>
        <w:tc>
          <w:tcPr>
            <w:tcW w:type="dxa" w:w="1126"/>
          </w:tcPr>
          <w:p>
            <w:pPr>
              <w:spacing w:after="0"/>
              <w:jc w:val="right"/>
            </w:pPr>
            <w:r>
              <w:rPr>
                <w:sz w:val="16"/>
              </w:rPr>
              <w:t>$18,661</w:t>
            </w:r>
          </w:p>
        </w:tc>
        <w:tc>
          <w:tcPr>
            <w:tcW w:type="dxa" w:w="1097"/>
          </w:tcPr>
          <w:p>
            <w:pPr>
              <w:spacing w:after="0"/>
              <w:jc w:val="right"/>
            </w:pPr>
            <w:r>
              <w:rPr>
                <w:sz w:val="16"/>
              </w:rPr>
              <w:t>$341,351</w:t>
            </w:r>
          </w:p>
        </w:tc>
        <w:tc>
          <w:tcPr>
            <w:tcW w:type="dxa" w:w="1305"/>
          </w:tcPr>
          <w:p>
            <w:pPr>
              <w:spacing w:after="0"/>
              <w:jc w:val="right"/>
            </w:pPr>
            <w:r>
              <w:rPr>
                <w:sz w:val="16"/>
              </w:rPr>
              <w:t>0.00245%</w:t>
            </w:r>
          </w:p>
        </w:tc>
        <w:tc>
          <w:tcPr>
            <w:tcW w:type="dxa" w:w="1164"/>
          </w:tcPr>
          <w:p>
            <w:pPr>
              <w:spacing w:after="0"/>
              <w:jc w:val="right"/>
            </w:pPr>
            <w:r>
              <w:rPr>
                <w:sz w:val="16"/>
              </w:rPr>
              <w:t>$0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$13,676,404,061</w:t>
            </w:r>
          </w:p>
        </w:tc>
        <w:tc>
          <w:tcPr>
            <w:tcW w:type="dxa" w:w="1215"/>
          </w:tcPr>
          <w:p>
            <w:pPr>
              <w:spacing w:after="0"/>
              <w:jc w:val="right"/>
            </w:pPr>
            <w:r>
              <w:rPr>
                <w:sz w:val="16"/>
              </w:rPr>
              <w:t>$172,493,774</w:t>
            </w:r>
          </w:p>
        </w:tc>
        <w:tc>
          <w:tcPr>
            <w:tcW w:type="dxa" w:w="1041"/>
          </w:tcPr>
          <w:p>
            <w:pPr>
              <w:spacing w:after="0"/>
              <w:jc w:val="right"/>
            </w:pPr>
            <w:r>
              <w:rPr>
                <w:sz w:val="16"/>
              </w:rPr>
              <w:t>46,818</w:t>
            </w:r>
          </w:p>
        </w:tc>
        <w:tc>
          <w:tcPr>
            <w:tcW w:type="dxa" w:w="1126"/>
          </w:tcPr>
          <w:p>
            <w:pPr>
              <w:spacing w:after="0"/>
              <w:jc w:val="right"/>
            </w:pPr>
            <w:r>
              <w:rPr>
                <w:sz w:val="16"/>
              </w:rPr>
              <w:t>$1,642,820</w:t>
            </w:r>
          </w:p>
        </w:tc>
        <w:tc>
          <w:tcPr>
            <w:tcW w:type="dxa" w:w="1126"/>
          </w:tcPr>
          <w:p>
            <w:pPr>
              <w:spacing w:after="0"/>
              <w:jc w:val="right"/>
            </w:pPr>
            <w:r>
              <w:rPr>
                <w:sz w:val="16"/>
              </w:rPr>
              <w:t>$2,785</w:t>
            </w:r>
          </w:p>
        </w:tc>
        <w:tc>
          <w:tcPr>
            <w:tcW w:type="dxa" w:w="1097"/>
          </w:tcPr>
          <w:p>
            <w:pPr>
              <w:spacing w:after="0"/>
              <w:jc w:val="right"/>
            </w:pPr>
            <w:r>
              <w:rPr>
                <w:sz w:val="16"/>
              </w:rPr>
              <w:t>$1,236,295</w:t>
            </w:r>
          </w:p>
        </w:tc>
        <w:tc>
          <w:tcPr>
            <w:tcW w:type="dxa" w:w="1305"/>
          </w:tcPr>
          <w:p>
            <w:pPr>
              <w:spacing w:after="0"/>
              <w:jc w:val="right"/>
            </w:pPr>
            <w:r>
              <w:rPr>
                <w:sz w:val="16"/>
              </w:rPr>
              <w:t>0.012%</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$2,661,973,536</w:t>
            </w:r>
          </w:p>
        </w:tc>
        <w:tc>
          <w:tcPr>
            <w:tcW w:type="dxa" w:w="1215"/>
          </w:tcPr>
          <w:p>
            <w:pPr>
              <w:spacing w:after="0"/>
              <w:jc w:val="right"/>
            </w:pPr>
            <w:r>
              <w:rPr>
                <w:sz w:val="16"/>
              </w:rPr>
              <w:t>$16,856,179</w:t>
            </w:r>
          </w:p>
        </w:tc>
        <w:tc>
          <w:tcPr>
            <w:tcW w:type="dxa" w:w="1041"/>
          </w:tcPr>
          <w:p>
            <w:pPr>
              <w:spacing w:after="0"/>
              <w:jc w:val="right"/>
            </w:pPr>
            <w:r>
              <w:rPr>
                <w:sz w:val="16"/>
              </w:rPr>
              <w:t>9,582</w:t>
            </w:r>
          </w:p>
        </w:tc>
        <w:tc>
          <w:tcPr>
            <w:tcW w:type="dxa" w:w="1126"/>
          </w:tcPr>
          <w:p>
            <w:pPr>
              <w:spacing w:after="0"/>
              <w:jc w:val="right"/>
            </w:pPr>
            <w:r>
              <w:rPr>
                <w:sz w:val="16"/>
              </w:rPr>
              <w:t>$2,856</w:t>
            </w:r>
          </w:p>
        </w:tc>
        <w:tc>
          <w:tcPr>
            <w:tcW w:type="dxa" w:w="1126"/>
          </w:tcPr>
          <w:p>
            <w:pPr>
              <w:spacing w:after="0"/>
              <w:jc w:val="right"/>
            </w:pPr>
            <w:r>
              <w:rPr>
                <w:sz w:val="16"/>
              </w:rPr>
              <w:t>$4</w:t>
            </w:r>
          </w:p>
        </w:tc>
        <w:tc>
          <w:tcPr>
            <w:tcW w:type="dxa" w:w="1097"/>
          </w:tcPr>
          <w:p>
            <w:pPr>
              <w:spacing w:after="0"/>
              <w:jc w:val="right"/>
            </w:pPr>
            <w:r>
              <w:rPr>
                <w:sz w:val="16"/>
              </w:rPr>
              <w:t>$345</w:t>
            </w:r>
          </w:p>
        </w:tc>
        <w:tc>
          <w:tcPr>
            <w:tcW w:type="dxa" w:w="1305"/>
          </w:tcPr>
          <w:p>
            <w:pPr>
              <w:spacing w:after="0"/>
              <w:jc w:val="right"/>
            </w:pPr>
            <w:r>
              <w:rPr>
                <w:sz w:val="16"/>
              </w:rPr>
              <w:t>0.000107%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$13,676,404,061</w:t>
            </w:r>
          </w:p>
        </w:tc>
        <w:tc>
          <w:tcPr>
            <w:tcW w:type="dxa" w:w="1215"/>
          </w:tcPr>
          <w:p>
            <w:pPr>
              <w:spacing w:after="0"/>
              <w:jc w:val="right"/>
            </w:pPr>
            <w:r>
              <w:rPr>
                <w:sz w:val="16"/>
              </w:rPr>
              <w:t>$172,493,774</w:t>
            </w:r>
          </w:p>
        </w:tc>
        <w:tc>
          <w:tcPr>
            <w:tcW w:type="dxa" w:w="1041"/>
          </w:tcPr>
          <w:p>
            <w:pPr>
              <w:spacing w:after="0"/>
              <w:jc w:val="right"/>
            </w:pPr>
            <w:r>
              <w:rPr>
                <w:sz w:val="16"/>
              </w:rPr>
              <w:t>46,818</w:t>
            </w:r>
          </w:p>
        </w:tc>
        <w:tc>
          <w:tcPr>
            <w:tcW w:type="dxa" w:w="1126"/>
          </w:tcPr>
          <w:p>
            <w:pPr>
              <w:spacing w:after="0"/>
              <w:jc w:val="right"/>
            </w:pPr>
            <w:r>
              <w:rPr>
                <w:sz w:val="16"/>
              </w:rPr>
              <w:t>$34,726</w:t>
            </w:r>
          </w:p>
        </w:tc>
        <w:tc>
          <w:tcPr>
            <w:tcW w:type="dxa" w:w="1126"/>
          </w:tcPr>
          <w:p>
            <w:pPr>
              <w:spacing w:after="0"/>
              <w:jc w:val="right"/>
            </w:pPr>
            <w:r>
              <w:rPr>
                <w:sz w:val="16"/>
              </w:rPr>
              <w:t>$475</w:t>
            </w:r>
          </w:p>
        </w:tc>
        <w:tc>
          <w:tcPr>
            <w:tcW w:type="dxa" w:w="1097"/>
          </w:tcPr>
          <w:p>
            <w:pPr>
              <w:spacing w:after="0"/>
              <w:jc w:val="right"/>
            </w:pPr>
            <w:r>
              <w:rPr>
                <w:sz w:val="16"/>
              </w:rPr>
              <w:t>$175,247</w:t>
            </w:r>
          </w:p>
        </w:tc>
        <w:tc>
          <w:tcPr>
            <w:tcW w:type="dxa" w:w="1305"/>
          </w:tcPr>
          <w:p>
            <w:pPr>
              <w:spacing w:after="0"/>
              <w:jc w:val="right"/>
            </w:pPr>
            <w:r>
              <w:rPr>
                <w:sz w:val="16"/>
              </w:rPr>
              <w:t>0.000254%</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2025-08-27 (Storm Events through 2026-06-30): 24 county-coded records, 24 with a damage value recorded (including $0), $0; 15 zone-level records, 15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46,818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$13,676,404,061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$172,493,774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$23,493,092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$7,347,081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Charleston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Coles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Coles County</w:t>
            </w:r>
          </w:p>
        </w:tc>
        <w:tc>
          <w:tcPr>
            <w:tcW w:type="dxa" w:w="1604"/>
          </w:tcPr>
          <w:p>
            <w:pPr>
              <w:spacing w:after="0"/>
              <w:jc w:val="left"/>
            </w:pPr>
            <w:r>
              <w:rPr>
                <w:sz w:val="16"/>
              </w:rPr>
              <w:t>170986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Ashmore village</w:t>
            </w:r>
          </w:p>
        </w:tc>
        <w:tc>
          <w:tcPr>
            <w:tcW w:type="dxa" w:w="1604"/>
          </w:tcPr>
          <w:p>
            <w:pPr>
              <w:spacing w:after="0"/>
              <w:jc w:val="left"/>
            </w:pPr>
            <w:r>
              <w:rPr>
                <w:sz w:val="16"/>
              </w:rPr>
              <w:t>171088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Charleston city</w:t>
            </w:r>
          </w:p>
        </w:tc>
        <w:tc>
          <w:tcPr>
            <w:tcW w:type="dxa" w:w="1604"/>
          </w:tcPr>
          <w:p>
            <w:pPr>
              <w:spacing w:after="0"/>
              <w:jc w:val="left"/>
            </w:pPr>
            <w:r>
              <w:rPr>
                <w:sz w:val="16"/>
              </w:rPr>
              <w:t>170052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Humboldt village</w:t>
            </w:r>
          </w:p>
        </w:tc>
        <w:tc>
          <w:tcPr>
            <w:tcW w:type="dxa" w:w="1604"/>
          </w:tcPr>
          <w:p>
            <w:pPr>
              <w:spacing w:after="0"/>
              <w:jc w:val="left"/>
            </w:pPr>
            <w:r>
              <w:rPr>
                <w:sz w:val="16"/>
              </w:rPr>
              <w:t>171089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Lerna village</w:t>
            </w:r>
          </w:p>
        </w:tc>
        <w:tc>
          <w:tcPr>
            <w:tcW w:type="dxa" w:w="1604"/>
          </w:tcPr>
          <w:p>
            <w:pPr>
              <w:spacing w:after="0"/>
              <w:jc w:val="left"/>
            </w:pPr>
            <w:r>
              <w:rPr>
                <w:sz w:val="16"/>
              </w:rPr>
              <w:t>171044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Mattoon city</w:t>
            </w:r>
          </w:p>
        </w:tc>
        <w:tc>
          <w:tcPr>
            <w:tcW w:type="dxa" w:w="1604"/>
          </w:tcPr>
          <w:p>
            <w:pPr>
              <w:spacing w:after="0"/>
              <w:jc w:val="left"/>
            </w:pPr>
            <w:r>
              <w:rPr>
                <w:sz w:val="16"/>
              </w:rPr>
              <w:t>170053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Oakland city</w:t>
            </w:r>
          </w:p>
        </w:tc>
        <w:tc>
          <w:tcPr>
            <w:tcW w:type="dxa" w:w="1604"/>
          </w:tcPr>
          <w:p>
            <w:pPr>
              <w:spacing w:after="0"/>
              <w:jc w:val="left"/>
            </w:pPr>
            <w:r>
              <w:rPr>
                <w:sz w:val="16"/>
              </w:rPr>
              <w:t>170861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Coles County, IL: risk-assessment baseline packet, release 2026-10 (data as of 2026-09-30; County FIPS 17029). Automated baseline. </w:t>
      </w:r>
      <w:hyperlink r:id="rId15">
        <w:r>
          <w:rPr>
            <w:color w:val="1F4E99"/>
            <w:sz w:val="17"/>
            <w:u w:val="single"/>
          </w:rPr>
          <w:t>https://hazardplain.org/il/17029/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Coles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Coles County, IL: Risk-assessment baseline packet</dc:title>
  <dc:subject>Hazard Plain release 2026-10, as of 2026-09-30. Automated baseline</dc:subject>
  <dc:creator>Hazard Plain</dc:creator>
  <cp:keywords>Hazard Plain; hazard mitigation; risk assessment; 17029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