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Clinton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2031-01-27</w:t>
      </w:r>
    </w:p>
    <w:p>
      <w:pPr>
        <w:keepNext/>
        <w:spacing w:after="40" w:before="0"/>
      </w:pPr>
      <w:r>
        <w:rPr>
          <w:b/>
        </w:rPr>
        <w:t xml:space="preserve">Plan: </w:t>
      </w:r>
      <w:r>
        <w:rPr/>
        <w:t>Clinton County 2025 Multi-Hazards Mitigation Plan (FEMA plan 110134)</w:t>
      </w:r>
    </w:p>
    <w:p>
      <w:pPr>
        <w:keepNext/>
        <w:spacing w:after="40" w:before="0"/>
      </w:pPr>
      <w:r>
        <w:rPr>
          <w:b/>
        </w:rPr>
        <w:t xml:space="preserve">Approved: </w:t>
      </w:r>
      <w:r>
        <w:rPr/>
        <w:t>2026-01-28</w:t>
      </w:r>
    </w:p>
    <w:p>
      <w:pPr>
        <w:keepNext/>
        <w:spacing w:after="40" w:before="0"/>
      </w:pPr>
      <w:r>
        <w:rPr>
          <w:b/>
        </w:rPr>
        <w:t xml:space="preserve">Expires: </w:t>
      </w:r>
      <w:r>
        <w:rPr/>
        <w:t>2031-01-27</w:t>
      </w:r>
    </w:p>
    <w:p>
      <w:pPr>
        <w:keepNext/>
        <w:spacing w:after="40" w:before="0"/>
      </w:pPr>
      <w:r>
        <w:rPr>
          <w:b/>
        </w:rPr>
        <w:t xml:space="preserve">As of: </w:t>
      </w:r>
      <w:r>
        <w:rPr/>
        <w:t>2026-09-28</w:t>
      </w:r>
    </w:p>
    <w:p>
      <w:pPr>
        <w:keepNext/>
        <w:spacing w:after="40" w:before="0"/>
      </w:pPr>
      <w:r>
        <w:rPr>
          <w:b/>
        </w:rPr>
        <w:t xml:space="preserve">Days: </w:t>
      </w:r>
      <w:r>
        <w:rPr/>
        <w:t>1,582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795"/>
        <w:gridCol w:w="2734"/>
        <w:gridCol w:w="2242"/>
        <w:gridCol w:w="1442"/>
        <w:gridCol w:w="1072"/>
        <w:gridCol w:w="925"/>
        <w:gridCol w:w="1862"/>
        <w:gridCol w:w="1506"/>
      </w:tblGrid>
      <w:tr>
        <w:trPr>
          <w:cantSplit/>
          <w:tblHeader/>
        </w:trPr>
        <w:tc>
          <w:tcPr>
            <w:tcW w:type="dxa" w:w="1534"/>
            <w:shd w:val="clear" w:color="auto" w:fill="E8E8E8"/>
          </w:tcPr>
          <w:p>
            <w:pPr>
              <w:spacing w:after="0"/>
              <w:jc w:val="left"/>
            </w:pPr>
            <w:r>
              <w:rPr>
                <w:b/>
                <w:sz w:val="16"/>
              </w:rPr>
              <w:t>Jurisdiction</w:t>
            </w:r>
          </w:p>
        </w:tc>
        <w:tc>
          <w:tcPr>
            <w:tcW w:type="dxa" w:w="795"/>
            <w:shd w:val="clear" w:color="auto" w:fill="E8E8E8"/>
          </w:tcPr>
          <w:p>
            <w:pPr>
              <w:spacing w:after="0"/>
              <w:jc w:val="left"/>
            </w:pPr>
            <w:r>
              <w:rPr>
                <w:b/>
                <w:sz w:val="16"/>
              </w:rPr>
              <w:t>Type</w:t>
            </w:r>
          </w:p>
        </w:tc>
        <w:tc>
          <w:tcPr>
            <w:tcW w:type="dxa" w:w="2734"/>
            <w:shd w:val="clear" w:color="auto" w:fill="E8E8E8"/>
          </w:tcPr>
          <w:p>
            <w:pPr>
              <w:spacing w:after="0"/>
              <w:jc w:val="left"/>
            </w:pPr>
            <w:r>
              <w:rPr>
                <w:b/>
                <w:sz w:val="16"/>
              </w:rPr>
              <w:t>Status</w:t>
            </w:r>
          </w:p>
        </w:tc>
        <w:tc>
          <w:tcPr>
            <w:tcW w:type="dxa" w:w="2242"/>
            <w:shd w:val="clear" w:color="auto" w:fill="E8E8E8"/>
          </w:tcPr>
          <w:p>
            <w:pPr>
              <w:spacing w:after="0"/>
              <w:jc w:val="left"/>
            </w:pPr>
            <w:r>
              <w:rPr>
                <w:b/>
                <w:sz w:val="16"/>
              </w:rPr>
              <w:t>Plan</w:t>
            </w:r>
          </w:p>
        </w:tc>
        <w:tc>
          <w:tcPr>
            <w:tcW w:type="dxa" w:w="1442"/>
            <w:shd w:val="clear" w:color="auto" w:fill="E8E8E8"/>
          </w:tcPr>
          <w:p>
            <w:pPr>
              <w:spacing w:after="0"/>
              <w:jc w:val="left"/>
            </w:pPr>
            <w:r>
              <w:rPr>
                <w:b/>
                <w:sz w:val="16"/>
              </w:rPr>
              <w:t>Approved</w:t>
            </w:r>
          </w:p>
        </w:tc>
        <w:tc>
          <w:tcPr>
            <w:tcW w:type="dxa" w:w="1072"/>
            <w:shd w:val="clear" w:color="auto" w:fill="E8E8E8"/>
          </w:tcPr>
          <w:p>
            <w:pPr>
              <w:spacing w:after="0"/>
              <w:jc w:val="left"/>
            </w:pPr>
            <w:r>
              <w:rPr>
                <w:b/>
                <w:sz w:val="16"/>
              </w:rPr>
              <w:t>Expires</w:t>
            </w:r>
          </w:p>
        </w:tc>
        <w:tc>
          <w:tcPr>
            <w:tcW w:type="dxa" w:w="9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62"/>
            <w:shd w:val="clear" w:color="auto" w:fill="E8E8E8"/>
          </w:tcPr>
          <w:p>
            <w:pPr>
              <w:spacing w:after="0"/>
              <w:jc w:val="left"/>
            </w:pPr>
            <w:r>
              <w:rPr>
                <w:b/>
                <w:sz w:val="16"/>
              </w:rPr>
              <w:t>Update underway</w:t>
            </w:r>
          </w:p>
        </w:tc>
        <w:tc>
          <w:tcPr>
            <w:tcW w:type="dxa" w:w="1506"/>
            <w:shd w:val="clear" w:color="auto" w:fill="E8E8E8"/>
          </w:tcPr>
          <w:p>
            <w:pPr>
              <w:spacing w:after="0"/>
              <w:jc w:val="left"/>
            </w:pPr>
            <w:r>
              <w:rPr>
                <w:b/>
                <w:sz w:val="16"/>
              </w:rPr>
              <w:t>Notes</w:t>
            </w:r>
          </w:p>
        </w:tc>
      </w:tr>
      <w:tr>
        <w:trPr>
          <w:cantSplit/>
        </w:trPr>
        <w:tc>
          <w:tcPr>
            <w:tcW w:type="dxa" w:w="1534"/>
          </w:tcPr>
          <w:p>
            <w:pPr>
              <w:spacing w:after="0"/>
              <w:jc w:val="left"/>
            </w:pPr>
            <w:r>
              <w:rPr>
                <w:sz w:val="16"/>
              </w:rPr>
              <w:t>Clinton County</w:t>
            </w:r>
          </w:p>
        </w:tc>
        <w:tc>
          <w:tcPr>
            <w:tcW w:type="dxa" w:w="795"/>
          </w:tcPr>
          <w:p>
            <w:pPr>
              <w:spacing w:after="0"/>
              <w:jc w:val="left"/>
            </w:pPr>
            <w:r>
              <w:rPr>
                <w:sz w:val="16"/>
              </w:rPr>
              <w:t>County</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Aviston village</w:t>
            </w:r>
          </w:p>
        </w:tc>
        <w:tc>
          <w:tcPr>
            <w:tcW w:type="dxa" w:w="795"/>
          </w:tcPr>
          <w:p>
            <w:pPr>
              <w:spacing w:after="0"/>
              <w:jc w:val="left"/>
            </w:pPr>
            <w:r>
              <w:rPr>
                <w:sz w:val="16"/>
              </w:rPr>
              <w:t>Village</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Bartelso village</w:t>
            </w:r>
          </w:p>
        </w:tc>
        <w:tc>
          <w:tcPr>
            <w:tcW w:type="dxa" w:w="795"/>
          </w:tcPr>
          <w:p>
            <w:pPr>
              <w:spacing w:after="0"/>
              <w:jc w:val="left"/>
            </w:pPr>
            <w:r>
              <w:rPr>
                <w:sz w:val="16"/>
              </w:rPr>
              <w:t>Village</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Beckemeyer village</w:t>
            </w:r>
          </w:p>
        </w:tc>
        <w:tc>
          <w:tcPr>
            <w:tcW w:type="dxa" w:w="795"/>
          </w:tcPr>
          <w:p>
            <w:pPr>
              <w:spacing w:after="0"/>
              <w:jc w:val="left"/>
            </w:pPr>
            <w:r>
              <w:rPr>
                <w:sz w:val="16"/>
              </w:rPr>
              <w:t>Village</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Breese city</w:t>
            </w:r>
          </w:p>
        </w:tc>
        <w:tc>
          <w:tcPr>
            <w:tcW w:type="dxa" w:w="795"/>
          </w:tcPr>
          <w:p>
            <w:pPr>
              <w:spacing w:after="0"/>
              <w:jc w:val="left"/>
            </w:pPr>
            <w:r>
              <w:rPr>
                <w:sz w:val="16"/>
              </w:rPr>
              <w:t>City</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Carlyle city</w:t>
            </w:r>
          </w:p>
        </w:tc>
        <w:tc>
          <w:tcPr>
            <w:tcW w:type="dxa" w:w="795"/>
          </w:tcPr>
          <w:p>
            <w:pPr>
              <w:spacing w:after="0"/>
              <w:jc w:val="left"/>
            </w:pPr>
            <w:r>
              <w:rPr>
                <w:sz w:val="16"/>
              </w:rPr>
              <w:t>City</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Centralia city</w:t>
            </w:r>
          </w:p>
        </w:tc>
        <w:tc>
          <w:tcPr>
            <w:tcW w:type="dxa" w:w="795"/>
          </w:tcPr>
          <w:p>
            <w:pPr>
              <w:spacing w:after="0"/>
              <w:jc w:val="left"/>
            </w:pPr>
            <w:r>
              <w:rPr>
                <w:sz w:val="16"/>
              </w:rPr>
              <w:t>City</w:t>
            </w:r>
          </w:p>
        </w:tc>
        <w:tc>
          <w:tcPr>
            <w:tcW w:type="dxa" w:w="2734"/>
          </w:tcPr>
          <w:p>
            <w:pPr>
              <w:spacing w:after="0"/>
              <w:jc w:val="left"/>
            </w:pPr>
            <w:r>
              <w:rPr>
                <w:sz w:val="16"/>
              </w:rPr>
              <w:t>Plan 108852 approved 2023-04-13, pending adoption here; not yet eligible</w:t>
            </w:r>
          </w:p>
        </w:tc>
        <w:tc>
          <w:tcPr>
            <w:tcW w:type="dxa" w:w="2242"/>
          </w:tcPr>
          <w:p>
            <w:pPr>
              <w:spacing w:after="0"/>
              <w:jc w:val="left"/>
            </w:pPr>
            <w:r>
              <w:rPr>
                <w:sz w:val="16"/>
              </w:rPr>
              <w:t>Jefferson County 2023 Hazard Mitigation Plan (FEMA plan 108852), pending adoption here</w:t>
            </w:r>
          </w:p>
        </w:tc>
        <w:tc>
          <w:tcPr>
            <w:tcW w:type="dxa" w:w="1442"/>
          </w:tcPr>
          <w:p>
            <w:pPr>
              <w:spacing w:after="0"/>
              <w:jc w:val="left"/>
            </w:pPr>
            <w:r>
              <w:rPr>
                <w:sz w:val="16"/>
              </w:rPr>
              <w:t>2023-04-13 by FEMA; not yet adopted here</w:t>
            </w:r>
          </w:p>
        </w:tc>
        <w:tc>
          <w:tcPr>
            <w:tcW w:type="dxa" w:w="1072"/>
          </w:tcPr>
          <w:p>
            <w:pPr>
              <w:spacing w:after="0"/>
              <w:jc w:val="left"/>
            </w:pPr>
            <w:r>
              <w:rPr>
                <w:sz w:val="16"/>
              </w:rPr>
              <w:t>2028-04-12 once adopted</w:t>
            </w:r>
          </w:p>
        </w:tc>
        <w:tc>
          <w:tcPr>
            <w:tcW w:type="dxa" w:w="925"/>
          </w:tcPr>
          <w:p>
            <w:pPr>
              <w:spacing w:after="0"/>
              <w:jc w:val="right"/>
            </w:pPr>
          </w:p>
        </w:tc>
        <w:tc>
          <w:tcPr>
            <w:tcW w:type="dxa" w:w="1862"/>
          </w:tcPr>
          <w:p>
            <w:pPr>
              <w:spacing w:after="0"/>
              <w:jc w:val="left"/>
            </w:pPr>
            <w:r>
              <w:rPr>
                <w:sz w:val="16"/>
              </w:rPr>
              <w:t>FEMA tracker shows a plan approvable pending adoption</w:t>
            </w:r>
          </w:p>
        </w:tc>
        <w:tc>
          <w:tcPr>
            <w:tcW w:type="dxa" w:w="1506"/>
          </w:tcPr>
          <w:p>
            <w:pPr>
              <w:spacing w:after="0"/>
              <w:jc w:val="left"/>
            </w:pPr>
            <w:r>
              <w:rPr>
                <w:sz w:val="16"/>
              </w:rPr>
              <w:t>Not yet eligible: adopt the approved plan.</w:t>
            </w:r>
          </w:p>
        </w:tc>
      </w:tr>
      <w:tr>
        <w:trPr>
          <w:cantSplit/>
        </w:trPr>
        <w:tc>
          <w:tcPr>
            <w:tcW w:type="dxa" w:w="1534"/>
          </w:tcPr>
          <w:p>
            <w:pPr>
              <w:spacing w:after="0"/>
              <w:jc w:val="left"/>
            </w:pPr>
            <w:r>
              <w:rPr>
                <w:sz w:val="16"/>
              </w:rPr>
              <w:t>Germantown village</w:t>
            </w:r>
          </w:p>
        </w:tc>
        <w:tc>
          <w:tcPr>
            <w:tcW w:type="dxa" w:w="795"/>
          </w:tcPr>
          <w:p>
            <w:pPr>
              <w:spacing w:after="0"/>
              <w:jc w:val="left"/>
            </w:pPr>
            <w:r>
              <w:rPr>
                <w:sz w:val="16"/>
              </w:rPr>
              <w:t>Village</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Hoffman village</w:t>
            </w:r>
          </w:p>
        </w:tc>
        <w:tc>
          <w:tcPr>
            <w:tcW w:type="dxa" w:w="795"/>
          </w:tcPr>
          <w:p>
            <w:pPr>
              <w:spacing w:after="0"/>
              <w:jc w:val="left"/>
            </w:pPr>
            <w:r>
              <w:rPr>
                <w:sz w:val="16"/>
              </w:rPr>
              <w:t>Village</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r>
        <w:trPr>
          <w:cantSplit/>
        </w:trPr>
        <w:tc>
          <w:tcPr>
            <w:tcW w:type="dxa" w:w="1534"/>
          </w:tcPr>
          <w:p>
            <w:pPr>
              <w:spacing w:after="0"/>
              <w:jc w:val="left"/>
            </w:pPr>
            <w:r>
              <w:rPr>
                <w:sz w:val="16"/>
              </w:rPr>
              <w:t>Trenton city</w:t>
            </w:r>
          </w:p>
        </w:tc>
        <w:tc>
          <w:tcPr>
            <w:tcW w:type="dxa" w:w="795"/>
          </w:tcPr>
          <w:p>
            <w:pPr>
              <w:spacing w:after="0"/>
              <w:jc w:val="left"/>
            </w:pPr>
            <w:r>
              <w:rPr>
                <w:sz w:val="16"/>
              </w:rPr>
              <w:t>City</w:t>
            </w:r>
          </w:p>
        </w:tc>
        <w:tc>
          <w:tcPr>
            <w:tcW w:type="dxa" w:w="2734"/>
          </w:tcPr>
          <w:p>
            <w:pPr>
              <w:spacing w:after="0"/>
              <w:jc w:val="left"/>
            </w:pPr>
            <w:r>
              <w:rPr>
                <w:sz w:val="16"/>
              </w:rPr>
              <w:t>Approved, expires 2031-01-27</w:t>
            </w:r>
          </w:p>
        </w:tc>
        <w:tc>
          <w:tcPr>
            <w:tcW w:type="dxa" w:w="2242"/>
          </w:tcPr>
          <w:p>
            <w:pPr>
              <w:spacing w:after="0"/>
              <w:jc w:val="left"/>
            </w:pPr>
            <w:r>
              <w:rPr>
                <w:sz w:val="16"/>
              </w:rPr>
              <w:t>Clinton County 2025 Multi-Hazards Mitigation Plan (FEMA plan 110134)</w:t>
            </w:r>
          </w:p>
        </w:tc>
        <w:tc>
          <w:tcPr>
            <w:tcW w:type="dxa" w:w="1442"/>
          </w:tcPr>
          <w:p>
            <w:pPr>
              <w:spacing w:after="0"/>
              <w:jc w:val="left"/>
            </w:pPr>
            <w:r>
              <w:rPr>
                <w:sz w:val="16"/>
              </w:rPr>
              <w:t>2026-01-28</w:t>
            </w:r>
          </w:p>
        </w:tc>
        <w:tc>
          <w:tcPr>
            <w:tcW w:type="dxa" w:w="1072"/>
          </w:tcPr>
          <w:p>
            <w:pPr>
              <w:spacing w:after="0"/>
              <w:jc w:val="left"/>
            </w:pPr>
            <w:r>
              <w:rPr>
                <w:sz w:val="16"/>
              </w:rPr>
              <w:t>2031-01-27</w:t>
            </w:r>
          </w:p>
        </w:tc>
        <w:tc>
          <w:tcPr>
            <w:tcW w:type="dxa" w:w="925"/>
          </w:tcPr>
          <w:p>
            <w:pPr>
              <w:spacing w:after="0"/>
              <w:jc w:val="right"/>
            </w:pPr>
            <w:r>
              <w:rPr>
                <w:sz w:val="16"/>
              </w:rPr>
              <w:t>1,582</w:t>
            </w:r>
          </w:p>
        </w:tc>
        <w:tc>
          <w:tcPr>
            <w:tcW w:type="dxa" w:w="1862"/>
          </w:tcPr>
          <w:p>
            <w:pPr>
              <w:spacing w:after="0"/>
              <w:jc w:val="left"/>
            </w:pPr>
          </w:p>
        </w:tc>
        <w:tc>
          <w:tcPr>
            <w:tcW w:type="dxa" w:w="150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$11,178,459</w:t>
            </w:r>
          </w:p>
        </w:tc>
        <w:tc>
          <w:tcPr>
            <w:tcW w:type="dxa" w:w="1126"/>
          </w:tcPr>
          <w:p>
            <w:pPr>
              <w:spacing w:after="0"/>
              <w:jc w:val="right"/>
            </w:pPr>
            <w:r>
              <w:rPr>
                <w:sz w:val="16"/>
              </w:rPr>
              <w:t>$27,588</w:t>
            </w:r>
          </w:p>
        </w:tc>
        <w:tc>
          <w:tcPr>
            <w:tcW w:type="dxa" w:w="1288"/>
          </w:tcPr>
          <w:p>
            <w:pPr>
              <w:spacing w:after="0"/>
              <w:jc w:val="right"/>
            </w:pPr>
            <w:r>
              <w:rPr>
                <w:sz w:val="16"/>
              </w:rPr>
              <w:t>$228,185</w:t>
            </w:r>
          </w:p>
        </w:tc>
        <w:tc>
          <w:tcPr>
            <w:tcW w:type="dxa" w:w="1161"/>
          </w:tcPr>
          <w:p>
            <w:pPr>
              <w:spacing w:after="0"/>
              <w:jc w:val="right"/>
            </w:pPr>
            <w:r>
              <w:rPr>
                <w:sz w:val="16"/>
              </w:rPr>
              <w:t>$11,434,232</w:t>
            </w:r>
          </w:p>
        </w:tc>
        <w:tc>
          <w:tcPr>
            <w:tcW w:type="dxa" w:w="1178"/>
          </w:tcPr>
          <w:p>
            <w:pPr>
              <w:spacing w:after="0"/>
              <w:jc w:val="right"/>
            </w:pPr>
            <w:r>
              <w:rPr>
                <w:sz w:val="16"/>
              </w:rPr>
              <w:t>23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$4,378,021</w:t>
            </w:r>
          </w:p>
        </w:tc>
        <w:tc>
          <w:tcPr>
            <w:tcW w:type="dxa" w:w="1126"/>
          </w:tcPr>
          <w:p>
            <w:pPr>
              <w:spacing w:after="0"/>
              <w:jc w:val="right"/>
            </w:pPr>
          </w:p>
        </w:tc>
        <w:tc>
          <w:tcPr>
            <w:tcW w:type="dxa" w:w="1288"/>
          </w:tcPr>
          <w:p>
            <w:pPr>
              <w:spacing w:after="0"/>
              <w:jc w:val="right"/>
            </w:pPr>
            <w:r>
              <w:rPr>
                <w:sz w:val="16"/>
              </w:rPr>
              <w:t>$2,588,866</w:t>
            </w:r>
          </w:p>
        </w:tc>
        <w:tc>
          <w:tcPr>
            <w:tcW w:type="dxa" w:w="1161"/>
          </w:tcPr>
          <w:p>
            <w:pPr>
              <w:spacing w:after="0"/>
              <w:jc w:val="right"/>
            </w:pPr>
            <w:r>
              <w:rPr>
                <w:sz w:val="16"/>
              </w:rPr>
              <w:t>$6,966,887</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$1,102,229</w:t>
            </w:r>
          </w:p>
        </w:tc>
        <w:tc>
          <w:tcPr>
            <w:tcW w:type="dxa" w:w="1126"/>
          </w:tcPr>
          <w:p>
            <w:pPr>
              <w:spacing w:after="0"/>
              <w:jc w:val="right"/>
            </w:pPr>
            <w:r>
              <w:rPr>
                <w:sz w:val="16"/>
              </w:rPr>
              <w:t>$3,649</w:t>
            </w:r>
          </w:p>
        </w:tc>
        <w:tc>
          <w:tcPr>
            <w:tcW w:type="dxa" w:w="1288"/>
          </w:tcPr>
          <w:p>
            <w:pPr>
              <w:spacing w:after="0"/>
              <w:jc w:val="right"/>
            </w:pPr>
            <w:r>
              <w:rPr>
                <w:sz w:val="16"/>
              </w:rPr>
              <w:t>$1,319,378</w:t>
            </w:r>
          </w:p>
        </w:tc>
        <w:tc>
          <w:tcPr>
            <w:tcW w:type="dxa" w:w="1161"/>
          </w:tcPr>
          <w:p>
            <w:pPr>
              <w:spacing w:after="0"/>
              <w:jc w:val="right"/>
            </w:pPr>
            <w:r>
              <w:rPr>
                <w:sz w:val="16"/>
              </w:rPr>
              <w:t>$2,425,257</w:t>
            </w:r>
          </w:p>
        </w:tc>
        <w:tc>
          <w:tcPr>
            <w:tcW w:type="dxa" w:w="1178"/>
          </w:tcPr>
          <w:p>
            <w:pPr>
              <w:spacing w:after="0"/>
              <w:jc w:val="right"/>
            </w:pPr>
            <w:r>
              <w:rPr>
                <w:sz w:val="16"/>
              </w:rPr>
              <w:t>22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$13</w:t>
            </w:r>
          </w:p>
        </w:tc>
        <w:tc>
          <w:tcPr>
            <w:tcW w:type="dxa" w:w="1126"/>
          </w:tcPr>
          <w:p>
            <w:pPr>
              <w:spacing w:after="0"/>
              <w:jc w:val="right"/>
            </w:pPr>
            <w:r>
              <w:rPr>
                <w:sz w:val="16"/>
              </w:rPr>
              <w:t>$105,727</w:t>
            </w:r>
          </w:p>
        </w:tc>
        <w:tc>
          <w:tcPr>
            <w:tcW w:type="dxa" w:w="1288"/>
          </w:tcPr>
          <w:p>
            <w:pPr>
              <w:spacing w:after="0"/>
              <w:jc w:val="right"/>
            </w:pPr>
            <w:r>
              <w:rPr>
                <w:sz w:val="16"/>
              </w:rPr>
              <w:t>$2,064,274</w:t>
            </w:r>
          </w:p>
        </w:tc>
        <w:tc>
          <w:tcPr>
            <w:tcW w:type="dxa" w:w="1161"/>
          </w:tcPr>
          <w:p>
            <w:pPr>
              <w:spacing w:after="0"/>
              <w:jc w:val="right"/>
            </w:pPr>
            <w:r>
              <w:rPr>
                <w:sz w:val="16"/>
              </w:rPr>
              <w:t>$2,170,014</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$1,023,972</w:t>
            </w:r>
          </w:p>
        </w:tc>
        <w:tc>
          <w:tcPr>
            <w:tcW w:type="dxa" w:w="1126"/>
          </w:tcPr>
          <w:p>
            <w:pPr>
              <w:spacing w:after="0"/>
              <w:jc w:val="right"/>
            </w:pPr>
            <w:r>
              <w:rPr>
                <w:sz w:val="16"/>
              </w:rPr>
              <w:t>$1,424</w:t>
            </w:r>
          </w:p>
        </w:tc>
        <w:tc>
          <w:tcPr>
            <w:tcW w:type="dxa" w:w="1288"/>
          </w:tcPr>
          <w:p>
            <w:pPr>
              <w:spacing w:after="0"/>
              <w:jc w:val="right"/>
            </w:pPr>
            <w:r>
              <w:rPr>
                <w:sz w:val="16"/>
              </w:rPr>
              <w:t>$717,197</w:t>
            </w:r>
          </w:p>
        </w:tc>
        <w:tc>
          <w:tcPr>
            <w:tcW w:type="dxa" w:w="1161"/>
          </w:tcPr>
          <w:p>
            <w:pPr>
              <w:spacing w:after="0"/>
              <w:jc w:val="right"/>
            </w:pPr>
            <w:r>
              <w:rPr>
                <w:sz w:val="16"/>
              </w:rPr>
              <w:t>$1,742,593</w:t>
            </w:r>
          </w:p>
        </w:tc>
        <w:tc>
          <w:tcPr>
            <w:tcW w:type="dxa" w:w="1178"/>
          </w:tcPr>
          <w:p>
            <w:pPr>
              <w:spacing w:after="0"/>
              <w:jc w:val="right"/>
            </w:pPr>
            <w:r>
              <w:rPr>
                <w:sz w:val="16"/>
              </w:rPr>
              <w:t>160</w:t>
            </w:r>
          </w:p>
        </w:tc>
        <w:tc>
          <w:tcPr>
            <w:tcW w:type="dxa" w:w="2120"/>
          </w:tcPr>
          <w:p>
            <w:pPr>
              <w:spacing w:after="0"/>
              <w:jc w:val="left"/>
            </w:pPr>
          </w:p>
        </w:tc>
        <w:tc>
          <w:tcPr>
            <w:tcW w:type="dxa" w:w="2038"/>
          </w:tcPr>
          <w:p>
            <w:pPr>
              <w:spacing w:after="0"/>
              <w:jc w:val="left"/>
            </w:pPr>
            <w:r>
              <w:rPr>
                <w:sz w:val="16"/>
              </w:rPr>
              <w:t>Includes 3 High Wind records and 3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$182</w:t>
            </w:r>
          </w:p>
        </w:tc>
        <w:tc>
          <w:tcPr>
            <w:tcW w:type="dxa" w:w="1126"/>
          </w:tcPr>
          <w:p>
            <w:pPr>
              <w:spacing w:after="0"/>
              <w:jc w:val="right"/>
            </w:pPr>
            <w:r>
              <w:rPr>
                <w:sz w:val="16"/>
              </w:rPr>
              <w:t>$10</w:t>
            </w:r>
          </w:p>
        </w:tc>
        <w:tc>
          <w:tcPr>
            <w:tcW w:type="dxa" w:w="1288"/>
          </w:tcPr>
          <w:p>
            <w:pPr>
              <w:spacing w:after="0"/>
              <w:jc w:val="right"/>
            </w:pPr>
            <w:r>
              <w:rPr>
                <w:sz w:val="16"/>
              </w:rPr>
              <w:t>$1,439,830</w:t>
            </w:r>
          </w:p>
        </w:tc>
        <w:tc>
          <w:tcPr>
            <w:tcW w:type="dxa" w:w="1161"/>
          </w:tcPr>
          <w:p>
            <w:pPr>
              <w:spacing w:after="0"/>
              <w:jc w:val="right"/>
            </w:pPr>
            <w:r>
              <w:rPr>
                <w:sz w:val="16"/>
              </w:rPr>
              <w:t>$1,440,023</w:t>
            </w:r>
          </w:p>
        </w:tc>
        <w:tc>
          <w:tcPr>
            <w:tcW w:type="dxa" w:w="1178"/>
          </w:tcPr>
          <w:p>
            <w:pPr>
              <w:spacing w:after="0"/>
              <w:jc w:val="right"/>
            </w:pPr>
            <w:r>
              <w:rPr>
                <w:sz w:val="16"/>
              </w:rPr>
              <w:t>50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$679,235</w:t>
            </w:r>
          </w:p>
        </w:tc>
        <w:tc>
          <w:tcPr>
            <w:tcW w:type="dxa" w:w="1126"/>
          </w:tcPr>
          <w:p>
            <w:pPr>
              <w:spacing w:after="0"/>
              <w:jc w:val="right"/>
            </w:pPr>
            <w:r>
              <w:rPr>
                <w:sz w:val="16"/>
              </w:rPr>
              <w:t>$1,960</w:t>
            </w:r>
          </w:p>
        </w:tc>
        <w:tc>
          <w:tcPr>
            <w:tcW w:type="dxa" w:w="1288"/>
          </w:tcPr>
          <w:p>
            <w:pPr>
              <w:spacing w:after="0"/>
              <w:jc w:val="right"/>
            </w:pPr>
            <w:r>
              <w:rPr>
                <w:sz w:val="16"/>
              </w:rPr>
              <w:t>$19,864</w:t>
            </w:r>
          </w:p>
        </w:tc>
        <w:tc>
          <w:tcPr>
            <w:tcW w:type="dxa" w:w="1161"/>
          </w:tcPr>
          <w:p>
            <w:pPr>
              <w:spacing w:after="0"/>
              <w:jc w:val="right"/>
            </w:pPr>
            <w:r>
              <w:rPr>
                <w:sz w:val="16"/>
              </w:rPr>
              <w:t>$701,060</w:t>
            </w:r>
          </w:p>
        </w:tc>
        <w:tc>
          <w:tcPr>
            <w:tcW w:type="dxa" w:w="1178"/>
          </w:tcPr>
          <w:p>
            <w:pPr>
              <w:spacing w:after="0"/>
              <w:jc w:val="right"/>
            </w:pPr>
            <w:r>
              <w:rPr>
                <w:sz w:val="16"/>
              </w:rPr>
              <w:t>80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$308,206</w:t>
            </w:r>
          </w:p>
        </w:tc>
        <w:tc>
          <w:tcPr>
            <w:tcW w:type="dxa" w:w="1288"/>
          </w:tcPr>
          <w:p>
            <w:pPr>
              <w:spacing w:after="0"/>
              <w:jc w:val="right"/>
            </w:pPr>
          </w:p>
        </w:tc>
        <w:tc>
          <w:tcPr>
            <w:tcW w:type="dxa" w:w="1161"/>
          </w:tcPr>
          <w:p>
            <w:pPr>
              <w:spacing w:after="0"/>
              <w:jc w:val="right"/>
            </w:pPr>
            <w:r>
              <w:rPr>
                <w:sz w:val="16"/>
              </w:rPr>
              <w:t>$308,206</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$13,422</w:t>
            </w:r>
          </w:p>
        </w:tc>
        <w:tc>
          <w:tcPr>
            <w:tcW w:type="dxa" w:w="1126"/>
          </w:tcPr>
          <w:p>
            <w:pPr>
              <w:spacing w:after="0"/>
              <w:jc w:val="right"/>
            </w:pPr>
          </w:p>
        </w:tc>
        <w:tc>
          <w:tcPr>
            <w:tcW w:type="dxa" w:w="1288"/>
          </w:tcPr>
          <w:p>
            <w:pPr>
              <w:spacing w:after="0"/>
              <w:jc w:val="right"/>
            </w:pPr>
            <w:r>
              <w:rPr>
                <w:sz w:val="16"/>
              </w:rPr>
              <w:t>$290,641</w:t>
            </w:r>
          </w:p>
        </w:tc>
        <w:tc>
          <w:tcPr>
            <w:tcW w:type="dxa" w:w="1161"/>
          </w:tcPr>
          <w:p>
            <w:pPr>
              <w:spacing w:after="0"/>
              <w:jc w:val="right"/>
            </w:pPr>
            <w:r>
              <w:rPr>
                <w:sz w:val="16"/>
              </w:rPr>
              <w:t>$304,063</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$33,617</w:t>
            </w:r>
          </w:p>
        </w:tc>
        <w:tc>
          <w:tcPr>
            <w:tcW w:type="dxa" w:w="1126"/>
          </w:tcPr>
          <w:p>
            <w:pPr>
              <w:spacing w:after="0"/>
              <w:jc w:val="right"/>
            </w:pPr>
            <w:r>
              <w:rPr>
                <w:sz w:val="16"/>
              </w:rPr>
              <w:t>$866</w:t>
            </w:r>
          </w:p>
        </w:tc>
        <w:tc>
          <w:tcPr>
            <w:tcW w:type="dxa" w:w="1288"/>
          </w:tcPr>
          <w:p>
            <w:pPr>
              <w:spacing w:after="0"/>
              <w:jc w:val="right"/>
            </w:pPr>
            <w:r>
              <w:rPr>
                <w:sz w:val="16"/>
              </w:rPr>
              <w:t>$18,457</w:t>
            </w:r>
          </w:p>
        </w:tc>
        <w:tc>
          <w:tcPr>
            <w:tcW w:type="dxa" w:w="1161"/>
          </w:tcPr>
          <w:p>
            <w:pPr>
              <w:spacing w:after="0"/>
              <w:jc w:val="right"/>
            </w:pPr>
            <w:r>
              <w:rPr>
                <w:sz w:val="16"/>
              </w:rPr>
              <w:t>$52,940</w:t>
            </w:r>
          </w:p>
        </w:tc>
        <w:tc>
          <w:tcPr>
            <w:tcW w:type="dxa" w:w="1178"/>
          </w:tcPr>
          <w:p>
            <w:pPr>
              <w:spacing w:after="0"/>
              <w:jc w:val="right"/>
            </w:pPr>
            <w:r>
              <w:rPr>
                <w:sz w:val="16"/>
              </w:rPr>
              <w:t>43</w:t>
            </w:r>
          </w:p>
        </w:tc>
        <w:tc>
          <w:tcPr>
            <w:tcW w:type="dxa" w:w="2120"/>
          </w:tcPr>
          <w:p>
            <w:pPr>
              <w:spacing w:after="0"/>
              <w:jc w:val="left"/>
            </w:pPr>
          </w:p>
        </w:tc>
        <w:tc>
          <w:tcPr>
            <w:tcW w:type="dxa" w:w="2038"/>
          </w:tcPr>
          <w:p>
            <w:pPr>
              <w:spacing w:after="0"/>
              <w:jc w:val="left"/>
            </w:pPr>
            <w:r>
              <w:rPr>
                <w:sz w:val="16"/>
              </w:rPr>
              <w:t>Includes 2 Sleet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$2,947</w:t>
            </w:r>
          </w:p>
        </w:tc>
        <w:tc>
          <w:tcPr>
            <w:tcW w:type="dxa" w:w="1126"/>
          </w:tcPr>
          <w:p>
            <w:pPr>
              <w:spacing w:after="0"/>
              <w:jc w:val="right"/>
            </w:pPr>
            <w:r>
              <w:rPr>
                <w:sz w:val="16"/>
              </w:rPr>
              <w:t>$17,179</w:t>
            </w:r>
          </w:p>
        </w:tc>
        <w:tc>
          <w:tcPr>
            <w:tcW w:type="dxa" w:w="1288"/>
          </w:tcPr>
          <w:p>
            <w:pPr>
              <w:spacing w:after="0"/>
              <w:jc w:val="right"/>
            </w:pPr>
            <w:r>
              <w:rPr>
                <w:sz w:val="16"/>
              </w:rPr>
              <w:t>$10</w:t>
            </w:r>
          </w:p>
        </w:tc>
        <w:tc>
          <w:tcPr>
            <w:tcW w:type="dxa" w:w="1161"/>
          </w:tcPr>
          <w:p>
            <w:pPr>
              <w:spacing w:after="0"/>
              <w:jc w:val="right"/>
            </w:pPr>
            <w:r>
              <w:rPr>
                <w:sz w:val="16"/>
              </w:rPr>
              <w:t>$20,136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$13,249</w:t>
            </w:r>
          </w:p>
        </w:tc>
        <w:tc>
          <w:tcPr>
            <w:tcW w:type="dxa" w:w="1126"/>
          </w:tcPr>
          <w:p>
            <w:pPr>
              <w:spacing w:after="0"/>
              <w:jc w:val="right"/>
            </w:pPr>
          </w:p>
        </w:tc>
        <w:tc>
          <w:tcPr>
            <w:tcW w:type="dxa" w:w="1288"/>
          </w:tcPr>
          <w:p>
            <w:pPr>
              <w:spacing w:after="0"/>
              <w:jc w:val="right"/>
            </w:pPr>
            <w:r>
              <w:rPr>
                <w:sz w:val="16"/>
              </w:rPr>
              <w:t>$2,754</w:t>
            </w:r>
          </w:p>
        </w:tc>
        <w:tc>
          <w:tcPr>
            <w:tcW w:type="dxa" w:w="1161"/>
          </w:tcPr>
          <w:p>
            <w:pPr>
              <w:spacing w:after="0"/>
              <w:jc w:val="right"/>
            </w:pPr>
            <w:r>
              <w:rPr>
                <w:sz w:val="16"/>
              </w:rPr>
              <w:t>$16,003</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$2,538</w:t>
            </w:r>
          </w:p>
        </w:tc>
        <w:tc>
          <w:tcPr>
            <w:tcW w:type="dxa" w:w="1126"/>
          </w:tcPr>
          <w:p>
            <w:pPr>
              <w:spacing w:after="0"/>
              <w:jc w:val="right"/>
            </w:pPr>
            <w:r>
              <w:rPr>
                <w:sz w:val="16"/>
              </w:rPr>
              <w:t>$9</w:t>
            </w:r>
          </w:p>
        </w:tc>
        <w:tc>
          <w:tcPr>
            <w:tcW w:type="dxa" w:w="1288"/>
          </w:tcPr>
          <w:p>
            <w:pPr>
              <w:spacing w:after="0"/>
              <w:jc w:val="right"/>
            </w:pPr>
            <w:r>
              <w:rPr>
                <w:sz w:val="16"/>
              </w:rPr>
              <w:t>$231</w:t>
            </w:r>
          </w:p>
        </w:tc>
        <w:tc>
          <w:tcPr>
            <w:tcW w:type="dxa" w:w="1161"/>
          </w:tcPr>
          <w:p>
            <w:pPr>
              <w:spacing w:after="0"/>
              <w:jc w:val="right"/>
            </w:pPr>
            <w:r>
              <w:rPr>
                <w:sz w:val="16"/>
              </w:rPr>
              <w:t>$2,778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$109</w:t>
            </w:r>
          </w:p>
        </w:tc>
        <w:tc>
          <w:tcPr>
            <w:tcW w:type="dxa" w:w="1126"/>
          </w:tcPr>
          <w:p>
            <w:pPr>
              <w:spacing w:after="0"/>
              <w:jc w:val="right"/>
            </w:pPr>
          </w:p>
        </w:tc>
        <w:tc>
          <w:tcPr>
            <w:tcW w:type="dxa" w:w="1288"/>
          </w:tcPr>
          <w:p>
            <w:pPr>
              <w:spacing w:after="0"/>
              <w:jc w:val="right"/>
            </w:pPr>
            <w:r>
              <w:rPr>
                <w:sz w:val="16"/>
              </w:rPr>
              <w:t>$950</w:t>
            </w:r>
          </w:p>
        </w:tc>
        <w:tc>
          <w:tcPr>
            <w:tcW w:type="dxa" w:w="1161"/>
          </w:tcPr>
          <w:p>
            <w:pPr>
              <w:spacing w:after="0"/>
              <w:jc w:val="right"/>
            </w:pPr>
            <w:r>
              <w:rPr>
                <w:sz w:val="16"/>
              </w:rPr>
              <w:t>$1,058</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41"/>
        <w:gridCol w:w="1566"/>
        <w:gridCol w:w="1947"/>
        <w:gridCol w:w="1546"/>
        <w:gridCol w:w="1675"/>
        <w:gridCol w:w="1636"/>
        <w:gridCol w:w="2252"/>
      </w:tblGrid>
      <w:tr>
        <w:trPr>
          <w:cantSplit/>
          <w:tblHeader/>
        </w:trPr>
        <w:tc>
          <w:tcPr>
            <w:tcW w:type="dxa" w:w="1748"/>
            <w:shd w:val="clear" w:color="auto" w:fill="E8E8E8"/>
          </w:tcPr>
          <w:p>
            <w:pPr>
              <w:spacing w:after="0"/>
              <w:jc w:val="left"/>
            </w:pPr>
            <w:r>
              <w:rPr>
                <w:b/>
                <w:sz w:val="16"/>
              </w:rPr>
              <w:t>Hazard</w:t>
            </w:r>
          </w:p>
        </w:tc>
        <w:tc>
          <w:tcPr>
            <w:tcW w:type="dxa" w:w="1741"/>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47"/>
            <w:shd w:val="clear" w:color="auto" w:fill="E8E8E8"/>
          </w:tcPr>
          <w:p>
            <w:pPr>
              <w:spacing w:after="0"/>
              <w:jc w:val="left"/>
            </w:pPr>
            <w:r>
              <w:rPr>
                <w:b/>
                <w:sz w:val="16"/>
              </w:rPr>
              <w:t>Observed range</w:t>
            </w:r>
          </w:p>
        </w:tc>
        <w:tc>
          <w:tcPr>
            <w:tcW w:type="dxa" w:w="1546"/>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636"/>
            <w:shd w:val="clear" w:color="auto" w:fill="E8E8E8"/>
          </w:tcPr>
          <w:p>
            <w:pPr>
              <w:spacing w:after="0"/>
              <w:jc w:val="left"/>
            </w:pPr>
            <w:r>
              <w:rPr>
                <w:b/>
                <w:sz w:val="16"/>
              </w:rPr>
              <w:t>How it applies to members</w:t>
            </w:r>
          </w:p>
        </w:tc>
        <w:tc>
          <w:tcPr>
            <w:tcW w:type="dxa" w:w="2252"/>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Coastal Flood, Storm Surge/Tide</w:t>
            </w:r>
          </w:p>
        </w:tc>
        <w:tc>
          <w:tcPr>
            <w:tcW w:type="dxa" w:w="1741"/>
          </w:tcPr>
          <w:p>
            <w:pPr>
              <w:spacing w:after="0"/>
              <w:jc w:val="left"/>
            </w:pPr>
            <w:r>
              <w:rPr>
                <w:sz w:val="16"/>
              </w:rPr>
              <w:t>none in data (FIRM for depth)</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Flood depth: see the FEMA Flood Insurance Rate Map.</w:t>
            </w:r>
          </w:p>
        </w:tc>
      </w:tr>
      <w:tr>
        <w:trPr>
          <w:cantSplit/>
        </w:trPr>
        <w:tc>
          <w:tcPr>
            <w:tcW w:type="dxa" w:w="1748"/>
          </w:tcPr>
          <w:p>
            <w:pPr>
              <w:spacing w:after="0"/>
              <w:jc w:val="left"/>
            </w:pPr>
            <w:r>
              <w:rPr>
                <w:sz w:val="16"/>
              </w:rPr>
              <w:t>Cold/Wind Chill, Extreme Cold/Wind Chill</w:t>
            </w:r>
          </w:p>
        </w:tc>
        <w:tc>
          <w:tcPr>
            <w:tcW w:type="dxa" w:w="1741"/>
          </w:tcPr>
          <w:p>
            <w:pPr>
              <w:spacing w:after="0"/>
              <w:jc w:val="left"/>
            </w:pPr>
            <w:r>
              <w:rPr>
                <w:sz w:val="16"/>
              </w:rPr>
              <w:t>wind chill</w:t>
            </w:r>
          </w:p>
        </w:tc>
        <w:tc>
          <w:tcPr>
            <w:tcW w:type="dxa" w:w="1566"/>
          </w:tcPr>
          <w:p>
            <w:pPr>
              <w:spacing w:after="0"/>
              <w:jc w:val="right"/>
            </w:pPr>
            <w:r>
              <w:rPr>
                <w:sz w:val="16"/>
              </w:rPr>
              <w:t>4, 2000 to 2024 (4 zone-level)</w:t>
            </w:r>
          </w:p>
        </w:tc>
        <w:tc>
          <w:tcPr>
            <w:tcW w:type="dxa" w:w="1947"/>
          </w:tcPr>
          <w:p>
            <w:pPr>
              <w:spacing w:after="0"/>
              <w:jc w:val="left"/>
            </w:pPr>
            <w:r>
              <w:rPr>
                <w:sz w:val="16"/>
              </w:rPr>
              <w:t>2 days to 12 days (median 2 days); 4 with a recorded value</w:t>
            </w:r>
          </w:p>
        </w:tc>
        <w:tc>
          <w:tcPr>
            <w:tcW w:type="dxa" w:w="1546"/>
          </w:tcPr>
          <w:p>
            <w:pPr>
              <w:spacing w:after="0"/>
              <w:jc w:val="left"/>
            </w:pPr>
            <w:r>
              <w:rPr>
                <w:sz w:val="16"/>
              </w:rPr>
              <w:t>12 consecutive days, 2010-01-01 to 2010-01-12, zone-level</w:t>
            </w:r>
          </w:p>
        </w:tc>
        <w:tc>
          <w:tcPr>
            <w:tcW w:type="dxa" w:w="167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Wind chill: in event narratives only; local data required.</w:t>
            </w:r>
          </w:p>
        </w:tc>
      </w:tr>
      <w:tr>
        <w:trPr>
          <w:cantSplit/>
        </w:trPr>
        <w:tc>
          <w:tcPr>
            <w:tcW w:type="dxa" w:w="1748"/>
          </w:tcPr>
          <w:p>
            <w:pPr>
              <w:spacing w:after="0"/>
              <w:jc w:val="left"/>
            </w:pPr>
            <w:r>
              <w:rPr>
                <w:sz w:val="16"/>
              </w:rPr>
              <w:t>Frost/Freeze (outside NRI Cold Wave definition)</w:t>
            </w:r>
          </w:p>
        </w:tc>
        <w:tc>
          <w:tcPr>
            <w:tcW w:type="dxa" w:w="1741"/>
          </w:tcPr>
          <w:p>
            <w:pPr>
              <w:spacing w:after="0"/>
              <w:jc w:val="left"/>
            </w:pPr>
            <w:r>
              <w:rPr>
                <w:sz w:val="16"/>
              </w:rPr>
              <w:t>crop damage</w:t>
            </w:r>
          </w:p>
        </w:tc>
        <w:tc>
          <w:tcPr>
            <w:tcW w:type="dxa" w:w="1566"/>
          </w:tcPr>
          <w:p>
            <w:pPr>
              <w:spacing w:after="0"/>
              <w:jc w:val="right"/>
            </w:pPr>
            <w:r>
              <w:rPr>
                <w:sz w:val="16"/>
              </w:rPr>
              <w:t>1, 2007 to 2007 (1 zone-level)</w:t>
            </w:r>
          </w:p>
        </w:tc>
        <w:tc>
          <w:tcPr>
            <w:tcW w:type="dxa" w:w="1947"/>
          </w:tcPr>
          <w:p>
            <w:pPr>
              <w:spacing w:after="0"/>
              <w:jc w:val="left"/>
            </w:pPr>
          </w:p>
        </w:tc>
        <w:tc>
          <w:tcPr>
            <w:tcW w:type="dxa" w:w="1546"/>
          </w:tcPr>
          <w:p>
            <w:pPr>
              <w:spacing w:after="0"/>
              <w:jc w:val="left"/>
            </w:pPr>
            <w:r>
              <w:rPr>
                <w:sz w:val="16"/>
              </w:rPr>
              <w:t>No crop damage reported in 1 records.</w:t>
            </w:r>
          </w:p>
        </w:tc>
        <w:tc>
          <w:tcPr>
            <w:tcW w:type="dxa" w:w="167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Temperature: in event narratives only; local data required.</w:t>
            </w:r>
          </w:p>
        </w:tc>
      </w:tr>
      <w:tr>
        <w:trPr>
          <w:cantSplit/>
        </w:trPr>
        <w:tc>
          <w:tcPr>
            <w:tcW w:type="dxa" w:w="1748"/>
          </w:tcPr>
          <w:p>
            <w:pPr>
              <w:spacing w:after="0"/>
              <w:jc w:val="left"/>
            </w:pPr>
            <w:r>
              <w:rPr>
                <w:sz w:val="16"/>
              </w:rPr>
              <w:t>Drought</w:t>
            </w:r>
          </w:p>
        </w:tc>
        <w:tc>
          <w:tcPr>
            <w:tcW w:type="dxa" w:w="1741"/>
          </w:tcPr>
          <w:p>
            <w:pPr>
              <w:spacing w:after="0"/>
              <w:jc w:val="left"/>
            </w:pPr>
            <w:r>
              <w:rPr>
                <w:sz w:val="16"/>
              </w:rPr>
              <w:t>US Drought Monitor D-scale</w:t>
            </w:r>
          </w:p>
        </w:tc>
        <w:tc>
          <w:tcPr>
            <w:tcW w:type="dxa" w:w="1566"/>
          </w:tcPr>
          <w:p>
            <w:pPr>
              <w:spacing w:after="0"/>
              <w:jc w:val="right"/>
            </w:pPr>
            <w:r>
              <w:rPr>
                <w:sz w:val="16"/>
              </w:rPr>
              <w:t>3, 2005 to 2012 (3 zone-level)</w:t>
            </w:r>
          </w:p>
        </w:tc>
        <w:tc>
          <w:tcPr>
            <w:tcW w:type="dxa" w:w="1947"/>
          </w:tcPr>
          <w:p>
            <w:pPr>
              <w:spacing w:after="0"/>
              <w:jc w:val="left"/>
            </w:pPr>
            <w:r>
              <w:rPr>
                <w:sz w:val="16"/>
              </w:rPr>
              <w:t>31 days to 53 days (median 42 days); 2 with a recorded value</w:t>
            </w:r>
          </w:p>
        </w:tc>
        <w:tc>
          <w:tcPr>
            <w:tcW w:type="dxa" w:w="1546"/>
          </w:tcPr>
          <w:p>
            <w:pPr>
              <w:spacing w:after="0"/>
              <w:jc w:val="left"/>
            </w:pPr>
            <w:r>
              <w:rPr>
                <w:sz w:val="16"/>
              </w:rPr>
              <w:t>53 days (about 1.7 months), 2012-07-10 to 2012-08-31, a run of 2 consecutive Storm Events drought records, zone-level</w:t>
            </w:r>
          </w:p>
        </w:tc>
        <w:tc>
          <w:tcPr>
            <w:tcW w:type="dxa" w:w="167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41"/>
          </w:tcPr>
          <w:p>
            <w:pPr>
              <w:spacing w:after="0"/>
              <w:jc w:val="left"/>
            </w:pPr>
            <w:r>
              <w:rPr>
                <w:sz w:val="16"/>
              </w:rPr>
              <w:t>Modified Mercalli (local data)</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No Storm Events record; local data required (e.g., USGS).</w:t>
            </w:r>
          </w:p>
        </w:tc>
      </w:tr>
      <w:tr>
        <w:trPr>
          <w:cantSplit/>
        </w:trPr>
        <w:tc>
          <w:tcPr>
            <w:tcW w:type="dxa" w:w="1748"/>
          </w:tcPr>
          <w:p>
            <w:pPr>
              <w:spacing w:after="0"/>
              <w:jc w:val="left"/>
            </w:pPr>
            <w:r>
              <w:rPr>
                <w:sz w:val="16"/>
              </w:rPr>
              <w:t>Hail</w:t>
            </w:r>
          </w:p>
        </w:tc>
        <w:tc>
          <w:tcPr>
            <w:tcW w:type="dxa" w:w="1741"/>
          </w:tcPr>
          <w:p>
            <w:pPr>
              <w:spacing w:after="0"/>
              <w:jc w:val="left"/>
            </w:pPr>
            <w:r>
              <w:rPr>
                <w:sz w:val="16"/>
              </w:rPr>
              <w:t>hail size (inches)</w:t>
            </w:r>
          </w:p>
        </w:tc>
        <w:tc>
          <w:tcPr>
            <w:tcW w:type="dxa" w:w="1566"/>
          </w:tcPr>
          <w:p>
            <w:pPr>
              <w:spacing w:after="0"/>
              <w:jc w:val="right"/>
            </w:pPr>
            <w:r>
              <w:rPr>
                <w:sz w:val="16"/>
              </w:rPr>
              <w:t>96, 1957 to 2025</w:t>
            </w:r>
          </w:p>
        </w:tc>
        <w:tc>
          <w:tcPr>
            <w:tcW w:type="dxa" w:w="1947"/>
          </w:tcPr>
          <w:p>
            <w:pPr>
              <w:spacing w:after="0"/>
              <w:jc w:val="left"/>
            </w:pPr>
            <w:r>
              <w:rPr>
                <w:sz w:val="16"/>
              </w:rPr>
              <w:t>0.75 in to 3 in (median 1 in); 96 with a recorded value</w:t>
            </w:r>
          </w:p>
        </w:tc>
        <w:tc>
          <w:tcPr>
            <w:tcW w:type="dxa" w:w="1546"/>
          </w:tcPr>
          <w:p>
            <w:pPr>
              <w:spacing w:after="0"/>
              <w:jc w:val="left"/>
            </w:pPr>
            <w:r>
              <w:rPr>
                <w:sz w:val="16"/>
              </w:rPr>
              <w:t>3 in hail, 1967-08-03</w:t>
            </w:r>
          </w:p>
        </w:tc>
        <w:tc>
          <w:tcPr>
            <w:tcW w:type="dxa" w:w="1675"/>
          </w:tcPr>
          <w:p>
            <w:pPr>
              <w:spacing w:after="0"/>
              <w:jc w:val="left"/>
            </w:pPr>
            <w:r>
              <w:rPr>
                <w:sz w:val="16"/>
              </w:rPr>
              <w:t>Hail, 2024-04-07, $100,000 property; $0 crops (2024 dollars)</w:t>
            </w:r>
          </w:p>
        </w:tc>
        <w:tc>
          <w:tcPr>
            <w:tcW w:type="dxa" w:w="1636"/>
          </w:tcPr>
          <w:p>
            <w:pPr>
              <w:spacing w:after="0"/>
              <w:jc w:val="left"/>
            </w:pPr>
            <w:r>
              <w:rPr>
                <w:sz w:val="16"/>
              </w:rPr>
              <w:t>Event records naming member places: Aviston village (17 records), Breese city (11 records), Carlyle city (11 records), Trenton city (9 records), Germantown village (6 records), Bartelso village (4 records), Beckemeyer village (2 records).</w:t>
            </w:r>
          </w:p>
        </w:tc>
        <w:tc>
          <w:tcPr>
            <w:tcW w:type="dxa" w:w="2252"/>
          </w:tcPr>
          <w:p>
            <w:pPr>
              <w:spacing w:after="0"/>
              <w:jc w:val="left"/>
            </w:pPr>
          </w:p>
        </w:tc>
      </w:tr>
      <w:tr>
        <w:trPr>
          <w:cantSplit/>
        </w:trPr>
        <w:tc>
          <w:tcPr>
            <w:tcW w:type="dxa" w:w="1748"/>
          </w:tcPr>
          <w:p>
            <w:pPr>
              <w:spacing w:after="0"/>
              <w:jc w:val="left"/>
            </w:pPr>
            <w:r>
              <w:rPr>
                <w:sz w:val="16"/>
              </w:rPr>
              <w:t>Excessive Heat, Heat</w:t>
            </w:r>
          </w:p>
        </w:tc>
        <w:tc>
          <w:tcPr>
            <w:tcW w:type="dxa" w:w="1741"/>
          </w:tcPr>
          <w:p>
            <w:pPr>
              <w:spacing w:after="0"/>
              <w:jc w:val="left"/>
            </w:pPr>
            <w:r>
              <w:rPr>
                <w:sz w:val="16"/>
              </w:rPr>
              <w:t>heat index (narratives)</w:t>
            </w:r>
          </w:p>
        </w:tc>
        <w:tc>
          <w:tcPr>
            <w:tcW w:type="dxa" w:w="1566"/>
          </w:tcPr>
          <w:p>
            <w:pPr>
              <w:spacing w:after="0"/>
              <w:jc w:val="right"/>
            </w:pPr>
            <w:r>
              <w:rPr>
                <w:sz w:val="16"/>
              </w:rPr>
              <w:t>50, 1999 to 2025 (50 zone-level)</w:t>
            </w:r>
          </w:p>
        </w:tc>
        <w:tc>
          <w:tcPr>
            <w:tcW w:type="dxa" w:w="1947"/>
          </w:tcPr>
          <w:p>
            <w:pPr>
              <w:spacing w:after="0"/>
              <w:jc w:val="left"/>
            </w:pPr>
            <w:r>
              <w:rPr>
                <w:sz w:val="16"/>
              </w:rPr>
              <w:t>1 day to 18 days (median 3 days); 43 with a recorded value</w:t>
            </w:r>
          </w:p>
        </w:tc>
        <w:tc>
          <w:tcPr>
            <w:tcW w:type="dxa" w:w="1546"/>
          </w:tcPr>
          <w:p>
            <w:pPr>
              <w:spacing w:after="0"/>
              <w:jc w:val="left"/>
            </w:pPr>
            <w:r>
              <w:rPr>
                <w:sz w:val="16"/>
              </w:rPr>
              <w:t>18 consecutive days, 2011-07-17 to 2011-08-03, zone-level</w:t>
            </w:r>
          </w:p>
        </w:tc>
        <w:tc>
          <w:tcPr>
            <w:tcW w:type="dxa" w:w="167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Heat index: in event narratives only; local data required.</w:t>
            </w:r>
          </w:p>
        </w:tc>
      </w:tr>
      <w:tr>
        <w:trPr>
          <w:cantSplit/>
        </w:trPr>
        <w:tc>
          <w:tcPr>
            <w:tcW w:type="dxa" w:w="1748"/>
          </w:tcPr>
          <w:p>
            <w:pPr>
              <w:spacing w:after="0"/>
              <w:jc w:val="left"/>
            </w:pPr>
            <w:r>
              <w:rPr>
                <w:sz w:val="16"/>
              </w:rPr>
              <w:t>Hurricane, Tropical Storm, Tropical Depression</w:t>
            </w:r>
          </w:p>
        </w:tc>
        <w:tc>
          <w:tcPr>
            <w:tcW w:type="dxa" w:w="1741"/>
          </w:tcPr>
          <w:p>
            <w:pPr>
              <w:spacing w:after="0"/>
              <w:jc w:val="left"/>
            </w:pPr>
            <w:r>
              <w:rPr>
                <w:sz w:val="16"/>
              </w:rPr>
              <w:t>Saffir-Simpson</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8"/>
          </w:tcPr>
          <w:p>
            <w:pPr>
              <w:spacing w:after="0"/>
              <w:jc w:val="left"/>
            </w:pPr>
            <w:r>
              <w:rPr>
                <w:sz w:val="16"/>
              </w:rPr>
              <w:t>Ice Storm</w:t>
            </w:r>
          </w:p>
        </w:tc>
        <w:tc>
          <w:tcPr>
            <w:tcW w:type="dxa" w:w="1741"/>
          </w:tcPr>
          <w:p>
            <w:pPr>
              <w:spacing w:after="0"/>
              <w:jc w:val="left"/>
            </w:pPr>
            <w:r>
              <w:rPr>
                <w:sz w:val="16"/>
              </w:rPr>
              <w:t>Sperry-Piltz (local data)</w:t>
            </w:r>
          </w:p>
        </w:tc>
        <w:tc>
          <w:tcPr>
            <w:tcW w:type="dxa" w:w="1566"/>
          </w:tcPr>
          <w:p>
            <w:pPr>
              <w:spacing w:after="0"/>
              <w:jc w:val="right"/>
            </w:pPr>
            <w:r>
              <w:rPr>
                <w:sz w:val="16"/>
              </w:rPr>
              <w:t>3, 1999 to 2017 (3 zone-level)</w:t>
            </w:r>
          </w:p>
        </w:tc>
        <w:tc>
          <w:tcPr>
            <w:tcW w:type="dxa" w:w="1947"/>
          </w:tcPr>
          <w:p>
            <w:pPr>
              <w:spacing w:after="0"/>
              <w:jc w:val="left"/>
            </w:pPr>
          </w:p>
        </w:tc>
        <w:tc>
          <w:tcPr>
            <w:tcW w:type="dxa" w:w="1546"/>
          </w:tcPr>
          <w:p>
            <w:pPr>
              <w:spacing w:after="0"/>
              <w:jc w:val="left"/>
            </w:pPr>
            <w:r>
              <w:rPr>
                <w:sz w:val="16"/>
              </w:rPr>
              <w:t>No damage reported in 3 records.</w:t>
            </w:r>
          </w:p>
        </w:tc>
        <w:tc>
          <w:tcPr>
            <w:tcW w:type="dxa" w:w="167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Ice thickness: in event narratives only; local data required.</w:t>
            </w:r>
          </w:p>
        </w:tc>
      </w:tr>
      <w:tr>
        <w:trPr>
          <w:cantSplit/>
        </w:trPr>
        <w:tc>
          <w:tcPr>
            <w:tcW w:type="dxa" w:w="1748"/>
          </w:tcPr>
          <w:p>
            <w:pPr>
              <w:spacing w:after="0"/>
              <w:jc w:val="left"/>
            </w:pPr>
            <w:r>
              <w:rPr>
                <w:sz w:val="16"/>
              </w:rPr>
              <w:t>Flash Flood, Flood, Lakeshore Flood</w:t>
            </w:r>
          </w:p>
        </w:tc>
        <w:tc>
          <w:tcPr>
            <w:tcW w:type="dxa" w:w="1741"/>
          </w:tcPr>
          <w:p>
            <w:pPr>
              <w:spacing w:after="0"/>
              <w:jc w:val="left"/>
            </w:pPr>
            <w:r>
              <w:rPr>
                <w:sz w:val="16"/>
              </w:rPr>
              <w:t>damage and flood days (FIRM for depth)</w:t>
            </w:r>
          </w:p>
        </w:tc>
        <w:tc>
          <w:tcPr>
            <w:tcW w:type="dxa" w:w="1566"/>
          </w:tcPr>
          <w:p>
            <w:pPr>
              <w:spacing w:after="0"/>
              <w:jc w:val="right"/>
            </w:pPr>
            <w:r>
              <w:rPr>
                <w:sz w:val="16"/>
              </w:rPr>
              <w:t>23, 1996 to 2025 (2 zone-level)</w:t>
            </w:r>
          </w:p>
        </w:tc>
        <w:tc>
          <w:tcPr>
            <w:tcW w:type="dxa" w:w="1947"/>
          </w:tcPr>
          <w:p>
            <w:pPr>
              <w:spacing w:after="0"/>
              <w:jc w:val="left"/>
            </w:pPr>
          </w:p>
        </w:tc>
        <w:tc>
          <w:tcPr>
            <w:tcW w:type="dxa" w:w="1546"/>
          </w:tcPr>
          <w:p>
            <w:pPr>
              <w:spacing w:after="0"/>
              <w:jc w:val="left"/>
            </w:pPr>
            <w:r>
              <w:rPr>
                <w:sz w:val="16"/>
              </w:rPr>
              <w:t>Flash Flood, 1996-06-10, $500,000 property; crops not reported (1996 dollars)</w:t>
            </w:r>
          </w:p>
        </w:tc>
        <w:tc>
          <w:tcPr>
            <w:tcW w:type="dxa" w:w="1675"/>
          </w:tcPr>
          <w:p>
            <w:pPr>
              <w:spacing w:after="0"/>
              <w:jc w:val="left"/>
            </w:pPr>
          </w:p>
        </w:tc>
        <w:tc>
          <w:tcPr>
            <w:tcW w:type="dxa" w:w="1636"/>
          </w:tcPr>
          <w:p>
            <w:pPr>
              <w:spacing w:after="0"/>
              <w:jc w:val="left"/>
            </w:pPr>
            <w:r>
              <w:rPr>
                <w:sz w:val="16"/>
              </w:rPr>
              <w:t>Event records naming member places: Carlyle city (3 records), Aviston village (2 records), Beckemeyer village (2 records), Bartelso village (1 record), Hoffman village (1 record), Trenton city (1 record). Zone-level records (2) apply countywide.</w:t>
            </w:r>
          </w:p>
        </w:tc>
        <w:tc>
          <w:tcPr>
            <w:tcW w:type="dxa" w:w="225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8"/>
          </w:tcPr>
          <w:p>
            <w:pPr>
              <w:spacing w:after="0"/>
              <w:jc w:val="left"/>
            </w:pPr>
            <w:r>
              <w:rPr>
                <w:sz w:val="16"/>
              </w:rPr>
              <w:t>Debris Flow</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Lightning</w:t>
            </w:r>
          </w:p>
        </w:tc>
        <w:tc>
          <w:tcPr>
            <w:tcW w:type="dxa" w:w="1741"/>
          </w:tcPr>
          <w:p>
            <w:pPr>
              <w:spacing w:after="0"/>
              <w:jc w:val="left"/>
            </w:pPr>
            <w:r>
              <w:rPr>
                <w:sz w:val="16"/>
              </w:rPr>
              <w:t>annualized frequency (the measure FEMA's Local Mitigation Planning Handbook names)</w:t>
            </w:r>
          </w:p>
        </w:tc>
        <w:tc>
          <w:tcPr>
            <w:tcW w:type="dxa" w:w="1566"/>
          </w:tcPr>
          <w:p>
            <w:pPr>
              <w:spacing w:after="0"/>
              <w:jc w:val="right"/>
            </w:pPr>
            <w:r>
              <w:rPr>
                <w:sz w:val="16"/>
              </w:rPr>
              <w:t>1, 2000 to 2000</w:t>
            </w:r>
          </w:p>
        </w:tc>
        <w:tc>
          <w:tcPr>
            <w:tcW w:type="dxa" w:w="1947"/>
          </w:tcPr>
          <w:p>
            <w:pPr>
              <w:spacing w:after="0"/>
              <w:jc w:val="left"/>
            </w:pPr>
          </w:p>
        </w:tc>
        <w:tc>
          <w:tcPr>
            <w:tcW w:type="dxa" w:w="1546"/>
          </w:tcPr>
          <w:p>
            <w:pPr>
              <w:spacing w:after="0"/>
              <w:jc w:val="left"/>
            </w:pPr>
            <w:r>
              <w:rPr>
                <w:sz w:val="16"/>
              </w:rPr>
              <w:t>Lightning, 2000-10-04, $10,000 property; crops not reported (2000 dollars)</w:t>
            </w:r>
          </w:p>
        </w:tc>
        <w:tc>
          <w:tcPr>
            <w:tcW w:type="dxa" w:w="1675"/>
          </w:tcPr>
          <w:p>
            <w:pPr>
              <w:spacing w:after="0"/>
              <w:jc w:val="left"/>
            </w:pPr>
          </w:p>
        </w:tc>
        <w:tc>
          <w:tcPr>
            <w:tcW w:type="dxa" w:w="1636"/>
          </w:tcPr>
          <w:p>
            <w:pPr>
              <w:spacing w:after="0"/>
              <w:jc w:val="left"/>
            </w:pPr>
            <w:r>
              <w:rPr>
                <w:sz w:val="16"/>
              </w:rPr>
              <w:t>No event record names a member place.</w:t>
            </w:r>
          </w:p>
        </w:tc>
        <w:tc>
          <w:tcPr>
            <w:tcW w:type="dxa" w:w="2252"/>
          </w:tcPr>
          <w:p>
            <w:pPr>
              <w:spacing w:after="0"/>
              <w:jc w:val="left"/>
            </w:pPr>
            <w:r>
              <w:rPr>
                <w:sz w:val="16"/>
              </w:rPr>
              <w:t>Storm Events lists lightning with damage or casualties; physical measure in event narratives only; local data required.</w:t>
            </w:r>
          </w:p>
        </w:tc>
      </w:tr>
      <w:tr>
        <w:trPr>
          <w:cantSplit/>
        </w:trPr>
        <w:tc>
          <w:tcPr>
            <w:tcW w:type="dxa" w:w="1748"/>
          </w:tcPr>
          <w:p>
            <w:pPr>
              <w:spacing w:after="0"/>
              <w:jc w:val="left"/>
            </w:pPr>
            <w:r>
              <w:rPr>
                <w:sz w:val="16"/>
              </w:rPr>
              <w:t>High Wind and Strong Wind (outside NRI Strong Wind definition)</w:t>
            </w:r>
          </w:p>
        </w:tc>
        <w:tc>
          <w:tcPr>
            <w:tcW w:type="dxa" w:w="1741"/>
          </w:tcPr>
          <w:p>
            <w:pPr>
              <w:spacing w:after="0"/>
              <w:jc w:val="left"/>
            </w:pPr>
            <w:r>
              <w:rPr>
                <w:sz w:val="16"/>
              </w:rPr>
              <w:t>wind speed (kt and mph)</w:t>
            </w:r>
          </w:p>
        </w:tc>
        <w:tc>
          <w:tcPr>
            <w:tcW w:type="dxa" w:w="1566"/>
          </w:tcPr>
          <w:p>
            <w:pPr>
              <w:spacing w:after="0"/>
              <w:jc w:val="right"/>
            </w:pPr>
            <w:r>
              <w:rPr>
                <w:sz w:val="16"/>
              </w:rPr>
              <w:t>6, 1996 to 2009 (6 zone-level)</w:t>
            </w:r>
          </w:p>
        </w:tc>
        <w:tc>
          <w:tcPr>
            <w:tcW w:type="dxa" w:w="1947"/>
          </w:tcPr>
          <w:p>
            <w:pPr>
              <w:spacing w:after="0"/>
              <w:jc w:val="left"/>
            </w:pPr>
            <w:r>
              <w:rPr>
                <w:sz w:val="16"/>
              </w:rPr>
              <w:t>39 kt (45 mph) to 45 kt (52 mph) (median 42 kt (48 mph)); 6 with a recorded value</w:t>
            </w:r>
          </w:p>
        </w:tc>
        <w:tc>
          <w:tcPr>
            <w:tcW w:type="dxa" w:w="1546"/>
          </w:tcPr>
          <w:p>
            <w:pPr>
              <w:spacing w:after="0"/>
              <w:jc w:val="left"/>
            </w:pPr>
            <w:r>
              <w:rPr>
                <w:sz w:val="16"/>
              </w:rPr>
              <w:t>45 kt (52 mph), measurement type not recorded, High Wind, 1997-04-30; same speed and measurement basis also recorded on 1996-09-26; NWS zone ILZ069 (CLINTON), zone-level: may include parts of neighboring counties</w:t>
            </w:r>
          </w:p>
        </w:tc>
        <w:tc>
          <w:tcPr>
            <w:tcW w:type="dxa" w:w="1675"/>
          </w:tcPr>
          <w:p>
            <w:pPr>
              <w:spacing w:after="0"/>
              <w:jc w:val="left"/>
            </w:pPr>
            <w:r>
              <w:rPr>
                <w:sz w:val="16"/>
              </w:rPr>
              <w:t>High Wind, 1996-09-26, $15,000 property; $5,000 crops, reported for the zone (1996 dollars)</w:t>
            </w: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p>
        </w:tc>
      </w:tr>
      <w:tr>
        <w:trPr>
          <w:cantSplit/>
        </w:trPr>
        <w:tc>
          <w:tcPr>
            <w:tcW w:type="dxa" w:w="1748"/>
          </w:tcPr>
          <w:p>
            <w:pPr>
              <w:spacing w:after="0"/>
              <w:jc w:val="left"/>
            </w:pPr>
            <w:r>
              <w:rPr>
                <w:sz w:val="16"/>
              </w:rPr>
              <w:t>Thunderstorm Wind</w:t>
            </w:r>
          </w:p>
        </w:tc>
        <w:tc>
          <w:tcPr>
            <w:tcW w:type="dxa" w:w="1741"/>
          </w:tcPr>
          <w:p>
            <w:pPr>
              <w:spacing w:after="0"/>
              <w:jc w:val="left"/>
            </w:pPr>
            <w:r>
              <w:rPr>
                <w:sz w:val="16"/>
              </w:rPr>
              <w:t>wind speed (kt and mph)</w:t>
            </w:r>
          </w:p>
        </w:tc>
        <w:tc>
          <w:tcPr>
            <w:tcW w:type="dxa" w:w="1566"/>
          </w:tcPr>
          <w:p>
            <w:pPr>
              <w:spacing w:after="0"/>
              <w:jc w:val="right"/>
            </w:pPr>
            <w:r>
              <w:rPr>
                <w:sz w:val="16"/>
              </w:rPr>
              <w:t>206, 1957 to 2026</w:t>
            </w:r>
          </w:p>
        </w:tc>
        <w:tc>
          <w:tcPr>
            <w:tcW w:type="dxa" w:w="1947"/>
          </w:tcPr>
          <w:p>
            <w:pPr>
              <w:spacing w:after="0"/>
              <w:jc w:val="left"/>
            </w:pPr>
            <w:r>
              <w:rPr>
                <w:sz w:val="16"/>
              </w:rPr>
              <w:t>50 kt (58 mph) to 75 kt (86 mph) (median 56 kt (64 mph)); 164 with a recorded value</w:t>
            </w:r>
          </w:p>
        </w:tc>
        <w:tc>
          <w:tcPr>
            <w:tcW w:type="dxa" w:w="1546"/>
          </w:tcPr>
          <w:p>
            <w:pPr>
              <w:spacing w:after="0"/>
              <w:jc w:val="left"/>
            </w:pPr>
            <w:r>
              <w:rPr>
                <w:sz w:val="16"/>
              </w:rPr>
              <w:t>75 kt (86 mph) estimated gust, Thunderstorm Wind, 2025-03-14</w:t>
            </w:r>
          </w:p>
        </w:tc>
        <w:tc>
          <w:tcPr>
            <w:tcW w:type="dxa" w:w="1675"/>
          </w:tcPr>
          <w:p>
            <w:pPr>
              <w:spacing w:after="0"/>
              <w:jc w:val="left"/>
            </w:pPr>
            <w:r>
              <w:rPr>
                <w:sz w:val="16"/>
              </w:rPr>
              <w:t>Thunderstorm Wind, 2000-10-04, $210,000 property; crops not reported (2000 dollars)</w:t>
            </w:r>
          </w:p>
        </w:tc>
        <w:tc>
          <w:tcPr>
            <w:tcW w:type="dxa" w:w="1636"/>
          </w:tcPr>
          <w:p>
            <w:pPr>
              <w:spacing w:after="0"/>
              <w:jc w:val="left"/>
            </w:pPr>
            <w:r>
              <w:rPr>
                <w:sz w:val="16"/>
              </w:rPr>
              <w:t>Event records naming member places: Breese city (27 records), Trenton city (27 records), Aviston village (20 records), Carlyle city (19 records), Bartelso village (11 records), Germantown village (11 records), Beckemeyer village (7 records), Hoffman village (6 records).</w:t>
            </w:r>
          </w:p>
        </w:tc>
        <w:tc>
          <w:tcPr>
            <w:tcW w:type="dxa" w:w="2252"/>
          </w:tcPr>
          <w:p>
            <w:pPr>
              <w:spacing w:after="0"/>
              <w:jc w:val="left"/>
            </w:pPr>
          </w:p>
        </w:tc>
      </w:tr>
      <w:tr>
        <w:trPr>
          <w:cantSplit/>
        </w:trPr>
        <w:tc>
          <w:tcPr>
            <w:tcW w:type="dxa" w:w="1748"/>
          </w:tcPr>
          <w:p>
            <w:pPr>
              <w:spacing w:after="0"/>
              <w:jc w:val="left"/>
            </w:pPr>
            <w:r>
              <w:rPr>
                <w:sz w:val="16"/>
              </w:rPr>
              <w:t>Tornado</w:t>
            </w:r>
          </w:p>
        </w:tc>
        <w:tc>
          <w:tcPr>
            <w:tcW w:type="dxa" w:w="1741"/>
          </w:tcPr>
          <w:p>
            <w:pPr>
              <w:spacing w:after="0"/>
              <w:jc w:val="left"/>
            </w:pPr>
            <w:r>
              <w:rPr>
                <w:sz w:val="16"/>
              </w:rPr>
              <w:t>Enhanced Fujita (F before Feb 2007)</w:t>
            </w:r>
          </w:p>
        </w:tc>
        <w:tc>
          <w:tcPr>
            <w:tcW w:type="dxa" w:w="1566"/>
          </w:tcPr>
          <w:p>
            <w:pPr>
              <w:spacing w:after="0"/>
              <w:jc w:val="right"/>
            </w:pPr>
            <w:r>
              <w:rPr>
                <w:sz w:val="16"/>
              </w:rPr>
              <w:t>31, 1956 to 2026</w:t>
            </w:r>
          </w:p>
        </w:tc>
        <w:tc>
          <w:tcPr>
            <w:tcW w:type="dxa" w:w="1947"/>
          </w:tcPr>
          <w:p>
            <w:pPr>
              <w:spacing w:after="0"/>
              <w:jc w:val="left"/>
            </w:pPr>
            <w:r>
              <w:rPr>
                <w:sz w:val="16"/>
              </w:rPr>
              <w:t>F/EF0 to F/EF4 (median F/EF1); 30 with a recorded value</w:t>
            </w:r>
          </w:p>
        </w:tc>
        <w:tc>
          <w:tcPr>
            <w:tcW w:type="dxa" w:w="1546"/>
          </w:tcPr>
          <w:p>
            <w:pPr>
              <w:spacing w:after="0"/>
              <w:jc w:val="left"/>
            </w:pPr>
            <w:r>
              <w:rPr>
                <w:sz w:val="16"/>
              </w:rPr>
              <w:t>F4 tornado, 1956-02-25, 9.7 mi path length (records before 1996 may include the whole path; rating and listing come from the county where the tornado began), 500 yd wide, $2,500,000 property; crops not recorded (1956 dollars)</w:t>
            </w:r>
          </w:p>
        </w:tc>
        <w:tc>
          <w:tcPr>
            <w:tcW w:type="dxa" w:w="1675"/>
          </w:tcPr>
          <w:p>
            <w:pPr>
              <w:spacing w:after="0"/>
              <w:jc w:val="left"/>
            </w:pPr>
            <w:r>
              <w:rPr>
                <w:sz w:val="16"/>
              </w:rPr>
              <w:t>Tornado, 1982-12-02, $25,000,000 property; crops not recorded (1982 dollars)</w:t>
            </w:r>
          </w:p>
        </w:tc>
        <w:tc>
          <w:tcPr>
            <w:tcW w:type="dxa" w:w="1636"/>
          </w:tcPr>
          <w:p>
            <w:pPr>
              <w:spacing w:after="0"/>
              <w:jc w:val="left"/>
            </w:pPr>
            <w:r>
              <w:rPr>
                <w:sz w:val="16"/>
              </w:rPr>
              <w:t>Event records naming member places: Germantown village (3 records), Trenton city (3 records), Bartelso village (2 records), Carlyle city (2 records), Aviston village (1 record), Breese city (1 record).</w:t>
            </w:r>
          </w:p>
        </w:tc>
        <w:tc>
          <w:tcPr>
            <w:tcW w:type="dxa" w:w="225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8"/>
          </w:tcPr>
          <w:p>
            <w:pPr>
              <w:spacing w:after="0"/>
              <w:jc w:val="left"/>
            </w:pPr>
            <w:r>
              <w:rPr>
                <w:sz w:val="16"/>
              </w:rPr>
              <w:t>Tsunami</w:t>
            </w:r>
          </w:p>
        </w:tc>
        <w:tc>
          <w:tcPr>
            <w:tcW w:type="dxa" w:w="1741"/>
          </w:tcPr>
          <w:p>
            <w:pPr>
              <w:spacing w:after="0"/>
              <w:jc w:val="left"/>
            </w:pPr>
            <w:r>
              <w:rPr>
                <w:sz w:val="16"/>
              </w:rPr>
              <w:t>none (count and damage)</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Volcanic Ash, Volcanic Ashfall</w:t>
            </w:r>
          </w:p>
        </w:tc>
        <w:tc>
          <w:tcPr>
            <w:tcW w:type="dxa" w:w="1741"/>
          </w:tcPr>
          <w:p>
            <w:pPr>
              <w:spacing w:after="0"/>
              <w:jc w:val="left"/>
            </w:pPr>
            <w:r>
              <w:rPr>
                <w:sz w:val="16"/>
              </w:rPr>
              <w:t>Volcanic Explosivity Index (local data)</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Physical measure: in event narratives only; local data required.</w:t>
            </w:r>
          </w:p>
        </w:tc>
      </w:tr>
      <w:tr>
        <w:trPr>
          <w:cantSplit/>
        </w:trPr>
        <w:tc>
          <w:tcPr>
            <w:tcW w:type="dxa" w:w="1748"/>
          </w:tcPr>
          <w:p>
            <w:pPr>
              <w:spacing w:after="0"/>
              <w:jc w:val="left"/>
            </w:pPr>
            <w:r>
              <w:rPr>
                <w:sz w:val="16"/>
              </w:rPr>
              <w:t>Wildfire</w:t>
            </w:r>
          </w:p>
        </w:tc>
        <w:tc>
          <w:tcPr>
            <w:tcW w:type="dxa" w:w="1741"/>
          </w:tcPr>
          <w:p>
            <w:pPr>
              <w:spacing w:after="0"/>
              <w:jc w:val="left"/>
            </w:pPr>
            <w:r>
              <w:rPr>
                <w:sz w:val="16"/>
              </w:rPr>
              <w:t>acres burned (local data)</w:t>
            </w:r>
          </w:p>
        </w:tc>
        <w:tc>
          <w:tcPr>
            <w:tcW w:type="dxa" w:w="1566"/>
          </w:tcPr>
          <w:p>
            <w:pPr>
              <w:spacing w:after="0"/>
              <w:jc w:val="right"/>
            </w:pPr>
            <w:r>
              <w:rPr>
                <w:sz w:val="16"/>
              </w:rPr>
              <w:t>0</w:t>
            </w:r>
          </w:p>
        </w:tc>
        <w:tc>
          <w:tcPr>
            <w:tcW w:type="dxa" w:w="1947"/>
          </w:tcPr>
          <w:p>
            <w:pPr>
              <w:spacing w:after="0"/>
              <w:jc w:val="left"/>
            </w:pPr>
          </w:p>
        </w:tc>
        <w:tc>
          <w:tcPr>
            <w:tcW w:type="dxa" w:w="1546"/>
          </w:tcPr>
          <w:p>
            <w:pPr>
              <w:spacing w:after="0"/>
              <w:jc w:val="left"/>
            </w:pPr>
          </w:p>
        </w:tc>
        <w:tc>
          <w:tcPr>
            <w:tcW w:type="dxa" w:w="1675"/>
          </w:tcPr>
          <w:p>
            <w:pPr>
              <w:spacing w:after="0"/>
              <w:jc w:val="left"/>
            </w:pPr>
          </w:p>
        </w:tc>
        <w:tc>
          <w:tcPr>
            <w:tcW w:type="dxa" w:w="1636"/>
          </w:tcPr>
          <w:p>
            <w:pPr>
              <w:spacing w:after="0"/>
              <w:jc w:val="left"/>
            </w:pPr>
          </w:p>
        </w:tc>
        <w:tc>
          <w:tcPr>
            <w:tcW w:type="dxa" w:w="2252"/>
          </w:tcPr>
          <w:p>
            <w:pPr>
              <w:spacing w:after="0"/>
              <w:jc w:val="left"/>
            </w:pPr>
            <w:r>
              <w:rPr>
                <w:sz w:val="16"/>
              </w:rPr>
              <w:t>Acres burned: in event narratives only; local data required.</w:t>
            </w:r>
          </w:p>
        </w:tc>
      </w:tr>
      <w:tr>
        <w:trPr>
          <w:cantSplit/>
        </w:trPr>
        <w:tc>
          <w:tcPr>
            <w:tcW w:type="dxa" w:w="1748"/>
          </w:tcPr>
          <w:p>
            <w:pPr>
              <w:spacing w:after="0"/>
              <w:jc w:val="left"/>
            </w:pPr>
            <w:r>
              <w:rPr>
                <w:sz w:val="16"/>
              </w:rPr>
              <w:t>Winter Storm, Heavy Snow, Blizzard, Lake-Effect Snow, Winter Weather, Sleet</w:t>
            </w:r>
          </w:p>
        </w:tc>
        <w:tc>
          <w:tcPr>
            <w:tcW w:type="dxa" w:w="1741"/>
          </w:tcPr>
          <w:p>
            <w:pPr>
              <w:spacing w:after="0"/>
              <w:jc w:val="left"/>
            </w:pPr>
            <w:r>
              <w:rPr>
                <w:sz w:val="16"/>
              </w:rPr>
              <w:t>none in data (snowfall local)</w:t>
            </w:r>
          </w:p>
        </w:tc>
        <w:tc>
          <w:tcPr>
            <w:tcW w:type="dxa" w:w="1566"/>
          </w:tcPr>
          <w:p>
            <w:pPr>
              <w:spacing w:after="0"/>
              <w:jc w:val="right"/>
            </w:pPr>
            <w:r>
              <w:rPr>
                <w:sz w:val="16"/>
              </w:rPr>
              <w:t>43, 1996 to 2025 (43 zone-level)</w:t>
            </w:r>
          </w:p>
        </w:tc>
        <w:tc>
          <w:tcPr>
            <w:tcW w:type="dxa" w:w="1947"/>
          </w:tcPr>
          <w:p>
            <w:pPr>
              <w:spacing w:after="0"/>
              <w:jc w:val="left"/>
            </w:pPr>
          </w:p>
        </w:tc>
        <w:tc>
          <w:tcPr>
            <w:tcW w:type="dxa" w:w="1546"/>
          </w:tcPr>
          <w:p>
            <w:pPr>
              <w:spacing w:after="0"/>
              <w:jc w:val="left"/>
            </w:pPr>
            <w:r>
              <w:rPr>
                <w:sz w:val="16"/>
              </w:rPr>
              <w:t>No damage reported in 43 records.</w:t>
            </w:r>
          </w:p>
        </w:tc>
        <w:tc>
          <w:tcPr>
            <w:tcW w:type="dxa" w:w="1675"/>
          </w:tcPr>
          <w:p>
            <w:pPr>
              <w:spacing w:after="0"/>
              <w:jc w:val="left"/>
            </w:pPr>
          </w:p>
        </w:tc>
        <w:tc>
          <w:tcPr>
            <w:tcW w:type="dxa" w:w="1636"/>
          </w:tcPr>
          <w:p>
            <w:pPr>
              <w:spacing w:after="0"/>
              <w:jc w:val="left"/>
            </w:pPr>
            <w:r>
              <w:rPr>
                <w:sz w:val="16"/>
              </w:rPr>
              <w:t>Zone-level records: applies countywide; national data do not locate these events within the county.</w:t>
            </w:r>
          </w:p>
        </w:tc>
        <w:tc>
          <w:tcPr>
            <w:tcW w:type="dxa" w:w="225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6"/>
        <w:gridCol w:w="3007"/>
        <w:gridCol w:w="2601"/>
        <w:gridCol w:w="1626"/>
        <w:gridCol w:w="737"/>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6"/>
            <w:shd w:val="clear" w:color="auto" w:fill="E8E8E8"/>
          </w:tcPr>
          <w:p>
            <w:pPr>
              <w:spacing w:after="0"/>
              <w:jc w:val="left"/>
            </w:pPr>
            <w:r>
              <w:rPr>
                <w:b/>
                <w:sz w:val="16"/>
              </w:rPr>
              <w:t>Type</w:t>
            </w:r>
          </w:p>
        </w:tc>
        <w:tc>
          <w:tcPr>
            <w:tcW w:type="dxa" w:w="3007"/>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7"/>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2020-03-26</w:t>
            </w:r>
          </w:p>
        </w:tc>
        <w:tc>
          <w:tcPr>
            <w:tcW w:type="dxa" w:w="1179"/>
          </w:tcPr>
          <w:p>
            <w:pPr>
              <w:spacing w:after="0"/>
              <w:jc w:val="left"/>
            </w:pPr>
            <w:r>
              <w:rPr>
                <w:sz w:val="16"/>
              </w:rPr>
              <w:t>2020-01-20</w:t>
            </w:r>
          </w:p>
        </w:tc>
        <w:tc>
          <w:tcPr>
            <w:tcW w:type="dxa" w:w="1179"/>
          </w:tcPr>
          <w:p>
            <w:pPr>
              <w:spacing w:after="0"/>
              <w:jc w:val="left"/>
            </w:pPr>
            <w:r>
              <w:rPr>
                <w:sz w:val="16"/>
              </w:rPr>
              <w:t>DR-4489-IL</w:t>
            </w:r>
          </w:p>
        </w:tc>
        <w:tc>
          <w:tcPr>
            <w:tcW w:type="dxa" w:w="1586"/>
          </w:tcPr>
          <w:p>
            <w:pPr>
              <w:spacing w:after="0"/>
              <w:jc w:val="left"/>
            </w:pPr>
            <w:r>
              <w:rPr>
                <w:sz w:val="16"/>
              </w:rPr>
              <w:t>Major disaster</w:t>
            </w:r>
          </w:p>
        </w:tc>
        <w:tc>
          <w:tcPr>
            <w:tcW w:type="dxa" w:w="3007"/>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$21,486.73</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EM-3435-IL</w:t>
            </w:r>
          </w:p>
        </w:tc>
        <w:tc>
          <w:tcPr>
            <w:tcW w:type="dxa" w:w="1586"/>
          </w:tcPr>
          <w:p>
            <w:pPr>
              <w:spacing w:after="0"/>
              <w:jc w:val="left"/>
            </w:pPr>
            <w:r>
              <w:rPr>
                <w:sz w:val="16"/>
              </w:rPr>
              <w:t>Emergency</w:t>
            </w:r>
          </w:p>
        </w:tc>
        <w:tc>
          <w:tcPr>
            <w:tcW w:type="dxa" w:w="3007"/>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r>
              <w:rPr>
                <w:sz w:val="16"/>
              </w:rPr>
              <w:t>same incident as DR-4489</w:t>
            </w:r>
          </w:p>
        </w:tc>
      </w:tr>
      <w:tr>
        <w:trPr>
          <w:cantSplit/>
        </w:trPr>
        <w:tc>
          <w:tcPr>
            <w:tcW w:type="dxa" w:w="1179"/>
          </w:tcPr>
          <w:p>
            <w:pPr>
              <w:spacing w:after="0"/>
              <w:jc w:val="left"/>
            </w:pPr>
            <w:r>
              <w:rPr>
                <w:sz w:val="16"/>
              </w:rPr>
              <w:t>2005-09-07</w:t>
            </w:r>
          </w:p>
        </w:tc>
        <w:tc>
          <w:tcPr>
            <w:tcW w:type="dxa" w:w="1179"/>
          </w:tcPr>
          <w:p>
            <w:pPr>
              <w:spacing w:after="0"/>
              <w:jc w:val="left"/>
            </w:pPr>
            <w:r>
              <w:rPr>
                <w:sz w:val="16"/>
              </w:rPr>
              <w:t>2005-08-29</w:t>
            </w:r>
          </w:p>
        </w:tc>
        <w:tc>
          <w:tcPr>
            <w:tcW w:type="dxa" w:w="1179"/>
          </w:tcPr>
          <w:p>
            <w:pPr>
              <w:spacing w:after="0"/>
              <w:jc w:val="left"/>
            </w:pPr>
            <w:r>
              <w:rPr>
                <w:sz w:val="16"/>
              </w:rPr>
              <w:t>EM-3230-IL</w:t>
            </w:r>
          </w:p>
        </w:tc>
        <w:tc>
          <w:tcPr>
            <w:tcW w:type="dxa" w:w="1586"/>
          </w:tcPr>
          <w:p>
            <w:pPr>
              <w:spacing w:after="0"/>
              <w:jc w:val="left"/>
            </w:pPr>
            <w:r>
              <w:rPr>
                <w:sz w:val="16"/>
              </w:rPr>
              <w:t>Emergency</w:t>
            </w:r>
          </w:p>
        </w:tc>
        <w:tc>
          <w:tcPr>
            <w:tcW w:type="dxa" w:w="3007"/>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$3,900</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2002-05-21</w:t>
            </w:r>
          </w:p>
        </w:tc>
        <w:tc>
          <w:tcPr>
            <w:tcW w:type="dxa" w:w="1179"/>
          </w:tcPr>
          <w:p>
            <w:pPr>
              <w:spacing w:after="0"/>
              <w:jc w:val="left"/>
            </w:pPr>
            <w:r>
              <w:rPr>
                <w:sz w:val="16"/>
              </w:rPr>
              <w:t>2002-04-21</w:t>
            </w:r>
          </w:p>
        </w:tc>
        <w:tc>
          <w:tcPr>
            <w:tcW w:type="dxa" w:w="1179"/>
          </w:tcPr>
          <w:p>
            <w:pPr>
              <w:spacing w:after="0"/>
              <w:jc w:val="left"/>
            </w:pPr>
            <w:r>
              <w:rPr>
                <w:sz w:val="16"/>
              </w:rPr>
              <w:t>DR-1416-IL</w:t>
            </w:r>
          </w:p>
        </w:tc>
        <w:tc>
          <w:tcPr>
            <w:tcW w:type="dxa" w:w="1586"/>
          </w:tcPr>
          <w:p>
            <w:pPr>
              <w:spacing w:after="0"/>
              <w:jc w:val="left"/>
            </w:pPr>
            <w:r>
              <w:rPr>
                <w:sz w:val="16"/>
              </w:rPr>
              <w:t>Major disaster</w:t>
            </w:r>
          </w:p>
        </w:tc>
        <w:tc>
          <w:tcPr>
            <w:tcW w:type="dxa" w:w="3007"/>
          </w:tcPr>
          <w:p>
            <w:pPr>
              <w:spacing w:after="0"/>
              <w:jc w:val="left"/>
            </w:pPr>
            <w:r>
              <w:rPr>
                <w:sz w:val="16"/>
              </w:rPr>
              <w:t>SEVERE STORMS, TORNADOES AND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PA not declared for this county</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1982-12-13</w:t>
            </w:r>
          </w:p>
        </w:tc>
        <w:tc>
          <w:tcPr>
            <w:tcW w:type="dxa" w:w="1179"/>
          </w:tcPr>
          <w:p>
            <w:pPr>
              <w:spacing w:after="0"/>
              <w:jc w:val="left"/>
            </w:pPr>
            <w:r>
              <w:rPr>
                <w:sz w:val="16"/>
              </w:rPr>
              <w:t>1982-12-13</w:t>
            </w:r>
          </w:p>
        </w:tc>
        <w:tc>
          <w:tcPr>
            <w:tcW w:type="dxa" w:w="1179"/>
          </w:tcPr>
          <w:p>
            <w:pPr>
              <w:spacing w:after="0"/>
              <w:jc w:val="left"/>
            </w:pPr>
            <w:r>
              <w:rPr>
                <w:sz w:val="16"/>
              </w:rPr>
              <w:t>DR-674-IL</w:t>
            </w:r>
          </w:p>
        </w:tc>
        <w:tc>
          <w:tcPr>
            <w:tcW w:type="dxa" w:w="1586"/>
          </w:tcPr>
          <w:p>
            <w:pPr>
              <w:spacing w:after="0"/>
              <w:jc w:val="left"/>
            </w:pPr>
            <w:r>
              <w:rPr>
                <w:sz w:val="16"/>
              </w:rPr>
              <w:t>Major disaster</w:t>
            </w:r>
          </w:p>
        </w:tc>
        <w:tc>
          <w:tcPr>
            <w:tcW w:type="dxa" w:w="3007"/>
          </w:tcPr>
          <w:p>
            <w:pPr>
              <w:spacing w:after="0"/>
              <w:jc w:val="left"/>
            </w:pPr>
            <w:r>
              <w:rPr>
                <w:sz w:val="16"/>
              </w:rPr>
              <w:t>SEVERE STORMS, TORNADOES &amp; FLOODING</w:t>
            </w:r>
          </w:p>
        </w:tc>
        <w:tc>
          <w:tcPr>
            <w:tcW w:type="dxa" w:w="2601"/>
          </w:tcPr>
          <w:p>
            <w:pPr>
              <w:spacing w:after="0"/>
              <w:jc w:val="left"/>
            </w:pPr>
            <w:r>
              <w:rPr>
                <w:sz w:val="16"/>
              </w:rPr>
              <w:t>Inland Flooding; Tornado</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1973-04-26</w:t>
            </w:r>
          </w:p>
        </w:tc>
        <w:tc>
          <w:tcPr>
            <w:tcW w:type="dxa" w:w="1179"/>
          </w:tcPr>
          <w:p>
            <w:pPr>
              <w:spacing w:after="0"/>
              <w:jc w:val="left"/>
            </w:pPr>
            <w:r>
              <w:rPr>
                <w:sz w:val="16"/>
              </w:rPr>
              <w:t>1973-04-26</w:t>
            </w:r>
          </w:p>
        </w:tc>
        <w:tc>
          <w:tcPr>
            <w:tcW w:type="dxa" w:w="1179"/>
          </w:tcPr>
          <w:p>
            <w:pPr>
              <w:spacing w:after="0"/>
              <w:jc w:val="left"/>
            </w:pPr>
            <w:r>
              <w:rPr>
                <w:sz w:val="16"/>
              </w:rPr>
              <w:t>DR-373-IL</w:t>
            </w:r>
          </w:p>
        </w:tc>
        <w:tc>
          <w:tcPr>
            <w:tcW w:type="dxa" w:w="1586"/>
          </w:tcPr>
          <w:p>
            <w:pPr>
              <w:spacing w:after="0"/>
              <w:jc w:val="left"/>
            </w:pPr>
            <w:r>
              <w:rPr>
                <w:sz w:val="16"/>
              </w:rPr>
              <w:t>Major disaster</w:t>
            </w:r>
          </w:p>
        </w:tc>
        <w:tc>
          <w:tcPr>
            <w:tcW w:type="dxa" w:w="3007"/>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1969-08-30</w:t>
            </w:r>
          </w:p>
        </w:tc>
        <w:tc>
          <w:tcPr>
            <w:tcW w:type="dxa" w:w="1179"/>
          </w:tcPr>
          <w:p>
            <w:pPr>
              <w:spacing w:after="0"/>
              <w:jc w:val="left"/>
            </w:pPr>
            <w:r>
              <w:rPr>
                <w:sz w:val="16"/>
              </w:rPr>
              <w:t>1969-08-30</w:t>
            </w:r>
          </w:p>
        </w:tc>
        <w:tc>
          <w:tcPr>
            <w:tcW w:type="dxa" w:w="1179"/>
          </w:tcPr>
          <w:p>
            <w:pPr>
              <w:spacing w:after="0"/>
              <w:jc w:val="left"/>
            </w:pPr>
            <w:r>
              <w:rPr>
                <w:sz w:val="16"/>
              </w:rPr>
              <w:t>DR-276-IL</w:t>
            </w:r>
          </w:p>
        </w:tc>
        <w:tc>
          <w:tcPr>
            <w:tcW w:type="dxa" w:w="1586"/>
          </w:tcPr>
          <w:p>
            <w:pPr>
              <w:spacing w:after="0"/>
              <w:jc w:val="left"/>
            </w:pPr>
            <w:r>
              <w:rPr>
                <w:sz w:val="16"/>
              </w:rPr>
              <w:t>Major disaster</w:t>
            </w:r>
          </w:p>
        </w:tc>
        <w:tc>
          <w:tcPr>
            <w:tcW w:type="dxa" w:w="3007"/>
          </w:tcPr>
          <w:p>
            <w:pPr>
              <w:spacing w:after="0"/>
              <w:jc w:val="left"/>
            </w:pPr>
            <w:r>
              <w:rPr>
                <w:sz w:val="16"/>
              </w:rPr>
              <w:t>HEAVY RAINS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737"/>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212</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3"/>
        <w:gridCol w:w="2531"/>
        <w:gridCol w:w="2751"/>
        <w:gridCol w:w="1055"/>
        <w:gridCol w:w="1712"/>
        <w:gridCol w:w="1547"/>
        <w:gridCol w:w="2197"/>
      </w:tblGrid>
      <w:tr>
        <w:trPr>
          <w:cantSplit/>
          <w:tblHeader/>
        </w:trPr>
        <w:tc>
          <w:tcPr>
            <w:tcW w:type="dxa" w:w="1037"/>
            <w:shd w:val="clear" w:color="auto" w:fill="E8E8E8"/>
          </w:tcPr>
          <w:p>
            <w:pPr>
              <w:spacing w:after="0"/>
              <w:jc w:val="left"/>
            </w:pPr>
            <w:r>
              <w:rPr>
                <w:b/>
                <w:sz w:val="16"/>
              </w:rPr>
              <w:t>Date</w:t>
            </w:r>
          </w:p>
        </w:tc>
        <w:tc>
          <w:tcPr>
            <w:tcW w:type="dxa" w:w="1283"/>
            <w:shd w:val="clear" w:color="auto" w:fill="E8E8E8"/>
          </w:tcPr>
          <w:p>
            <w:pPr>
              <w:spacing w:after="0"/>
              <w:jc w:val="left"/>
            </w:pPr>
            <w:r>
              <w:rPr>
                <w:b/>
                <w:sz w:val="16"/>
              </w:rPr>
              <w:t>Event type</w:t>
            </w:r>
          </w:p>
        </w:tc>
        <w:tc>
          <w:tcPr>
            <w:tcW w:type="dxa" w:w="2531"/>
            <w:shd w:val="clear" w:color="auto" w:fill="E8E8E8"/>
          </w:tcPr>
          <w:p>
            <w:pPr>
              <w:spacing w:after="0"/>
              <w:jc w:val="left"/>
            </w:pPr>
            <w:r>
              <w:rPr>
                <w:b/>
                <w:sz w:val="16"/>
              </w:rPr>
              <w:t>Magnitude or extent</w:t>
            </w:r>
          </w:p>
        </w:tc>
        <w:tc>
          <w:tcPr>
            <w:tcW w:type="dxa" w:w="2751"/>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2"/>
            <w:shd w:val="clear" w:color="auto" w:fill="E8E8E8"/>
          </w:tcPr>
          <w:p>
            <w:pPr>
              <w:spacing w:after="0"/>
              <w:jc w:val="left"/>
            </w:pPr>
            <w:r>
              <w:rPr>
                <w:b/>
                <w:sz w:val="16"/>
              </w:rPr>
              <w:t>Location</w:t>
            </w:r>
          </w:p>
        </w:tc>
        <w:tc>
          <w:tcPr>
            <w:tcW w:type="dxa" w:w="1547"/>
            <w:shd w:val="clear" w:color="auto" w:fill="E8E8E8"/>
          </w:tcPr>
          <w:p>
            <w:pPr>
              <w:spacing w:after="0"/>
              <w:jc w:val="left"/>
            </w:pPr>
            <w:r>
              <w:rPr>
                <w:b/>
                <w:sz w:val="16"/>
              </w:rPr>
              <w:t>Flags</w:t>
            </w:r>
          </w:p>
        </w:tc>
        <w:tc>
          <w:tcPr>
            <w:tcW w:type="dxa" w:w="21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83"/>
          </w:tcPr>
          <w:p>
            <w:pPr>
              <w:spacing w:after="0"/>
              <w:jc w:val="left"/>
            </w:pPr>
            <w:r>
              <w:rPr>
                <w:sz w:val="16"/>
              </w:rPr>
              <w:t>Thunderstorm Wind</w:t>
            </w:r>
          </w:p>
        </w:tc>
        <w:tc>
          <w:tcPr>
            <w:tcW w:type="dxa" w:w="2531"/>
          </w:tcPr>
          <w:p>
            <w:pPr>
              <w:spacing w:after="0"/>
              <w:jc w:val="left"/>
            </w:pPr>
            <w:r>
              <w:rPr>
                <w:sz w:val="16"/>
              </w:rPr>
              <w:t>75 kt (86 mph) estimated gust</w:t>
            </w:r>
          </w:p>
        </w:tc>
        <w:tc>
          <w:tcPr>
            <w:tcW w:type="dxa" w:w="2751"/>
          </w:tcPr>
          <w:p>
            <w:pPr>
              <w:spacing w:after="0"/>
              <w:jc w:val="left"/>
            </w:pPr>
            <w:r>
              <w:rPr>
                <w:sz w:val="16"/>
              </w:rPr>
              <w:t>property not reported; $0 crops (2025 dollars)</w:t>
            </w:r>
          </w:p>
        </w:tc>
        <w:tc>
          <w:tcPr>
            <w:tcW w:type="dxa" w:w="1055"/>
          </w:tcPr>
          <w:p>
            <w:pPr>
              <w:spacing w:after="0"/>
              <w:jc w:val="right"/>
            </w:pPr>
            <w:r>
              <w:rPr>
                <w:sz w:val="16"/>
              </w:rPr>
              <w:t>0, 0</w:t>
            </w:r>
          </w:p>
        </w:tc>
        <w:tc>
          <w:tcPr>
            <w:tcW w:type="dxa" w:w="1712"/>
          </w:tcPr>
          <w:p>
            <w:pPr>
              <w:spacing w:after="0"/>
              <w:jc w:val="left"/>
            </w:pPr>
            <w:r>
              <w:rPr>
                <w:sz w:val="16"/>
              </w:rPr>
              <w:t>ST ROSE</w:t>
            </w:r>
          </w:p>
        </w:tc>
        <w:tc>
          <w:tcPr>
            <w:tcW w:type="dxa" w:w="1547"/>
          </w:tcPr>
          <w:p>
            <w:pPr>
              <w:spacing w:after="0"/>
              <w:jc w:val="left"/>
            </w:pPr>
            <w:r>
              <w:rPr>
                <w:sz w:val="16"/>
              </w:rPr>
              <w:t>during plan review, check whether your last plan included it; within last 5 years</w:t>
            </w:r>
          </w:p>
        </w:tc>
        <w:tc>
          <w:tcPr>
            <w:tcW w:type="dxa" w:w="2197"/>
          </w:tcPr>
          <w:p>
            <w:pPr>
              <w:spacing w:after="0"/>
              <w:jc w:val="left"/>
            </w:pPr>
            <w:r>
              <w:rPr>
                <w:sz w:val="16"/>
              </w:rPr>
              <w:t>B1-c worst recorded: Thunderstorm Wind</w:t>
            </w:r>
          </w:p>
        </w:tc>
      </w:tr>
      <w:tr>
        <w:trPr>
          <w:cantSplit/>
        </w:trPr>
        <w:tc>
          <w:tcPr>
            <w:tcW w:type="dxa" w:w="1037"/>
          </w:tcPr>
          <w:p>
            <w:pPr>
              <w:spacing w:after="0"/>
              <w:jc w:val="left"/>
            </w:pPr>
            <w:r>
              <w:rPr>
                <w:sz w:val="16"/>
              </w:rPr>
              <w:t>2015-05-11</w:t>
            </w:r>
          </w:p>
        </w:tc>
        <w:tc>
          <w:tcPr>
            <w:tcW w:type="dxa" w:w="1283"/>
          </w:tcPr>
          <w:p>
            <w:pPr>
              <w:spacing w:after="0"/>
              <w:jc w:val="left"/>
            </w:pPr>
            <w:r>
              <w:rPr>
                <w:sz w:val="16"/>
              </w:rPr>
              <w:t>Flood</w:t>
            </w:r>
          </w:p>
        </w:tc>
        <w:tc>
          <w:tcPr>
            <w:tcW w:type="dxa" w:w="2531"/>
          </w:tcPr>
          <w:p>
            <w:pPr>
              <w:spacing w:after="0"/>
              <w:jc w:val="left"/>
            </w:pPr>
          </w:p>
        </w:tc>
        <w:tc>
          <w:tcPr>
            <w:tcW w:type="dxa" w:w="2751"/>
          </w:tcPr>
          <w:p>
            <w:pPr>
              <w:spacing w:after="0"/>
              <w:jc w:val="left"/>
            </w:pPr>
            <w:r>
              <w:rPr>
                <w:sz w:val="16"/>
              </w:rPr>
              <w:t>$0 property; $0 crops (2015 dollars)</w:t>
            </w:r>
          </w:p>
        </w:tc>
        <w:tc>
          <w:tcPr>
            <w:tcW w:type="dxa" w:w="1055"/>
          </w:tcPr>
          <w:p>
            <w:pPr>
              <w:spacing w:after="0"/>
              <w:jc w:val="right"/>
            </w:pPr>
            <w:r>
              <w:rPr>
                <w:sz w:val="16"/>
              </w:rPr>
              <w:t>1, 0</w:t>
            </w:r>
          </w:p>
        </w:tc>
        <w:tc>
          <w:tcPr>
            <w:tcW w:type="dxa" w:w="1712"/>
          </w:tcPr>
          <w:p>
            <w:pPr>
              <w:spacing w:after="0"/>
              <w:jc w:val="left"/>
            </w:pPr>
            <w:r>
              <w:rPr>
                <w:sz w:val="16"/>
              </w:rPr>
              <w:t>DAMIANSVILLE</w:t>
            </w:r>
          </w:p>
        </w:tc>
        <w:tc>
          <w:tcPr>
            <w:tcW w:type="dxa" w:w="1547"/>
          </w:tcPr>
          <w:p>
            <w:pPr>
              <w:spacing w:after="0"/>
              <w:jc w:val="left"/>
            </w:pPr>
          </w:p>
        </w:tc>
        <w:tc>
          <w:tcPr>
            <w:tcW w:type="dxa" w:w="2197"/>
          </w:tcPr>
          <w:p>
            <w:pPr>
              <w:spacing w:after="0"/>
              <w:jc w:val="left"/>
            </w:pPr>
            <w:r>
              <w:rPr>
                <w:sz w:val="16"/>
              </w:rPr>
              <w:t>deaths or injuries recorded</w:t>
            </w:r>
          </w:p>
        </w:tc>
      </w:tr>
      <w:tr>
        <w:trPr>
          <w:cantSplit/>
        </w:trPr>
        <w:tc>
          <w:tcPr>
            <w:tcW w:type="dxa" w:w="1037"/>
          </w:tcPr>
          <w:p>
            <w:pPr>
              <w:spacing w:after="0"/>
              <w:jc w:val="left"/>
            </w:pPr>
            <w:r>
              <w:rPr>
                <w:sz w:val="16"/>
              </w:rPr>
              <w:t>2012-07-10</w:t>
            </w:r>
          </w:p>
        </w:tc>
        <w:tc>
          <w:tcPr>
            <w:tcW w:type="dxa" w:w="1283"/>
          </w:tcPr>
          <w:p>
            <w:pPr>
              <w:spacing w:after="0"/>
              <w:jc w:val="left"/>
            </w:pPr>
            <w:r>
              <w:rPr>
                <w:sz w:val="16"/>
              </w:rPr>
              <w:t>Drought</w:t>
            </w:r>
          </w:p>
        </w:tc>
        <w:tc>
          <w:tcPr>
            <w:tcW w:type="dxa" w:w="2531"/>
          </w:tcPr>
          <w:p>
            <w:pPr>
              <w:spacing w:after="0"/>
              <w:jc w:val="left"/>
            </w:pPr>
          </w:p>
        </w:tc>
        <w:tc>
          <w:tcPr>
            <w:tcW w:type="dxa" w:w="2751"/>
          </w:tcPr>
          <w:p>
            <w:pPr>
              <w:spacing w:after="0"/>
              <w:jc w:val="left"/>
            </w:pPr>
            <w:r>
              <w:rPr>
                <w:sz w:val="16"/>
              </w:rPr>
              <w:t>$0 property; $0 crops, reported for the zone (2012 dollars)</w:t>
            </w:r>
          </w:p>
        </w:tc>
        <w:tc>
          <w:tcPr>
            <w:tcW w:type="dxa" w:w="1055"/>
          </w:tcPr>
          <w:p>
            <w:pPr>
              <w:spacing w:after="0"/>
              <w:jc w:val="right"/>
            </w:pPr>
            <w:r>
              <w:rPr>
                <w:sz w:val="16"/>
              </w:rPr>
              <w:t>0, 0</w:t>
            </w:r>
          </w:p>
        </w:tc>
        <w:tc>
          <w:tcPr>
            <w:tcW w:type="dxa" w:w="1712"/>
          </w:tcPr>
          <w:p>
            <w:pPr>
              <w:spacing w:after="0"/>
              <w:jc w:val="left"/>
            </w:pPr>
            <w:r>
              <w:rPr>
                <w:sz w:val="16"/>
              </w:rPr>
              <w:t>NWS zone ILZ069 (CLINTON), zone-level: may include parts of neighboring counties</w:t>
            </w:r>
          </w:p>
        </w:tc>
        <w:tc>
          <w:tcPr>
            <w:tcW w:type="dxa" w:w="1547"/>
          </w:tcPr>
          <w:p>
            <w:pPr>
              <w:spacing w:after="0"/>
              <w:jc w:val="left"/>
            </w:pPr>
          </w:p>
        </w:tc>
        <w:tc>
          <w:tcPr>
            <w:tcW w:type="dxa" w:w="2197"/>
          </w:tcPr>
          <w:p>
            <w:pPr>
              <w:spacing w:after="0"/>
              <w:jc w:val="left"/>
            </w:pPr>
            <w:r>
              <w:rPr>
                <w:sz w:val="16"/>
              </w:rPr>
              <w:t>B1-c worst recorded: Drought</w:t>
            </w:r>
          </w:p>
        </w:tc>
      </w:tr>
      <w:tr>
        <w:trPr>
          <w:cantSplit/>
        </w:trPr>
        <w:tc>
          <w:tcPr>
            <w:tcW w:type="dxa" w:w="1037"/>
          </w:tcPr>
          <w:p>
            <w:pPr>
              <w:spacing w:after="0"/>
              <w:jc w:val="left"/>
            </w:pPr>
            <w:r>
              <w:rPr>
                <w:sz w:val="16"/>
              </w:rPr>
              <w:t>2011-07-17</w:t>
            </w:r>
          </w:p>
        </w:tc>
        <w:tc>
          <w:tcPr>
            <w:tcW w:type="dxa" w:w="1283"/>
          </w:tcPr>
          <w:p>
            <w:pPr>
              <w:spacing w:after="0"/>
              <w:jc w:val="left"/>
            </w:pPr>
            <w:r>
              <w:rPr>
                <w:sz w:val="16"/>
              </w:rPr>
              <w:t>Excessive Heat</w:t>
            </w:r>
          </w:p>
        </w:tc>
        <w:tc>
          <w:tcPr>
            <w:tcW w:type="dxa" w:w="2531"/>
          </w:tcPr>
          <w:p>
            <w:pPr>
              <w:spacing w:after="0"/>
              <w:jc w:val="left"/>
            </w:pPr>
          </w:p>
        </w:tc>
        <w:tc>
          <w:tcPr>
            <w:tcW w:type="dxa" w:w="2751"/>
          </w:tcPr>
          <w:p>
            <w:pPr>
              <w:spacing w:after="0"/>
              <w:jc w:val="left"/>
            </w:pPr>
            <w:r>
              <w:rPr>
                <w:sz w:val="16"/>
              </w:rPr>
              <w:t>$0 property; $0 crops, reported for the zone (2011 dollars)</w:t>
            </w:r>
          </w:p>
        </w:tc>
        <w:tc>
          <w:tcPr>
            <w:tcW w:type="dxa" w:w="1055"/>
          </w:tcPr>
          <w:p>
            <w:pPr>
              <w:spacing w:after="0"/>
              <w:jc w:val="right"/>
            </w:pPr>
            <w:r>
              <w:rPr>
                <w:sz w:val="16"/>
              </w:rPr>
              <w:t>0, 0</w:t>
            </w:r>
          </w:p>
        </w:tc>
        <w:tc>
          <w:tcPr>
            <w:tcW w:type="dxa" w:w="1712"/>
          </w:tcPr>
          <w:p>
            <w:pPr>
              <w:spacing w:after="0"/>
              <w:jc w:val="left"/>
            </w:pPr>
            <w:r>
              <w:rPr>
                <w:sz w:val="16"/>
              </w:rPr>
              <w:t>NWS zone ILZ069 (CLINTON), zone-level: may include parts of neighboring counties</w:t>
            </w:r>
          </w:p>
        </w:tc>
        <w:tc>
          <w:tcPr>
            <w:tcW w:type="dxa" w:w="1547"/>
          </w:tcPr>
          <w:p>
            <w:pPr>
              <w:spacing w:after="0"/>
              <w:jc w:val="left"/>
            </w:pPr>
          </w:p>
        </w:tc>
        <w:tc>
          <w:tcPr>
            <w:tcW w:type="dxa" w:w="2197"/>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83"/>
          </w:tcPr>
          <w:p>
            <w:pPr>
              <w:spacing w:after="0"/>
              <w:jc w:val="left"/>
            </w:pPr>
            <w:r>
              <w:rPr>
                <w:sz w:val="16"/>
              </w:rPr>
              <w:t>Cold/Wind Chill</w:t>
            </w:r>
          </w:p>
        </w:tc>
        <w:tc>
          <w:tcPr>
            <w:tcW w:type="dxa" w:w="2531"/>
          </w:tcPr>
          <w:p>
            <w:pPr>
              <w:spacing w:after="0"/>
              <w:jc w:val="left"/>
            </w:pPr>
          </w:p>
        </w:tc>
        <w:tc>
          <w:tcPr>
            <w:tcW w:type="dxa" w:w="2751"/>
          </w:tcPr>
          <w:p>
            <w:pPr>
              <w:spacing w:after="0"/>
              <w:jc w:val="left"/>
            </w:pPr>
            <w:r>
              <w:rPr>
                <w:sz w:val="16"/>
              </w:rPr>
              <w:t>$0 property; $0 crops, reported for the zone (2010 dollars)</w:t>
            </w:r>
          </w:p>
        </w:tc>
        <w:tc>
          <w:tcPr>
            <w:tcW w:type="dxa" w:w="1055"/>
          </w:tcPr>
          <w:p>
            <w:pPr>
              <w:spacing w:after="0"/>
              <w:jc w:val="right"/>
            </w:pPr>
            <w:r>
              <w:rPr>
                <w:sz w:val="16"/>
              </w:rPr>
              <w:t>0, 0</w:t>
            </w:r>
          </w:p>
        </w:tc>
        <w:tc>
          <w:tcPr>
            <w:tcW w:type="dxa" w:w="1712"/>
          </w:tcPr>
          <w:p>
            <w:pPr>
              <w:spacing w:after="0"/>
              <w:jc w:val="left"/>
            </w:pPr>
            <w:r>
              <w:rPr>
                <w:sz w:val="16"/>
              </w:rPr>
              <w:t>NWS zone ILZ069 (CLINTON), zone-level: may include parts of neighboring counties</w:t>
            </w:r>
          </w:p>
        </w:tc>
        <w:tc>
          <w:tcPr>
            <w:tcW w:type="dxa" w:w="1547"/>
          </w:tcPr>
          <w:p>
            <w:pPr>
              <w:spacing w:after="0"/>
              <w:jc w:val="left"/>
            </w:pPr>
          </w:p>
        </w:tc>
        <w:tc>
          <w:tcPr>
            <w:tcW w:type="dxa" w:w="21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83"/>
          </w:tcPr>
          <w:p>
            <w:pPr>
              <w:spacing w:after="0"/>
              <w:jc w:val="left"/>
            </w:pPr>
            <w:r>
              <w:rPr>
                <w:sz w:val="16"/>
              </w:rPr>
              <w:t>Excessive Heat</w:t>
            </w:r>
          </w:p>
        </w:tc>
        <w:tc>
          <w:tcPr>
            <w:tcW w:type="dxa" w:w="2531"/>
          </w:tcPr>
          <w:p>
            <w:pPr>
              <w:spacing w:after="0"/>
              <w:jc w:val="left"/>
            </w:pPr>
          </w:p>
        </w:tc>
        <w:tc>
          <w:tcPr>
            <w:tcW w:type="dxa" w:w="2751"/>
          </w:tcPr>
          <w:p>
            <w:pPr>
              <w:spacing w:after="0"/>
              <w:jc w:val="left"/>
            </w:pPr>
            <w:r>
              <w:rPr>
                <w:sz w:val="16"/>
              </w:rPr>
              <w:t>$0 property; $0 crops, reported for the zone (2007 dollars)</w:t>
            </w:r>
          </w:p>
        </w:tc>
        <w:tc>
          <w:tcPr>
            <w:tcW w:type="dxa" w:w="1055"/>
          </w:tcPr>
          <w:p>
            <w:pPr>
              <w:spacing w:after="0"/>
              <w:jc w:val="right"/>
            </w:pPr>
            <w:r>
              <w:rPr>
                <w:sz w:val="16"/>
              </w:rPr>
              <w:t>0, 2</w:t>
            </w:r>
          </w:p>
        </w:tc>
        <w:tc>
          <w:tcPr>
            <w:tcW w:type="dxa" w:w="1712"/>
          </w:tcPr>
          <w:p>
            <w:pPr>
              <w:spacing w:after="0"/>
              <w:jc w:val="left"/>
            </w:pPr>
            <w:r>
              <w:rPr>
                <w:sz w:val="16"/>
              </w:rPr>
              <w:t>NWS zone ILZ069 (CLINTON), zone-level: may include parts of neighboring counties</w:t>
            </w:r>
          </w:p>
        </w:tc>
        <w:tc>
          <w:tcPr>
            <w:tcW w:type="dxa" w:w="1547"/>
          </w:tcPr>
          <w:p>
            <w:pPr>
              <w:spacing w:after="0"/>
              <w:jc w:val="left"/>
            </w:pPr>
          </w:p>
        </w:tc>
        <w:tc>
          <w:tcPr>
            <w:tcW w:type="dxa" w:w="2197"/>
          </w:tcPr>
          <w:p>
            <w:pPr>
              <w:spacing w:after="0"/>
              <w:jc w:val="left"/>
            </w:pPr>
            <w:r>
              <w:rPr>
                <w:sz w:val="16"/>
              </w:rPr>
              <w:t>deaths or injuries recorded</w:t>
            </w:r>
          </w:p>
        </w:tc>
      </w:tr>
      <w:tr>
        <w:trPr>
          <w:cantSplit/>
        </w:trPr>
        <w:tc>
          <w:tcPr>
            <w:tcW w:type="dxa" w:w="1037"/>
          </w:tcPr>
          <w:p>
            <w:pPr>
              <w:spacing w:after="0"/>
              <w:jc w:val="left"/>
            </w:pPr>
            <w:r>
              <w:rPr>
                <w:sz w:val="16"/>
              </w:rPr>
              <w:t>2000-10-04</w:t>
            </w:r>
          </w:p>
        </w:tc>
        <w:tc>
          <w:tcPr>
            <w:tcW w:type="dxa" w:w="1283"/>
          </w:tcPr>
          <w:p>
            <w:pPr>
              <w:spacing w:after="0"/>
              <w:jc w:val="left"/>
            </w:pPr>
            <w:r>
              <w:rPr>
                <w:sz w:val="16"/>
              </w:rPr>
              <w:t>Lightning</w:t>
            </w:r>
          </w:p>
        </w:tc>
        <w:tc>
          <w:tcPr>
            <w:tcW w:type="dxa" w:w="2531"/>
          </w:tcPr>
          <w:p>
            <w:pPr>
              <w:spacing w:after="0"/>
              <w:jc w:val="left"/>
            </w:pPr>
          </w:p>
        </w:tc>
        <w:tc>
          <w:tcPr>
            <w:tcW w:type="dxa" w:w="2751"/>
          </w:tcPr>
          <w:p>
            <w:pPr>
              <w:spacing w:after="0"/>
              <w:jc w:val="left"/>
            </w:pPr>
            <w:r>
              <w:rPr>
                <w:sz w:val="16"/>
              </w:rPr>
              <w:t>$10,000 property; crops not reported (2000 dollars)</w:t>
            </w:r>
          </w:p>
        </w:tc>
        <w:tc>
          <w:tcPr>
            <w:tcW w:type="dxa" w:w="1055"/>
          </w:tcPr>
          <w:p>
            <w:pPr>
              <w:spacing w:after="0"/>
              <w:jc w:val="right"/>
            </w:pPr>
            <w:r>
              <w:rPr>
                <w:sz w:val="16"/>
              </w:rPr>
              <w:t>0, 0</w:t>
            </w:r>
          </w:p>
        </w:tc>
        <w:tc>
          <w:tcPr>
            <w:tcW w:type="dxa" w:w="1712"/>
          </w:tcPr>
          <w:p>
            <w:pPr>
              <w:spacing w:after="0"/>
              <w:jc w:val="left"/>
            </w:pPr>
            <w:r>
              <w:rPr>
                <w:sz w:val="16"/>
              </w:rPr>
              <w:t>STOLLETOWN</w:t>
            </w:r>
          </w:p>
        </w:tc>
        <w:tc>
          <w:tcPr>
            <w:tcW w:type="dxa" w:w="1547"/>
          </w:tcPr>
          <w:p>
            <w:pPr>
              <w:spacing w:after="0"/>
              <w:jc w:val="left"/>
            </w:pPr>
          </w:p>
        </w:tc>
        <w:tc>
          <w:tcPr>
            <w:tcW w:type="dxa" w:w="2197"/>
          </w:tcPr>
          <w:p>
            <w:pPr>
              <w:spacing w:after="0"/>
              <w:jc w:val="left"/>
            </w:pPr>
            <w:r>
              <w:rPr>
                <w:sz w:val="16"/>
              </w:rPr>
              <w:t>B1-c worst recorded: Lightning</w:t>
            </w:r>
          </w:p>
        </w:tc>
      </w:tr>
      <w:tr>
        <w:trPr>
          <w:cantSplit/>
        </w:trPr>
        <w:tc>
          <w:tcPr>
            <w:tcW w:type="dxa" w:w="1037"/>
          </w:tcPr>
          <w:p>
            <w:pPr>
              <w:spacing w:after="0"/>
              <w:jc w:val="left"/>
            </w:pPr>
            <w:r>
              <w:rPr>
                <w:sz w:val="16"/>
              </w:rPr>
              <w:t>1997-04-30</w:t>
            </w:r>
          </w:p>
        </w:tc>
        <w:tc>
          <w:tcPr>
            <w:tcW w:type="dxa" w:w="1283"/>
          </w:tcPr>
          <w:p>
            <w:pPr>
              <w:spacing w:after="0"/>
              <w:jc w:val="left"/>
            </w:pPr>
            <w:r>
              <w:rPr>
                <w:sz w:val="16"/>
              </w:rPr>
              <w:t>High Wind</w:t>
            </w:r>
          </w:p>
        </w:tc>
        <w:tc>
          <w:tcPr>
            <w:tcW w:type="dxa" w:w="2531"/>
          </w:tcPr>
          <w:p>
            <w:pPr>
              <w:spacing w:after="0"/>
              <w:jc w:val="left"/>
            </w:pPr>
            <w:r>
              <w:rPr>
                <w:sz w:val="16"/>
              </w:rPr>
              <w:t>45 kt (52 mph), measurement type not recorded</w:t>
            </w:r>
          </w:p>
        </w:tc>
        <w:tc>
          <w:tcPr>
            <w:tcW w:type="dxa" w:w="2751"/>
          </w:tcPr>
          <w:p>
            <w:pPr>
              <w:spacing w:after="0"/>
              <w:jc w:val="left"/>
            </w:pPr>
            <w:r>
              <w:rPr>
                <w:sz w:val="16"/>
              </w:rPr>
              <w:t>damage not reported</w:t>
            </w:r>
          </w:p>
        </w:tc>
        <w:tc>
          <w:tcPr>
            <w:tcW w:type="dxa" w:w="1055"/>
          </w:tcPr>
          <w:p>
            <w:pPr>
              <w:spacing w:after="0"/>
              <w:jc w:val="right"/>
            </w:pPr>
            <w:r>
              <w:rPr>
                <w:sz w:val="16"/>
              </w:rPr>
              <w:t>0, 0</w:t>
            </w:r>
          </w:p>
        </w:tc>
        <w:tc>
          <w:tcPr>
            <w:tcW w:type="dxa" w:w="1712"/>
          </w:tcPr>
          <w:p>
            <w:pPr>
              <w:spacing w:after="0"/>
              <w:jc w:val="left"/>
            </w:pPr>
            <w:r>
              <w:rPr>
                <w:sz w:val="16"/>
              </w:rPr>
              <w:t>NWS zone ILZ069 (CLINTON), zone-level: may include parts of neighboring counties</w:t>
            </w:r>
          </w:p>
        </w:tc>
        <w:tc>
          <w:tcPr>
            <w:tcW w:type="dxa" w:w="1547"/>
          </w:tcPr>
          <w:p>
            <w:pPr>
              <w:spacing w:after="0"/>
              <w:jc w:val="left"/>
            </w:pPr>
          </w:p>
        </w:tc>
        <w:tc>
          <w:tcPr>
            <w:tcW w:type="dxa" w:w="219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1996-06-10</w:t>
            </w:r>
          </w:p>
        </w:tc>
        <w:tc>
          <w:tcPr>
            <w:tcW w:type="dxa" w:w="1283"/>
          </w:tcPr>
          <w:p>
            <w:pPr>
              <w:spacing w:after="0"/>
              <w:jc w:val="left"/>
            </w:pPr>
            <w:r>
              <w:rPr>
                <w:sz w:val="16"/>
              </w:rPr>
              <w:t>Flash Flood</w:t>
            </w:r>
          </w:p>
        </w:tc>
        <w:tc>
          <w:tcPr>
            <w:tcW w:type="dxa" w:w="2531"/>
          </w:tcPr>
          <w:p>
            <w:pPr>
              <w:spacing w:after="0"/>
              <w:jc w:val="left"/>
            </w:pPr>
          </w:p>
        </w:tc>
        <w:tc>
          <w:tcPr>
            <w:tcW w:type="dxa" w:w="2751"/>
          </w:tcPr>
          <w:p>
            <w:pPr>
              <w:spacing w:after="0"/>
              <w:jc w:val="left"/>
            </w:pPr>
            <w:r>
              <w:rPr>
                <w:sz w:val="16"/>
              </w:rPr>
              <w:t>$500,000 property; crops not reported (1996 dollars)</w:t>
            </w:r>
          </w:p>
        </w:tc>
        <w:tc>
          <w:tcPr>
            <w:tcW w:type="dxa" w:w="1055"/>
          </w:tcPr>
          <w:p>
            <w:pPr>
              <w:spacing w:after="0"/>
              <w:jc w:val="right"/>
            </w:pPr>
            <w:r>
              <w:rPr>
                <w:sz w:val="16"/>
              </w:rPr>
              <w:t>0, 0</w:t>
            </w:r>
          </w:p>
        </w:tc>
        <w:tc>
          <w:tcPr>
            <w:tcW w:type="dxa" w:w="1712"/>
          </w:tcPr>
          <w:p>
            <w:pPr>
              <w:spacing w:after="0"/>
              <w:jc w:val="left"/>
            </w:pPr>
            <w:r>
              <w:rPr>
                <w:sz w:val="16"/>
              </w:rPr>
              <w:t>COUNTYWIDE</w:t>
            </w:r>
          </w:p>
        </w:tc>
        <w:tc>
          <w:tcPr>
            <w:tcW w:type="dxa" w:w="1547"/>
          </w:tcPr>
          <w:p>
            <w:pPr>
              <w:spacing w:after="0"/>
              <w:jc w:val="left"/>
            </w:pPr>
          </w:p>
        </w:tc>
        <w:tc>
          <w:tcPr>
            <w:tcW w:type="dxa" w:w="21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1982-12-02</w:t>
            </w:r>
          </w:p>
        </w:tc>
        <w:tc>
          <w:tcPr>
            <w:tcW w:type="dxa" w:w="1283"/>
          </w:tcPr>
          <w:p>
            <w:pPr>
              <w:spacing w:after="0"/>
              <w:jc w:val="left"/>
            </w:pPr>
            <w:r>
              <w:rPr>
                <w:sz w:val="16"/>
              </w:rPr>
              <w:t>Tornado</w:t>
            </w:r>
          </w:p>
        </w:tc>
        <w:tc>
          <w:tcPr>
            <w:tcW w:type="dxa" w:w="2531"/>
          </w:tcPr>
          <w:p>
            <w:pPr>
              <w:spacing w:after="0"/>
              <w:jc w:val="left"/>
            </w:pPr>
            <w:r>
              <w:rPr>
                <w:sz w:val="16"/>
              </w:rPr>
              <w:t>F3, 10.5 mi path length (records before 1996 may include the whole path; rating and listing come from the county where the tornado began), 100 yd wide</w:t>
            </w:r>
          </w:p>
        </w:tc>
        <w:tc>
          <w:tcPr>
            <w:tcW w:type="dxa" w:w="2751"/>
          </w:tcPr>
          <w:p>
            <w:pPr>
              <w:spacing w:after="0"/>
              <w:jc w:val="left"/>
            </w:pPr>
            <w:r>
              <w:rPr>
                <w:sz w:val="16"/>
              </w:rPr>
              <w:t>$25,000,000 property; crops not recorded (1982 dollars)</w:t>
            </w:r>
          </w:p>
        </w:tc>
        <w:tc>
          <w:tcPr>
            <w:tcW w:type="dxa" w:w="1055"/>
          </w:tcPr>
          <w:p>
            <w:pPr>
              <w:spacing w:after="0"/>
              <w:jc w:val="right"/>
            </w:pPr>
            <w:r>
              <w:rPr>
                <w:sz w:val="16"/>
              </w:rPr>
              <w:t>2, 0</w:t>
            </w:r>
          </w:p>
        </w:tc>
        <w:tc>
          <w:tcPr>
            <w:tcW w:type="dxa" w:w="1712"/>
          </w:tcPr>
          <w:p>
            <w:pPr>
              <w:spacing w:after="0"/>
              <w:jc w:val="left"/>
            </w:pPr>
            <w:r>
              <w:rPr>
                <w:sz w:val="16"/>
              </w:rPr>
              <w:t>location not recorded</w:t>
            </w:r>
          </w:p>
        </w:tc>
        <w:tc>
          <w:tcPr>
            <w:tcW w:type="dxa" w:w="1547"/>
          </w:tcPr>
          <w:p>
            <w:pPr>
              <w:spacing w:after="0"/>
              <w:jc w:val="left"/>
            </w:pPr>
          </w:p>
        </w:tc>
        <w:tc>
          <w:tcPr>
            <w:tcW w:type="dxa" w:w="2197"/>
          </w:tcPr>
          <w:p>
            <w:pPr>
              <w:spacing w:after="0"/>
              <w:jc w:val="left"/>
            </w:pPr>
            <w:r>
              <w:rPr>
                <w:sz w:val="16"/>
              </w:rPr>
              <w:t>deaths or injuries recorded</w:t>
            </w:r>
          </w:p>
        </w:tc>
      </w:tr>
      <w:tr>
        <w:trPr>
          <w:cantSplit/>
        </w:trPr>
        <w:tc>
          <w:tcPr>
            <w:tcW w:type="dxa" w:w="1037"/>
          </w:tcPr>
          <w:p>
            <w:pPr>
              <w:spacing w:after="0"/>
              <w:jc w:val="left"/>
            </w:pPr>
            <w:r>
              <w:rPr>
                <w:sz w:val="16"/>
              </w:rPr>
              <w:t>1967-08-03</w:t>
            </w:r>
          </w:p>
        </w:tc>
        <w:tc>
          <w:tcPr>
            <w:tcW w:type="dxa" w:w="1283"/>
          </w:tcPr>
          <w:p>
            <w:pPr>
              <w:spacing w:after="0"/>
              <w:jc w:val="left"/>
            </w:pPr>
            <w:r>
              <w:rPr>
                <w:sz w:val="16"/>
              </w:rPr>
              <w:t>Hail</w:t>
            </w:r>
          </w:p>
        </w:tc>
        <w:tc>
          <w:tcPr>
            <w:tcW w:type="dxa" w:w="2531"/>
          </w:tcPr>
          <w:p>
            <w:pPr>
              <w:spacing w:after="0"/>
              <w:jc w:val="left"/>
            </w:pPr>
            <w:r>
              <w:rPr>
                <w:sz w:val="16"/>
              </w:rPr>
              <w:t>3 in</w:t>
            </w:r>
          </w:p>
        </w:tc>
        <w:tc>
          <w:tcPr>
            <w:tcW w:type="dxa" w:w="2751"/>
          </w:tcPr>
          <w:p>
            <w:pPr>
              <w:spacing w:after="0"/>
              <w:jc w:val="left"/>
            </w:pPr>
            <w:r>
              <w:rPr>
                <w:sz w:val="16"/>
              </w:rPr>
              <w:t>damage not recorded (pre-1996 record)</w:t>
            </w:r>
          </w:p>
        </w:tc>
        <w:tc>
          <w:tcPr>
            <w:tcW w:type="dxa" w:w="1055"/>
          </w:tcPr>
          <w:p>
            <w:pPr>
              <w:spacing w:after="0"/>
              <w:jc w:val="right"/>
            </w:pPr>
            <w:r>
              <w:rPr>
                <w:sz w:val="16"/>
              </w:rPr>
              <w:t>0, 0</w:t>
            </w:r>
          </w:p>
        </w:tc>
        <w:tc>
          <w:tcPr>
            <w:tcW w:type="dxa" w:w="1712"/>
          </w:tcPr>
          <w:p>
            <w:pPr>
              <w:spacing w:after="0"/>
              <w:jc w:val="left"/>
            </w:pPr>
            <w:r>
              <w:rPr>
                <w:sz w:val="16"/>
              </w:rPr>
              <w:t>location not recorded</w:t>
            </w:r>
          </w:p>
        </w:tc>
        <w:tc>
          <w:tcPr>
            <w:tcW w:type="dxa" w:w="1547"/>
          </w:tcPr>
          <w:p>
            <w:pPr>
              <w:spacing w:after="0"/>
              <w:jc w:val="left"/>
            </w:pPr>
          </w:p>
        </w:tc>
        <w:tc>
          <w:tcPr>
            <w:tcW w:type="dxa" w:w="2197"/>
          </w:tcPr>
          <w:p>
            <w:pPr>
              <w:spacing w:after="0"/>
              <w:jc w:val="left"/>
            </w:pPr>
            <w:r>
              <w:rPr>
                <w:sz w:val="16"/>
              </w:rPr>
              <w:t>B1-c worst recorded: Hail</w:t>
            </w:r>
          </w:p>
        </w:tc>
      </w:tr>
      <w:tr>
        <w:trPr>
          <w:cantSplit/>
        </w:trPr>
        <w:tc>
          <w:tcPr>
            <w:tcW w:type="dxa" w:w="1037"/>
          </w:tcPr>
          <w:p>
            <w:pPr>
              <w:spacing w:after="0"/>
              <w:jc w:val="left"/>
            </w:pPr>
            <w:r>
              <w:rPr>
                <w:sz w:val="16"/>
              </w:rPr>
              <w:t>1956-02-25</w:t>
            </w:r>
          </w:p>
        </w:tc>
        <w:tc>
          <w:tcPr>
            <w:tcW w:type="dxa" w:w="1283"/>
          </w:tcPr>
          <w:p>
            <w:pPr>
              <w:spacing w:after="0"/>
              <w:jc w:val="left"/>
            </w:pPr>
            <w:r>
              <w:rPr>
                <w:sz w:val="16"/>
              </w:rPr>
              <w:t>Tornado</w:t>
            </w:r>
          </w:p>
        </w:tc>
        <w:tc>
          <w:tcPr>
            <w:tcW w:type="dxa" w:w="2531"/>
          </w:tcPr>
          <w:p>
            <w:pPr>
              <w:spacing w:after="0"/>
              <w:jc w:val="left"/>
            </w:pPr>
            <w:r>
              <w:rPr>
                <w:sz w:val="16"/>
              </w:rPr>
              <w:t>F4, 9.7 mi path length (records before 1996 may include the whole path; rating and listing come from the county where the tornado began), 500 yd wide</w:t>
            </w:r>
          </w:p>
        </w:tc>
        <w:tc>
          <w:tcPr>
            <w:tcW w:type="dxa" w:w="2751"/>
          </w:tcPr>
          <w:p>
            <w:pPr>
              <w:spacing w:after="0"/>
              <w:jc w:val="left"/>
            </w:pPr>
            <w:r>
              <w:rPr>
                <w:sz w:val="16"/>
              </w:rPr>
              <w:t>$2,500,000 property; crops not recorded (1956 dollars)</w:t>
            </w:r>
          </w:p>
        </w:tc>
        <w:tc>
          <w:tcPr>
            <w:tcW w:type="dxa" w:w="1055"/>
          </w:tcPr>
          <w:p>
            <w:pPr>
              <w:spacing w:after="0"/>
              <w:jc w:val="right"/>
            </w:pPr>
            <w:r>
              <w:rPr>
                <w:sz w:val="16"/>
              </w:rPr>
              <w:t>0, 0</w:t>
            </w:r>
          </w:p>
        </w:tc>
        <w:tc>
          <w:tcPr>
            <w:tcW w:type="dxa" w:w="1712"/>
          </w:tcPr>
          <w:p>
            <w:pPr>
              <w:spacing w:after="0"/>
              <w:jc w:val="left"/>
            </w:pPr>
            <w:r>
              <w:rPr>
                <w:sz w:val="16"/>
              </w:rPr>
              <w:t>location not recorded</w:t>
            </w:r>
          </w:p>
        </w:tc>
        <w:tc>
          <w:tcPr>
            <w:tcW w:type="dxa" w:w="1547"/>
          </w:tcPr>
          <w:p>
            <w:pPr>
              <w:spacing w:after="0"/>
              <w:jc w:val="left"/>
            </w:pPr>
          </w:p>
        </w:tc>
        <w:tc>
          <w:tcPr>
            <w:tcW w:type="dxa" w:w="219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1.42</w:t>
            </w:r>
          </w:p>
        </w:tc>
        <w:tc>
          <w:tcPr>
            <w:tcW w:type="dxa" w:w="1449"/>
          </w:tcPr>
          <w:p>
            <w:pPr>
              <w:spacing w:after="0"/>
              <w:jc w:val="left"/>
            </w:pPr>
            <w:r>
              <w:rPr>
                <w:sz w:val="16"/>
              </w:rPr>
              <w:t>event-days per year</w:t>
            </w:r>
          </w:p>
        </w:tc>
        <w:tc>
          <w:tcPr>
            <w:tcW w:type="dxa" w:w="1571"/>
          </w:tcPr>
          <w:p>
            <w:pPr>
              <w:spacing w:after="0"/>
              <w:jc w:val="left"/>
            </w:pPr>
            <w:r>
              <w:rPr>
                <w:sz w:val="16"/>
              </w:rPr>
              <w:t>about 1.42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27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1.42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1.66</w:t>
            </w:r>
          </w:p>
        </w:tc>
        <w:tc>
          <w:tcPr>
            <w:tcW w:type="dxa" w:w="1449"/>
          </w:tcPr>
          <w:p>
            <w:pPr>
              <w:spacing w:after="0"/>
              <w:jc w:val="left"/>
            </w:pPr>
            <w:r>
              <w:rPr>
                <w:sz w:val="16"/>
              </w:rPr>
              <w:t>event-days per year</w:t>
            </w:r>
          </w:p>
        </w:tc>
        <w:tc>
          <w:tcPr>
            <w:tcW w:type="dxa" w:w="1571"/>
          </w:tcPr>
          <w:p>
            <w:pPr>
              <w:spacing w:after="0"/>
              <w:jc w:val="left"/>
            </w:pPr>
            <w:r>
              <w:rPr>
                <w:sz w:val="16"/>
              </w:rPr>
              <w:t>about 1.66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1.66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0.00623</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0.623%</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4.63</w:t>
            </w:r>
          </w:p>
        </w:tc>
        <w:tc>
          <w:tcPr>
            <w:tcW w:type="dxa" w:w="1449"/>
          </w:tcPr>
          <w:p>
            <w:pPr>
              <w:spacing w:after="0"/>
              <w:jc w:val="left"/>
            </w:pPr>
            <w:r>
              <w:rPr>
                <w:sz w:val="16"/>
              </w:rPr>
              <w:t>events per year</w:t>
            </w:r>
          </w:p>
        </w:tc>
        <w:tc>
          <w:tcPr>
            <w:tcW w:type="dxa" w:w="1571"/>
          </w:tcPr>
          <w:p>
            <w:pPr>
              <w:spacing w:after="0"/>
              <w:jc w:val="left"/>
            </w:pPr>
            <w:r>
              <w:rPr>
                <w:sz w:val="16"/>
              </w:rPr>
              <w:t>about 4.63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176.1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10.9</w:t>
            </w:r>
          </w:p>
        </w:tc>
        <w:tc>
          <w:tcPr>
            <w:tcW w:type="dxa" w:w="1449"/>
          </w:tcPr>
          <w:p>
            <w:pPr>
              <w:spacing w:after="0"/>
              <w:jc w:val="left"/>
            </w:pPr>
            <w:r>
              <w:rPr>
                <w:sz w:val="16"/>
              </w:rPr>
              <w:t>event-days per year</w:t>
            </w:r>
          </w:p>
        </w:tc>
        <w:tc>
          <w:tcPr>
            <w:tcW w:type="dxa" w:w="1571"/>
          </w:tcPr>
          <w:p>
            <w:pPr>
              <w:spacing w:after="0"/>
              <w:jc w:val="left"/>
            </w:pPr>
            <w:r>
              <w:rPr>
                <w:sz w:val="16"/>
              </w:rPr>
              <w:t>about 10.9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140</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0.0173</w:t>
            </w:r>
          </w:p>
        </w:tc>
        <w:tc>
          <w:tcPr>
            <w:tcW w:type="dxa" w:w="1449"/>
          </w:tcPr>
          <w:p>
            <w:pPr>
              <w:spacing w:after="0"/>
              <w:jc w:val="left"/>
            </w:pPr>
            <w:r>
              <w:rPr>
                <w:sz w:val="16"/>
              </w:rPr>
              <w:t>events per year</w:t>
            </w:r>
          </w:p>
        </w:tc>
        <w:tc>
          <w:tcPr>
            <w:tcW w:type="dxa" w:w="1571"/>
          </w:tcPr>
          <w:p>
            <w:pPr>
              <w:spacing w:after="0"/>
              <w:jc w:val="left"/>
            </w:pPr>
            <w:r>
              <w:rPr>
                <w:sz w:val="16"/>
              </w:rPr>
              <w:t>about 1 in 58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6</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0.704</w:t>
            </w:r>
          </w:p>
        </w:tc>
        <w:tc>
          <w:tcPr>
            <w:tcW w:type="dxa" w:w="1449"/>
          </w:tcPr>
          <w:p>
            <w:pPr>
              <w:spacing w:after="0"/>
              <w:jc w:val="left"/>
            </w:pPr>
            <w:r>
              <w:rPr>
                <w:sz w:val="16"/>
              </w:rPr>
              <w:t>event-days per year</w:t>
            </w:r>
          </w:p>
        </w:tc>
        <w:tc>
          <w:tcPr>
            <w:tcW w:type="dxa" w:w="1571"/>
          </w:tcPr>
          <w:p>
            <w:pPr>
              <w:spacing w:after="0"/>
              <w:jc w:val="left"/>
            </w:pPr>
            <w:r>
              <w:rPr>
                <w:sz w:val="16"/>
              </w:rPr>
              <w:t>about 0.704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48</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0.786</w:t>
            </w:r>
          </w:p>
        </w:tc>
        <w:tc>
          <w:tcPr>
            <w:tcW w:type="dxa" w:w="1449"/>
          </w:tcPr>
          <w:p>
            <w:pPr>
              <w:spacing w:after="0"/>
              <w:jc w:val="left"/>
            </w:pPr>
            <w:r>
              <w:rPr>
                <w:sz w:val="16"/>
              </w:rPr>
              <w:t>event-days per year</w:t>
            </w:r>
          </w:p>
        </w:tc>
        <w:tc>
          <w:tcPr>
            <w:tcW w:type="dxa" w:w="1571"/>
          </w:tcPr>
          <w:p>
            <w:pPr>
              <w:spacing w:after="0"/>
              <w:jc w:val="left"/>
            </w:pPr>
            <w:r>
              <w:rPr>
                <w:sz w:val="16"/>
              </w:rPr>
              <w:t>about 0.786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0.206</w:t>
            </w:r>
          </w:p>
        </w:tc>
        <w:tc>
          <w:tcPr>
            <w:tcW w:type="dxa" w:w="1449"/>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51</w:t>
            </w:r>
          </w:p>
        </w:tc>
        <w:tc>
          <w:tcPr>
            <w:tcW w:type="dxa" w:w="1449"/>
          </w:tcPr>
          <w:p>
            <w:pPr>
              <w:spacing w:after="0"/>
              <w:jc w:val="left"/>
            </w:pPr>
            <w:r>
              <w:rPr>
                <w:sz w:val="16"/>
              </w:rPr>
              <w:t>days per year with a strike</w:t>
            </w:r>
          </w:p>
        </w:tc>
        <w:tc>
          <w:tcPr>
            <w:tcW w:type="dxa" w:w="1571"/>
          </w:tcPr>
          <w:p>
            <w:pPr>
              <w:spacing w:after="0"/>
              <w:jc w:val="left"/>
            </w:pPr>
            <w:r>
              <w:rPr>
                <w:sz w:val="16"/>
              </w:rPr>
              <w:t>about 51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5.69</w:t>
            </w:r>
          </w:p>
        </w:tc>
        <w:tc>
          <w:tcPr>
            <w:tcW w:type="dxa" w:w="1449"/>
          </w:tcPr>
          <w:p>
            <w:pPr>
              <w:spacing w:after="0"/>
              <w:jc w:val="left"/>
            </w:pPr>
            <w:r>
              <w:rPr>
                <w:sz w:val="16"/>
              </w:rPr>
              <w:t>events per year</w:t>
            </w:r>
          </w:p>
        </w:tc>
        <w:tc>
          <w:tcPr>
            <w:tcW w:type="dxa" w:w="1571"/>
          </w:tcPr>
          <w:p>
            <w:pPr>
              <w:spacing w:after="0"/>
              <w:jc w:val="left"/>
            </w:pPr>
            <w:r>
              <w:rPr>
                <w:sz w:val="16"/>
              </w:rPr>
              <w:t>about 5.69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217</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0.423</w:t>
            </w:r>
          </w:p>
        </w:tc>
        <w:tc>
          <w:tcPr>
            <w:tcW w:type="dxa" w:w="1449"/>
          </w:tcPr>
          <w:p>
            <w:pPr>
              <w:spacing w:after="0"/>
              <w:jc w:val="left"/>
            </w:pPr>
            <w:r>
              <w:rPr>
                <w:sz w:val="16"/>
              </w:rPr>
              <w:t>events per year</w:t>
            </w:r>
          </w:p>
        </w:tc>
        <w:tc>
          <w:tcPr>
            <w:tcW w:type="dxa" w:w="1571"/>
          </w:tcPr>
          <w:p>
            <w:pPr>
              <w:spacing w:after="0"/>
              <w:jc w:val="left"/>
            </w:pPr>
            <w:r>
              <w:rPr>
                <w:sz w:val="16"/>
              </w:rPr>
              <w:t>about 1 in 2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0.0000177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0.00177%</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8.26</w:t>
            </w:r>
          </w:p>
        </w:tc>
        <w:tc>
          <w:tcPr>
            <w:tcW w:type="dxa" w:w="1449"/>
          </w:tcPr>
          <w:p>
            <w:pPr>
              <w:spacing w:after="0"/>
              <w:jc w:val="left"/>
            </w:pPr>
            <w:r>
              <w:rPr>
                <w:sz w:val="16"/>
              </w:rPr>
              <w:t>event-days per year</w:t>
            </w:r>
          </w:p>
        </w:tc>
        <w:tc>
          <w:tcPr>
            <w:tcW w:type="dxa" w:w="1571"/>
          </w:tcPr>
          <w:p>
            <w:pPr>
              <w:spacing w:after="0"/>
              <w:jc w:val="left"/>
            </w:pPr>
            <w:r>
              <w:rPr>
                <w:sz w:val="16"/>
              </w:rPr>
              <w:t>about 8.26 days per year</w:t>
            </w:r>
          </w:p>
        </w:tc>
        <w:tc>
          <w:tcPr>
            <w:tcW w:type="dxa" w:w="1037"/>
          </w:tcPr>
          <w:p>
            <w:pPr>
              <w:spacing w:after="0"/>
              <w:jc w:val="left"/>
            </w:pPr>
            <w:r>
              <w:rPr>
                <w:sz w:val="16"/>
              </w:rPr>
              <w:t>Likely</w:t>
            </w:r>
          </w:p>
        </w:tc>
        <w:tc>
          <w:tcPr>
            <w:tcW w:type="dxa" w:w="1743"/>
          </w:tcPr>
          <w:p>
            <w:pPr>
              <w:spacing w:after="0"/>
              <w:jc w:val="left"/>
            </w:pPr>
            <w:r>
              <w:rPr>
                <w:sz w:val="16"/>
              </w:rPr>
              <w:t>event-days in 22 of 30 years, 1996 to 2025 (73.3%)</w:t>
            </w:r>
          </w:p>
        </w:tc>
        <w:tc>
          <w:tcPr>
            <w:tcW w:type="dxa" w:w="1520"/>
          </w:tcPr>
          <w:p>
            <w:pPr>
              <w:spacing w:after="0"/>
              <w:jc w:val="right"/>
            </w:pPr>
            <w:r>
              <w:rPr>
                <w:sz w:val="16"/>
              </w:rPr>
              <w:t>157</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3"/>
        <w:gridCol w:w="680"/>
        <w:gridCol w:w="648"/>
        <w:gridCol w:w="4243"/>
        <w:gridCol w:w="597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43"/>
            <w:shd w:val="clear" w:color="auto" w:fill="E8E8E8"/>
          </w:tcPr>
          <w:p>
            <w:pPr>
              <w:spacing w:after="0"/>
              <w:jc w:val="left"/>
            </w:pPr>
            <w:r>
              <w:rPr>
                <w:b/>
                <w:sz w:val="16"/>
              </w:rPr>
              <w:t>Tracts by rating</w:t>
            </w:r>
          </w:p>
        </w:tc>
        <w:tc>
          <w:tcPr>
            <w:tcW w:type="dxa" w:w="59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9</w:t>
            </w:r>
          </w:p>
        </w:tc>
        <w:tc>
          <w:tcPr>
            <w:tcW w:type="dxa" w:w="597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9</w:t>
            </w:r>
          </w:p>
        </w:tc>
        <w:tc>
          <w:tcPr>
            <w:tcW w:type="dxa" w:w="597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53"/>
          </w:tcPr>
          <w:p>
            <w:pPr>
              <w:spacing w:after="0"/>
              <w:jc w:val="right"/>
            </w:pPr>
            <w:r>
              <w:rPr>
                <w:sz w:val="16"/>
              </w:rPr>
              <w:t>61.1</w:t>
            </w:r>
          </w:p>
        </w:tc>
        <w:tc>
          <w:tcPr>
            <w:tcW w:type="dxa" w:w="680"/>
          </w:tcPr>
          <w:p>
            <w:pPr>
              <w:spacing w:after="0"/>
              <w:jc w:val="right"/>
            </w:pPr>
            <w:r>
              <w:rPr>
                <w:sz w:val="16"/>
              </w:rPr>
              <w:t>86.8</w:t>
            </w:r>
          </w:p>
        </w:tc>
        <w:tc>
          <w:tcPr>
            <w:tcW w:type="dxa" w:w="648"/>
          </w:tcPr>
          <w:p>
            <w:pPr>
              <w:spacing w:after="0"/>
              <w:jc w:val="right"/>
            </w:pPr>
            <w:r>
              <w:rPr>
                <w:sz w:val="16"/>
              </w:rPr>
              <w:t>95.4</w:t>
            </w:r>
          </w:p>
        </w:tc>
        <w:tc>
          <w:tcPr>
            <w:tcW w:type="dxa" w:w="4243"/>
          </w:tcPr>
          <w:p>
            <w:pPr>
              <w:spacing w:after="0"/>
              <w:jc w:val="left"/>
            </w:pPr>
            <w:r>
              <w:rPr>
                <w:sz w:val="16"/>
              </w:rPr>
              <w:t>Very High 1, Relatively High 4, Relatively Moderate 4</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53"/>
          </w:tcPr>
          <w:p>
            <w:pPr>
              <w:spacing w:after="0"/>
              <w:jc w:val="right"/>
            </w:pPr>
            <w:r>
              <w:rPr>
                <w:sz w:val="16"/>
              </w:rPr>
              <w:t>89.6</w:t>
            </w:r>
          </w:p>
        </w:tc>
        <w:tc>
          <w:tcPr>
            <w:tcW w:type="dxa" w:w="680"/>
          </w:tcPr>
          <w:p>
            <w:pPr>
              <w:spacing w:after="0"/>
              <w:jc w:val="right"/>
            </w:pPr>
            <w:r>
              <w:rPr>
                <w:sz w:val="16"/>
              </w:rPr>
              <w:t>92.6</w:t>
            </w:r>
          </w:p>
        </w:tc>
        <w:tc>
          <w:tcPr>
            <w:tcW w:type="dxa" w:w="648"/>
          </w:tcPr>
          <w:p>
            <w:pPr>
              <w:spacing w:after="0"/>
              <w:jc w:val="right"/>
            </w:pPr>
            <w:r>
              <w:rPr>
                <w:sz w:val="16"/>
              </w:rPr>
              <w:t>94.1</w:t>
            </w:r>
          </w:p>
        </w:tc>
        <w:tc>
          <w:tcPr>
            <w:tcW w:type="dxa" w:w="4243"/>
          </w:tcPr>
          <w:p>
            <w:pPr>
              <w:spacing w:after="0"/>
              <w:jc w:val="left"/>
            </w:pPr>
            <w:r>
              <w:rPr>
                <w:sz w:val="16"/>
              </w:rPr>
              <w:t>Relatively Moderate 5, Relatively Low 4</w:t>
            </w:r>
          </w:p>
        </w:tc>
        <w:tc>
          <w:tcPr>
            <w:tcW w:type="dxa" w:w="597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53"/>
          </w:tcPr>
          <w:p>
            <w:pPr>
              <w:spacing w:after="0"/>
              <w:jc w:val="right"/>
            </w:pPr>
            <w:r>
              <w:rPr>
                <w:sz w:val="16"/>
              </w:rPr>
              <w:t>80.6</w:t>
            </w:r>
          </w:p>
        </w:tc>
        <w:tc>
          <w:tcPr>
            <w:tcW w:type="dxa" w:w="680"/>
          </w:tcPr>
          <w:p>
            <w:pPr>
              <w:spacing w:after="0"/>
              <w:jc w:val="right"/>
            </w:pPr>
            <w:r>
              <w:rPr>
                <w:sz w:val="16"/>
              </w:rPr>
              <w:t>88.6</w:t>
            </w:r>
          </w:p>
        </w:tc>
        <w:tc>
          <w:tcPr>
            <w:tcW w:type="dxa" w:w="648"/>
          </w:tcPr>
          <w:p>
            <w:pPr>
              <w:spacing w:after="0"/>
              <w:jc w:val="right"/>
            </w:pPr>
            <w:r>
              <w:rPr>
                <w:sz w:val="16"/>
              </w:rPr>
              <w:t>95.5</w:t>
            </w:r>
          </w:p>
        </w:tc>
        <w:tc>
          <w:tcPr>
            <w:tcW w:type="dxa" w:w="4243"/>
          </w:tcPr>
          <w:p>
            <w:pPr>
              <w:spacing w:after="0"/>
              <w:jc w:val="left"/>
            </w:pPr>
            <w:r>
              <w:rPr>
                <w:sz w:val="16"/>
              </w:rPr>
              <w:t>Relatively High 5, Relatively Moderate 4</w:t>
            </w:r>
          </w:p>
        </w:tc>
        <w:tc>
          <w:tcPr>
            <w:tcW w:type="dxa" w:w="597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53"/>
          </w:tcPr>
          <w:p>
            <w:pPr>
              <w:spacing w:after="0"/>
              <w:jc w:val="right"/>
            </w:pPr>
            <w:r>
              <w:rPr>
                <w:sz w:val="16"/>
              </w:rPr>
              <w:t>70.4</w:t>
            </w:r>
          </w:p>
        </w:tc>
        <w:tc>
          <w:tcPr>
            <w:tcW w:type="dxa" w:w="680"/>
          </w:tcPr>
          <w:p>
            <w:pPr>
              <w:spacing w:after="0"/>
              <w:jc w:val="right"/>
            </w:pPr>
            <w:r>
              <w:rPr>
                <w:sz w:val="16"/>
              </w:rPr>
              <w:t>88.4</w:t>
            </w:r>
          </w:p>
        </w:tc>
        <w:tc>
          <w:tcPr>
            <w:tcW w:type="dxa" w:w="648"/>
          </w:tcPr>
          <w:p>
            <w:pPr>
              <w:spacing w:after="0"/>
              <w:jc w:val="right"/>
            </w:pPr>
            <w:r>
              <w:rPr>
                <w:sz w:val="16"/>
              </w:rPr>
              <w:t>94.2</w:t>
            </w:r>
          </w:p>
        </w:tc>
        <w:tc>
          <w:tcPr>
            <w:tcW w:type="dxa" w:w="4243"/>
          </w:tcPr>
          <w:p>
            <w:pPr>
              <w:spacing w:after="0"/>
              <w:jc w:val="left"/>
            </w:pPr>
            <w:r>
              <w:rPr>
                <w:sz w:val="16"/>
              </w:rPr>
              <w:t>Relatively High 4, Relatively Moderate 5</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53"/>
          </w:tcPr>
          <w:p>
            <w:pPr>
              <w:spacing w:after="0"/>
              <w:jc w:val="right"/>
            </w:pPr>
            <w:r>
              <w:rPr>
                <w:sz w:val="16"/>
              </w:rPr>
              <w:t>53.2</w:t>
            </w:r>
          </w:p>
        </w:tc>
        <w:tc>
          <w:tcPr>
            <w:tcW w:type="dxa" w:w="680"/>
          </w:tcPr>
          <w:p>
            <w:pPr>
              <w:spacing w:after="0"/>
              <w:jc w:val="right"/>
            </w:pPr>
            <w:r>
              <w:rPr>
                <w:sz w:val="16"/>
              </w:rPr>
              <w:t>89.2</w:t>
            </w:r>
          </w:p>
        </w:tc>
        <w:tc>
          <w:tcPr>
            <w:tcW w:type="dxa" w:w="648"/>
          </w:tcPr>
          <w:p>
            <w:pPr>
              <w:spacing w:after="0"/>
              <w:jc w:val="right"/>
            </w:pPr>
            <w:r>
              <w:rPr>
                <w:sz w:val="16"/>
              </w:rPr>
              <w:t>95.3</w:t>
            </w:r>
          </w:p>
        </w:tc>
        <w:tc>
          <w:tcPr>
            <w:tcW w:type="dxa" w:w="4243"/>
          </w:tcPr>
          <w:p>
            <w:pPr>
              <w:spacing w:after="0"/>
              <w:jc w:val="left"/>
            </w:pPr>
            <w:r>
              <w:rPr>
                <w:sz w:val="16"/>
              </w:rPr>
              <w:t>Relatively High 5, Relatively Moderate 3, Relatively Low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53"/>
          </w:tcPr>
          <w:p>
            <w:pPr>
              <w:spacing w:after="0"/>
              <w:jc w:val="right"/>
            </w:pPr>
            <w:r>
              <w:rPr>
                <w:sz w:val="16"/>
              </w:rPr>
              <w:t>33.3</w:t>
            </w:r>
          </w:p>
        </w:tc>
        <w:tc>
          <w:tcPr>
            <w:tcW w:type="dxa" w:w="680"/>
          </w:tcPr>
          <w:p>
            <w:pPr>
              <w:spacing w:after="0"/>
              <w:jc w:val="right"/>
            </w:pPr>
            <w:r>
              <w:rPr>
                <w:sz w:val="16"/>
              </w:rPr>
              <w:t>41.8</w:t>
            </w:r>
          </w:p>
        </w:tc>
        <w:tc>
          <w:tcPr>
            <w:tcW w:type="dxa" w:w="648"/>
          </w:tcPr>
          <w:p>
            <w:pPr>
              <w:spacing w:after="0"/>
              <w:jc w:val="right"/>
            </w:pPr>
            <w:r>
              <w:rPr>
                <w:sz w:val="16"/>
              </w:rPr>
              <w:t>44.4</w:t>
            </w:r>
          </w:p>
        </w:tc>
        <w:tc>
          <w:tcPr>
            <w:tcW w:type="dxa" w:w="4243"/>
          </w:tcPr>
          <w:p>
            <w:pPr>
              <w:spacing w:after="0"/>
              <w:jc w:val="left"/>
            </w:pPr>
            <w:r>
              <w:rPr>
                <w:sz w:val="16"/>
              </w:rPr>
              <w:t>Very Low 9</w:t>
            </w:r>
          </w:p>
        </w:tc>
        <w:tc>
          <w:tcPr>
            <w:tcW w:type="dxa" w:w="597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53"/>
          </w:tcPr>
          <w:p>
            <w:pPr>
              <w:spacing w:after="0"/>
              <w:jc w:val="right"/>
            </w:pPr>
            <w:r>
              <w:rPr>
                <w:sz w:val="16"/>
              </w:rPr>
              <w:t>5.5</w:t>
            </w:r>
          </w:p>
        </w:tc>
        <w:tc>
          <w:tcPr>
            <w:tcW w:type="dxa" w:w="680"/>
          </w:tcPr>
          <w:p>
            <w:pPr>
              <w:spacing w:after="0"/>
              <w:jc w:val="right"/>
            </w:pPr>
            <w:r>
              <w:rPr>
                <w:sz w:val="16"/>
              </w:rPr>
              <w:t>25.5</w:t>
            </w:r>
          </w:p>
        </w:tc>
        <w:tc>
          <w:tcPr>
            <w:tcW w:type="dxa" w:w="648"/>
          </w:tcPr>
          <w:p>
            <w:pPr>
              <w:spacing w:after="0"/>
              <w:jc w:val="right"/>
            </w:pPr>
            <w:r>
              <w:rPr>
                <w:sz w:val="16"/>
              </w:rPr>
              <w:t>40.7</w:t>
            </w:r>
          </w:p>
        </w:tc>
        <w:tc>
          <w:tcPr>
            <w:tcW w:type="dxa" w:w="4243"/>
          </w:tcPr>
          <w:p>
            <w:pPr>
              <w:spacing w:after="0"/>
              <w:jc w:val="left"/>
            </w:pPr>
            <w:r>
              <w:rPr>
                <w:sz w:val="16"/>
              </w:rPr>
              <w:t>Relatively Low 3, Very Low 6</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53"/>
          </w:tcPr>
          <w:p>
            <w:pPr>
              <w:spacing w:after="0"/>
              <w:jc w:val="right"/>
            </w:pPr>
            <w:r>
              <w:rPr>
                <w:sz w:val="16"/>
              </w:rPr>
              <w:t>39.2</w:t>
            </w:r>
          </w:p>
        </w:tc>
        <w:tc>
          <w:tcPr>
            <w:tcW w:type="dxa" w:w="680"/>
          </w:tcPr>
          <w:p>
            <w:pPr>
              <w:spacing w:after="0"/>
              <w:jc w:val="right"/>
            </w:pPr>
            <w:r>
              <w:rPr>
                <w:sz w:val="16"/>
              </w:rPr>
              <w:t>82.3</w:t>
            </w:r>
          </w:p>
        </w:tc>
        <w:tc>
          <w:tcPr>
            <w:tcW w:type="dxa" w:w="648"/>
          </w:tcPr>
          <w:p>
            <w:pPr>
              <w:spacing w:after="0"/>
              <w:jc w:val="right"/>
            </w:pPr>
            <w:r>
              <w:rPr>
                <w:sz w:val="16"/>
              </w:rPr>
              <w:t>97.2</w:t>
            </w:r>
          </w:p>
        </w:tc>
        <w:tc>
          <w:tcPr>
            <w:tcW w:type="dxa" w:w="4243"/>
          </w:tcPr>
          <w:p>
            <w:pPr>
              <w:spacing w:after="0"/>
              <w:jc w:val="left"/>
            </w:pPr>
            <w:r>
              <w:rPr>
                <w:sz w:val="16"/>
              </w:rPr>
              <w:t>Very High 1, Relatively High 5, Relatively Moderate 1, Relatively Low 2</w:t>
            </w:r>
          </w:p>
        </w:tc>
        <w:tc>
          <w:tcPr>
            <w:tcW w:type="dxa" w:w="597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53"/>
          </w:tcPr>
          <w:p>
            <w:pPr>
              <w:spacing w:after="0"/>
              <w:jc w:val="right"/>
            </w:pPr>
            <w:r>
              <w:rPr>
                <w:sz w:val="16"/>
              </w:rPr>
              <w:t>68.4</w:t>
            </w:r>
          </w:p>
        </w:tc>
        <w:tc>
          <w:tcPr>
            <w:tcW w:type="dxa" w:w="680"/>
          </w:tcPr>
          <w:p>
            <w:pPr>
              <w:spacing w:after="0"/>
              <w:jc w:val="right"/>
            </w:pPr>
            <w:r>
              <w:rPr>
                <w:sz w:val="16"/>
              </w:rPr>
              <w:t>81.3</w:t>
            </w:r>
          </w:p>
        </w:tc>
        <w:tc>
          <w:tcPr>
            <w:tcW w:type="dxa" w:w="648"/>
          </w:tcPr>
          <w:p>
            <w:pPr>
              <w:spacing w:after="0"/>
              <w:jc w:val="right"/>
            </w:pPr>
            <w:r>
              <w:rPr>
                <w:sz w:val="16"/>
              </w:rPr>
              <w:t>87.3</w:t>
            </w:r>
          </w:p>
        </w:tc>
        <w:tc>
          <w:tcPr>
            <w:tcW w:type="dxa" w:w="4243"/>
          </w:tcPr>
          <w:p>
            <w:pPr>
              <w:spacing w:after="0"/>
              <w:jc w:val="left"/>
            </w:pPr>
            <w:r>
              <w:rPr>
                <w:sz w:val="16"/>
              </w:rPr>
              <w:t>Relatively Low 5, Very Low 4</w:t>
            </w:r>
          </w:p>
        </w:tc>
        <w:tc>
          <w:tcPr>
            <w:tcW w:type="dxa" w:w="597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53"/>
          </w:tcPr>
          <w:p>
            <w:pPr>
              <w:spacing w:after="0"/>
              <w:jc w:val="right"/>
            </w:pPr>
            <w:r>
              <w:rPr>
                <w:sz w:val="16"/>
              </w:rPr>
              <w:t>42.3</w:t>
            </w:r>
          </w:p>
        </w:tc>
        <w:tc>
          <w:tcPr>
            <w:tcW w:type="dxa" w:w="680"/>
          </w:tcPr>
          <w:p>
            <w:pPr>
              <w:spacing w:after="0"/>
              <w:jc w:val="right"/>
            </w:pPr>
            <w:r>
              <w:rPr>
                <w:sz w:val="16"/>
              </w:rPr>
              <w:t>85.1</w:t>
            </w:r>
          </w:p>
        </w:tc>
        <w:tc>
          <w:tcPr>
            <w:tcW w:type="dxa" w:w="648"/>
          </w:tcPr>
          <w:p>
            <w:pPr>
              <w:spacing w:after="0"/>
              <w:jc w:val="right"/>
            </w:pPr>
            <w:r>
              <w:rPr>
                <w:sz w:val="16"/>
              </w:rPr>
              <w:t>96.0</w:t>
            </w:r>
          </w:p>
        </w:tc>
        <w:tc>
          <w:tcPr>
            <w:tcW w:type="dxa" w:w="4243"/>
          </w:tcPr>
          <w:p>
            <w:pPr>
              <w:spacing w:after="0"/>
              <w:jc w:val="left"/>
            </w:pPr>
            <w:r>
              <w:rPr>
                <w:sz w:val="16"/>
              </w:rPr>
              <w:t>Very High 1, Relatively High 4, Relatively Moderate 2,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53"/>
          </w:tcPr>
          <w:p>
            <w:pPr>
              <w:spacing w:after="0"/>
              <w:jc w:val="right"/>
            </w:pPr>
            <w:r>
              <w:rPr>
                <w:sz w:val="16"/>
              </w:rPr>
              <w:t>80.1</w:t>
            </w:r>
          </w:p>
        </w:tc>
        <w:tc>
          <w:tcPr>
            <w:tcW w:type="dxa" w:w="680"/>
          </w:tcPr>
          <w:p>
            <w:pPr>
              <w:spacing w:after="0"/>
              <w:jc w:val="right"/>
            </w:pPr>
            <w:r>
              <w:rPr>
                <w:sz w:val="16"/>
              </w:rPr>
              <w:t>97.6</w:t>
            </w:r>
          </w:p>
        </w:tc>
        <w:tc>
          <w:tcPr>
            <w:tcW w:type="dxa" w:w="648"/>
          </w:tcPr>
          <w:p>
            <w:pPr>
              <w:spacing w:after="0"/>
              <w:jc w:val="right"/>
            </w:pPr>
            <w:r>
              <w:rPr>
                <w:sz w:val="16"/>
              </w:rPr>
              <w:t>99.3</w:t>
            </w:r>
          </w:p>
        </w:tc>
        <w:tc>
          <w:tcPr>
            <w:tcW w:type="dxa" w:w="4243"/>
          </w:tcPr>
          <w:p>
            <w:pPr>
              <w:spacing w:after="0"/>
              <w:jc w:val="left"/>
            </w:pPr>
            <w:r>
              <w:rPr>
                <w:sz w:val="16"/>
              </w:rPr>
              <w:t>Very High 5, Relatively High 3, Relatively Moderate 1</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53"/>
          </w:tcPr>
          <w:p>
            <w:pPr>
              <w:spacing w:after="0"/>
              <w:jc w:val="right"/>
            </w:pPr>
            <w:r>
              <w:rPr>
                <w:sz w:val="16"/>
              </w:rPr>
              <w:t>53.0</w:t>
            </w:r>
          </w:p>
        </w:tc>
        <w:tc>
          <w:tcPr>
            <w:tcW w:type="dxa" w:w="680"/>
          </w:tcPr>
          <w:p>
            <w:pPr>
              <w:spacing w:after="0"/>
              <w:jc w:val="right"/>
            </w:pPr>
            <w:r>
              <w:rPr>
                <w:sz w:val="16"/>
              </w:rPr>
              <w:t>84.1</w:t>
            </w:r>
          </w:p>
        </w:tc>
        <w:tc>
          <w:tcPr>
            <w:tcW w:type="dxa" w:w="648"/>
          </w:tcPr>
          <w:p>
            <w:pPr>
              <w:spacing w:after="0"/>
              <w:jc w:val="right"/>
            </w:pPr>
            <w:r>
              <w:rPr>
                <w:sz w:val="16"/>
              </w:rPr>
              <w:t>95.7</w:t>
            </w:r>
          </w:p>
        </w:tc>
        <w:tc>
          <w:tcPr>
            <w:tcW w:type="dxa" w:w="4243"/>
          </w:tcPr>
          <w:p>
            <w:pPr>
              <w:spacing w:after="0"/>
              <w:jc w:val="left"/>
            </w:pPr>
            <w:r>
              <w:rPr>
                <w:sz w:val="16"/>
              </w:rPr>
              <w:t>Very High 2, Relatively High 3, Relatively Moderate 3, Relatively Low 1</w:t>
            </w:r>
          </w:p>
        </w:tc>
        <w:tc>
          <w:tcPr>
            <w:tcW w:type="dxa" w:w="597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9</w:t>
            </w:r>
          </w:p>
        </w:tc>
        <w:tc>
          <w:tcPr>
            <w:tcW w:type="dxa" w:w="597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53"/>
          </w:tcPr>
          <w:p>
            <w:pPr>
              <w:spacing w:after="0"/>
              <w:jc w:val="right"/>
            </w:pPr>
          </w:p>
        </w:tc>
        <w:tc>
          <w:tcPr>
            <w:tcW w:type="dxa" w:w="680"/>
          </w:tcPr>
          <w:p>
            <w:pPr>
              <w:spacing w:after="0"/>
              <w:jc w:val="right"/>
            </w:pPr>
          </w:p>
        </w:tc>
        <w:tc>
          <w:tcPr>
            <w:tcW w:type="dxa" w:w="648"/>
          </w:tcPr>
          <w:p>
            <w:pPr>
              <w:spacing w:after="0"/>
              <w:jc w:val="right"/>
            </w:pPr>
          </w:p>
        </w:tc>
        <w:tc>
          <w:tcPr>
            <w:tcW w:type="dxa" w:w="4243"/>
          </w:tcPr>
          <w:p>
            <w:pPr>
              <w:spacing w:after="0"/>
              <w:jc w:val="left"/>
            </w:pPr>
            <w:r>
              <w:rPr>
                <w:sz w:val="16"/>
              </w:rPr>
              <w:t>Not Applicable 9</w:t>
            </w:r>
          </w:p>
        </w:tc>
        <w:tc>
          <w:tcPr>
            <w:tcW w:type="dxa" w:w="597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53"/>
          </w:tcPr>
          <w:p>
            <w:pPr>
              <w:spacing w:after="0"/>
              <w:jc w:val="right"/>
            </w:pPr>
            <w:r>
              <w:rPr>
                <w:sz w:val="16"/>
              </w:rPr>
              <w:t>46.3</w:t>
            </w:r>
          </w:p>
        </w:tc>
        <w:tc>
          <w:tcPr>
            <w:tcW w:type="dxa" w:w="680"/>
          </w:tcPr>
          <w:p>
            <w:pPr>
              <w:spacing w:after="0"/>
              <w:jc w:val="right"/>
            </w:pPr>
            <w:r>
              <w:rPr>
                <w:sz w:val="16"/>
              </w:rPr>
              <w:t>51.2</w:t>
            </w:r>
          </w:p>
        </w:tc>
        <w:tc>
          <w:tcPr>
            <w:tcW w:type="dxa" w:w="648"/>
          </w:tcPr>
          <w:p>
            <w:pPr>
              <w:spacing w:after="0"/>
              <w:jc w:val="right"/>
            </w:pPr>
            <w:r>
              <w:rPr>
                <w:sz w:val="16"/>
              </w:rPr>
              <w:t>59.8</w:t>
            </w:r>
          </w:p>
        </w:tc>
        <w:tc>
          <w:tcPr>
            <w:tcW w:type="dxa" w:w="4243"/>
          </w:tcPr>
          <w:p>
            <w:pPr>
              <w:spacing w:after="0"/>
              <w:jc w:val="left"/>
            </w:pPr>
            <w:r>
              <w:rPr>
                <w:sz w:val="16"/>
              </w:rPr>
              <w:t>Very Low 9</w:t>
            </w:r>
          </w:p>
        </w:tc>
        <w:tc>
          <w:tcPr>
            <w:tcW w:type="dxa" w:w="597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53"/>
          </w:tcPr>
          <w:p>
            <w:pPr>
              <w:spacing w:after="0"/>
              <w:jc w:val="right"/>
            </w:pPr>
            <w:r>
              <w:rPr>
                <w:sz w:val="16"/>
              </w:rPr>
              <w:t>41.7</w:t>
            </w:r>
          </w:p>
        </w:tc>
        <w:tc>
          <w:tcPr>
            <w:tcW w:type="dxa" w:w="680"/>
          </w:tcPr>
          <w:p>
            <w:pPr>
              <w:spacing w:after="0"/>
              <w:jc w:val="right"/>
            </w:pPr>
            <w:r>
              <w:rPr>
                <w:sz w:val="16"/>
              </w:rPr>
              <w:t>71.6</w:t>
            </w:r>
          </w:p>
        </w:tc>
        <w:tc>
          <w:tcPr>
            <w:tcW w:type="dxa" w:w="648"/>
          </w:tcPr>
          <w:p>
            <w:pPr>
              <w:spacing w:after="0"/>
              <w:jc w:val="right"/>
            </w:pPr>
            <w:r>
              <w:rPr>
                <w:sz w:val="16"/>
              </w:rPr>
              <w:t>84.2</w:t>
            </w:r>
          </w:p>
        </w:tc>
        <w:tc>
          <w:tcPr>
            <w:tcW w:type="dxa" w:w="4243"/>
          </w:tcPr>
          <w:p>
            <w:pPr>
              <w:spacing w:after="0"/>
              <w:jc w:val="left"/>
            </w:pPr>
            <w:r>
              <w:rPr>
                <w:sz w:val="16"/>
              </w:rPr>
              <w:t>Relatively High 3, Relatively Moderate 4, Relatively Low 2</w:t>
            </w:r>
          </w:p>
        </w:tc>
        <w:tc>
          <w:tcPr>
            <w:tcW w:type="dxa" w:w="597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Clinton County</w:t>
            </w:r>
          </w:p>
        </w:tc>
        <w:tc>
          <w:tcPr>
            <w:tcW w:type="dxa" w:w="992"/>
          </w:tcPr>
          <w:p>
            <w:pPr>
              <w:spacing w:after="0"/>
              <w:jc w:val="left"/>
            </w:pPr>
            <w:r>
              <w:rPr>
                <w:sz w:val="16"/>
              </w:rPr>
              <w:t>County</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2</w:t>
            </w:r>
          </w:p>
        </w:tc>
        <w:tc>
          <w:tcPr>
            <w:tcW w:type="dxa" w:w="1913"/>
          </w:tcPr>
          <w:p>
            <w:pPr>
              <w:spacing w:after="0"/>
              <w:jc w:val="right"/>
            </w:pPr>
            <w:r>
              <w:rPr>
                <w:sz w:val="16"/>
              </w:rPr>
              <w:t>none found</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Aviston village</w:t>
            </w:r>
          </w:p>
        </w:tc>
        <w:tc>
          <w:tcPr>
            <w:tcW w:type="dxa" w:w="992"/>
          </w:tcPr>
          <w:p>
            <w:pPr>
              <w:spacing w:after="0"/>
              <w:jc w:val="left"/>
            </w:pPr>
            <w:r>
              <w:rPr>
                <w:sz w:val="16"/>
              </w:rPr>
              <w:t>Village</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40; 1</w:t>
            </w:r>
          </w:p>
        </w:tc>
        <w:tc>
          <w:tcPr>
            <w:tcW w:type="dxa" w:w="836"/>
          </w:tcPr>
          <w:p>
            <w:pPr>
              <w:spacing w:after="0"/>
              <w:jc w:val="left"/>
            </w:pPr>
          </w:p>
        </w:tc>
      </w:tr>
      <w:tr>
        <w:trPr>
          <w:cantSplit/>
        </w:trPr>
        <w:tc>
          <w:tcPr>
            <w:tcW w:type="dxa" w:w="1913"/>
          </w:tcPr>
          <w:p>
            <w:pPr>
              <w:spacing w:after="0"/>
              <w:jc w:val="left"/>
            </w:pPr>
            <w:r>
              <w:rPr>
                <w:sz w:val="16"/>
              </w:rPr>
              <w:t>Bartelso village</w:t>
            </w:r>
          </w:p>
        </w:tc>
        <w:tc>
          <w:tcPr>
            <w:tcW w:type="dxa" w:w="992"/>
          </w:tcPr>
          <w:p>
            <w:pPr>
              <w:spacing w:after="0"/>
              <w:jc w:val="left"/>
            </w:pPr>
            <w:r>
              <w:rPr>
                <w:sz w:val="16"/>
              </w:rPr>
              <w:t>Village</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18; 0</w:t>
            </w:r>
          </w:p>
        </w:tc>
        <w:tc>
          <w:tcPr>
            <w:tcW w:type="dxa" w:w="836"/>
          </w:tcPr>
          <w:p>
            <w:pPr>
              <w:spacing w:after="0"/>
              <w:jc w:val="left"/>
            </w:pPr>
          </w:p>
        </w:tc>
      </w:tr>
      <w:tr>
        <w:trPr>
          <w:cantSplit/>
        </w:trPr>
        <w:tc>
          <w:tcPr>
            <w:tcW w:type="dxa" w:w="1913"/>
          </w:tcPr>
          <w:p>
            <w:pPr>
              <w:spacing w:after="0"/>
              <w:jc w:val="left"/>
            </w:pPr>
            <w:r>
              <w:rPr>
                <w:sz w:val="16"/>
              </w:rPr>
              <w:t>Beckemeyer village</w:t>
            </w:r>
          </w:p>
        </w:tc>
        <w:tc>
          <w:tcPr>
            <w:tcW w:type="dxa" w:w="992"/>
          </w:tcPr>
          <w:p>
            <w:pPr>
              <w:spacing w:after="0"/>
              <w:jc w:val="left"/>
            </w:pPr>
            <w:r>
              <w:rPr>
                <w:sz w:val="16"/>
              </w:rPr>
              <w:t>Village</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11; 0</w:t>
            </w:r>
          </w:p>
        </w:tc>
        <w:tc>
          <w:tcPr>
            <w:tcW w:type="dxa" w:w="836"/>
          </w:tcPr>
          <w:p>
            <w:pPr>
              <w:spacing w:after="0"/>
              <w:jc w:val="left"/>
            </w:pPr>
          </w:p>
        </w:tc>
      </w:tr>
      <w:tr>
        <w:trPr>
          <w:cantSplit/>
        </w:trPr>
        <w:tc>
          <w:tcPr>
            <w:tcW w:type="dxa" w:w="1913"/>
          </w:tcPr>
          <w:p>
            <w:pPr>
              <w:spacing w:after="0"/>
              <w:jc w:val="left"/>
            </w:pPr>
            <w:r>
              <w:rPr>
                <w:sz w:val="16"/>
              </w:rPr>
              <w:t>Breese city</w:t>
            </w:r>
          </w:p>
        </w:tc>
        <w:tc>
          <w:tcPr>
            <w:tcW w:type="dxa" w:w="992"/>
          </w:tcPr>
          <w:p>
            <w:pPr>
              <w:spacing w:after="0"/>
              <w:jc w:val="left"/>
            </w:pPr>
            <w:r>
              <w:rPr>
                <w:sz w:val="16"/>
              </w:rPr>
              <w:t>City</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39; 0</w:t>
            </w:r>
          </w:p>
        </w:tc>
        <w:tc>
          <w:tcPr>
            <w:tcW w:type="dxa" w:w="836"/>
          </w:tcPr>
          <w:p>
            <w:pPr>
              <w:spacing w:after="0"/>
              <w:jc w:val="left"/>
            </w:pPr>
          </w:p>
        </w:tc>
      </w:tr>
      <w:tr>
        <w:trPr>
          <w:cantSplit/>
        </w:trPr>
        <w:tc>
          <w:tcPr>
            <w:tcW w:type="dxa" w:w="1913"/>
          </w:tcPr>
          <w:p>
            <w:pPr>
              <w:spacing w:after="0"/>
              <w:jc w:val="left"/>
            </w:pPr>
            <w:r>
              <w:rPr>
                <w:sz w:val="16"/>
              </w:rPr>
              <w:t>Carlyle city</w:t>
            </w:r>
          </w:p>
        </w:tc>
        <w:tc>
          <w:tcPr>
            <w:tcW w:type="dxa" w:w="992"/>
          </w:tcPr>
          <w:p>
            <w:pPr>
              <w:spacing w:after="0"/>
              <w:jc w:val="left"/>
            </w:pPr>
            <w:r>
              <w:rPr>
                <w:sz w:val="16"/>
              </w:rPr>
              <w:t>City</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1</w:t>
            </w:r>
          </w:p>
        </w:tc>
        <w:tc>
          <w:tcPr>
            <w:tcW w:type="dxa" w:w="1913"/>
          </w:tcPr>
          <w:p>
            <w:pPr>
              <w:spacing w:after="0"/>
              <w:jc w:val="right"/>
            </w:pPr>
            <w:r>
              <w:rPr>
                <w:sz w:val="16"/>
              </w:rPr>
              <w:t>none found</w:t>
            </w:r>
          </w:p>
        </w:tc>
        <w:tc>
          <w:tcPr>
            <w:tcW w:type="dxa" w:w="2328"/>
          </w:tcPr>
          <w:p>
            <w:pPr>
              <w:spacing w:after="0"/>
              <w:jc w:val="right"/>
            </w:pPr>
            <w:r>
              <w:rPr>
                <w:sz w:val="16"/>
              </w:rPr>
              <w:t>35; 2</w:t>
            </w:r>
          </w:p>
        </w:tc>
        <w:tc>
          <w:tcPr>
            <w:tcW w:type="dxa" w:w="836"/>
          </w:tcPr>
          <w:p>
            <w:pPr>
              <w:spacing w:after="0"/>
              <w:jc w:val="left"/>
            </w:pPr>
          </w:p>
        </w:tc>
      </w:tr>
      <w:tr>
        <w:trPr>
          <w:cantSplit/>
        </w:trPr>
        <w:tc>
          <w:tcPr>
            <w:tcW w:type="dxa" w:w="1913"/>
          </w:tcPr>
          <w:p>
            <w:pPr>
              <w:spacing w:after="0"/>
              <w:jc w:val="left"/>
            </w:pPr>
            <w:r>
              <w:rPr>
                <w:sz w:val="16"/>
              </w:rPr>
              <w:t>Centralia city</w:t>
            </w:r>
          </w:p>
        </w:tc>
        <w:tc>
          <w:tcPr>
            <w:tcW w:type="dxa" w:w="992"/>
          </w:tcPr>
          <w:p>
            <w:pPr>
              <w:spacing w:after="0"/>
              <w:jc w:val="left"/>
            </w:pPr>
            <w:r>
              <w:rPr>
                <w:sz w:val="16"/>
              </w:rPr>
              <w:t>City</w:t>
            </w:r>
          </w:p>
        </w:tc>
        <w:tc>
          <w:tcPr>
            <w:tcW w:type="dxa" w:w="3410"/>
          </w:tcPr>
          <w:p>
            <w:pPr>
              <w:spacing w:after="0"/>
              <w:jc w:val="left"/>
            </w:pPr>
            <w:r>
              <w:rPr>
                <w:sz w:val="16"/>
              </w:rPr>
              <w:t>Plan 108852 approved 2023-04-13, pending adoption here; not yet eligible</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0; no approved plan</w:t>
            </w:r>
          </w:p>
        </w:tc>
        <w:tc>
          <w:tcPr>
            <w:tcW w:type="dxa" w:w="836"/>
          </w:tcPr>
          <w:p>
            <w:pPr>
              <w:spacing w:after="0"/>
              <w:jc w:val="left"/>
            </w:pPr>
          </w:p>
        </w:tc>
      </w:tr>
      <w:tr>
        <w:trPr>
          <w:cantSplit/>
        </w:trPr>
        <w:tc>
          <w:tcPr>
            <w:tcW w:type="dxa" w:w="1913"/>
          </w:tcPr>
          <w:p>
            <w:pPr>
              <w:spacing w:after="0"/>
              <w:jc w:val="left"/>
            </w:pPr>
            <w:r>
              <w:rPr>
                <w:sz w:val="16"/>
              </w:rPr>
              <w:t>Germantown village</w:t>
            </w:r>
          </w:p>
        </w:tc>
        <w:tc>
          <w:tcPr>
            <w:tcW w:type="dxa" w:w="992"/>
          </w:tcPr>
          <w:p>
            <w:pPr>
              <w:spacing w:after="0"/>
              <w:jc w:val="left"/>
            </w:pPr>
            <w:r>
              <w:rPr>
                <w:sz w:val="16"/>
              </w:rPr>
              <w:t>Village</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20; 1</w:t>
            </w:r>
          </w:p>
        </w:tc>
        <w:tc>
          <w:tcPr>
            <w:tcW w:type="dxa" w:w="836"/>
          </w:tcPr>
          <w:p>
            <w:pPr>
              <w:spacing w:after="0"/>
              <w:jc w:val="left"/>
            </w:pPr>
          </w:p>
        </w:tc>
      </w:tr>
      <w:tr>
        <w:trPr>
          <w:cantSplit/>
        </w:trPr>
        <w:tc>
          <w:tcPr>
            <w:tcW w:type="dxa" w:w="1913"/>
          </w:tcPr>
          <w:p>
            <w:pPr>
              <w:spacing w:after="0"/>
              <w:jc w:val="left"/>
            </w:pPr>
            <w:r>
              <w:rPr>
                <w:sz w:val="16"/>
              </w:rPr>
              <w:t>Hoffman village</w:t>
            </w:r>
          </w:p>
        </w:tc>
        <w:tc>
          <w:tcPr>
            <w:tcW w:type="dxa" w:w="992"/>
          </w:tcPr>
          <w:p>
            <w:pPr>
              <w:spacing w:after="0"/>
              <w:jc w:val="left"/>
            </w:pPr>
            <w:r>
              <w:rPr>
                <w:sz w:val="16"/>
              </w:rPr>
              <w:t>Village</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7; 0</w:t>
            </w:r>
          </w:p>
        </w:tc>
        <w:tc>
          <w:tcPr>
            <w:tcW w:type="dxa" w:w="836"/>
          </w:tcPr>
          <w:p>
            <w:pPr>
              <w:spacing w:after="0"/>
              <w:jc w:val="left"/>
            </w:pPr>
          </w:p>
        </w:tc>
      </w:tr>
      <w:tr>
        <w:trPr>
          <w:cantSplit/>
        </w:trPr>
        <w:tc>
          <w:tcPr>
            <w:tcW w:type="dxa" w:w="1913"/>
          </w:tcPr>
          <w:p>
            <w:pPr>
              <w:spacing w:after="0"/>
              <w:jc w:val="left"/>
            </w:pPr>
            <w:r>
              <w:rPr>
                <w:sz w:val="16"/>
              </w:rPr>
              <w:t>Trenton city</w:t>
            </w:r>
          </w:p>
        </w:tc>
        <w:tc>
          <w:tcPr>
            <w:tcW w:type="dxa" w:w="992"/>
          </w:tcPr>
          <w:p>
            <w:pPr>
              <w:spacing w:after="0"/>
              <w:jc w:val="left"/>
            </w:pPr>
            <w:r>
              <w:rPr>
                <w:sz w:val="16"/>
              </w:rPr>
              <w:t>City</w:t>
            </w:r>
          </w:p>
        </w:tc>
        <w:tc>
          <w:tcPr>
            <w:tcW w:type="dxa" w:w="3410"/>
          </w:tcPr>
          <w:p>
            <w:pPr>
              <w:spacing w:after="0"/>
              <w:jc w:val="left"/>
            </w:pPr>
            <w:r>
              <w:rPr>
                <w:sz w:val="16"/>
              </w:rPr>
              <w:t>Approved, expires 2031-01-27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40; 1</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2026-01-28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$9,948,637,914</w:t>
            </w:r>
          </w:p>
        </w:tc>
        <w:tc>
          <w:tcPr>
            <w:tcW w:type="dxa" w:w="1215"/>
          </w:tcPr>
          <w:p>
            <w:pPr>
              <w:spacing w:after="0"/>
              <w:jc w:val="right"/>
            </w:pPr>
            <w:r>
              <w:rPr>
                <w:sz w:val="16"/>
              </w:rPr>
              <w:t>$318,000,351</w:t>
            </w:r>
          </w:p>
        </w:tc>
        <w:tc>
          <w:tcPr>
            <w:tcW w:type="dxa" w:w="1043"/>
          </w:tcPr>
          <w:p>
            <w:pPr>
              <w:spacing w:after="0"/>
              <w:jc w:val="right"/>
            </w:pPr>
            <w:r>
              <w:rPr>
                <w:sz w:val="16"/>
              </w:rPr>
              <w:t>36,801</w:t>
            </w:r>
          </w:p>
        </w:tc>
        <w:tc>
          <w:tcPr>
            <w:tcW w:type="dxa" w:w="1126"/>
          </w:tcPr>
          <w:p>
            <w:pPr>
              <w:spacing w:after="0"/>
              <w:jc w:val="right"/>
            </w:pPr>
            <w:r>
              <w:rPr>
                <w:sz w:val="16"/>
              </w:rPr>
              <w:t>$13</w:t>
            </w:r>
          </w:p>
        </w:tc>
        <w:tc>
          <w:tcPr>
            <w:tcW w:type="dxa" w:w="1126"/>
          </w:tcPr>
          <w:p>
            <w:pPr>
              <w:spacing w:after="0"/>
              <w:jc w:val="right"/>
            </w:pPr>
            <w:r>
              <w:rPr>
                <w:sz w:val="16"/>
              </w:rPr>
              <w:t>$105,727</w:t>
            </w:r>
          </w:p>
        </w:tc>
        <w:tc>
          <w:tcPr>
            <w:tcW w:type="dxa" w:w="1165"/>
          </w:tcPr>
          <w:p>
            <w:pPr>
              <w:spacing w:after="0"/>
              <w:jc w:val="right"/>
            </w:pPr>
            <w:r>
              <w:rPr>
                <w:sz w:val="16"/>
              </w:rPr>
              <w:t>$2,064,274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$143,425,537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$308,206</w:t>
            </w:r>
          </w:p>
        </w:tc>
        <w:tc>
          <w:tcPr>
            <w:tcW w:type="dxa" w:w="1165"/>
          </w:tcPr>
          <w:p>
            <w:pPr>
              <w:spacing w:after="0"/>
              <w:jc w:val="right"/>
            </w:pPr>
          </w:p>
        </w:tc>
        <w:tc>
          <w:tcPr>
            <w:tcW w:type="dxa" w:w="1305"/>
          </w:tcPr>
          <w:p>
            <w:pPr>
              <w:spacing w:after="0"/>
              <w:jc w:val="right"/>
            </w:pPr>
            <w:r>
              <w:rPr>
                <w:sz w:val="16"/>
              </w:rPr>
              <w:t>0.215%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$16,760,529,583</w:t>
            </w:r>
          </w:p>
        </w:tc>
        <w:tc>
          <w:tcPr>
            <w:tcW w:type="dxa" w:w="1215"/>
          </w:tcPr>
          <w:p>
            <w:pPr>
              <w:spacing w:after="0"/>
              <w:jc w:val="right"/>
            </w:pPr>
          </w:p>
        </w:tc>
        <w:tc>
          <w:tcPr>
            <w:tcW w:type="dxa" w:w="1043"/>
          </w:tcPr>
          <w:p>
            <w:pPr>
              <w:spacing w:after="0"/>
              <w:jc w:val="right"/>
            </w:pPr>
            <w:r>
              <w:rPr>
                <w:sz w:val="16"/>
              </w:rPr>
              <w:t>36,899</w:t>
            </w:r>
          </w:p>
        </w:tc>
        <w:tc>
          <w:tcPr>
            <w:tcW w:type="dxa" w:w="1126"/>
          </w:tcPr>
          <w:p>
            <w:pPr>
              <w:spacing w:after="0"/>
              <w:jc w:val="right"/>
            </w:pPr>
            <w:r>
              <w:rPr>
                <w:sz w:val="16"/>
              </w:rPr>
              <w:t>$4,378,021</w:t>
            </w:r>
          </w:p>
        </w:tc>
        <w:tc>
          <w:tcPr>
            <w:tcW w:type="dxa" w:w="1126"/>
          </w:tcPr>
          <w:p>
            <w:pPr>
              <w:spacing w:after="0"/>
              <w:jc w:val="right"/>
            </w:pPr>
          </w:p>
        </w:tc>
        <w:tc>
          <w:tcPr>
            <w:tcW w:type="dxa" w:w="1165"/>
          </w:tcPr>
          <w:p>
            <w:pPr>
              <w:spacing w:after="0"/>
              <w:jc w:val="right"/>
            </w:pPr>
            <w:r>
              <w:rPr>
                <w:sz w:val="16"/>
              </w:rPr>
              <w:t>$2,588,866</w:t>
            </w:r>
          </w:p>
        </w:tc>
        <w:tc>
          <w:tcPr>
            <w:tcW w:type="dxa" w:w="1305"/>
          </w:tcPr>
          <w:p>
            <w:pPr>
              <w:spacing w:after="0"/>
              <w:jc w:val="right"/>
            </w:pPr>
            <w:r>
              <w:rPr>
                <w:sz w:val="16"/>
              </w:rPr>
              <w:t>0.0261%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$9,948,648,585</w:t>
            </w:r>
          </w:p>
        </w:tc>
        <w:tc>
          <w:tcPr>
            <w:tcW w:type="dxa" w:w="1215"/>
          </w:tcPr>
          <w:p>
            <w:pPr>
              <w:spacing w:after="0"/>
              <w:jc w:val="right"/>
            </w:pPr>
            <w:r>
              <w:rPr>
                <w:sz w:val="16"/>
              </w:rPr>
              <w:t>$318,000,351</w:t>
            </w:r>
          </w:p>
        </w:tc>
        <w:tc>
          <w:tcPr>
            <w:tcW w:type="dxa" w:w="1043"/>
          </w:tcPr>
          <w:p>
            <w:pPr>
              <w:spacing w:after="0"/>
              <w:jc w:val="right"/>
            </w:pPr>
            <w:r>
              <w:rPr>
                <w:sz w:val="16"/>
              </w:rPr>
              <w:t>36,801</w:t>
            </w:r>
          </w:p>
        </w:tc>
        <w:tc>
          <w:tcPr>
            <w:tcW w:type="dxa" w:w="1126"/>
          </w:tcPr>
          <w:p>
            <w:pPr>
              <w:spacing w:after="0"/>
              <w:jc w:val="right"/>
            </w:pPr>
            <w:r>
              <w:rPr>
                <w:sz w:val="16"/>
              </w:rPr>
              <w:t>$679,235</w:t>
            </w:r>
          </w:p>
        </w:tc>
        <w:tc>
          <w:tcPr>
            <w:tcW w:type="dxa" w:w="1126"/>
          </w:tcPr>
          <w:p>
            <w:pPr>
              <w:spacing w:after="0"/>
              <w:jc w:val="right"/>
            </w:pPr>
            <w:r>
              <w:rPr>
                <w:sz w:val="16"/>
              </w:rPr>
              <w:t>$1,960</w:t>
            </w:r>
          </w:p>
        </w:tc>
        <w:tc>
          <w:tcPr>
            <w:tcW w:type="dxa" w:w="1165"/>
          </w:tcPr>
          <w:p>
            <w:pPr>
              <w:spacing w:after="0"/>
              <w:jc w:val="right"/>
            </w:pPr>
            <w:r>
              <w:rPr>
                <w:sz w:val="16"/>
              </w:rPr>
              <w:t>$19,864</w:t>
            </w:r>
          </w:p>
        </w:tc>
        <w:tc>
          <w:tcPr>
            <w:tcW w:type="dxa" w:w="1305"/>
          </w:tcPr>
          <w:p>
            <w:pPr>
              <w:spacing w:after="0"/>
              <w:jc w:val="right"/>
            </w:pPr>
            <w:r>
              <w:rPr>
                <w:sz w:val="16"/>
              </w:rPr>
              <w:t>0.00683%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$9,948,637,914</w:t>
            </w:r>
          </w:p>
        </w:tc>
        <w:tc>
          <w:tcPr>
            <w:tcW w:type="dxa" w:w="1215"/>
          </w:tcPr>
          <w:p>
            <w:pPr>
              <w:spacing w:after="0"/>
              <w:jc w:val="right"/>
            </w:pPr>
            <w:r>
              <w:rPr>
                <w:sz w:val="16"/>
              </w:rPr>
              <w:t>$318,000,351</w:t>
            </w:r>
          </w:p>
        </w:tc>
        <w:tc>
          <w:tcPr>
            <w:tcW w:type="dxa" w:w="1043"/>
          </w:tcPr>
          <w:p>
            <w:pPr>
              <w:spacing w:after="0"/>
              <w:jc w:val="right"/>
            </w:pPr>
            <w:r>
              <w:rPr>
                <w:sz w:val="16"/>
              </w:rPr>
              <w:t>36,801</w:t>
            </w:r>
          </w:p>
        </w:tc>
        <w:tc>
          <w:tcPr>
            <w:tcW w:type="dxa" w:w="1126"/>
          </w:tcPr>
          <w:p>
            <w:pPr>
              <w:spacing w:after="0"/>
              <w:jc w:val="right"/>
            </w:pPr>
            <w:r>
              <w:rPr>
                <w:sz w:val="16"/>
              </w:rPr>
              <w:t>$182</w:t>
            </w:r>
          </w:p>
        </w:tc>
        <w:tc>
          <w:tcPr>
            <w:tcW w:type="dxa" w:w="1126"/>
          </w:tcPr>
          <w:p>
            <w:pPr>
              <w:spacing w:after="0"/>
              <w:jc w:val="right"/>
            </w:pPr>
            <w:r>
              <w:rPr>
                <w:sz w:val="16"/>
              </w:rPr>
              <w:t>$10</w:t>
            </w:r>
          </w:p>
        </w:tc>
        <w:tc>
          <w:tcPr>
            <w:tcW w:type="dxa" w:w="1165"/>
          </w:tcPr>
          <w:p>
            <w:pPr>
              <w:spacing w:after="0"/>
              <w:jc w:val="right"/>
            </w:pPr>
            <w:r>
              <w:rPr>
                <w:sz w:val="16"/>
              </w:rPr>
              <w:t>$1,439,830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$9,925,228,227</w:t>
            </w:r>
          </w:p>
        </w:tc>
        <w:tc>
          <w:tcPr>
            <w:tcW w:type="dxa" w:w="1215"/>
          </w:tcPr>
          <w:p>
            <w:pPr>
              <w:spacing w:after="0"/>
              <w:jc w:val="right"/>
            </w:pPr>
            <w:r>
              <w:rPr>
                <w:sz w:val="16"/>
              </w:rPr>
              <w:t>$313,682,692</w:t>
            </w:r>
          </w:p>
        </w:tc>
        <w:tc>
          <w:tcPr>
            <w:tcW w:type="dxa" w:w="1043"/>
          </w:tcPr>
          <w:p>
            <w:pPr>
              <w:spacing w:after="0"/>
              <w:jc w:val="right"/>
            </w:pPr>
            <w:r>
              <w:rPr>
                <w:sz w:val="16"/>
              </w:rPr>
              <w:t>36,692</w:t>
            </w:r>
          </w:p>
        </w:tc>
        <w:tc>
          <w:tcPr>
            <w:tcW w:type="dxa" w:w="1126"/>
          </w:tcPr>
          <w:p>
            <w:pPr>
              <w:spacing w:after="0"/>
              <w:jc w:val="right"/>
            </w:pPr>
            <w:r>
              <w:rPr>
                <w:sz w:val="16"/>
              </w:rPr>
              <w:t>$2,947</w:t>
            </w:r>
          </w:p>
        </w:tc>
        <w:tc>
          <w:tcPr>
            <w:tcW w:type="dxa" w:w="1126"/>
          </w:tcPr>
          <w:p>
            <w:pPr>
              <w:spacing w:after="0"/>
              <w:jc w:val="right"/>
            </w:pPr>
            <w:r>
              <w:rPr>
                <w:sz w:val="16"/>
              </w:rPr>
              <w:t>$17,179</w:t>
            </w:r>
          </w:p>
        </w:tc>
        <w:tc>
          <w:tcPr>
            <w:tcW w:type="dxa" w:w="1165"/>
          </w:tcPr>
          <w:p>
            <w:pPr>
              <w:spacing w:after="0"/>
              <w:jc w:val="right"/>
            </w:pPr>
            <w:r>
              <w:rPr>
                <w:sz w:val="16"/>
              </w:rPr>
              <w:t>$10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$9,944,751,108</w:t>
            </w:r>
          </w:p>
        </w:tc>
        <w:tc>
          <w:tcPr>
            <w:tcW w:type="dxa" w:w="1215"/>
          </w:tcPr>
          <w:p>
            <w:pPr>
              <w:spacing w:after="0"/>
              <w:jc w:val="right"/>
            </w:pPr>
          </w:p>
        </w:tc>
        <w:tc>
          <w:tcPr>
            <w:tcW w:type="dxa" w:w="1043"/>
          </w:tcPr>
          <w:p>
            <w:pPr>
              <w:spacing w:after="0"/>
              <w:jc w:val="right"/>
            </w:pPr>
            <w:r>
              <w:rPr>
                <w:sz w:val="16"/>
              </w:rPr>
              <w:t>36,776</w:t>
            </w:r>
          </w:p>
        </w:tc>
        <w:tc>
          <w:tcPr>
            <w:tcW w:type="dxa" w:w="1126"/>
          </w:tcPr>
          <w:p>
            <w:pPr>
              <w:spacing w:after="0"/>
              <w:jc w:val="right"/>
            </w:pPr>
            <w:r>
              <w:rPr>
                <w:sz w:val="16"/>
              </w:rPr>
              <w:t>$13,249</w:t>
            </w:r>
          </w:p>
        </w:tc>
        <w:tc>
          <w:tcPr>
            <w:tcW w:type="dxa" w:w="1126"/>
          </w:tcPr>
          <w:p>
            <w:pPr>
              <w:spacing w:after="0"/>
              <w:jc w:val="right"/>
            </w:pPr>
          </w:p>
        </w:tc>
        <w:tc>
          <w:tcPr>
            <w:tcW w:type="dxa" w:w="1165"/>
          </w:tcPr>
          <w:p>
            <w:pPr>
              <w:spacing w:after="0"/>
              <w:jc w:val="right"/>
            </w:pPr>
            <w:r>
              <w:rPr>
                <w:sz w:val="16"/>
              </w:rPr>
              <w:t>$2,754</w:t>
            </w:r>
          </w:p>
        </w:tc>
        <w:tc>
          <w:tcPr>
            <w:tcW w:type="dxa" w:w="1305"/>
          </w:tcPr>
          <w:p>
            <w:pPr>
              <w:spacing w:after="0"/>
              <w:jc w:val="right"/>
            </w:pPr>
            <w:r>
              <w:rPr>
                <w:sz w:val="16"/>
              </w:rPr>
              <w:t>0.000133%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$9,942,604,154</w:t>
            </w:r>
          </w:p>
        </w:tc>
        <w:tc>
          <w:tcPr>
            <w:tcW w:type="dxa" w:w="1215"/>
          </w:tcPr>
          <w:p>
            <w:pPr>
              <w:spacing w:after="0"/>
              <w:jc w:val="right"/>
            </w:pPr>
            <w:r>
              <w:rPr>
                <w:sz w:val="16"/>
              </w:rPr>
              <w:t>$56,775,309</w:t>
            </w:r>
          </w:p>
        </w:tc>
        <w:tc>
          <w:tcPr>
            <w:tcW w:type="dxa" w:w="1043"/>
          </w:tcPr>
          <w:p>
            <w:pPr>
              <w:spacing w:after="0"/>
              <w:jc w:val="right"/>
            </w:pPr>
            <w:r>
              <w:rPr>
                <w:sz w:val="16"/>
              </w:rPr>
              <w:t>1,753</w:t>
            </w:r>
          </w:p>
        </w:tc>
        <w:tc>
          <w:tcPr>
            <w:tcW w:type="dxa" w:w="1126"/>
          </w:tcPr>
          <w:p>
            <w:pPr>
              <w:spacing w:after="0"/>
              <w:jc w:val="right"/>
            </w:pPr>
            <w:r>
              <w:rPr>
                <w:sz w:val="16"/>
              </w:rPr>
              <w:t>$11,178,459</w:t>
            </w:r>
          </w:p>
        </w:tc>
        <w:tc>
          <w:tcPr>
            <w:tcW w:type="dxa" w:w="1126"/>
          </w:tcPr>
          <w:p>
            <w:pPr>
              <w:spacing w:after="0"/>
              <w:jc w:val="right"/>
            </w:pPr>
            <w:r>
              <w:rPr>
                <w:sz w:val="16"/>
              </w:rPr>
              <w:t>$27,588</w:t>
            </w:r>
          </w:p>
        </w:tc>
        <w:tc>
          <w:tcPr>
            <w:tcW w:type="dxa" w:w="1165"/>
          </w:tcPr>
          <w:p>
            <w:pPr>
              <w:spacing w:after="0"/>
              <w:jc w:val="right"/>
            </w:pPr>
            <w:r>
              <w:rPr>
                <w:sz w:val="16"/>
              </w:rPr>
              <w:t>$228,185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$33,553,286</w:t>
            </w:r>
          </w:p>
        </w:tc>
        <w:tc>
          <w:tcPr>
            <w:tcW w:type="dxa" w:w="1215"/>
          </w:tcPr>
          <w:p>
            <w:pPr>
              <w:spacing w:after="0"/>
              <w:jc w:val="right"/>
            </w:pPr>
          </w:p>
        </w:tc>
        <w:tc>
          <w:tcPr>
            <w:tcW w:type="dxa" w:w="1043"/>
          </w:tcPr>
          <w:p>
            <w:pPr>
              <w:spacing w:after="0"/>
              <w:jc w:val="right"/>
            </w:pPr>
            <w:r>
              <w:rPr>
                <w:sz w:val="16"/>
              </w:rPr>
              <w:t>111</w:t>
            </w:r>
          </w:p>
        </w:tc>
        <w:tc>
          <w:tcPr>
            <w:tcW w:type="dxa" w:w="1126"/>
          </w:tcPr>
          <w:p>
            <w:pPr>
              <w:spacing w:after="0"/>
              <w:jc w:val="right"/>
            </w:pPr>
            <w:r>
              <w:rPr>
                <w:sz w:val="16"/>
              </w:rPr>
              <w:t>$109</w:t>
            </w:r>
          </w:p>
        </w:tc>
        <w:tc>
          <w:tcPr>
            <w:tcW w:type="dxa" w:w="1126"/>
          </w:tcPr>
          <w:p>
            <w:pPr>
              <w:spacing w:after="0"/>
              <w:jc w:val="right"/>
            </w:pPr>
          </w:p>
        </w:tc>
        <w:tc>
          <w:tcPr>
            <w:tcW w:type="dxa" w:w="1165"/>
          </w:tcPr>
          <w:p>
            <w:pPr>
              <w:spacing w:after="0"/>
              <w:jc w:val="right"/>
            </w:pPr>
            <w:r>
              <w:rPr>
                <w:sz w:val="16"/>
              </w:rPr>
              <w:t>$950</w:t>
            </w:r>
          </w:p>
        </w:tc>
        <w:tc>
          <w:tcPr>
            <w:tcW w:type="dxa" w:w="1305"/>
          </w:tcPr>
          <w:p>
            <w:pPr>
              <w:spacing w:after="0"/>
              <w:jc w:val="right"/>
            </w:pPr>
            <w:r>
              <w:rPr>
                <w:sz w:val="16"/>
              </w:rPr>
              <w:t>0.000325%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$9,948,648,585</w:t>
            </w:r>
          </w:p>
        </w:tc>
        <w:tc>
          <w:tcPr>
            <w:tcW w:type="dxa" w:w="1215"/>
          </w:tcPr>
          <w:p>
            <w:pPr>
              <w:spacing w:after="0"/>
              <w:jc w:val="right"/>
            </w:pPr>
          </w:p>
        </w:tc>
        <w:tc>
          <w:tcPr>
            <w:tcW w:type="dxa" w:w="1043"/>
          </w:tcPr>
          <w:p>
            <w:pPr>
              <w:spacing w:after="0"/>
              <w:jc w:val="right"/>
            </w:pPr>
            <w:r>
              <w:rPr>
                <w:sz w:val="16"/>
              </w:rPr>
              <w:t>36,801</w:t>
            </w:r>
          </w:p>
        </w:tc>
        <w:tc>
          <w:tcPr>
            <w:tcW w:type="dxa" w:w="1126"/>
          </w:tcPr>
          <w:p>
            <w:pPr>
              <w:spacing w:after="0"/>
              <w:jc w:val="right"/>
            </w:pPr>
            <w:r>
              <w:rPr>
                <w:sz w:val="16"/>
              </w:rPr>
              <w:t>$13,422</w:t>
            </w:r>
          </w:p>
        </w:tc>
        <w:tc>
          <w:tcPr>
            <w:tcW w:type="dxa" w:w="1126"/>
          </w:tcPr>
          <w:p>
            <w:pPr>
              <w:spacing w:after="0"/>
              <w:jc w:val="right"/>
            </w:pPr>
          </w:p>
        </w:tc>
        <w:tc>
          <w:tcPr>
            <w:tcW w:type="dxa" w:w="1165"/>
          </w:tcPr>
          <w:p>
            <w:pPr>
              <w:spacing w:after="0"/>
              <w:jc w:val="right"/>
            </w:pPr>
            <w:r>
              <w:rPr>
                <w:sz w:val="16"/>
              </w:rPr>
              <w:t>$290,641</w:t>
            </w:r>
          </w:p>
        </w:tc>
        <w:tc>
          <w:tcPr>
            <w:tcW w:type="dxa" w:w="1305"/>
          </w:tcPr>
          <w:p>
            <w:pPr>
              <w:spacing w:after="0"/>
              <w:jc w:val="right"/>
            </w:pPr>
            <w:r>
              <w:rPr>
                <w:sz w:val="16"/>
              </w:rPr>
              <w:t>0.000135%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$9,948,648,585</w:t>
            </w:r>
          </w:p>
        </w:tc>
        <w:tc>
          <w:tcPr>
            <w:tcW w:type="dxa" w:w="1215"/>
          </w:tcPr>
          <w:p>
            <w:pPr>
              <w:spacing w:after="0"/>
              <w:jc w:val="right"/>
            </w:pPr>
            <w:r>
              <w:rPr>
                <w:sz w:val="16"/>
              </w:rPr>
              <w:t>$318,000,351</w:t>
            </w:r>
          </w:p>
        </w:tc>
        <w:tc>
          <w:tcPr>
            <w:tcW w:type="dxa" w:w="1043"/>
          </w:tcPr>
          <w:p>
            <w:pPr>
              <w:spacing w:after="0"/>
              <w:jc w:val="right"/>
            </w:pPr>
            <w:r>
              <w:rPr>
                <w:sz w:val="16"/>
              </w:rPr>
              <w:t>36,801</w:t>
            </w:r>
          </w:p>
        </w:tc>
        <w:tc>
          <w:tcPr>
            <w:tcW w:type="dxa" w:w="1126"/>
          </w:tcPr>
          <w:p>
            <w:pPr>
              <w:spacing w:after="0"/>
              <w:jc w:val="right"/>
            </w:pPr>
            <w:r>
              <w:rPr>
                <w:sz w:val="16"/>
              </w:rPr>
              <w:t>$1,023,972</w:t>
            </w:r>
          </w:p>
        </w:tc>
        <w:tc>
          <w:tcPr>
            <w:tcW w:type="dxa" w:w="1126"/>
          </w:tcPr>
          <w:p>
            <w:pPr>
              <w:spacing w:after="0"/>
              <w:jc w:val="right"/>
            </w:pPr>
            <w:r>
              <w:rPr>
                <w:sz w:val="16"/>
              </w:rPr>
              <w:t>$1,424</w:t>
            </w:r>
          </w:p>
        </w:tc>
        <w:tc>
          <w:tcPr>
            <w:tcW w:type="dxa" w:w="1165"/>
          </w:tcPr>
          <w:p>
            <w:pPr>
              <w:spacing w:after="0"/>
              <w:jc w:val="right"/>
            </w:pPr>
            <w:r>
              <w:rPr>
                <w:sz w:val="16"/>
              </w:rPr>
              <w:t>$717,197</w:t>
            </w:r>
          </w:p>
        </w:tc>
        <w:tc>
          <w:tcPr>
            <w:tcW w:type="dxa" w:w="1305"/>
          </w:tcPr>
          <w:p>
            <w:pPr>
              <w:spacing w:after="0"/>
              <w:jc w:val="right"/>
            </w:pPr>
            <w:r>
              <w:rPr>
                <w:sz w:val="16"/>
              </w:rPr>
              <w:t>0.0103%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$9,948,648,585</w:t>
            </w:r>
          </w:p>
        </w:tc>
        <w:tc>
          <w:tcPr>
            <w:tcW w:type="dxa" w:w="1215"/>
          </w:tcPr>
          <w:p>
            <w:pPr>
              <w:spacing w:after="0"/>
              <w:jc w:val="right"/>
            </w:pPr>
            <w:r>
              <w:rPr>
                <w:sz w:val="16"/>
              </w:rPr>
              <w:t>$318,000,351</w:t>
            </w:r>
          </w:p>
        </w:tc>
        <w:tc>
          <w:tcPr>
            <w:tcW w:type="dxa" w:w="1043"/>
          </w:tcPr>
          <w:p>
            <w:pPr>
              <w:spacing w:after="0"/>
              <w:jc w:val="right"/>
            </w:pPr>
            <w:r>
              <w:rPr>
                <w:sz w:val="16"/>
              </w:rPr>
              <w:t>36,801</w:t>
            </w:r>
          </w:p>
        </w:tc>
        <w:tc>
          <w:tcPr>
            <w:tcW w:type="dxa" w:w="1126"/>
          </w:tcPr>
          <w:p>
            <w:pPr>
              <w:spacing w:after="0"/>
              <w:jc w:val="right"/>
            </w:pPr>
            <w:r>
              <w:rPr>
                <w:sz w:val="16"/>
              </w:rPr>
              <w:t>$1,102,229</w:t>
            </w:r>
          </w:p>
        </w:tc>
        <w:tc>
          <w:tcPr>
            <w:tcW w:type="dxa" w:w="1126"/>
          </w:tcPr>
          <w:p>
            <w:pPr>
              <w:spacing w:after="0"/>
              <w:jc w:val="right"/>
            </w:pPr>
            <w:r>
              <w:rPr>
                <w:sz w:val="16"/>
              </w:rPr>
              <w:t>$3,649</w:t>
            </w:r>
          </w:p>
        </w:tc>
        <w:tc>
          <w:tcPr>
            <w:tcW w:type="dxa" w:w="1165"/>
          </w:tcPr>
          <w:p>
            <w:pPr>
              <w:spacing w:after="0"/>
              <w:jc w:val="right"/>
            </w:pPr>
            <w:r>
              <w:rPr>
                <w:sz w:val="16"/>
              </w:rPr>
              <w:t>$1,319,378</w:t>
            </w:r>
          </w:p>
        </w:tc>
        <w:tc>
          <w:tcPr>
            <w:tcW w:type="dxa" w:w="1305"/>
          </w:tcPr>
          <w:p>
            <w:pPr>
              <w:spacing w:after="0"/>
              <w:jc w:val="right"/>
            </w:pPr>
            <w:r>
              <w:rPr>
                <w:sz w:val="16"/>
              </w:rPr>
              <w:t>0.0111%</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$2,300,131,947</w:t>
            </w:r>
          </w:p>
        </w:tc>
        <w:tc>
          <w:tcPr>
            <w:tcW w:type="dxa" w:w="1215"/>
          </w:tcPr>
          <w:p>
            <w:pPr>
              <w:spacing w:after="0"/>
              <w:jc w:val="right"/>
            </w:pPr>
            <w:r>
              <w:rPr>
                <w:sz w:val="16"/>
              </w:rPr>
              <w:t>$59,254,200</w:t>
            </w:r>
          </w:p>
        </w:tc>
        <w:tc>
          <w:tcPr>
            <w:tcW w:type="dxa" w:w="1043"/>
          </w:tcPr>
          <w:p>
            <w:pPr>
              <w:spacing w:after="0"/>
              <w:jc w:val="right"/>
            </w:pPr>
            <w:r>
              <w:rPr>
                <w:sz w:val="16"/>
              </w:rPr>
              <w:t>8,241</w:t>
            </w:r>
          </w:p>
        </w:tc>
        <w:tc>
          <w:tcPr>
            <w:tcW w:type="dxa" w:w="1126"/>
          </w:tcPr>
          <w:p>
            <w:pPr>
              <w:spacing w:after="0"/>
              <w:jc w:val="right"/>
            </w:pPr>
            <w:r>
              <w:rPr>
                <w:sz w:val="16"/>
              </w:rPr>
              <w:t>$2,538</w:t>
            </w:r>
          </w:p>
        </w:tc>
        <w:tc>
          <w:tcPr>
            <w:tcW w:type="dxa" w:w="1126"/>
          </w:tcPr>
          <w:p>
            <w:pPr>
              <w:spacing w:after="0"/>
              <w:jc w:val="right"/>
            </w:pPr>
            <w:r>
              <w:rPr>
                <w:sz w:val="16"/>
              </w:rPr>
              <w:t>$9</w:t>
            </w:r>
          </w:p>
        </w:tc>
        <w:tc>
          <w:tcPr>
            <w:tcW w:type="dxa" w:w="1165"/>
          </w:tcPr>
          <w:p>
            <w:pPr>
              <w:spacing w:after="0"/>
              <w:jc w:val="right"/>
            </w:pPr>
            <w:r>
              <w:rPr>
                <w:sz w:val="16"/>
              </w:rPr>
              <w:t>$231</w:t>
            </w:r>
          </w:p>
        </w:tc>
        <w:tc>
          <w:tcPr>
            <w:tcW w:type="dxa" w:w="1305"/>
          </w:tcPr>
          <w:p>
            <w:pPr>
              <w:spacing w:after="0"/>
              <w:jc w:val="right"/>
            </w:pPr>
            <w:r>
              <w:rPr>
                <w:sz w:val="16"/>
              </w:rPr>
              <w:t>0.00011%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$9,948,637,914</w:t>
            </w:r>
          </w:p>
        </w:tc>
        <w:tc>
          <w:tcPr>
            <w:tcW w:type="dxa" w:w="1215"/>
          </w:tcPr>
          <w:p>
            <w:pPr>
              <w:spacing w:after="0"/>
              <w:jc w:val="right"/>
            </w:pPr>
            <w:r>
              <w:rPr>
                <w:sz w:val="16"/>
              </w:rPr>
              <w:t>$318,000,351</w:t>
            </w:r>
          </w:p>
        </w:tc>
        <w:tc>
          <w:tcPr>
            <w:tcW w:type="dxa" w:w="1043"/>
          </w:tcPr>
          <w:p>
            <w:pPr>
              <w:spacing w:after="0"/>
              <w:jc w:val="right"/>
            </w:pPr>
            <w:r>
              <w:rPr>
                <w:sz w:val="16"/>
              </w:rPr>
              <w:t>36,801</w:t>
            </w:r>
          </w:p>
        </w:tc>
        <w:tc>
          <w:tcPr>
            <w:tcW w:type="dxa" w:w="1126"/>
          </w:tcPr>
          <w:p>
            <w:pPr>
              <w:spacing w:after="0"/>
              <w:jc w:val="right"/>
            </w:pPr>
            <w:r>
              <w:rPr>
                <w:sz w:val="16"/>
              </w:rPr>
              <w:t>$33,617</w:t>
            </w:r>
          </w:p>
        </w:tc>
        <w:tc>
          <w:tcPr>
            <w:tcW w:type="dxa" w:w="1126"/>
          </w:tcPr>
          <w:p>
            <w:pPr>
              <w:spacing w:after="0"/>
              <w:jc w:val="right"/>
            </w:pPr>
            <w:r>
              <w:rPr>
                <w:sz w:val="16"/>
              </w:rPr>
              <w:t>$866</w:t>
            </w:r>
          </w:p>
        </w:tc>
        <w:tc>
          <w:tcPr>
            <w:tcW w:type="dxa" w:w="1165"/>
          </w:tcPr>
          <w:p>
            <w:pPr>
              <w:spacing w:after="0"/>
              <w:jc w:val="right"/>
            </w:pPr>
            <w:r>
              <w:rPr>
                <w:sz w:val="16"/>
              </w:rPr>
              <w:t>$18,457</w:t>
            </w:r>
          </w:p>
        </w:tc>
        <w:tc>
          <w:tcPr>
            <w:tcW w:type="dxa" w:w="1305"/>
          </w:tcPr>
          <w:p>
            <w:pPr>
              <w:spacing w:after="0"/>
              <w:jc w:val="right"/>
            </w:pPr>
            <w:r>
              <w:rPr>
                <w:sz w:val="16"/>
              </w:rPr>
              <w:t>0.000338%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2026-01-28 (Storm Events through 2026-06-30): 4 county-coded records, 4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36,801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$9,948,648,585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$318,000,351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$18,894,613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$8,690,636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CLINTON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CARLYLE,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Clinton County</w:t>
            </w:r>
          </w:p>
        </w:tc>
        <w:tc>
          <w:tcPr>
            <w:tcW w:type="dxa" w:w="1499"/>
          </w:tcPr>
          <w:p>
            <w:pPr>
              <w:spacing w:after="0"/>
              <w:jc w:val="left"/>
            </w:pPr>
            <w:r>
              <w:rPr>
                <w:sz w:val="16"/>
              </w:rPr>
              <w:t>170044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Aviston village</w:t>
            </w:r>
          </w:p>
        </w:tc>
        <w:tc>
          <w:tcPr>
            <w:tcW w:type="dxa" w:w="1499"/>
          </w:tcPr>
          <w:p>
            <w:pPr>
              <w:spacing w:after="0"/>
              <w:jc w:val="left"/>
            </w:pPr>
            <w:r>
              <w:rPr>
                <w:sz w:val="16"/>
              </w:rPr>
              <w:t>170923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Bartelso village</w:t>
            </w:r>
          </w:p>
        </w:tc>
        <w:tc>
          <w:tcPr>
            <w:tcW w:type="dxa" w:w="1499"/>
          </w:tcPr>
          <w:p>
            <w:pPr>
              <w:spacing w:after="0"/>
              <w:jc w:val="left"/>
            </w:pPr>
            <w:r>
              <w:rPr>
                <w:sz w:val="16"/>
              </w:rPr>
              <w:t>170859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Beckemeyer village</w:t>
            </w:r>
          </w:p>
        </w:tc>
        <w:tc>
          <w:tcPr>
            <w:tcW w:type="dxa" w:w="1499"/>
          </w:tcPr>
          <w:p>
            <w:pPr>
              <w:spacing w:after="0"/>
              <w:jc w:val="left"/>
            </w:pPr>
            <w:r>
              <w:rPr>
                <w:sz w:val="16"/>
              </w:rPr>
              <w:t>171053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Breese city</w:t>
            </w:r>
          </w:p>
        </w:tc>
        <w:tc>
          <w:tcPr>
            <w:tcW w:type="dxa" w:w="1499"/>
          </w:tcPr>
          <w:p>
            <w:pPr>
              <w:spacing w:after="0"/>
              <w:jc w:val="left"/>
            </w:pPr>
            <w:r>
              <w:rPr>
                <w:sz w:val="16"/>
              </w:rPr>
              <w:t>170046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Carlyle city</w:t>
            </w:r>
          </w:p>
        </w:tc>
        <w:tc>
          <w:tcPr>
            <w:tcW w:type="dxa" w:w="1499"/>
          </w:tcPr>
          <w:p>
            <w:pPr>
              <w:spacing w:after="0"/>
              <w:jc w:val="left"/>
            </w:pPr>
            <w:r>
              <w:rPr>
                <w:sz w:val="16"/>
              </w:rPr>
              <w:t>170047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Centralia city</w:t>
            </w:r>
          </w:p>
        </w:tc>
        <w:tc>
          <w:tcPr>
            <w:tcW w:type="dxa" w:w="1499"/>
          </w:tcPr>
          <w:p>
            <w:pPr>
              <w:spacing w:after="0"/>
              <w:jc w:val="left"/>
            </w:pPr>
            <w:r>
              <w:rPr>
                <w:sz w:val="16"/>
              </w:rPr>
              <w:t>170453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Germantown village</w:t>
            </w:r>
          </w:p>
        </w:tc>
        <w:tc>
          <w:tcPr>
            <w:tcW w:type="dxa" w:w="1499"/>
          </w:tcPr>
          <w:p>
            <w:pPr>
              <w:spacing w:after="0"/>
              <w:jc w:val="left"/>
            </w:pPr>
            <w:r>
              <w:rPr>
                <w:sz w:val="16"/>
              </w:rPr>
              <w:t>170049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Hoffman village</w:t>
            </w:r>
          </w:p>
        </w:tc>
        <w:tc>
          <w:tcPr>
            <w:tcW w:type="dxa" w:w="1499"/>
          </w:tcPr>
          <w:p>
            <w:pPr>
              <w:spacing w:after="0"/>
              <w:jc w:val="left"/>
            </w:pPr>
            <w:r>
              <w:rPr>
                <w:sz w:val="16"/>
              </w:rPr>
              <w:t>171055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Trenton city</w:t>
            </w:r>
          </w:p>
        </w:tc>
        <w:tc>
          <w:tcPr>
            <w:tcW w:type="dxa" w:w="1499"/>
          </w:tcPr>
          <w:p>
            <w:pPr>
              <w:spacing w:after="0"/>
              <w:jc w:val="left"/>
            </w:pPr>
            <w:r>
              <w:rPr>
                <w:sz w:val="16"/>
              </w:rPr>
              <w:t>170924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Clinton County, IL: risk-assessment baseline packet, release 2026-10 (data as of 2026-09-28; County area 17027).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Clinton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Clinton County, IL: Risk-assessment baseline packet</dc:title>
  <dc:subject>Hazard Plain release 2026-10, as of 2026-09-28. Preview: automated baseline</dc:subject>
  <dc:creator>Hazard Plain</dc:creator>
  <cp:keywords>Hazard Plain; hazard mitigation; risk assessment; 17027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