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Carroll County 2020 Hazard Mitigation Plan (FEMA plan 105795)</w:t>
      </w:r>
    </w:p>
    <w:p>
      <w:pPr>
        <w:keepNext/>
        <w:spacing w:after="40" w:before="0"/>
      </w:pPr>
      <w:r>
        <w:rPr>
          <w:b/>
        </w:rPr>
        <w:t xml:space="preserve">Approved: </w:t>
      </w:r>
      <w:r>
        <w:rPr/>
        <w:t>2021-01-12</w:t>
      </w:r>
    </w:p>
    <w:p>
      <w:pPr>
        <w:keepNext/>
        <w:spacing w:after="40" w:before="0"/>
      </w:pPr>
      <w:r>
        <w:rPr>
          <w:b/>
        </w:rPr>
        <w:t xml:space="preserve">Expires: </w:t>
      </w:r>
      <w:r>
        <w:rPr/>
        <w:t>2026-01-11</w:t>
      </w:r>
    </w:p>
    <w:p>
      <w:pPr>
        <w:keepNext/>
        <w:spacing w:after="40" w:before="0"/>
      </w:pPr>
      <w:r>
        <w:rPr>
          <w:b/>
        </w:rPr>
        <w:t xml:space="preserve">As of: </w:t>
      </w:r>
      <w:r>
        <w:rPr/>
        <w:t>2026-09-28</w:t>
      </w:r>
    </w:p>
    <w:p>
      <w:pPr>
        <w:keepNext/>
        <w:spacing w:after="40" w:before="0"/>
      </w:pPr>
      <w:r>
        <w:rPr>
          <w:b/>
        </w:rPr>
        <w:t xml:space="preserve">Days: </w:t>
      </w:r>
      <w:r>
        <w:rPr/>
        <w:t>260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2"/>
        <w:gridCol w:w="1591"/>
        <w:gridCol w:w="2042"/>
        <w:gridCol w:w="1982"/>
        <w:gridCol w:w="1049"/>
        <w:gridCol w:w="1049"/>
        <w:gridCol w:w="904"/>
        <w:gridCol w:w="959"/>
        <w:gridCol w:w="2494"/>
      </w:tblGrid>
      <w:tr>
        <w:trPr>
          <w:cantSplit/>
          <w:tblHeader/>
        </w:trPr>
        <w:tc>
          <w:tcPr>
            <w:tcW w:type="dxa" w:w="2042"/>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Status</w:t>
            </w:r>
          </w:p>
        </w:tc>
        <w:tc>
          <w:tcPr>
            <w:tcW w:type="dxa" w:w="1982"/>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9"/>
            <w:shd w:val="clear" w:color="auto" w:fill="E8E8E8"/>
          </w:tcPr>
          <w:p>
            <w:pPr>
              <w:spacing w:after="0"/>
              <w:jc w:val="left"/>
            </w:pPr>
            <w:r>
              <w:rPr>
                <w:b/>
                <w:sz w:val="16"/>
              </w:rPr>
              <w:t>Update underway</w:t>
            </w:r>
          </w:p>
        </w:tc>
        <w:tc>
          <w:tcPr>
            <w:tcW w:type="dxa" w:w="2494"/>
            <w:shd w:val="clear" w:color="auto" w:fill="E8E8E8"/>
          </w:tcPr>
          <w:p>
            <w:pPr>
              <w:spacing w:after="0"/>
              <w:jc w:val="left"/>
            </w:pPr>
            <w:r>
              <w:rPr>
                <w:b/>
                <w:sz w:val="16"/>
              </w:rPr>
              <w:t>Notes</w:t>
            </w:r>
          </w:p>
        </w:tc>
      </w:tr>
      <w:tr>
        <w:trPr>
          <w:cantSplit/>
        </w:trPr>
        <w:tc>
          <w:tcPr>
            <w:tcW w:type="dxa" w:w="2042"/>
          </w:tcPr>
          <w:p>
            <w:pPr>
              <w:spacing w:after="0"/>
              <w:jc w:val="left"/>
            </w:pPr>
            <w:r>
              <w:rPr>
                <w:sz w:val="16"/>
              </w:rPr>
              <w:t>Carroll County</w:t>
            </w:r>
          </w:p>
        </w:tc>
        <w:tc>
          <w:tcPr>
            <w:tcW w:type="dxa" w:w="1591"/>
          </w:tcPr>
          <w:p>
            <w:pPr>
              <w:spacing w:after="0"/>
              <w:jc w:val="left"/>
            </w:pPr>
            <w:r>
              <w:rPr>
                <w:sz w:val="16"/>
              </w:rPr>
              <w:t>County</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Chadwick village</w:t>
            </w:r>
          </w:p>
        </w:tc>
        <w:tc>
          <w:tcPr>
            <w:tcW w:type="dxa" w:w="1591"/>
          </w:tcPr>
          <w:p>
            <w:pPr>
              <w:spacing w:after="0"/>
              <w:jc w:val="left"/>
            </w:pPr>
            <w:r>
              <w:rPr>
                <w:sz w:val="16"/>
              </w:rPr>
              <w:t>Village</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Lanark city</w:t>
            </w:r>
          </w:p>
        </w:tc>
        <w:tc>
          <w:tcPr>
            <w:tcW w:type="dxa" w:w="1591"/>
          </w:tcPr>
          <w:p>
            <w:pPr>
              <w:spacing w:after="0"/>
              <w:jc w:val="left"/>
            </w:pPr>
            <w:r>
              <w:rPr>
                <w:sz w:val="16"/>
              </w:rPr>
              <w:t>City</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p>
        </w:tc>
      </w:tr>
      <w:tr>
        <w:trPr>
          <w:cantSplit/>
        </w:trPr>
        <w:tc>
          <w:tcPr>
            <w:tcW w:type="dxa" w:w="2042"/>
          </w:tcPr>
          <w:p>
            <w:pPr>
              <w:spacing w:after="0"/>
              <w:jc w:val="left"/>
            </w:pPr>
            <w:r>
              <w:rPr>
                <w:sz w:val="16"/>
              </w:rPr>
              <w:t>Milledgeville village</w:t>
            </w:r>
          </w:p>
        </w:tc>
        <w:tc>
          <w:tcPr>
            <w:tcW w:type="dxa" w:w="1591"/>
          </w:tcPr>
          <w:p>
            <w:pPr>
              <w:spacing w:after="0"/>
              <w:jc w:val="left"/>
            </w:pPr>
            <w:r>
              <w:rPr>
                <w:sz w:val="16"/>
              </w:rPr>
              <w:t>Village</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p>
        </w:tc>
      </w:tr>
      <w:tr>
        <w:trPr>
          <w:cantSplit/>
        </w:trPr>
        <w:tc>
          <w:tcPr>
            <w:tcW w:type="dxa" w:w="2042"/>
          </w:tcPr>
          <w:p>
            <w:pPr>
              <w:spacing w:after="0"/>
              <w:jc w:val="left"/>
            </w:pPr>
            <w:r>
              <w:rPr>
                <w:sz w:val="16"/>
              </w:rPr>
              <w:t>Mount Carroll city</w:t>
            </w:r>
          </w:p>
        </w:tc>
        <w:tc>
          <w:tcPr>
            <w:tcW w:type="dxa" w:w="1591"/>
          </w:tcPr>
          <w:p>
            <w:pPr>
              <w:spacing w:after="0"/>
              <w:jc w:val="left"/>
            </w:pPr>
            <w:r>
              <w:rPr>
                <w:sz w:val="16"/>
              </w:rPr>
              <w:t>City</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Savanna city</w:t>
            </w:r>
          </w:p>
        </w:tc>
        <w:tc>
          <w:tcPr>
            <w:tcW w:type="dxa" w:w="1591"/>
          </w:tcPr>
          <w:p>
            <w:pPr>
              <w:spacing w:after="0"/>
              <w:jc w:val="left"/>
            </w:pPr>
            <w:r>
              <w:rPr>
                <w:sz w:val="16"/>
              </w:rPr>
              <w:t>City</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Shannon village</w:t>
            </w:r>
          </w:p>
        </w:tc>
        <w:tc>
          <w:tcPr>
            <w:tcW w:type="dxa" w:w="1591"/>
          </w:tcPr>
          <w:p>
            <w:pPr>
              <w:spacing w:after="0"/>
              <w:jc w:val="left"/>
            </w:pPr>
            <w:r>
              <w:rPr>
                <w:sz w:val="16"/>
              </w:rPr>
              <w:t>Village</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Thomson village</w:t>
            </w:r>
          </w:p>
        </w:tc>
        <w:tc>
          <w:tcPr>
            <w:tcW w:type="dxa" w:w="1591"/>
          </w:tcPr>
          <w:p>
            <w:pPr>
              <w:spacing w:after="0"/>
              <w:jc w:val="left"/>
            </w:pPr>
            <w:r>
              <w:rPr>
                <w:sz w:val="16"/>
              </w:rPr>
              <w:t>Village</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Eastland Community Unit School District 308</w:t>
            </w:r>
          </w:p>
        </w:tc>
        <w:tc>
          <w:tcPr>
            <w:tcW w:type="dxa" w:w="1591"/>
          </w:tcPr>
          <w:p>
            <w:pPr>
              <w:spacing w:after="0"/>
              <w:jc w:val="left"/>
            </w:pPr>
            <w:r>
              <w:rPr>
                <w:sz w:val="16"/>
              </w:rPr>
              <w:t>School/School District</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West Carroll Community Unit School District 314</w:t>
            </w:r>
          </w:p>
        </w:tc>
        <w:tc>
          <w:tcPr>
            <w:tcW w:type="dxa" w:w="1591"/>
          </w:tcPr>
          <w:p>
            <w:pPr>
              <w:spacing w:after="0"/>
              <w:jc w:val="left"/>
            </w:pPr>
            <w:r>
              <w:rPr>
                <w:sz w:val="16"/>
              </w:rPr>
              <w:t>School/School District</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Milledgeville Park District</w:t>
            </w:r>
          </w:p>
        </w:tc>
        <w:tc>
          <w:tcPr>
            <w:tcW w:type="dxa" w:w="1591"/>
          </w:tcPr>
          <w:p>
            <w:pPr>
              <w:spacing w:after="0"/>
              <w:jc w:val="left"/>
            </w:pPr>
            <w:r>
              <w:rPr>
                <w:sz w:val="16"/>
              </w:rPr>
              <w:t>Special District</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r>
        <w:trPr>
          <w:cantSplit/>
        </w:trPr>
        <w:tc>
          <w:tcPr>
            <w:tcW w:type="dxa" w:w="2042"/>
          </w:tcPr>
          <w:p>
            <w:pPr>
              <w:spacing w:after="0"/>
              <w:jc w:val="left"/>
            </w:pPr>
            <w:r>
              <w:rPr>
                <w:sz w:val="16"/>
              </w:rPr>
              <w:t>Thompson FPD</w:t>
            </w:r>
          </w:p>
        </w:tc>
        <w:tc>
          <w:tcPr>
            <w:tcW w:type="dxa" w:w="1591"/>
          </w:tcPr>
          <w:p>
            <w:pPr>
              <w:spacing w:after="0"/>
              <w:jc w:val="left"/>
            </w:pPr>
            <w:r>
              <w:rPr>
                <w:sz w:val="16"/>
              </w:rPr>
              <w:t>Fire/EMS District</w:t>
            </w:r>
          </w:p>
        </w:tc>
        <w:tc>
          <w:tcPr>
            <w:tcW w:type="dxa" w:w="2042"/>
          </w:tcPr>
          <w:p>
            <w:pPr>
              <w:spacing w:after="0"/>
              <w:jc w:val="left"/>
            </w:pPr>
            <w:r>
              <w:rPr>
                <w:sz w:val="16"/>
              </w:rPr>
              <w:t>Expired on 2026-01-11</w:t>
            </w:r>
          </w:p>
        </w:tc>
        <w:tc>
          <w:tcPr>
            <w:tcW w:type="dxa" w:w="1982"/>
          </w:tcPr>
          <w:p>
            <w:pPr>
              <w:spacing w:after="0"/>
              <w:jc w:val="left"/>
            </w:pPr>
            <w:r>
              <w:rPr>
                <w:sz w:val="16"/>
              </w:rPr>
              <w:t>Carroll County 2020 Hazard Mitigation Plan (FEMA plan 105795)</w:t>
            </w:r>
          </w:p>
        </w:tc>
        <w:tc>
          <w:tcPr>
            <w:tcW w:type="dxa" w:w="1049"/>
          </w:tcPr>
          <w:p>
            <w:pPr>
              <w:spacing w:after="0"/>
              <w:jc w:val="left"/>
            </w:pPr>
            <w:r>
              <w:rPr>
                <w:sz w:val="16"/>
              </w:rPr>
              <w:t>2021-01-12</w:t>
            </w:r>
          </w:p>
        </w:tc>
        <w:tc>
          <w:tcPr>
            <w:tcW w:type="dxa" w:w="1049"/>
          </w:tcPr>
          <w:p>
            <w:pPr>
              <w:spacing w:after="0"/>
              <w:jc w:val="left"/>
            </w:pPr>
            <w:r>
              <w:rPr>
                <w:sz w:val="16"/>
              </w:rPr>
              <w:t>2026-01-11</w:t>
            </w:r>
          </w:p>
        </w:tc>
        <w:tc>
          <w:tcPr>
            <w:tcW w:type="dxa" w:w="904"/>
          </w:tcPr>
          <w:p>
            <w:pPr>
              <w:spacing w:after="0"/>
              <w:jc w:val="right"/>
            </w:pPr>
            <w:r>
              <w:rPr>
                <w:sz w:val="16"/>
              </w:rPr>
              <w:t>-260</w:t>
            </w:r>
          </w:p>
        </w:tc>
        <w:tc>
          <w:tcPr>
            <w:tcW w:type="dxa" w:w="959"/>
          </w:tcPr>
          <w:p>
            <w:pPr>
              <w:spacing w:after="0"/>
              <w:jc w:val="left"/>
            </w:pPr>
          </w:p>
        </w:tc>
        <w:tc>
          <w:tcPr>
            <w:tcW w:type="dxa" w:w="2494"/>
          </w:tcPr>
          <w:p>
            <w:pPr>
              <w:spacing w:after="0"/>
              <w:jc w:val="left"/>
            </w:pPr>
            <w:r>
              <w:rPr>
                <w:sz w:val="16"/>
              </w:rPr>
              <w:t>member approved 2021-04-26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$4,999,028</w:t>
            </w:r>
          </w:p>
        </w:tc>
        <w:tc>
          <w:tcPr>
            <w:tcW w:type="dxa" w:w="1126"/>
          </w:tcPr>
          <w:p>
            <w:pPr>
              <w:spacing w:after="0"/>
              <w:jc w:val="right"/>
            </w:pPr>
            <w:r>
              <w:rPr>
                <w:sz w:val="16"/>
              </w:rPr>
              <w:t>$341,449</w:t>
            </w:r>
          </w:p>
        </w:tc>
        <w:tc>
          <w:tcPr>
            <w:tcW w:type="dxa" w:w="1309"/>
          </w:tcPr>
          <w:p>
            <w:pPr>
              <w:spacing w:after="0"/>
              <w:jc w:val="right"/>
            </w:pPr>
            <w:r>
              <w:rPr>
                <w:sz w:val="16"/>
              </w:rPr>
              <w:t>$5,408</w:t>
            </w:r>
          </w:p>
        </w:tc>
        <w:tc>
          <w:tcPr>
            <w:tcW w:type="dxa" w:w="1116"/>
          </w:tcPr>
          <w:p>
            <w:pPr>
              <w:spacing w:after="0"/>
              <w:jc w:val="right"/>
            </w:pPr>
            <w:r>
              <w:rPr>
                <w:sz w:val="16"/>
              </w:rPr>
              <w:t>$5,345,886</w:t>
            </w:r>
          </w:p>
        </w:tc>
        <w:tc>
          <w:tcPr>
            <w:tcW w:type="dxa" w:w="1230"/>
          </w:tcPr>
          <w:p>
            <w:pPr>
              <w:spacing w:after="0"/>
              <w:jc w:val="right"/>
            </w:pPr>
            <w:r>
              <w:rPr>
                <w:sz w:val="16"/>
              </w:rPr>
              <w:t>50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$820,717</w:t>
            </w:r>
          </w:p>
        </w:tc>
        <w:tc>
          <w:tcPr>
            <w:tcW w:type="dxa" w:w="1126"/>
          </w:tcPr>
          <w:p>
            <w:pPr>
              <w:spacing w:after="0"/>
              <w:jc w:val="right"/>
            </w:pPr>
            <w:r>
              <w:rPr>
                <w:sz w:val="16"/>
              </w:rPr>
              <w:t>$3,625</w:t>
            </w:r>
          </w:p>
        </w:tc>
        <w:tc>
          <w:tcPr>
            <w:tcW w:type="dxa" w:w="1309"/>
          </w:tcPr>
          <w:p>
            <w:pPr>
              <w:spacing w:after="0"/>
              <w:jc w:val="right"/>
            </w:pPr>
            <w:r>
              <w:rPr>
                <w:sz w:val="16"/>
              </w:rPr>
              <w:t>$526,690</w:t>
            </w:r>
          </w:p>
        </w:tc>
        <w:tc>
          <w:tcPr>
            <w:tcW w:type="dxa" w:w="1116"/>
          </w:tcPr>
          <w:p>
            <w:pPr>
              <w:spacing w:after="0"/>
              <w:jc w:val="right"/>
            </w:pPr>
            <w:r>
              <w:rPr>
                <w:sz w:val="16"/>
              </w:rPr>
              <w:t>$1,351,033</w:t>
            </w:r>
          </w:p>
        </w:tc>
        <w:tc>
          <w:tcPr>
            <w:tcW w:type="dxa" w:w="1230"/>
          </w:tcPr>
          <w:p>
            <w:pPr>
              <w:spacing w:after="0"/>
              <w:jc w:val="right"/>
            </w:pPr>
            <w:r>
              <w:rPr>
                <w:sz w:val="16"/>
              </w:rPr>
              <w:t>13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$15</w:t>
            </w:r>
          </w:p>
        </w:tc>
        <w:tc>
          <w:tcPr>
            <w:tcW w:type="dxa" w:w="1126"/>
          </w:tcPr>
          <w:p>
            <w:pPr>
              <w:spacing w:after="0"/>
              <w:jc w:val="right"/>
            </w:pPr>
            <w:r>
              <w:rPr>
                <w:sz w:val="16"/>
              </w:rPr>
              <w:t>$16,995</w:t>
            </w:r>
          </w:p>
        </w:tc>
        <w:tc>
          <w:tcPr>
            <w:tcW w:type="dxa" w:w="1309"/>
          </w:tcPr>
          <w:p>
            <w:pPr>
              <w:spacing w:after="0"/>
              <w:jc w:val="right"/>
            </w:pPr>
            <w:r>
              <w:rPr>
                <w:sz w:val="16"/>
              </w:rPr>
              <w:t>$1,075,507</w:t>
            </w:r>
          </w:p>
        </w:tc>
        <w:tc>
          <w:tcPr>
            <w:tcW w:type="dxa" w:w="1116"/>
          </w:tcPr>
          <w:p>
            <w:pPr>
              <w:spacing w:after="0"/>
              <w:jc w:val="right"/>
            </w:pPr>
            <w:r>
              <w:rPr>
                <w:sz w:val="16"/>
              </w:rPr>
              <w:t>$1,092,517</w:t>
            </w:r>
          </w:p>
        </w:tc>
        <w:tc>
          <w:tcPr>
            <w:tcW w:type="dxa" w:w="1230"/>
          </w:tcPr>
          <w:p>
            <w:pPr>
              <w:spacing w:after="0"/>
              <w:jc w:val="right"/>
            </w:pPr>
            <w:r>
              <w:rPr>
                <w:sz w:val="16"/>
              </w:rPr>
              <w:t>25</w:t>
            </w:r>
          </w:p>
        </w:tc>
        <w:tc>
          <w:tcPr>
            <w:tcW w:type="dxa" w:w="2248"/>
          </w:tcPr>
          <w:p>
            <w:pPr>
              <w:spacing w:after="0"/>
              <w:jc w:val="left"/>
            </w:pPr>
          </w:p>
        </w:tc>
        <w:tc>
          <w:tcPr>
            <w:tcW w:type="dxa" w:w="1931"/>
          </w:tcPr>
          <w:p>
            <w:pPr>
              <w:spacing w:after="0"/>
              <w:jc w:val="left"/>
            </w:pPr>
            <w:r>
              <w:rPr>
                <w:sz w:val="16"/>
              </w:rPr>
              <w:t>Includes 8 Frost/Freeze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$1,089,331</w:t>
            </w:r>
          </w:p>
        </w:tc>
        <w:tc>
          <w:tcPr>
            <w:tcW w:type="dxa" w:w="1309"/>
          </w:tcPr>
          <w:p>
            <w:pPr>
              <w:spacing w:after="0"/>
              <w:jc w:val="right"/>
            </w:pPr>
          </w:p>
        </w:tc>
        <w:tc>
          <w:tcPr>
            <w:tcW w:type="dxa" w:w="1116"/>
          </w:tcPr>
          <w:p>
            <w:pPr>
              <w:spacing w:after="0"/>
              <w:jc w:val="right"/>
            </w:pPr>
            <w:r>
              <w:rPr>
                <w:sz w:val="16"/>
              </w:rPr>
              <w:t>$1,089,331</w:t>
            </w:r>
          </w:p>
        </w:tc>
        <w:tc>
          <w:tcPr>
            <w:tcW w:type="dxa" w:w="1230"/>
          </w:tcPr>
          <w:p>
            <w:pPr>
              <w:spacing w:after="0"/>
              <w:jc w:val="right"/>
            </w:pPr>
            <w:r>
              <w:rPr>
                <w:sz w:val="16"/>
              </w:rPr>
              <w:t>14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$681,178</w:t>
            </w:r>
          </w:p>
        </w:tc>
        <w:tc>
          <w:tcPr>
            <w:tcW w:type="dxa" w:w="1126"/>
          </w:tcPr>
          <w:p>
            <w:pPr>
              <w:spacing w:after="0"/>
              <w:jc w:val="right"/>
            </w:pPr>
            <w:r>
              <w:rPr>
                <w:sz w:val="16"/>
              </w:rPr>
              <w:t>$60,349</w:t>
            </w:r>
          </w:p>
        </w:tc>
        <w:tc>
          <w:tcPr>
            <w:tcW w:type="dxa" w:w="1309"/>
          </w:tcPr>
          <w:p>
            <w:pPr>
              <w:spacing w:after="0"/>
              <w:jc w:val="right"/>
            </w:pPr>
            <w:r>
              <w:rPr>
                <w:sz w:val="16"/>
              </w:rPr>
              <w:t>$243,617</w:t>
            </w:r>
          </w:p>
        </w:tc>
        <w:tc>
          <w:tcPr>
            <w:tcW w:type="dxa" w:w="1116"/>
          </w:tcPr>
          <w:p>
            <w:pPr>
              <w:spacing w:after="0"/>
              <w:jc w:val="right"/>
            </w:pPr>
            <w:r>
              <w:rPr>
                <w:sz w:val="16"/>
              </w:rPr>
              <w:t>$985,144</w:t>
            </w:r>
          </w:p>
        </w:tc>
        <w:tc>
          <w:tcPr>
            <w:tcW w:type="dxa" w:w="1230"/>
          </w:tcPr>
          <w:p>
            <w:pPr>
              <w:spacing w:after="0"/>
              <w:jc w:val="right"/>
            </w:pPr>
            <w:r>
              <w:rPr>
                <w:sz w:val="16"/>
              </w:rPr>
              <w:t>190</w:t>
            </w:r>
          </w:p>
        </w:tc>
        <w:tc>
          <w:tcPr>
            <w:tcW w:type="dxa" w:w="2248"/>
          </w:tcPr>
          <w:p>
            <w:pPr>
              <w:spacing w:after="0"/>
              <w:jc w:val="left"/>
            </w:pPr>
          </w:p>
        </w:tc>
        <w:tc>
          <w:tcPr>
            <w:tcW w:type="dxa" w:w="1931"/>
          </w:tcPr>
          <w:p>
            <w:pPr>
              <w:spacing w:after="0"/>
              <w:jc w:val="left"/>
            </w:pPr>
            <w:r>
              <w:rPr>
                <w:sz w:val="16"/>
              </w:rPr>
              <w:t>Includes 12 High Wind records and 2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$448,363</w:t>
            </w:r>
          </w:p>
        </w:tc>
        <w:tc>
          <w:tcPr>
            <w:tcW w:type="dxa" w:w="1126"/>
          </w:tcPr>
          <w:p>
            <w:pPr>
              <w:spacing w:after="0"/>
              <w:jc w:val="right"/>
            </w:pPr>
            <w:r>
              <w:rPr>
                <w:sz w:val="16"/>
              </w:rPr>
              <w:t>$128,567</w:t>
            </w:r>
          </w:p>
        </w:tc>
        <w:tc>
          <w:tcPr>
            <w:tcW w:type="dxa" w:w="1309"/>
          </w:tcPr>
          <w:p>
            <w:pPr>
              <w:spacing w:after="0"/>
              <w:jc w:val="right"/>
            </w:pPr>
            <w:r>
              <w:rPr>
                <w:sz w:val="16"/>
              </w:rPr>
              <w:t>$1,506</w:t>
            </w:r>
          </w:p>
        </w:tc>
        <w:tc>
          <w:tcPr>
            <w:tcW w:type="dxa" w:w="1116"/>
          </w:tcPr>
          <w:p>
            <w:pPr>
              <w:spacing w:after="0"/>
              <w:jc w:val="right"/>
            </w:pPr>
            <w:r>
              <w:rPr>
                <w:sz w:val="16"/>
              </w:rPr>
              <w:t>$578,436</w:t>
            </w:r>
          </w:p>
        </w:tc>
        <w:tc>
          <w:tcPr>
            <w:tcW w:type="dxa" w:w="1230"/>
          </w:tcPr>
          <w:p>
            <w:pPr>
              <w:spacing w:after="0"/>
              <w:jc w:val="right"/>
            </w:pPr>
            <w:r>
              <w:rPr>
                <w:sz w:val="16"/>
              </w:rPr>
              <w:t>56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$208</w:t>
            </w:r>
          </w:p>
        </w:tc>
        <w:tc>
          <w:tcPr>
            <w:tcW w:type="dxa" w:w="1126"/>
          </w:tcPr>
          <w:p>
            <w:pPr>
              <w:spacing w:after="0"/>
              <w:jc w:val="right"/>
            </w:pPr>
            <w:r>
              <w:rPr>
                <w:sz w:val="16"/>
              </w:rPr>
              <w:t>$4</w:t>
            </w:r>
          </w:p>
        </w:tc>
        <w:tc>
          <w:tcPr>
            <w:tcW w:type="dxa" w:w="1309"/>
          </w:tcPr>
          <w:p>
            <w:pPr>
              <w:spacing w:after="0"/>
              <w:jc w:val="right"/>
            </w:pPr>
            <w:r>
              <w:rPr>
                <w:sz w:val="16"/>
              </w:rPr>
              <w:t>$167,371</w:t>
            </w:r>
          </w:p>
        </w:tc>
        <w:tc>
          <w:tcPr>
            <w:tcW w:type="dxa" w:w="1116"/>
          </w:tcPr>
          <w:p>
            <w:pPr>
              <w:spacing w:after="0"/>
              <w:jc w:val="right"/>
            </w:pPr>
            <w:r>
              <w:rPr>
                <w:sz w:val="16"/>
              </w:rPr>
              <w:t>$167,583</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$64,641</w:t>
            </w:r>
          </w:p>
        </w:tc>
        <w:tc>
          <w:tcPr>
            <w:tcW w:type="dxa" w:w="1126"/>
          </w:tcPr>
          <w:p>
            <w:pPr>
              <w:spacing w:after="0"/>
              <w:jc w:val="right"/>
            </w:pPr>
          </w:p>
        </w:tc>
        <w:tc>
          <w:tcPr>
            <w:tcW w:type="dxa" w:w="1309"/>
          </w:tcPr>
          <w:p>
            <w:pPr>
              <w:spacing w:after="0"/>
              <w:jc w:val="right"/>
            </w:pPr>
            <w:r>
              <w:rPr>
                <w:sz w:val="16"/>
              </w:rPr>
              <w:t>$15,543</w:t>
            </w:r>
          </w:p>
        </w:tc>
        <w:tc>
          <w:tcPr>
            <w:tcW w:type="dxa" w:w="1116"/>
          </w:tcPr>
          <w:p>
            <w:pPr>
              <w:spacing w:after="0"/>
              <w:jc w:val="right"/>
            </w:pPr>
            <w:r>
              <w:rPr>
                <w:sz w:val="16"/>
              </w:rPr>
              <w:t>$80,183</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$40,464</w:t>
            </w:r>
          </w:p>
        </w:tc>
        <w:tc>
          <w:tcPr>
            <w:tcW w:type="dxa" w:w="1126"/>
          </w:tcPr>
          <w:p>
            <w:pPr>
              <w:spacing w:after="0"/>
              <w:jc w:val="right"/>
            </w:pPr>
          </w:p>
        </w:tc>
        <w:tc>
          <w:tcPr>
            <w:tcW w:type="dxa" w:w="1309"/>
          </w:tcPr>
          <w:p>
            <w:pPr>
              <w:spacing w:after="0"/>
              <w:jc w:val="right"/>
            </w:pPr>
            <w:r>
              <w:rPr>
                <w:sz w:val="16"/>
              </w:rPr>
              <w:t>$19,908</w:t>
            </w:r>
          </w:p>
        </w:tc>
        <w:tc>
          <w:tcPr>
            <w:tcW w:type="dxa" w:w="1116"/>
          </w:tcPr>
          <w:p>
            <w:pPr>
              <w:spacing w:after="0"/>
              <w:jc w:val="right"/>
            </w:pPr>
            <w:r>
              <w:rPr>
                <w:sz w:val="16"/>
              </w:rPr>
              <w:t>$60,371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$7,582</w:t>
            </w:r>
          </w:p>
        </w:tc>
        <w:tc>
          <w:tcPr>
            <w:tcW w:type="dxa" w:w="1126"/>
          </w:tcPr>
          <w:p>
            <w:pPr>
              <w:spacing w:after="0"/>
              <w:jc w:val="right"/>
            </w:pPr>
          </w:p>
        </w:tc>
        <w:tc>
          <w:tcPr>
            <w:tcW w:type="dxa" w:w="1309"/>
          </w:tcPr>
          <w:p>
            <w:pPr>
              <w:spacing w:after="0"/>
              <w:jc w:val="right"/>
            </w:pPr>
            <w:r>
              <w:rPr>
                <w:sz w:val="16"/>
              </w:rPr>
              <w:t>$46,953</w:t>
            </w:r>
          </w:p>
        </w:tc>
        <w:tc>
          <w:tcPr>
            <w:tcW w:type="dxa" w:w="1116"/>
          </w:tcPr>
          <w:p>
            <w:pPr>
              <w:spacing w:after="0"/>
              <w:jc w:val="right"/>
            </w:pPr>
            <w:r>
              <w:rPr>
                <w:sz w:val="16"/>
              </w:rPr>
              <w:t>$54,535</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$358</w:t>
            </w:r>
          </w:p>
        </w:tc>
        <w:tc>
          <w:tcPr>
            <w:tcW w:type="dxa" w:w="1126"/>
          </w:tcPr>
          <w:p>
            <w:pPr>
              <w:spacing w:after="0"/>
              <w:jc w:val="right"/>
            </w:pPr>
            <w:r>
              <w:rPr>
                <w:sz w:val="16"/>
              </w:rPr>
              <w:t>$1,520</w:t>
            </w:r>
          </w:p>
        </w:tc>
        <w:tc>
          <w:tcPr>
            <w:tcW w:type="dxa" w:w="1309"/>
          </w:tcPr>
          <w:p>
            <w:pPr>
              <w:spacing w:after="0"/>
              <w:jc w:val="right"/>
            </w:pPr>
            <w:r>
              <w:rPr>
                <w:sz w:val="16"/>
              </w:rPr>
              <w:t>$25,183</w:t>
            </w:r>
          </w:p>
        </w:tc>
        <w:tc>
          <w:tcPr>
            <w:tcW w:type="dxa" w:w="1116"/>
          </w:tcPr>
          <w:p>
            <w:pPr>
              <w:spacing w:after="0"/>
              <w:jc w:val="right"/>
            </w:pPr>
            <w:r>
              <w:rPr>
                <w:sz w:val="16"/>
              </w:rPr>
              <w:t>$27,060</w:t>
            </w:r>
          </w:p>
        </w:tc>
        <w:tc>
          <w:tcPr>
            <w:tcW w:type="dxa" w:w="1230"/>
          </w:tcPr>
          <w:p>
            <w:pPr>
              <w:spacing w:after="0"/>
              <w:jc w:val="right"/>
            </w:pPr>
            <w:r>
              <w:rPr>
                <w:sz w:val="16"/>
              </w:rPr>
              <w:t>154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$3,678</w:t>
            </w:r>
          </w:p>
        </w:tc>
        <w:tc>
          <w:tcPr>
            <w:tcW w:type="dxa" w:w="1126"/>
          </w:tcPr>
          <w:p>
            <w:pPr>
              <w:spacing w:after="0"/>
              <w:jc w:val="right"/>
            </w:pPr>
          </w:p>
        </w:tc>
        <w:tc>
          <w:tcPr>
            <w:tcW w:type="dxa" w:w="1309"/>
          </w:tcPr>
          <w:p>
            <w:pPr>
              <w:spacing w:after="0"/>
              <w:jc w:val="right"/>
            </w:pPr>
            <w:r>
              <w:rPr>
                <w:sz w:val="16"/>
              </w:rPr>
              <w:t>$6,328</w:t>
            </w:r>
          </w:p>
        </w:tc>
        <w:tc>
          <w:tcPr>
            <w:tcW w:type="dxa" w:w="1116"/>
          </w:tcPr>
          <w:p>
            <w:pPr>
              <w:spacing w:after="0"/>
              <w:jc w:val="right"/>
            </w:pPr>
            <w:r>
              <w:rPr>
                <w:sz w:val="16"/>
              </w:rPr>
              <w:t>$10,006</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$3,495</w:t>
            </w:r>
          </w:p>
        </w:tc>
        <w:tc>
          <w:tcPr>
            <w:tcW w:type="dxa" w:w="1126"/>
          </w:tcPr>
          <w:p>
            <w:pPr>
              <w:spacing w:after="0"/>
              <w:jc w:val="right"/>
            </w:pPr>
            <w:r>
              <w:rPr>
                <w:sz w:val="16"/>
              </w:rPr>
              <w:t>$32</w:t>
            </w:r>
          </w:p>
        </w:tc>
        <w:tc>
          <w:tcPr>
            <w:tcW w:type="dxa" w:w="1309"/>
          </w:tcPr>
          <w:p>
            <w:pPr>
              <w:spacing w:after="0"/>
              <w:jc w:val="right"/>
            </w:pPr>
            <w:r>
              <w:rPr>
                <w:sz w:val="16"/>
              </w:rPr>
              <w:t>$377</w:t>
            </w:r>
          </w:p>
        </w:tc>
        <w:tc>
          <w:tcPr>
            <w:tcW w:type="dxa" w:w="1116"/>
          </w:tcPr>
          <w:p>
            <w:pPr>
              <w:spacing w:after="0"/>
              <w:jc w:val="right"/>
            </w:pPr>
            <w:r>
              <w:rPr>
                <w:sz w:val="16"/>
              </w:rPr>
              <w:t>$3,904</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$920</w:t>
            </w:r>
          </w:p>
        </w:tc>
        <w:tc>
          <w:tcPr>
            <w:tcW w:type="dxa" w:w="1126"/>
          </w:tcPr>
          <w:p>
            <w:pPr>
              <w:spacing w:after="0"/>
              <w:jc w:val="right"/>
            </w:pPr>
            <w:r>
              <w:rPr>
                <w:sz w:val="16"/>
              </w:rPr>
              <w:t>$1,497</w:t>
            </w:r>
          </w:p>
        </w:tc>
        <w:tc>
          <w:tcPr>
            <w:tcW w:type="dxa" w:w="1309"/>
          </w:tcPr>
          <w:p>
            <w:pPr>
              <w:spacing w:after="0"/>
              <w:jc w:val="right"/>
            </w:pPr>
            <w:r>
              <w:rPr>
                <w:sz w:val="16"/>
              </w:rPr>
              <w:t>under $1</w:t>
            </w:r>
          </w:p>
        </w:tc>
        <w:tc>
          <w:tcPr>
            <w:tcW w:type="dxa" w:w="1116"/>
          </w:tcPr>
          <w:p>
            <w:pPr>
              <w:spacing w:after="0"/>
              <w:jc w:val="right"/>
            </w:pPr>
            <w:r>
              <w:rPr>
                <w:sz w:val="16"/>
              </w:rPr>
              <w:t>$2,417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85"/>
        <w:gridCol w:w="2034"/>
        <w:gridCol w:w="1599"/>
        <w:gridCol w:w="1699"/>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85"/>
            <w:shd w:val="clear" w:color="auto" w:fill="E8E8E8"/>
          </w:tcPr>
          <w:p>
            <w:pPr>
              <w:spacing w:after="0"/>
              <w:jc w:val="left"/>
            </w:pPr>
            <w:r>
              <w:rPr>
                <w:b/>
                <w:sz w:val="16"/>
              </w:rPr>
              <w:t>Observed range</w:t>
            </w:r>
          </w:p>
        </w:tc>
        <w:tc>
          <w:tcPr>
            <w:tcW w:type="dxa" w:w="2034"/>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17, 1996 to 2019 (17 zone-level)</w:t>
            </w:r>
          </w:p>
        </w:tc>
        <w:tc>
          <w:tcPr>
            <w:tcW w:type="dxa" w:w="1785"/>
          </w:tcPr>
          <w:p>
            <w:pPr>
              <w:spacing w:after="0"/>
              <w:jc w:val="left"/>
            </w:pPr>
            <w:r>
              <w:rPr>
                <w:sz w:val="16"/>
              </w:rPr>
              <w:t>1 day to 31 days (median 3 days); 12 with a recorded value</w:t>
            </w:r>
          </w:p>
        </w:tc>
        <w:tc>
          <w:tcPr>
            <w:tcW w:type="dxa" w:w="2034"/>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599"/>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8, 2003 to 2012 (8 zone-level)</w:t>
            </w:r>
          </w:p>
        </w:tc>
        <w:tc>
          <w:tcPr>
            <w:tcW w:type="dxa" w:w="1785"/>
          </w:tcPr>
          <w:p>
            <w:pPr>
              <w:spacing w:after="0"/>
              <w:jc w:val="left"/>
            </w:pPr>
          </w:p>
        </w:tc>
        <w:tc>
          <w:tcPr>
            <w:tcW w:type="dxa" w:w="2034"/>
          </w:tcPr>
          <w:p>
            <w:pPr>
              <w:spacing w:after="0"/>
              <w:jc w:val="left"/>
            </w:pPr>
            <w:r>
              <w:rPr>
                <w:sz w:val="16"/>
              </w:rPr>
              <w:t>Frost/Freeze, 2005-05-03, $24,750 crop damage, reported for the zone (2005 dollars); NWS zone ILZ007 (CARROLL), zone-level: may include parts of neighboring counties</w:t>
            </w:r>
          </w:p>
        </w:tc>
        <w:tc>
          <w:tcPr>
            <w:tcW w:type="dxa" w:w="1599"/>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14, 2005 to 2013 (14 zone-level)</w:t>
            </w:r>
          </w:p>
        </w:tc>
        <w:tc>
          <w:tcPr>
            <w:tcW w:type="dxa" w:w="1785"/>
          </w:tcPr>
          <w:p>
            <w:pPr>
              <w:spacing w:after="0"/>
              <w:jc w:val="left"/>
            </w:pPr>
            <w:r>
              <w:rPr>
                <w:sz w:val="16"/>
              </w:rPr>
              <w:t>15 days to 290 days (median 30 days); 5 with a recorded value</w:t>
            </w:r>
          </w:p>
        </w:tc>
        <w:tc>
          <w:tcPr>
            <w:tcW w:type="dxa" w:w="2034"/>
          </w:tcPr>
          <w:p>
            <w:pPr>
              <w:spacing w:after="0"/>
              <w:jc w:val="left"/>
            </w:pPr>
            <w:r>
              <w:rPr>
                <w:sz w:val="16"/>
              </w:rPr>
              <w:t>290 days (about 9.5 months), 2005-06-15 to 2006-03-31, a run of 10 consecutive Storm Events drought records, zone-level</w:t>
            </w:r>
          </w:p>
        </w:tc>
        <w:tc>
          <w:tcPr>
            <w:tcW w:type="dxa" w:w="1599"/>
          </w:tcPr>
          <w:p>
            <w:pPr>
              <w:spacing w:after="0"/>
              <w:jc w:val="left"/>
            </w:pPr>
            <w:r>
              <w:rPr>
                <w:sz w:val="16"/>
              </w:rPr>
              <w:t>Drought, 2005-07-01, property not reported; $14,900,000 crops, reported for the zone (2005 dollars)</w:t>
            </w: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75, 1960 to 2026</w:t>
            </w:r>
          </w:p>
        </w:tc>
        <w:tc>
          <w:tcPr>
            <w:tcW w:type="dxa" w:w="1785"/>
          </w:tcPr>
          <w:p>
            <w:pPr>
              <w:spacing w:after="0"/>
              <w:jc w:val="left"/>
            </w:pPr>
            <w:r>
              <w:rPr>
                <w:sz w:val="16"/>
              </w:rPr>
              <w:t>0.75 in to 3 in (median 1 in); 75 with a recorded value</w:t>
            </w:r>
          </w:p>
        </w:tc>
        <w:tc>
          <w:tcPr>
            <w:tcW w:type="dxa" w:w="2034"/>
          </w:tcPr>
          <w:p>
            <w:pPr>
              <w:spacing w:after="0"/>
              <w:jc w:val="left"/>
            </w:pPr>
            <w:r>
              <w:rPr>
                <w:sz w:val="16"/>
              </w:rPr>
              <w:t>3 in hail, 2026-04-02; same size also recorded on 1978-07-26</w:t>
            </w:r>
          </w:p>
        </w:tc>
        <w:tc>
          <w:tcPr>
            <w:tcW w:type="dxa" w:w="1599"/>
          </w:tcPr>
          <w:p>
            <w:pPr>
              <w:spacing w:after="0"/>
              <w:jc w:val="left"/>
            </w:pPr>
            <w:r>
              <w:rPr>
                <w:sz w:val="16"/>
              </w:rPr>
              <w:t>Hail, 2003-06-18, $20,000 property; crops not reported (2003 dollars)</w:t>
            </w:r>
          </w:p>
        </w:tc>
        <w:tc>
          <w:tcPr>
            <w:tcW w:type="dxa" w:w="1699"/>
          </w:tcPr>
          <w:p>
            <w:pPr>
              <w:spacing w:after="0"/>
              <w:jc w:val="left"/>
            </w:pPr>
            <w:r>
              <w:rPr>
                <w:sz w:val="16"/>
              </w:rPr>
              <w:t>Event records naming member places: Mount Carroll city (12 records), Lanark city (8 records), Thomson village (8 records), Savanna city (7 records), Milledgeville village (5 records), Shannon village (4 records), Chadwick village (3 records).</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1997 to 2013 (4 zone-level)</w:t>
            </w:r>
          </w:p>
        </w:tc>
        <w:tc>
          <w:tcPr>
            <w:tcW w:type="dxa" w:w="1785"/>
          </w:tcPr>
          <w:p>
            <w:pPr>
              <w:spacing w:after="0"/>
              <w:jc w:val="left"/>
            </w:pPr>
            <w:r>
              <w:rPr>
                <w:sz w:val="16"/>
              </w:rPr>
              <w:t>3 days to 13 days (median 4 days); 4 with a recorded value</w:t>
            </w:r>
          </w:p>
        </w:tc>
        <w:tc>
          <w:tcPr>
            <w:tcW w:type="dxa" w:w="2034"/>
          </w:tcPr>
          <w:p>
            <w:pPr>
              <w:spacing w:after="0"/>
              <w:jc w:val="left"/>
            </w:pPr>
            <w:r>
              <w:rPr>
                <w:sz w:val="16"/>
              </w:rPr>
              <w:t>13 consecutive days, 1999-07-19 to 1999-07-31, zone-level</w:t>
            </w:r>
          </w:p>
        </w:tc>
        <w:tc>
          <w:tcPr>
            <w:tcW w:type="dxa" w:w="1599"/>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7, 2000 to 2023 (7 zone-level)</w:t>
            </w:r>
          </w:p>
        </w:tc>
        <w:tc>
          <w:tcPr>
            <w:tcW w:type="dxa" w:w="1785"/>
          </w:tcPr>
          <w:p>
            <w:pPr>
              <w:spacing w:after="0"/>
              <w:jc w:val="left"/>
            </w:pPr>
          </w:p>
        </w:tc>
        <w:tc>
          <w:tcPr>
            <w:tcW w:type="dxa" w:w="2034"/>
          </w:tcPr>
          <w:p>
            <w:pPr>
              <w:spacing w:after="0"/>
              <w:jc w:val="left"/>
            </w:pPr>
            <w:r>
              <w:rPr>
                <w:sz w:val="16"/>
              </w:rPr>
              <w:t>No damage reported in 7 records.</w:t>
            </w:r>
          </w:p>
        </w:tc>
        <w:tc>
          <w:tcPr>
            <w:tcW w:type="dxa" w:w="1599"/>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50, 1997 to 2026 (5 zone-level)</w:t>
            </w:r>
          </w:p>
        </w:tc>
        <w:tc>
          <w:tcPr>
            <w:tcW w:type="dxa" w:w="1785"/>
          </w:tcPr>
          <w:p>
            <w:pPr>
              <w:spacing w:after="0"/>
              <w:jc w:val="left"/>
            </w:pPr>
          </w:p>
        </w:tc>
        <w:tc>
          <w:tcPr>
            <w:tcW w:type="dxa" w:w="2034"/>
          </w:tcPr>
          <w:p>
            <w:pPr>
              <w:spacing w:after="0"/>
              <w:jc w:val="left"/>
            </w:pPr>
            <w:r>
              <w:rPr>
                <w:sz w:val="16"/>
              </w:rPr>
              <w:t>Flash Flood, 2010-07-24, $10,000,000 property; $0 crops (2010 dollars)</w:t>
            </w:r>
          </w:p>
        </w:tc>
        <w:tc>
          <w:tcPr>
            <w:tcW w:type="dxa" w:w="1599"/>
          </w:tcPr>
          <w:p>
            <w:pPr>
              <w:spacing w:after="0"/>
              <w:jc w:val="left"/>
            </w:pPr>
          </w:p>
        </w:tc>
        <w:tc>
          <w:tcPr>
            <w:tcW w:type="dxa" w:w="1699"/>
          </w:tcPr>
          <w:p>
            <w:pPr>
              <w:spacing w:after="0"/>
              <w:jc w:val="left"/>
            </w:pPr>
            <w:r>
              <w:rPr>
                <w:sz w:val="16"/>
              </w:rPr>
              <w:t>Event records naming member places: Savanna city (12 records), Mount Carroll city (10 records), Lanark city (4 records), Thomson village (4 records), Chadwick village (3 records), Milledgeville village (2 records). Zone-level records (5)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1, 2003 to 2003 (1 zone-level)</w:t>
            </w:r>
          </w:p>
        </w:tc>
        <w:tc>
          <w:tcPr>
            <w:tcW w:type="dxa" w:w="1785"/>
          </w:tcPr>
          <w:p>
            <w:pPr>
              <w:spacing w:after="0"/>
              <w:jc w:val="left"/>
            </w:pPr>
          </w:p>
        </w:tc>
        <w:tc>
          <w:tcPr>
            <w:tcW w:type="dxa" w:w="2034"/>
          </w:tcPr>
          <w:p>
            <w:pPr>
              <w:spacing w:after="0"/>
              <w:jc w:val="left"/>
            </w:pPr>
            <w:r>
              <w:rPr>
                <w:sz w:val="16"/>
              </w:rPr>
              <w:t>Debris Flow, 2003-07-21, $30,000 property; crops not reported, reported for the zone (2003 dollars); NWS zone ILZ007 (CARROLL), zone-level: may include parts of neighboring counties</w:t>
            </w:r>
          </w:p>
        </w:tc>
        <w:tc>
          <w:tcPr>
            <w:tcW w:type="dxa" w:w="1599"/>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4, 1996 to 2010</w:t>
            </w:r>
          </w:p>
        </w:tc>
        <w:tc>
          <w:tcPr>
            <w:tcW w:type="dxa" w:w="1785"/>
          </w:tcPr>
          <w:p>
            <w:pPr>
              <w:spacing w:after="0"/>
              <w:jc w:val="left"/>
            </w:pPr>
          </w:p>
        </w:tc>
        <w:tc>
          <w:tcPr>
            <w:tcW w:type="dxa" w:w="2034"/>
          </w:tcPr>
          <w:p>
            <w:pPr>
              <w:spacing w:after="0"/>
              <w:jc w:val="left"/>
            </w:pPr>
            <w:r>
              <w:rPr>
                <w:sz w:val="16"/>
              </w:rPr>
              <w:t>Lightning, 2010-04-05, $50,000 property; $0 crops (2010 dollars)</w:t>
            </w:r>
          </w:p>
        </w:tc>
        <w:tc>
          <w:tcPr>
            <w:tcW w:type="dxa" w:w="1599"/>
          </w:tcPr>
          <w:p>
            <w:pPr>
              <w:spacing w:after="0"/>
              <w:jc w:val="left"/>
            </w:pPr>
          </w:p>
        </w:tc>
        <w:tc>
          <w:tcPr>
            <w:tcW w:type="dxa" w:w="1699"/>
          </w:tcPr>
          <w:p>
            <w:pPr>
              <w:spacing w:after="0"/>
              <w:jc w:val="left"/>
            </w:pPr>
            <w:r>
              <w:rPr>
                <w:sz w:val="16"/>
              </w:rPr>
              <w:t>Event records naming member places: Chadwick village (1 record), Lanark city (1 record), Mount Carroll city (1 record), Savanna city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14, 1996 to 2019 (14 zone-level)</w:t>
            </w:r>
          </w:p>
        </w:tc>
        <w:tc>
          <w:tcPr>
            <w:tcW w:type="dxa" w:w="1785"/>
          </w:tcPr>
          <w:p>
            <w:pPr>
              <w:spacing w:after="0"/>
              <w:jc w:val="left"/>
            </w:pPr>
            <w:r>
              <w:rPr>
                <w:sz w:val="16"/>
              </w:rPr>
              <w:t>35 kt (40 mph) to 60 kt (69 mph) (median 52 kt (60 mph)); 13 with a recorded value</w:t>
            </w:r>
          </w:p>
        </w:tc>
        <w:tc>
          <w:tcPr>
            <w:tcW w:type="dxa" w:w="2034"/>
          </w:tcPr>
          <w:p>
            <w:pPr>
              <w:spacing w:after="0"/>
              <w:jc w:val="left"/>
            </w:pPr>
            <w:r>
              <w:rPr>
                <w:sz w:val="16"/>
              </w:rPr>
              <w:t>60 kt (69 mph), measurement type not recorded, High Wind, 1997-05-07; NWS zone ILZ007 (CARROLL), zone-level: may include parts of neighboring counties</w:t>
            </w:r>
          </w:p>
        </w:tc>
        <w:tc>
          <w:tcPr>
            <w:tcW w:type="dxa" w:w="1599"/>
          </w:tcPr>
          <w:p>
            <w:pPr>
              <w:spacing w:after="0"/>
              <w:jc w:val="left"/>
            </w:pPr>
            <w:r>
              <w:rPr>
                <w:sz w:val="16"/>
              </w:rPr>
              <w:t>High Wind, 2003-05-04, $1,000,000 property; crops not reported, reported for the zone (2003 dollars)</w:t>
            </w:r>
          </w:p>
        </w:tc>
        <w:tc>
          <w:tcPr>
            <w:tcW w:type="dxa" w:w="1699"/>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211, 1960 to 2026</w:t>
            </w:r>
          </w:p>
        </w:tc>
        <w:tc>
          <w:tcPr>
            <w:tcW w:type="dxa" w:w="1785"/>
          </w:tcPr>
          <w:p>
            <w:pPr>
              <w:spacing w:after="0"/>
              <w:jc w:val="left"/>
            </w:pPr>
            <w:r>
              <w:rPr>
                <w:sz w:val="16"/>
              </w:rPr>
              <w:t>50 kt (58 mph) to 90 kt (104 mph) (median 56 kt (64 mph)); 176 with a recorded value</w:t>
            </w:r>
          </w:p>
        </w:tc>
        <w:tc>
          <w:tcPr>
            <w:tcW w:type="dxa" w:w="2034"/>
          </w:tcPr>
          <w:p>
            <w:pPr>
              <w:spacing w:after="0"/>
              <w:jc w:val="left"/>
            </w:pPr>
            <w:r>
              <w:rPr>
                <w:sz w:val="16"/>
              </w:rPr>
              <w:t>90 kt (104 mph), measurement type not recorded, Thunderstorm Wind, 1996-06-23</w:t>
            </w:r>
          </w:p>
        </w:tc>
        <w:tc>
          <w:tcPr>
            <w:tcW w:type="dxa" w:w="1599"/>
          </w:tcPr>
          <w:p>
            <w:pPr>
              <w:spacing w:after="0"/>
              <w:jc w:val="left"/>
            </w:pPr>
          </w:p>
        </w:tc>
        <w:tc>
          <w:tcPr>
            <w:tcW w:type="dxa" w:w="1699"/>
          </w:tcPr>
          <w:p>
            <w:pPr>
              <w:spacing w:after="0"/>
              <w:jc w:val="left"/>
            </w:pPr>
            <w:r>
              <w:rPr>
                <w:sz w:val="16"/>
              </w:rPr>
              <w:t>Event records naming member places: Mount Carroll city (35 records), Milledgeville village (32 records), Savanna city (26 records), Shannon village (23 records), Lanark city (22 records), Thomson village (11 records), Chadwick village (9 records).</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23, 1950 to 2026</w:t>
            </w:r>
          </w:p>
        </w:tc>
        <w:tc>
          <w:tcPr>
            <w:tcW w:type="dxa" w:w="1785"/>
          </w:tcPr>
          <w:p>
            <w:pPr>
              <w:spacing w:after="0"/>
              <w:jc w:val="left"/>
            </w:pPr>
            <w:r>
              <w:rPr>
                <w:sz w:val="16"/>
              </w:rPr>
              <w:t>F/EF0 to F/EF3 (median F/EF1); 22 with a recorded value</w:t>
            </w:r>
          </w:p>
        </w:tc>
        <w:tc>
          <w:tcPr>
            <w:tcW w:type="dxa" w:w="2034"/>
          </w:tcPr>
          <w:p>
            <w:pPr>
              <w:spacing w:after="0"/>
              <w:jc w:val="left"/>
            </w:pPr>
            <w:r>
              <w:rPr>
                <w:sz w:val="16"/>
              </w:rPr>
              <w:t>F3 tornado, 1967-01-24, 7.4 mi path length (records before 1996 may include the whole path; rating and listing come from the county where the tornado began), 77 yd wide, $250,000 property; crops not recorded (1967 dollars), 12 direct injuries</w:t>
            </w:r>
          </w:p>
        </w:tc>
        <w:tc>
          <w:tcPr>
            <w:tcW w:type="dxa" w:w="1599"/>
          </w:tcPr>
          <w:p>
            <w:pPr>
              <w:spacing w:after="0"/>
              <w:jc w:val="left"/>
            </w:pPr>
            <w:r>
              <w:rPr>
                <w:sz w:val="16"/>
              </w:rPr>
              <w:t>Tornado, 1995-05-09, $2,000,000 property; crops not recorded (1995 dollars)</w:t>
            </w:r>
          </w:p>
        </w:tc>
        <w:tc>
          <w:tcPr>
            <w:tcW w:type="dxa" w:w="1699"/>
          </w:tcPr>
          <w:p>
            <w:pPr>
              <w:spacing w:after="0"/>
              <w:jc w:val="left"/>
            </w:pPr>
            <w:r>
              <w:rPr>
                <w:sz w:val="16"/>
              </w:rPr>
              <w:t>Event records naming member places: Mount Carroll city (5 records), Shannon village (3 records), Lanark city (2 records), Milledgeville village (2 records), Savanna city (2 records), Thomson village (2 records).</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85"/>
          </w:tcPr>
          <w:p>
            <w:pPr>
              <w:spacing w:after="0"/>
              <w:jc w:val="left"/>
            </w:pPr>
          </w:p>
        </w:tc>
        <w:tc>
          <w:tcPr>
            <w:tcW w:type="dxa" w:w="2034"/>
          </w:tcPr>
          <w:p>
            <w:pPr>
              <w:spacing w:after="0"/>
              <w:jc w:val="left"/>
            </w:pPr>
          </w:p>
        </w:tc>
        <w:tc>
          <w:tcPr>
            <w:tcW w:type="dxa" w:w="1599"/>
          </w:tcPr>
          <w:p>
            <w:pPr>
              <w:spacing w:after="0"/>
              <w:jc w:val="left"/>
            </w:pPr>
          </w:p>
        </w:tc>
        <w:tc>
          <w:tcPr>
            <w:tcW w:type="dxa" w:w="1699"/>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154, 1996 to 2026 (153 zone-level)</w:t>
            </w:r>
          </w:p>
        </w:tc>
        <w:tc>
          <w:tcPr>
            <w:tcW w:type="dxa" w:w="1785"/>
          </w:tcPr>
          <w:p>
            <w:pPr>
              <w:spacing w:after="0"/>
              <w:jc w:val="left"/>
            </w:pPr>
          </w:p>
        </w:tc>
        <w:tc>
          <w:tcPr>
            <w:tcW w:type="dxa" w:w="2034"/>
          </w:tcPr>
          <w:p>
            <w:pPr>
              <w:spacing w:after="0"/>
              <w:jc w:val="left"/>
            </w:pPr>
            <w:r>
              <w:rPr>
                <w:sz w:val="16"/>
              </w:rPr>
              <w:t>Winter Weather, 2004-01-16, $5,000 property; crops not reported, reported for the zone (2004 dollars); NWS zone ILZ007 (CARROLL), zone-level: may include parts of neighboring counties</w:t>
            </w:r>
          </w:p>
        </w:tc>
        <w:tc>
          <w:tcPr>
            <w:tcW w:type="dxa" w:w="1599"/>
          </w:tcPr>
          <w:p>
            <w:pPr>
              <w:spacing w:after="0"/>
              <w:jc w:val="left"/>
            </w:pPr>
          </w:p>
        </w:tc>
        <w:tc>
          <w:tcPr>
            <w:tcW w:type="dxa" w:w="1699"/>
          </w:tcPr>
          <w:p>
            <w:pPr>
              <w:spacing w:after="0"/>
              <w:jc w:val="left"/>
            </w:pPr>
            <w:r>
              <w:rPr>
                <w:sz w:val="16"/>
              </w:rPr>
              <w:t>No event record names a member place. Zone-level records (153) apply countywide.</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2385"/>
        <w:gridCol w:w="1898"/>
        <w:gridCol w:w="3008"/>
        <w:gridCol w:w="159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Title</w:t>
            </w:r>
          </w:p>
        </w:tc>
        <w:tc>
          <w:tcPr>
            <w:tcW w:type="dxa" w:w="1898"/>
            <w:shd w:val="clear" w:color="auto" w:fill="E8E8E8"/>
          </w:tcPr>
          <w:p>
            <w:pPr>
              <w:spacing w:after="0"/>
              <w:jc w:val="left"/>
            </w:pPr>
            <w:r>
              <w:rPr>
                <w:b/>
                <w:sz w:val="16"/>
              </w:rPr>
              <w:t>Mapped hazard</w:t>
            </w:r>
          </w:p>
        </w:tc>
        <w:tc>
          <w:tcPr>
            <w:tcW w:type="dxa" w:w="30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32"/>
          </w:tcPr>
          <w:p>
            <w:pPr>
              <w:spacing w:after="0"/>
              <w:jc w:val="left"/>
            </w:pPr>
            <w:r>
              <w:rPr>
                <w:sz w:val="16"/>
              </w:rPr>
              <w:t>Major disaster</w:t>
            </w:r>
          </w:p>
        </w:tc>
        <w:tc>
          <w:tcPr>
            <w:tcW w:type="dxa" w:w="2385"/>
          </w:tcPr>
          <w:p>
            <w:pPr>
              <w:spacing w:after="0"/>
              <w:jc w:val="left"/>
            </w:pPr>
            <w:r>
              <w:rPr>
                <w:sz w:val="16"/>
              </w:rPr>
              <w:t>COVID-19 PANDEMIC</w:t>
            </w:r>
          </w:p>
        </w:tc>
        <w:tc>
          <w:tcPr>
            <w:tcW w:type="dxa" w:w="1898"/>
          </w:tcPr>
          <w:p>
            <w:pPr>
              <w:spacing w:after="0"/>
              <w:jc w:val="left"/>
            </w:pPr>
            <w:r>
              <w:rPr>
                <w:sz w:val="16"/>
              </w:rPr>
              <w:t>Non-natural, not counted</w:t>
            </w:r>
          </w:p>
        </w:tc>
        <w:tc>
          <w:tcPr>
            <w:tcW w:type="dxa" w:w="3008"/>
          </w:tcPr>
          <w:p>
            <w:pPr>
              <w:spacing w:after="0"/>
              <w:jc w:val="right"/>
            </w:pPr>
            <w:r>
              <w:rPr>
                <w:sz w:val="16"/>
              </w:rPr>
              <w:t>none placed in this county by FEMA's record; $797,909.42 for this declaration is not placed in any county (see the list below)</w:t>
            </w:r>
          </w:p>
        </w:tc>
        <w:tc>
          <w:tcPr>
            <w:tcW w:type="dxa" w:w="1598"/>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32"/>
          </w:tcPr>
          <w:p>
            <w:pPr>
              <w:spacing w:after="0"/>
              <w:jc w:val="left"/>
            </w:pPr>
            <w:r>
              <w:rPr>
                <w:sz w:val="16"/>
              </w:rPr>
              <w:t>Emergency</w:t>
            </w:r>
          </w:p>
        </w:tc>
        <w:tc>
          <w:tcPr>
            <w:tcW w:type="dxa" w:w="2385"/>
          </w:tcPr>
          <w:p>
            <w:pPr>
              <w:spacing w:after="0"/>
              <w:jc w:val="left"/>
            </w:pPr>
            <w:r>
              <w:rPr>
                <w:sz w:val="16"/>
              </w:rPr>
              <w:t>COVID-19</w:t>
            </w:r>
          </w:p>
        </w:tc>
        <w:tc>
          <w:tcPr>
            <w:tcW w:type="dxa" w:w="1898"/>
          </w:tcPr>
          <w:p>
            <w:pPr>
              <w:spacing w:after="0"/>
              <w:jc w:val="left"/>
            </w:pPr>
            <w:r>
              <w:rPr>
                <w:sz w:val="16"/>
              </w:rPr>
              <w:t>Non-natural, not counted</w:t>
            </w:r>
          </w:p>
        </w:tc>
        <w:tc>
          <w:tcPr>
            <w:tcW w:type="dxa" w:w="3008"/>
          </w:tcPr>
          <w:p>
            <w:pPr>
              <w:spacing w:after="0"/>
              <w:jc w:val="right"/>
            </w:pPr>
            <w:r>
              <w:rPr>
                <w:sz w:val="16"/>
              </w:rPr>
              <w:t>none found</w:t>
            </w:r>
          </w:p>
        </w:tc>
        <w:tc>
          <w:tcPr>
            <w:tcW w:type="dxa" w:w="1598"/>
          </w:tcPr>
          <w:p>
            <w:pPr>
              <w:spacing w:after="0"/>
              <w:jc w:val="left"/>
            </w:pPr>
            <w:r>
              <w:rPr>
                <w:sz w:val="16"/>
              </w:rPr>
              <w:t>during plan review, check whether your last plan included it</w:t>
            </w:r>
          </w:p>
        </w:tc>
        <w:tc>
          <w:tcPr>
            <w:tcW w:type="dxa" w:w="881"/>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32"/>
          </w:tcPr>
          <w:p>
            <w:pPr>
              <w:spacing w:after="0"/>
              <w:jc w:val="left"/>
            </w:pPr>
            <w:r>
              <w:rPr>
                <w:sz w:val="16"/>
              </w:rPr>
              <w:t>Major disaster</w:t>
            </w:r>
          </w:p>
        </w:tc>
        <w:tc>
          <w:tcPr>
            <w:tcW w:type="dxa" w:w="2385"/>
          </w:tcPr>
          <w:p>
            <w:pPr>
              <w:spacing w:after="0"/>
              <w:jc w:val="left"/>
            </w:pPr>
            <w:r>
              <w:rPr>
                <w:sz w:val="16"/>
              </w:rPr>
              <w:t>SEVERE STORMS AND FLOODING</w:t>
            </w:r>
          </w:p>
        </w:tc>
        <w:tc>
          <w:tcPr>
            <w:tcW w:type="dxa" w:w="1898"/>
          </w:tcPr>
          <w:p>
            <w:pPr>
              <w:spacing w:after="0"/>
              <w:jc w:val="left"/>
            </w:pPr>
            <w:r>
              <w:rPr>
                <w:sz w:val="16"/>
              </w:rPr>
              <w:t>Inland Flooding</w:t>
            </w:r>
          </w:p>
        </w:tc>
        <w:tc>
          <w:tcPr>
            <w:tcW w:type="dxa" w:w="3008"/>
          </w:tcPr>
          <w:p>
            <w:pPr>
              <w:spacing w:after="0"/>
              <w:jc w:val="right"/>
            </w:pPr>
            <w:r>
              <w:rPr>
                <w:sz w:val="16"/>
              </w:rPr>
              <w:t>$24,526.99</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32"/>
          </w:tcPr>
          <w:p>
            <w:pPr>
              <w:spacing w:after="0"/>
              <w:jc w:val="left"/>
            </w:pPr>
            <w:r>
              <w:rPr>
                <w:sz w:val="16"/>
              </w:rPr>
              <w:t>Major disaster</w:t>
            </w:r>
          </w:p>
        </w:tc>
        <w:tc>
          <w:tcPr>
            <w:tcW w:type="dxa" w:w="2385"/>
          </w:tcPr>
          <w:p>
            <w:pPr>
              <w:spacing w:after="0"/>
              <w:jc w:val="left"/>
            </w:pPr>
            <w:r>
              <w:rPr>
                <w:sz w:val="16"/>
              </w:rPr>
              <w:t>SEVERE STORMS, STRAIGHT-LINE WINDS, AND FLOODING</w:t>
            </w:r>
          </w:p>
        </w:tc>
        <w:tc>
          <w:tcPr>
            <w:tcW w:type="dxa" w:w="1898"/>
          </w:tcPr>
          <w:p>
            <w:pPr>
              <w:spacing w:after="0"/>
              <w:jc w:val="left"/>
            </w:pPr>
            <w:r>
              <w:rPr>
                <w:sz w:val="16"/>
              </w:rPr>
              <w:t>Inland Flooding (primary); also designated: Strong Wind</w:t>
            </w:r>
          </w:p>
        </w:tc>
        <w:tc>
          <w:tcPr>
            <w:tcW w:type="dxa" w:w="3008"/>
          </w:tcPr>
          <w:p>
            <w:pPr>
              <w:spacing w:after="0"/>
              <w:jc w:val="right"/>
            </w:pPr>
            <w:r>
              <w:rPr>
                <w:sz w:val="16"/>
              </w:rPr>
              <w:t>$74,900.61</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32"/>
          </w:tcPr>
          <w:p>
            <w:pPr>
              <w:spacing w:after="0"/>
              <w:jc w:val="left"/>
            </w:pPr>
            <w:r>
              <w:rPr>
                <w:sz w:val="16"/>
              </w:rPr>
              <w:t>Major disaster</w:t>
            </w:r>
          </w:p>
        </w:tc>
        <w:tc>
          <w:tcPr>
            <w:tcW w:type="dxa" w:w="2385"/>
          </w:tcPr>
          <w:p>
            <w:pPr>
              <w:spacing w:after="0"/>
              <w:jc w:val="left"/>
            </w:pPr>
            <w:r>
              <w:rPr>
                <w:sz w:val="16"/>
              </w:rPr>
              <w:t>SEVERE WINTER STORM AND SNOWSTORM</w:t>
            </w:r>
          </w:p>
        </w:tc>
        <w:tc>
          <w:tcPr>
            <w:tcW w:type="dxa" w:w="1898"/>
          </w:tcPr>
          <w:p>
            <w:pPr>
              <w:spacing w:after="0"/>
              <w:jc w:val="left"/>
            </w:pPr>
            <w:r>
              <w:rPr>
                <w:sz w:val="16"/>
              </w:rPr>
              <w:t>Winter Weather</w:t>
            </w:r>
          </w:p>
        </w:tc>
        <w:tc>
          <w:tcPr>
            <w:tcW w:type="dxa" w:w="3008"/>
          </w:tcPr>
          <w:p>
            <w:pPr>
              <w:spacing w:after="0"/>
              <w:jc w:val="right"/>
            </w:pPr>
            <w:r>
              <w:rPr>
                <w:sz w:val="16"/>
              </w:rPr>
              <w:t>$125,278.12</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232"/>
          </w:tcPr>
          <w:p>
            <w:pPr>
              <w:spacing w:after="0"/>
              <w:jc w:val="left"/>
            </w:pPr>
            <w:r>
              <w:rPr>
                <w:sz w:val="16"/>
              </w:rPr>
              <w:t>Major disaster</w:t>
            </w:r>
          </w:p>
        </w:tc>
        <w:tc>
          <w:tcPr>
            <w:tcW w:type="dxa" w:w="2385"/>
          </w:tcPr>
          <w:p>
            <w:pPr>
              <w:spacing w:after="0"/>
              <w:jc w:val="left"/>
            </w:pPr>
            <w:r>
              <w:rPr>
                <w:sz w:val="16"/>
              </w:rPr>
              <w:t>SEVERE STORMS AND FLOODING</w:t>
            </w:r>
          </w:p>
        </w:tc>
        <w:tc>
          <w:tcPr>
            <w:tcW w:type="dxa" w:w="1898"/>
          </w:tcPr>
          <w:p>
            <w:pPr>
              <w:spacing w:after="0"/>
              <w:jc w:val="left"/>
            </w:pPr>
            <w:r>
              <w:rPr>
                <w:sz w:val="16"/>
              </w:rPr>
              <w:t>Inland Flooding</w:t>
            </w:r>
          </w:p>
        </w:tc>
        <w:tc>
          <w:tcPr>
            <w:tcW w:type="dxa" w:w="3008"/>
          </w:tcPr>
          <w:p>
            <w:pPr>
              <w:spacing w:after="0"/>
              <w:jc w:val="right"/>
            </w:pPr>
            <w:r>
              <w:rPr>
                <w:sz w:val="16"/>
              </w:rPr>
              <w:t>$371,607.10</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2008-03-13</w:t>
            </w:r>
          </w:p>
        </w:tc>
        <w:tc>
          <w:tcPr>
            <w:tcW w:type="dxa" w:w="1037"/>
          </w:tcPr>
          <w:p>
            <w:pPr>
              <w:spacing w:after="0"/>
              <w:jc w:val="left"/>
            </w:pPr>
            <w:r>
              <w:rPr>
                <w:sz w:val="16"/>
              </w:rPr>
              <w:t>2008-02-05</w:t>
            </w:r>
          </w:p>
        </w:tc>
        <w:tc>
          <w:tcPr>
            <w:tcW w:type="dxa" w:w="1037"/>
          </w:tcPr>
          <w:p>
            <w:pPr>
              <w:spacing w:after="0"/>
              <w:jc w:val="left"/>
            </w:pPr>
            <w:r>
              <w:rPr>
                <w:sz w:val="16"/>
              </w:rPr>
              <w:t>EM-3283-IL</w:t>
            </w:r>
          </w:p>
        </w:tc>
        <w:tc>
          <w:tcPr>
            <w:tcW w:type="dxa" w:w="1232"/>
          </w:tcPr>
          <w:p>
            <w:pPr>
              <w:spacing w:after="0"/>
              <w:jc w:val="left"/>
            </w:pPr>
            <w:r>
              <w:rPr>
                <w:sz w:val="16"/>
              </w:rPr>
              <w:t>Emergency</w:t>
            </w:r>
          </w:p>
        </w:tc>
        <w:tc>
          <w:tcPr>
            <w:tcW w:type="dxa" w:w="2385"/>
          </w:tcPr>
          <w:p>
            <w:pPr>
              <w:spacing w:after="0"/>
              <w:jc w:val="left"/>
            </w:pPr>
            <w:r>
              <w:rPr>
                <w:sz w:val="16"/>
              </w:rPr>
              <w:t>RECORD SNOW AND NEAR RECORD SNOW</w:t>
            </w:r>
          </w:p>
        </w:tc>
        <w:tc>
          <w:tcPr>
            <w:tcW w:type="dxa" w:w="1898"/>
          </w:tcPr>
          <w:p>
            <w:pPr>
              <w:spacing w:after="0"/>
              <w:jc w:val="left"/>
            </w:pPr>
            <w:r>
              <w:rPr>
                <w:sz w:val="16"/>
              </w:rPr>
              <w:t>Winter Weather</w:t>
            </w:r>
          </w:p>
        </w:tc>
        <w:tc>
          <w:tcPr>
            <w:tcW w:type="dxa" w:w="3008"/>
          </w:tcPr>
          <w:p>
            <w:pPr>
              <w:spacing w:after="0"/>
              <w:jc w:val="right"/>
            </w:pPr>
            <w:r>
              <w:rPr>
                <w:sz w:val="16"/>
              </w:rPr>
              <w:t>$117,615.71</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32"/>
          </w:tcPr>
          <w:p>
            <w:pPr>
              <w:spacing w:after="0"/>
              <w:jc w:val="left"/>
            </w:pPr>
            <w:r>
              <w:rPr>
                <w:sz w:val="16"/>
              </w:rPr>
              <w:t>Emergency</w:t>
            </w:r>
          </w:p>
        </w:tc>
        <w:tc>
          <w:tcPr>
            <w:tcW w:type="dxa" w:w="2385"/>
          </w:tcPr>
          <w:p>
            <w:pPr>
              <w:spacing w:after="0"/>
              <w:jc w:val="left"/>
            </w:pPr>
            <w:r>
              <w:rPr>
                <w:sz w:val="16"/>
              </w:rPr>
              <w:t>HURRICANE KATRINA EVACUATION</w:t>
            </w:r>
          </w:p>
        </w:tc>
        <w:tc>
          <w:tcPr>
            <w:tcW w:type="dxa" w:w="1898"/>
          </w:tcPr>
          <w:p>
            <w:pPr>
              <w:spacing w:after="0"/>
              <w:jc w:val="left"/>
            </w:pPr>
            <w:r>
              <w:rPr>
                <w:sz w:val="16"/>
              </w:rPr>
              <w:t>Hurricane: evacuation support, not a local hazard event; not counted</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232"/>
          </w:tcPr>
          <w:p>
            <w:pPr>
              <w:spacing w:after="0"/>
              <w:jc w:val="left"/>
            </w:pPr>
            <w:r>
              <w:rPr>
                <w:sz w:val="16"/>
              </w:rPr>
              <w:t>Major disaster</w:t>
            </w:r>
          </w:p>
        </w:tc>
        <w:tc>
          <w:tcPr>
            <w:tcW w:type="dxa" w:w="2385"/>
          </w:tcPr>
          <w:p>
            <w:pPr>
              <w:spacing w:after="0"/>
              <w:jc w:val="left"/>
            </w:pPr>
            <w:r>
              <w:rPr>
                <w:sz w:val="16"/>
              </w:rPr>
              <w:t>FLOODING</w:t>
            </w:r>
          </w:p>
        </w:tc>
        <w:tc>
          <w:tcPr>
            <w:tcW w:type="dxa" w:w="1898"/>
          </w:tcPr>
          <w:p>
            <w:pPr>
              <w:spacing w:after="0"/>
              <w:jc w:val="left"/>
            </w:pPr>
            <w:r>
              <w:rPr>
                <w:sz w:val="16"/>
              </w:rPr>
              <w:t>Inland Flooding</w:t>
            </w:r>
          </w:p>
        </w:tc>
        <w:tc>
          <w:tcPr>
            <w:tcW w:type="dxa" w:w="3008"/>
          </w:tcPr>
          <w:p>
            <w:pPr>
              <w:spacing w:after="0"/>
              <w:jc w:val="right"/>
            </w:pPr>
            <w:r>
              <w:rPr>
                <w:sz w:val="16"/>
              </w:rPr>
              <w:t>$100,765.36</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32"/>
          </w:tcPr>
          <w:p>
            <w:pPr>
              <w:spacing w:after="0"/>
              <w:jc w:val="left"/>
            </w:pPr>
            <w:r>
              <w:rPr>
                <w:sz w:val="16"/>
              </w:rPr>
              <w:t>Major disaster</w:t>
            </w:r>
          </w:p>
        </w:tc>
        <w:tc>
          <w:tcPr>
            <w:tcW w:type="dxa" w:w="2385"/>
          </w:tcPr>
          <w:p>
            <w:pPr>
              <w:spacing w:after="0"/>
              <w:jc w:val="left"/>
            </w:pPr>
            <w:r>
              <w:rPr>
                <w:sz w:val="16"/>
              </w:rPr>
              <w:t>SEVERE STORMS &amp; FLOODING</w:t>
            </w:r>
          </w:p>
        </w:tc>
        <w:tc>
          <w:tcPr>
            <w:tcW w:type="dxa" w:w="1898"/>
          </w:tcPr>
          <w:p>
            <w:pPr>
              <w:spacing w:after="0"/>
              <w:jc w:val="left"/>
            </w:pPr>
            <w:r>
              <w:rPr>
                <w:sz w:val="16"/>
              </w:rPr>
              <w:t>Inland Flooding</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DR-643-IL</w:t>
            </w:r>
          </w:p>
        </w:tc>
        <w:tc>
          <w:tcPr>
            <w:tcW w:type="dxa" w:w="1232"/>
          </w:tcPr>
          <w:p>
            <w:pPr>
              <w:spacing w:after="0"/>
              <w:jc w:val="left"/>
            </w:pPr>
            <w:r>
              <w:rPr>
                <w:sz w:val="16"/>
              </w:rPr>
              <w:t>Major disaster</w:t>
            </w:r>
          </w:p>
        </w:tc>
        <w:tc>
          <w:tcPr>
            <w:tcW w:type="dxa" w:w="2385"/>
          </w:tcPr>
          <w:p>
            <w:pPr>
              <w:spacing w:after="0"/>
              <w:jc w:val="left"/>
            </w:pPr>
            <w:r>
              <w:rPr>
                <w:sz w:val="16"/>
              </w:rPr>
              <w:t>SEVERE STORMS, FLOODING &amp; TORNADOES</w:t>
            </w:r>
          </w:p>
        </w:tc>
        <w:tc>
          <w:tcPr>
            <w:tcW w:type="dxa" w:w="1898"/>
          </w:tcPr>
          <w:p>
            <w:pPr>
              <w:spacing w:after="0"/>
              <w:jc w:val="left"/>
            </w:pPr>
            <w:r>
              <w:rPr>
                <w:sz w:val="16"/>
              </w:rPr>
              <w:t>Inland Flooding; Tornado</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232"/>
          </w:tcPr>
          <w:p>
            <w:pPr>
              <w:spacing w:after="0"/>
              <w:jc w:val="left"/>
            </w:pPr>
            <w:r>
              <w:rPr>
                <w:sz w:val="16"/>
              </w:rPr>
              <w:t>Emergency</w:t>
            </w:r>
          </w:p>
        </w:tc>
        <w:tc>
          <w:tcPr>
            <w:tcW w:type="dxa" w:w="2385"/>
          </w:tcPr>
          <w:p>
            <w:pPr>
              <w:spacing w:after="0"/>
              <w:jc w:val="left"/>
            </w:pPr>
            <w:r>
              <w:rPr>
                <w:sz w:val="16"/>
              </w:rPr>
              <w:t>BLIZZARDS &amp; SNOWSTORMS</w:t>
            </w:r>
          </w:p>
        </w:tc>
        <w:tc>
          <w:tcPr>
            <w:tcW w:type="dxa" w:w="1898"/>
          </w:tcPr>
          <w:p>
            <w:pPr>
              <w:spacing w:after="0"/>
              <w:jc w:val="left"/>
            </w:pPr>
            <w:r>
              <w:rPr>
                <w:sz w:val="16"/>
              </w:rPr>
              <w:t>Winter Weather</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32"/>
          </w:tcPr>
          <w:p>
            <w:pPr>
              <w:spacing w:after="0"/>
              <w:jc w:val="left"/>
            </w:pPr>
            <w:r>
              <w:rPr>
                <w:sz w:val="16"/>
              </w:rPr>
              <w:t>Major disaster</w:t>
            </w:r>
          </w:p>
        </w:tc>
        <w:tc>
          <w:tcPr>
            <w:tcW w:type="dxa" w:w="2385"/>
          </w:tcPr>
          <w:p>
            <w:pPr>
              <w:spacing w:after="0"/>
              <w:jc w:val="left"/>
            </w:pPr>
            <w:r>
              <w:rPr>
                <w:sz w:val="16"/>
              </w:rPr>
              <w:t>SEVERE STORMS &amp; FLOODING</w:t>
            </w:r>
          </w:p>
        </w:tc>
        <w:tc>
          <w:tcPr>
            <w:tcW w:type="dxa" w:w="1898"/>
          </w:tcPr>
          <w:p>
            <w:pPr>
              <w:spacing w:after="0"/>
              <w:jc w:val="left"/>
            </w:pPr>
            <w:r>
              <w:rPr>
                <w:sz w:val="16"/>
              </w:rPr>
              <w:t>Inland Flooding</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32"/>
          </w:tcPr>
          <w:p>
            <w:pPr>
              <w:spacing w:after="0"/>
              <w:jc w:val="left"/>
            </w:pPr>
            <w:r>
              <w:rPr>
                <w:sz w:val="16"/>
              </w:rPr>
              <w:t>Major disaster</w:t>
            </w:r>
          </w:p>
        </w:tc>
        <w:tc>
          <w:tcPr>
            <w:tcW w:type="dxa" w:w="2385"/>
          </w:tcPr>
          <w:p>
            <w:pPr>
              <w:spacing w:after="0"/>
              <w:jc w:val="left"/>
            </w:pPr>
            <w:r>
              <w:rPr>
                <w:sz w:val="16"/>
              </w:rPr>
              <w:t>SEVERE STORMS &amp; FLOODING</w:t>
            </w:r>
          </w:p>
        </w:tc>
        <w:tc>
          <w:tcPr>
            <w:tcW w:type="dxa" w:w="1898"/>
          </w:tcPr>
          <w:p>
            <w:pPr>
              <w:spacing w:after="0"/>
              <w:jc w:val="left"/>
            </w:pPr>
            <w:r>
              <w:rPr>
                <w:sz w:val="16"/>
              </w:rPr>
              <w:t>Inland Flooding</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232"/>
          </w:tcPr>
          <w:p>
            <w:pPr>
              <w:spacing w:after="0"/>
              <w:jc w:val="left"/>
            </w:pPr>
            <w:r>
              <w:rPr>
                <w:sz w:val="16"/>
              </w:rPr>
              <w:t>Major disaster</w:t>
            </w:r>
          </w:p>
        </w:tc>
        <w:tc>
          <w:tcPr>
            <w:tcW w:type="dxa" w:w="2385"/>
          </w:tcPr>
          <w:p>
            <w:pPr>
              <w:spacing w:after="0"/>
              <w:jc w:val="left"/>
            </w:pPr>
            <w:r>
              <w:rPr>
                <w:sz w:val="16"/>
              </w:rPr>
              <w:t>FLOODING</w:t>
            </w:r>
          </w:p>
        </w:tc>
        <w:tc>
          <w:tcPr>
            <w:tcW w:type="dxa" w:w="1898"/>
          </w:tcPr>
          <w:p>
            <w:pPr>
              <w:spacing w:after="0"/>
              <w:jc w:val="left"/>
            </w:pPr>
            <w:r>
              <w:rPr>
                <w:sz w:val="16"/>
              </w:rPr>
              <w:t>Inland Flooding</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232"/>
          </w:tcPr>
          <w:p>
            <w:pPr>
              <w:spacing w:after="0"/>
              <w:jc w:val="left"/>
            </w:pPr>
            <w:r>
              <w:rPr>
                <w:sz w:val="16"/>
              </w:rPr>
              <w:t>Major disaster</w:t>
            </w:r>
          </w:p>
        </w:tc>
        <w:tc>
          <w:tcPr>
            <w:tcW w:type="dxa" w:w="2385"/>
          </w:tcPr>
          <w:p>
            <w:pPr>
              <w:spacing w:after="0"/>
              <w:jc w:val="left"/>
            </w:pPr>
            <w:r>
              <w:rPr>
                <w:sz w:val="16"/>
              </w:rPr>
              <w:t>TORNADOES, SEVERE STORMS &amp; FLOODING</w:t>
            </w:r>
          </w:p>
        </w:tc>
        <w:tc>
          <w:tcPr>
            <w:tcW w:type="dxa" w:w="1898"/>
          </w:tcPr>
          <w:p>
            <w:pPr>
              <w:spacing w:after="0"/>
              <w:jc w:val="left"/>
            </w:pPr>
            <w:r>
              <w:rPr>
                <w:sz w:val="16"/>
              </w:rPr>
              <w:t>Tornado (primary); also designated: Inland Flooding</w:t>
            </w:r>
          </w:p>
        </w:tc>
        <w:tc>
          <w:tcPr>
            <w:tcW w:type="dxa" w:w="3008"/>
          </w:tcPr>
          <w:p>
            <w:pPr>
              <w:spacing w:after="0"/>
              <w:jc w:val="right"/>
            </w:pPr>
            <w:r>
              <w:rPr>
                <w:sz w:val="16"/>
              </w:rPr>
              <w:t>none found</w:t>
            </w:r>
          </w:p>
        </w:tc>
        <w:tc>
          <w:tcPr>
            <w:tcW w:type="dxa" w:w="159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225</w:t>
            </w:r>
          </w:p>
        </w:tc>
        <w:tc>
          <w:tcPr>
            <w:tcW w:type="dxa" w:w="1422"/>
          </w:tcPr>
          <w:p>
            <w:pPr>
              <w:spacing w:after="0"/>
              <w:jc w:val="right"/>
            </w:pPr>
            <w:r>
              <w:rPr>
                <w:sz w:val="16"/>
              </w:rPr>
              <w:t>29</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154</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1"/>
        <w:gridCol w:w="2584"/>
        <w:gridCol w:w="1075"/>
        <w:gridCol w:w="1712"/>
        <w:gridCol w:w="979"/>
        <w:gridCol w:w="28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1"/>
            <w:shd w:val="clear" w:color="auto" w:fill="E8E8E8"/>
          </w:tcPr>
          <w:p>
            <w:pPr>
              <w:spacing w:after="0"/>
              <w:jc w:val="left"/>
            </w:pPr>
            <w:r>
              <w:rPr>
                <w:b/>
                <w:sz w:val="16"/>
              </w:rPr>
              <w:t>Magnitude or extent</w:t>
            </w:r>
          </w:p>
        </w:tc>
        <w:tc>
          <w:tcPr>
            <w:tcW w:type="dxa" w:w="25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2026-04-02</w:t>
            </w:r>
          </w:p>
        </w:tc>
        <w:tc>
          <w:tcPr>
            <w:tcW w:type="dxa" w:w="1215"/>
          </w:tcPr>
          <w:p>
            <w:pPr>
              <w:spacing w:after="0"/>
              <w:jc w:val="left"/>
            </w:pPr>
            <w:r>
              <w:rPr>
                <w:sz w:val="16"/>
              </w:rPr>
              <w:t>Hail</w:t>
            </w:r>
          </w:p>
        </w:tc>
        <w:tc>
          <w:tcPr>
            <w:tcW w:type="dxa" w:w="2651"/>
          </w:tcPr>
          <w:p>
            <w:pPr>
              <w:spacing w:after="0"/>
              <w:jc w:val="left"/>
            </w:pPr>
            <w:r>
              <w:rPr>
                <w:sz w:val="16"/>
              </w:rPr>
              <w:t>3 in</w:t>
            </w:r>
          </w:p>
        </w:tc>
        <w:tc>
          <w:tcPr>
            <w:tcW w:type="dxa" w:w="2584"/>
          </w:tcPr>
          <w:p>
            <w:pPr>
              <w:spacing w:after="0"/>
              <w:jc w:val="left"/>
            </w:pPr>
            <w:r>
              <w:rPr>
                <w:sz w:val="16"/>
              </w:rPr>
              <w:t>$0 property; $0 crops (2026 dollars)</w:t>
            </w:r>
          </w:p>
        </w:tc>
        <w:tc>
          <w:tcPr>
            <w:tcW w:type="dxa" w:w="1075"/>
          </w:tcPr>
          <w:p>
            <w:pPr>
              <w:spacing w:after="0"/>
              <w:jc w:val="right"/>
            </w:pPr>
            <w:r>
              <w:rPr>
                <w:sz w:val="16"/>
              </w:rPr>
              <w:t>0, 0</w:t>
            </w:r>
          </w:p>
        </w:tc>
        <w:tc>
          <w:tcPr>
            <w:tcW w:type="dxa" w:w="1712"/>
          </w:tcPr>
          <w:p>
            <w:pPr>
              <w:spacing w:after="0"/>
              <w:jc w:val="left"/>
            </w:pPr>
            <w:r>
              <w:rPr>
                <w:sz w:val="16"/>
              </w:rPr>
              <w:t>THOMSON</w:t>
            </w:r>
          </w:p>
        </w:tc>
        <w:tc>
          <w:tcPr>
            <w:tcW w:type="dxa" w:w="979"/>
          </w:tcPr>
          <w:p>
            <w:pPr>
              <w:spacing w:after="0"/>
              <w:jc w:val="left"/>
            </w:pPr>
            <w:r>
              <w:rPr>
                <w:sz w:val="16"/>
              </w:rPr>
              <w:t>new since last plan; within last 5 years</w:t>
            </w: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2013-06-12</w:t>
            </w:r>
          </w:p>
        </w:tc>
        <w:tc>
          <w:tcPr>
            <w:tcW w:type="dxa" w:w="1215"/>
          </w:tcPr>
          <w:p>
            <w:pPr>
              <w:spacing w:after="0"/>
              <w:jc w:val="left"/>
            </w:pPr>
            <w:r>
              <w:rPr>
                <w:sz w:val="16"/>
              </w:rPr>
              <w:t>Tornado</w:t>
            </w:r>
          </w:p>
        </w:tc>
        <w:tc>
          <w:tcPr>
            <w:tcW w:type="dxa" w:w="2651"/>
          </w:tcPr>
          <w:p>
            <w:pPr>
              <w:spacing w:after="0"/>
              <w:jc w:val="left"/>
            </w:pPr>
            <w:r>
              <w:rPr>
                <w:sz w:val="16"/>
              </w:rPr>
              <w:t>EF2, 6.6 mi within this county, 880 yd wide</w:t>
            </w:r>
          </w:p>
        </w:tc>
        <w:tc>
          <w:tcPr>
            <w:tcW w:type="dxa" w:w="2584"/>
          </w:tcPr>
          <w:p>
            <w:pPr>
              <w:spacing w:after="0"/>
              <w:jc w:val="left"/>
            </w:pPr>
            <w:r>
              <w:rPr>
                <w:sz w:val="16"/>
              </w:rPr>
              <w:t>$0 property; $0 crops (2013 dollars)</w:t>
            </w:r>
          </w:p>
        </w:tc>
        <w:tc>
          <w:tcPr>
            <w:tcW w:type="dxa" w:w="1075"/>
          </w:tcPr>
          <w:p>
            <w:pPr>
              <w:spacing w:after="0"/>
              <w:jc w:val="right"/>
            </w:pPr>
            <w:r>
              <w:rPr>
                <w:sz w:val="16"/>
              </w:rPr>
              <w:t>0, 1</w:t>
            </w:r>
          </w:p>
        </w:tc>
        <w:tc>
          <w:tcPr>
            <w:tcW w:type="dxa" w:w="1712"/>
          </w:tcPr>
          <w:p>
            <w:pPr>
              <w:spacing w:after="0"/>
              <w:jc w:val="left"/>
            </w:pPr>
            <w:r>
              <w:rPr>
                <w:sz w:val="16"/>
              </w:rPr>
              <w:t>SAVANNA to MT CARROLL</w:t>
            </w:r>
          </w:p>
        </w:tc>
        <w:tc>
          <w:tcPr>
            <w:tcW w:type="dxa" w:w="97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2010-07-24</w:t>
            </w:r>
          </w:p>
        </w:tc>
        <w:tc>
          <w:tcPr>
            <w:tcW w:type="dxa" w:w="1215"/>
          </w:tcPr>
          <w:p>
            <w:pPr>
              <w:spacing w:after="0"/>
              <w:jc w:val="left"/>
            </w:pPr>
            <w:r>
              <w:rPr>
                <w:sz w:val="16"/>
              </w:rPr>
              <w:t>Flash Flood</w:t>
            </w:r>
          </w:p>
        </w:tc>
        <w:tc>
          <w:tcPr>
            <w:tcW w:type="dxa" w:w="2651"/>
          </w:tcPr>
          <w:p>
            <w:pPr>
              <w:spacing w:after="0"/>
              <w:jc w:val="left"/>
            </w:pPr>
          </w:p>
        </w:tc>
        <w:tc>
          <w:tcPr>
            <w:tcW w:type="dxa" w:w="2584"/>
          </w:tcPr>
          <w:p>
            <w:pPr>
              <w:spacing w:after="0"/>
              <w:jc w:val="left"/>
            </w:pPr>
            <w:r>
              <w:rPr>
                <w:sz w:val="16"/>
              </w:rPr>
              <w:t>$10,000,000 property; $0 crops (2010 dollars)</w:t>
            </w:r>
          </w:p>
        </w:tc>
        <w:tc>
          <w:tcPr>
            <w:tcW w:type="dxa" w:w="1075"/>
          </w:tcPr>
          <w:p>
            <w:pPr>
              <w:spacing w:after="0"/>
              <w:jc w:val="right"/>
            </w:pPr>
            <w:r>
              <w:rPr>
                <w:sz w:val="16"/>
              </w:rPr>
              <w:t>0, 0</w:t>
            </w:r>
          </w:p>
        </w:tc>
        <w:tc>
          <w:tcPr>
            <w:tcW w:type="dxa" w:w="1712"/>
          </w:tcPr>
          <w:p>
            <w:pPr>
              <w:spacing w:after="0"/>
              <w:jc w:val="left"/>
            </w:pPr>
            <w:r>
              <w:rPr>
                <w:sz w:val="16"/>
              </w:rPr>
              <w:t>LANARK to MARCUS</w:t>
            </w:r>
          </w:p>
        </w:tc>
        <w:tc>
          <w:tcPr>
            <w:tcW w:type="dxa" w:w="979"/>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2010-04-05</w:t>
            </w:r>
          </w:p>
        </w:tc>
        <w:tc>
          <w:tcPr>
            <w:tcW w:type="dxa" w:w="1215"/>
          </w:tcPr>
          <w:p>
            <w:pPr>
              <w:spacing w:after="0"/>
              <w:jc w:val="left"/>
            </w:pPr>
            <w:r>
              <w:rPr>
                <w:sz w:val="16"/>
              </w:rPr>
              <w:t>Lightning</w:t>
            </w:r>
          </w:p>
        </w:tc>
        <w:tc>
          <w:tcPr>
            <w:tcW w:type="dxa" w:w="2651"/>
          </w:tcPr>
          <w:p>
            <w:pPr>
              <w:spacing w:after="0"/>
              <w:jc w:val="left"/>
            </w:pPr>
          </w:p>
        </w:tc>
        <w:tc>
          <w:tcPr>
            <w:tcW w:type="dxa" w:w="2584"/>
          </w:tcPr>
          <w:p>
            <w:pPr>
              <w:spacing w:after="0"/>
              <w:jc w:val="left"/>
            </w:pPr>
            <w:r>
              <w:rPr>
                <w:sz w:val="16"/>
              </w:rPr>
              <w:t>$50,000 property; $0 crops (2010 dollars)</w:t>
            </w:r>
          </w:p>
        </w:tc>
        <w:tc>
          <w:tcPr>
            <w:tcW w:type="dxa" w:w="1075"/>
          </w:tcPr>
          <w:p>
            <w:pPr>
              <w:spacing w:after="0"/>
              <w:jc w:val="right"/>
            </w:pPr>
            <w:r>
              <w:rPr>
                <w:sz w:val="16"/>
              </w:rPr>
              <w:t>0, 0</w:t>
            </w:r>
          </w:p>
        </w:tc>
        <w:tc>
          <w:tcPr>
            <w:tcW w:type="dxa" w:w="1712"/>
          </w:tcPr>
          <w:p>
            <w:pPr>
              <w:spacing w:after="0"/>
              <w:jc w:val="left"/>
            </w:pPr>
            <w:r>
              <w:rPr>
                <w:sz w:val="16"/>
              </w:rPr>
              <w:t>LANARK</w:t>
            </w:r>
          </w:p>
        </w:tc>
        <w:tc>
          <w:tcPr>
            <w:tcW w:type="dxa" w:w="979"/>
          </w:tcPr>
          <w:p>
            <w:pPr>
              <w:spacing w:after="0"/>
              <w:jc w:val="left"/>
            </w:pP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651"/>
          </w:tcPr>
          <w:p>
            <w:pPr>
              <w:spacing w:after="0"/>
              <w:jc w:val="left"/>
            </w:pPr>
          </w:p>
        </w:tc>
        <w:tc>
          <w:tcPr>
            <w:tcW w:type="dxa" w:w="2584"/>
          </w:tcPr>
          <w:p>
            <w:pPr>
              <w:spacing w:after="0"/>
              <w:jc w:val="left"/>
            </w:pPr>
            <w:r>
              <w:rPr>
                <w:sz w:val="16"/>
              </w:rPr>
              <w:t>damage not reported</w:t>
            </w:r>
          </w:p>
        </w:tc>
        <w:tc>
          <w:tcPr>
            <w:tcW w:type="dxa" w:w="1075"/>
          </w:tcPr>
          <w:p>
            <w:pPr>
              <w:spacing w:after="0"/>
              <w:jc w:val="right"/>
            </w:pPr>
            <w:r>
              <w:rPr>
                <w:sz w:val="16"/>
              </w:rPr>
              <w:t>0, 0</w:t>
            </w:r>
          </w:p>
        </w:tc>
        <w:tc>
          <w:tcPr>
            <w:tcW w:type="dxa" w:w="1712"/>
          </w:tcPr>
          <w:p>
            <w:pPr>
              <w:spacing w:after="0"/>
              <w:jc w:val="left"/>
            </w:pPr>
            <w:r>
              <w:rPr>
                <w:sz w:val="16"/>
              </w:rPr>
              <w:t>NWS zone ILZ007 (CARROLL), zone-level: may include parts of neighboring counties</w:t>
            </w:r>
          </w:p>
        </w:tc>
        <w:tc>
          <w:tcPr>
            <w:tcW w:type="dxa" w:w="979"/>
          </w:tcPr>
          <w:p>
            <w:pPr>
              <w:spacing w:after="0"/>
              <w:jc w:val="left"/>
            </w:pPr>
          </w:p>
        </w:tc>
        <w:tc>
          <w:tcPr>
            <w:tcW w:type="dxa" w:w="2860"/>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51"/>
          </w:tcPr>
          <w:p>
            <w:pPr>
              <w:spacing w:after="0"/>
              <w:jc w:val="left"/>
            </w:pPr>
          </w:p>
        </w:tc>
        <w:tc>
          <w:tcPr>
            <w:tcW w:type="dxa" w:w="2584"/>
          </w:tcPr>
          <w:p>
            <w:pPr>
              <w:spacing w:after="0"/>
              <w:jc w:val="left"/>
            </w:pPr>
            <w:r>
              <w:rPr>
                <w:sz w:val="16"/>
              </w:rPr>
              <w:t>property not reported; $24,750 crops, reported for the zone (2005 dollars)</w:t>
            </w:r>
          </w:p>
        </w:tc>
        <w:tc>
          <w:tcPr>
            <w:tcW w:type="dxa" w:w="1075"/>
          </w:tcPr>
          <w:p>
            <w:pPr>
              <w:spacing w:after="0"/>
              <w:jc w:val="right"/>
            </w:pPr>
            <w:r>
              <w:rPr>
                <w:sz w:val="16"/>
              </w:rPr>
              <w:t>0, 0</w:t>
            </w:r>
          </w:p>
        </w:tc>
        <w:tc>
          <w:tcPr>
            <w:tcW w:type="dxa" w:w="1712"/>
          </w:tcPr>
          <w:p>
            <w:pPr>
              <w:spacing w:after="0"/>
              <w:jc w:val="left"/>
            </w:pPr>
            <w:r>
              <w:rPr>
                <w:sz w:val="16"/>
              </w:rPr>
              <w:t>NWS zone ILZ007 (CARROLL), zone-level: may include parts of neighboring counties</w:t>
            </w:r>
          </w:p>
        </w:tc>
        <w:tc>
          <w:tcPr>
            <w:tcW w:type="dxa" w:w="979"/>
          </w:tcPr>
          <w:p>
            <w:pPr>
              <w:spacing w:after="0"/>
              <w:jc w:val="left"/>
            </w:pPr>
          </w:p>
        </w:tc>
        <w:tc>
          <w:tcPr>
            <w:tcW w:type="dxa" w:w="286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51"/>
          </w:tcPr>
          <w:p>
            <w:pPr>
              <w:spacing w:after="0"/>
              <w:jc w:val="left"/>
            </w:pPr>
          </w:p>
        </w:tc>
        <w:tc>
          <w:tcPr>
            <w:tcW w:type="dxa" w:w="2584"/>
          </w:tcPr>
          <w:p>
            <w:pPr>
              <w:spacing w:after="0"/>
              <w:jc w:val="left"/>
            </w:pPr>
            <w:r>
              <w:rPr>
                <w:sz w:val="16"/>
              </w:rPr>
              <w:t>damage not reported</w:t>
            </w:r>
          </w:p>
        </w:tc>
        <w:tc>
          <w:tcPr>
            <w:tcW w:type="dxa" w:w="1075"/>
          </w:tcPr>
          <w:p>
            <w:pPr>
              <w:spacing w:after="0"/>
              <w:jc w:val="right"/>
            </w:pPr>
            <w:r>
              <w:rPr>
                <w:sz w:val="16"/>
              </w:rPr>
              <w:t>0, 0</w:t>
            </w:r>
          </w:p>
        </w:tc>
        <w:tc>
          <w:tcPr>
            <w:tcW w:type="dxa" w:w="1712"/>
          </w:tcPr>
          <w:p>
            <w:pPr>
              <w:spacing w:after="0"/>
              <w:jc w:val="left"/>
            </w:pPr>
            <w:r>
              <w:rPr>
                <w:sz w:val="16"/>
              </w:rPr>
              <w:t>NWS zone ILZ007 (CARROLL), zone-level: may include parts of neighboring counties</w:t>
            </w:r>
          </w:p>
        </w:tc>
        <w:tc>
          <w:tcPr>
            <w:tcW w:type="dxa" w:w="979"/>
          </w:tcPr>
          <w:p>
            <w:pPr>
              <w:spacing w:after="0"/>
              <w:jc w:val="left"/>
            </w:pP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51"/>
          </w:tcPr>
          <w:p>
            <w:pPr>
              <w:spacing w:after="0"/>
              <w:jc w:val="left"/>
            </w:pPr>
          </w:p>
        </w:tc>
        <w:tc>
          <w:tcPr>
            <w:tcW w:type="dxa" w:w="2584"/>
          </w:tcPr>
          <w:p>
            <w:pPr>
              <w:spacing w:after="0"/>
              <w:jc w:val="left"/>
            </w:pPr>
            <w:r>
              <w:rPr>
                <w:sz w:val="16"/>
              </w:rPr>
              <w:t>damage not reported</w:t>
            </w:r>
          </w:p>
        </w:tc>
        <w:tc>
          <w:tcPr>
            <w:tcW w:type="dxa" w:w="1075"/>
          </w:tcPr>
          <w:p>
            <w:pPr>
              <w:spacing w:after="0"/>
              <w:jc w:val="right"/>
            </w:pPr>
            <w:r>
              <w:rPr>
                <w:sz w:val="16"/>
              </w:rPr>
              <w:t>0, 0</w:t>
            </w:r>
          </w:p>
        </w:tc>
        <w:tc>
          <w:tcPr>
            <w:tcW w:type="dxa" w:w="1712"/>
          </w:tcPr>
          <w:p>
            <w:pPr>
              <w:spacing w:after="0"/>
              <w:jc w:val="left"/>
            </w:pPr>
            <w:r>
              <w:rPr>
                <w:sz w:val="16"/>
              </w:rPr>
              <w:t>NWS zone ILZ007 (CARROLL), zone-level: may include parts of neighboring counties</w:t>
            </w:r>
          </w:p>
        </w:tc>
        <w:tc>
          <w:tcPr>
            <w:tcW w:type="dxa" w:w="979"/>
          </w:tcPr>
          <w:p>
            <w:pPr>
              <w:spacing w:after="0"/>
              <w:jc w:val="left"/>
            </w:pP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1998-06-28</w:t>
            </w:r>
          </w:p>
        </w:tc>
        <w:tc>
          <w:tcPr>
            <w:tcW w:type="dxa" w:w="1215"/>
          </w:tcPr>
          <w:p>
            <w:pPr>
              <w:spacing w:after="0"/>
              <w:jc w:val="left"/>
            </w:pPr>
            <w:r>
              <w:rPr>
                <w:sz w:val="16"/>
              </w:rPr>
              <w:t>Thunderstorm Wind</w:t>
            </w:r>
          </w:p>
        </w:tc>
        <w:tc>
          <w:tcPr>
            <w:tcW w:type="dxa" w:w="2651"/>
          </w:tcPr>
          <w:p>
            <w:pPr>
              <w:spacing w:after="0"/>
              <w:jc w:val="left"/>
            </w:pPr>
            <w:r>
              <w:rPr>
                <w:sz w:val="16"/>
              </w:rPr>
              <w:t>speed not recorded</w:t>
            </w:r>
          </w:p>
        </w:tc>
        <w:tc>
          <w:tcPr>
            <w:tcW w:type="dxa" w:w="2584"/>
          </w:tcPr>
          <w:p>
            <w:pPr>
              <w:spacing w:after="0"/>
              <w:jc w:val="left"/>
            </w:pPr>
            <w:r>
              <w:rPr>
                <w:sz w:val="16"/>
              </w:rPr>
              <w:t>$8,000 property; crops not reported (1998 dollars)</w:t>
            </w:r>
          </w:p>
        </w:tc>
        <w:tc>
          <w:tcPr>
            <w:tcW w:type="dxa" w:w="1075"/>
          </w:tcPr>
          <w:p>
            <w:pPr>
              <w:spacing w:after="0"/>
              <w:jc w:val="right"/>
            </w:pPr>
            <w:r>
              <w:rPr>
                <w:sz w:val="16"/>
              </w:rPr>
              <w:t>0, 2</w:t>
            </w:r>
          </w:p>
        </w:tc>
        <w:tc>
          <w:tcPr>
            <w:tcW w:type="dxa" w:w="1712"/>
          </w:tcPr>
          <w:p>
            <w:pPr>
              <w:spacing w:after="0"/>
              <w:jc w:val="left"/>
            </w:pPr>
            <w:r>
              <w:rPr>
                <w:sz w:val="16"/>
              </w:rPr>
              <w:t>SHANNON</w:t>
            </w:r>
          </w:p>
        </w:tc>
        <w:tc>
          <w:tcPr>
            <w:tcW w:type="dxa" w:w="97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1997-05-07</w:t>
            </w:r>
          </w:p>
        </w:tc>
        <w:tc>
          <w:tcPr>
            <w:tcW w:type="dxa" w:w="1215"/>
          </w:tcPr>
          <w:p>
            <w:pPr>
              <w:spacing w:after="0"/>
              <w:jc w:val="left"/>
            </w:pPr>
            <w:r>
              <w:rPr>
                <w:sz w:val="16"/>
              </w:rPr>
              <w:t>High Wind</w:t>
            </w:r>
          </w:p>
        </w:tc>
        <w:tc>
          <w:tcPr>
            <w:tcW w:type="dxa" w:w="2651"/>
          </w:tcPr>
          <w:p>
            <w:pPr>
              <w:spacing w:after="0"/>
              <w:jc w:val="left"/>
            </w:pPr>
            <w:r>
              <w:rPr>
                <w:sz w:val="16"/>
              </w:rPr>
              <w:t>60 kt (69 mph), measurement type not recorded</w:t>
            </w:r>
          </w:p>
        </w:tc>
        <w:tc>
          <w:tcPr>
            <w:tcW w:type="dxa" w:w="2584"/>
          </w:tcPr>
          <w:p>
            <w:pPr>
              <w:spacing w:after="0"/>
              <w:jc w:val="left"/>
            </w:pPr>
            <w:r>
              <w:rPr>
                <w:sz w:val="16"/>
              </w:rPr>
              <w:t>damage not reported</w:t>
            </w:r>
          </w:p>
        </w:tc>
        <w:tc>
          <w:tcPr>
            <w:tcW w:type="dxa" w:w="1075"/>
          </w:tcPr>
          <w:p>
            <w:pPr>
              <w:spacing w:after="0"/>
              <w:jc w:val="right"/>
            </w:pPr>
            <w:r>
              <w:rPr>
                <w:sz w:val="16"/>
              </w:rPr>
              <w:t>0, 0</w:t>
            </w:r>
          </w:p>
        </w:tc>
        <w:tc>
          <w:tcPr>
            <w:tcW w:type="dxa" w:w="1712"/>
          </w:tcPr>
          <w:p>
            <w:pPr>
              <w:spacing w:after="0"/>
              <w:jc w:val="left"/>
            </w:pPr>
            <w:r>
              <w:rPr>
                <w:sz w:val="16"/>
              </w:rPr>
              <w:t>NWS zone ILZ007 (CARROLL), zone-level: may include parts of neighboring counties</w:t>
            </w:r>
          </w:p>
        </w:tc>
        <w:tc>
          <w:tcPr>
            <w:tcW w:type="dxa" w:w="979"/>
          </w:tcPr>
          <w:p>
            <w:pPr>
              <w:spacing w:after="0"/>
              <w:jc w:val="left"/>
            </w:pPr>
          </w:p>
        </w:tc>
        <w:tc>
          <w:tcPr>
            <w:tcW w:type="dxa" w:w="28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1996-06-23</w:t>
            </w:r>
          </w:p>
        </w:tc>
        <w:tc>
          <w:tcPr>
            <w:tcW w:type="dxa" w:w="1215"/>
          </w:tcPr>
          <w:p>
            <w:pPr>
              <w:spacing w:after="0"/>
              <w:jc w:val="left"/>
            </w:pPr>
            <w:r>
              <w:rPr>
                <w:sz w:val="16"/>
              </w:rPr>
              <w:t>Thunderstorm Wind</w:t>
            </w:r>
          </w:p>
        </w:tc>
        <w:tc>
          <w:tcPr>
            <w:tcW w:type="dxa" w:w="2651"/>
          </w:tcPr>
          <w:p>
            <w:pPr>
              <w:spacing w:after="0"/>
              <w:jc w:val="left"/>
            </w:pPr>
            <w:r>
              <w:rPr>
                <w:sz w:val="16"/>
              </w:rPr>
              <w:t>90 kt (104 mph), measurement type not recorded</w:t>
            </w:r>
          </w:p>
        </w:tc>
        <w:tc>
          <w:tcPr>
            <w:tcW w:type="dxa" w:w="2584"/>
          </w:tcPr>
          <w:p>
            <w:pPr>
              <w:spacing w:after="0"/>
              <w:jc w:val="left"/>
            </w:pPr>
            <w:r>
              <w:rPr>
                <w:sz w:val="16"/>
              </w:rPr>
              <w:t>$1,000,000 property; crops not reported (1996 dollars)</w:t>
            </w:r>
          </w:p>
        </w:tc>
        <w:tc>
          <w:tcPr>
            <w:tcW w:type="dxa" w:w="1075"/>
          </w:tcPr>
          <w:p>
            <w:pPr>
              <w:spacing w:after="0"/>
              <w:jc w:val="right"/>
            </w:pPr>
            <w:r>
              <w:rPr>
                <w:sz w:val="16"/>
              </w:rPr>
              <w:t>0, 0</w:t>
            </w:r>
          </w:p>
        </w:tc>
        <w:tc>
          <w:tcPr>
            <w:tcW w:type="dxa" w:w="1712"/>
          </w:tcPr>
          <w:p>
            <w:pPr>
              <w:spacing w:after="0"/>
              <w:jc w:val="left"/>
            </w:pPr>
            <w:r>
              <w:rPr>
                <w:sz w:val="16"/>
              </w:rPr>
              <w:t>CHADWICK</w:t>
            </w:r>
          </w:p>
        </w:tc>
        <w:tc>
          <w:tcPr>
            <w:tcW w:type="dxa" w:w="979"/>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2651"/>
          </w:tcPr>
          <w:p>
            <w:pPr>
              <w:spacing w:after="0"/>
              <w:jc w:val="left"/>
            </w:pPr>
            <w:r>
              <w:rPr>
                <w:sz w:val="16"/>
              </w:rPr>
              <w:t>F3, 7.4 mi path length (records before 1996 may include the whole path; rating and listing come from the county where the tornado began), 77 yd wide</w:t>
            </w:r>
          </w:p>
        </w:tc>
        <w:tc>
          <w:tcPr>
            <w:tcW w:type="dxa" w:w="2584"/>
          </w:tcPr>
          <w:p>
            <w:pPr>
              <w:spacing w:after="0"/>
              <w:jc w:val="left"/>
            </w:pPr>
            <w:r>
              <w:rPr>
                <w:sz w:val="16"/>
              </w:rPr>
              <w:t>$250,000 property; crops not recorded (1967 dollars)</w:t>
            </w:r>
          </w:p>
        </w:tc>
        <w:tc>
          <w:tcPr>
            <w:tcW w:type="dxa" w:w="1075"/>
          </w:tcPr>
          <w:p>
            <w:pPr>
              <w:spacing w:after="0"/>
              <w:jc w:val="right"/>
            </w:pPr>
            <w:r>
              <w:rPr>
                <w:sz w:val="16"/>
              </w:rPr>
              <w:t>0, 12</w:t>
            </w:r>
          </w:p>
        </w:tc>
        <w:tc>
          <w:tcPr>
            <w:tcW w:type="dxa" w:w="1712"/>
          </w:tcPr>
          <w:p>
            <w:pPr>
              <w:spacing w:after="0"/>
              <w:jc w:val="left"/>
            </w:pPr>
            <w:r>
              <w:rPr>
                <w:sz w:val="16"/>
              </w:rPr>
              <w:t>location not recorded</w:t>
            </w:r>
          </w:p>
        </w:tc>
        <w:tc>
          <w:tcPr>
            <w:tcW w:type="dxa" w:w="979"/>
          </w:tcPr>
          <w:p>
            <w:pPr>
              <w:spacing w:after="0"/>
              <w:jc w:val="left"/>
            </w:pPr>
          </w:p>
        </w:tc>
        <w:tc>
          <w:tcPr>
            <w:tcW w:type="dxa" w:w="28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6.32</w:t>
            </w:r>
          </w:p>
        </w:tc>
        <w:tc>
          <w:tcPr>
            <w:tcW w:type="dxa" w:w="1449"/>
          </w:tcPr>
          <w:p>
            <w:pPr>
              <w:spacing w:after="0"/>
              <w:jc w:val="left"/>
            </w:pPr>
            <w:r>
              <w:rPr>
                <w:sz w:val="16"/>
              </w:rPr>
              <w:t>event-days per year</w:t>
            </w:r>
          </w:p>
        </w:tc>
        <w:tc>
          <w:tcPr>
            <w:tcW w:type="dxa" w:w="1571"/>
          </w:tcPr>
          <w:p>
            <w:pPr>
              <w:spacing w:after="0"/>
              <w:jc w:val="left"/>
            </w:pPr>
            <w:r>
              <w:rPr>
                <w:sz w:val="16"/>
              </w:rPr>
              <w:t>about 6.32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120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6.32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11.6</w:t>
            </w:r>
          </w:p>
        </w:tc>
        <w:tc>
          <w:tcPr>
            <w:tcW w:type="dxa" w:w="1449"/>
          </w:tcPr>
          <w:p>
            <w:pPr>
              <w:spacing w:after="0"/>
              <w:jc w:val="left"/>
            </w:pPr>
            <w:r>
              <w:rPr>
                <w:sz w:val="16"/>
              </w:rPr>
              <w:t>event-days per year</w:t>
            </w:r>
          </w:p>
        </w:tc>
        <w:tc>
          <w:tcPr>
            <w:tcW w:type="dxa" w:w="1571"/>
          </w:tcPr>
          <w:p>
            <w:pPr>
              <w:spacing w:after="0"/>
              <w:jc w:val="left"/>
            </w:pPr>
            <w:r>
              <w:rPr>
                <w:sz w:val="16"/>
              </w:rPr>
              <w:t>about 11.6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294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3.71</w:t>
            </w:r>
          </w:p>
        </w:tc>
        <w:tc>
          <w:tcPr>
            <w:tcW w:type="dxa" w:w="1449"/>
          </w:tcPr>
          <w:p>
            <w:pPr>
              <w:spacing w:after="0"/>
              <w:jc w:val="left"/>
            </w:pPr>
            <w:r>
              <w:rPr>
                <w:sz w:val="16"/>
              </w:rPr>
              <w:t>events per year</w:t>
            </w:r>
          </w:p>
        </w:tc>
        <w:tc>
          <w:tcPr>
            <w:tcW w:type="dxa" w:w="1571"/>
          </w:tcPr>
          <w:p>
            <w:pPr>
              <w:spacing w:after="0"/>
              <w:jc w:val="left"/>
            </w:pPr>
            <w:r>
              <w:rPr>
                <w:sz w:val="16"/>
              </w:rPr>
              <w:t>about 3.71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141.2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5.05</w:t>
            </w:r>
          </w:p>
        </w:tc>
        <w:tc>
          <w:tcPr>
            <w:tcW w:type="dxa" w:w="1449"/>
          </w:tcPr>
          <w:p>
            <w:pPr>
              <w:spacing w:after="0"/>
              <w:jc w:val="left"/>
            </w:pPr>
            <w:r>
              <w:rPr>
                <w:sz w:val="16"/>
              </w:rPr>
              <w:t>event-days per year</w:t>
            </w:r>
          </w:p>
        </w:tc>
        <w:tc>
          <w:tcPr>
            <w:tcW w:type="dxa" w:w="1571"/>
          </w:tcPr>
          <w:p>
            <w:pPr>
              <w:spacing w:after="0"/>
              <w:jc w:val="left"/>
            </w:pPr>
            <w:r>
              <w:rPr>
                <w:sz w:val="16"/>
              </w:rPr>
              <w:t>about 5.05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76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0.00575</w:t>
            </w:r>
          </w:p>
        </w:tc>
        <w:tc>
          <w:tcPr>
            <w:tcW w:type="dxa" w:w="1449"/>
          </w:tcPr>
          <w:p>
            <w:pPr>
              <w:spacing w:after="0"/>
              <w:jc w:val="left"/>
            </w:pPr>
            <w:r>
              <w:rPr>
                <w:sz w:val="16"/>
              </w:rPr>
              <w:t>events per year</w:t>
            </w:r>
          </w:p>
        </w:tc>
        <w:tc>
          <w:tcPr>
            <w:tcW w:type="dxa" w:w="1571"/>
          </w:tcPr>
          <w:p>
            <w:pPr>
              <w:spacing w:after="0"/>
              <w:jc w:val="left"/>
            </w:pPr>
            <w:r>
              <w:rPr>
                <w:sz w:val="16"/>
              </w:rPr>
              <w:t>about 1 in 174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0.73</w:t>
            </w:r>
          </w:p>
        </w:tc>
        <w:tc>
          <w:tcPr>
            <w:tcW w:type="dxa" w:w="1449"/>
          </w:tcPr>
          <w:p>
            <w:pPr>
              <w:spacing w:after="0"/>
              <w:jc w:val="left"/>
            </w:pPr>
            <w:r>
              <w:rPr>
                <w:sz w:val="16"/>
              </w:rPr>
              <w:t>event-days per year</w:t>
            </w:r>
          </w:p>
        </w:tc>
        <w:tc>
          <w:tcPr>
            <w:tcW w:type="dxa" w:w="1571"/>
          </w:tcPr>
          <w:p>
            <w:pPr>
              <w:spacing w:after="0"/>
              <w:jc w:val="left"/>
            </w:pPr>
            <w:r>
              <w:rPr>
                <w:sz w:val="16"/>
              </w:rPr>
              <w:t>about 0.73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1.36</w:t>
            </w:r>
          </w:p>
        </w:tc>
        <w:tc>
          <w:tcPr>
            <w:tcW w:type="dxa" w:w="1449"/>
          </w:tcPr>
          <w:p>
            <w:pPr>
              <w:spacing w:after="0"/>
              <w:jc w:val="left"/>
            </w:pPr>
            <w:r>
              <w:rPr>
                <w:sz w:val="16"/>
              </w:rPr>
              <w:t>event-days per year</w:t>
            </w:r>
          </w:p>
        </w:tc>
        <w:tc>
          <w:tcPr>
            <w:tcW w:type="dxa" w:w="1571"/>
          </w:tcPr>
          <w:p>
            <w:pPr>
              <w:spacing w:after="0"/>
              <w:jc w:val="left"/>
            </w:pPr>
            <w:r>
              <w:rPr>
                <w:sz w:val="16"/>
              </w:rPr>
              <w:t>about 1.36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38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0.16</w:t>
            </w:r>
          </w:p>
        </w:tc>
        <w:tc>
          <w:tcPr>
            <w:tcW w:type="dxa" w:w="1449"/>
          </w:tcPr>
          <w:p>
            <w:pPr>
              <w:spacing w:after="0"/>
              <w:jc w:val="left"/>
            </w:pPr>
            <w:r>
              <w:rPr>
                <w:sz w:val="16"/>
              </w:rPr>
              <w:t>events per year (modeled)</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41.2</w:t>
            </w:r>
          </w:p>
        </w:tc>
        <w:tc>
          <w:tcPr>
            <w:tcW w:type="dxa" w:w="1449"/>
          </w:tcPr>
          <w:p>
            <w:pPr>
              <w:spacing w:after="0"/>
              <w:jc w:val="left"/>
            </w:pPr>
            <w:r>
              <w:rPr>
                <w:sz w:val="16"/>
              </w:rPr>
              <w:t>days per year with a strike</w:t>
            </w:r>
          </w:p>
        </w:tc>
        <w:tc>
          <w:tcPr>
            <w:tcW w:type="dxa" w:w="1571"/>
          </w:tcPr>
          <w:p>
            <w:pPr>
              <w:spacing w:after="0"/>
              <w:jc w:val="left"/>
            </w:pPr>
            <w:r>
              <w:rPr>
                <w:sz w:val="16"/>
              </w:rPr>
              <w:t>about 41.2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5.84</w:t>
            </w:r>
          </w:p>
        </w:tc>
        <w:tc>
          <w:tcPr>
            <w:tcW w:type="dxa" w:w="1449"/>
          </w:tcPr>
          <w:p>
            <w:pPr>
              <w:spacing w:after="0"/>
              <w:jc w:val="left"/>
            </w:pPr>
            <w:r>
              <w:rPr>
                <w:sz w:val="16"/>
              </w:rPr>
              <w:t>events per year</w:t>
            </w:r>
          </w:p>
        </w:tc>
        <w:tc>
          <w:tcPr>
            <w:tcW w:type="dxa" w:w="1571"/>
          </w:tcPr>
          <w:p>
            <w:pPr>
              <w:spacing w:after="0"/>
              <w:jc w:val="left"/>
            </w:pPr>
            <w:r>
              <w:rPr>
                <w:sz w:val="16"/>
              </w:rPr>
              <w:t>about 5.84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223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0.422</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0.000115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0.0115%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16.5</w:t>
            </w:r>
          </w:p>
        </w:tc>
        <w:tc>
          <w:tcPr>
            <w:tcW w:type="dxa" w:w="1449"/>
          </w:tcPr>
          <w:p>
            <w:pPr>
              <w:spacing w:after="0"/>
              <w:jc w:val="left"/>
            </w:pPr>
            <w:r>
              <w:rPr>
                <w:sz w:val="16"/>
              </w:rPr>
              <w:t>event-days per year</w:t>
            </w:r>
          </w:p>
        </w:tc>
        <w:tc>
          <w:tcPr>
            <w:tcW w:type="dxa" w:w="1571"/>
          </w:tcPr>
          <w:p>
            <w:pPr>
              <w:spacing w:after="0"/>
              <w:jc w:val="left"/>
            </w:pPr>
            <w:r>
              <w:rPr>
                <w:sz w:val="16"/>
              </w:rPr>
              <w:t>about 16.5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75.6</w:t>
            </w:r>
          </w:p>
        </w:tc>
        <w:tc>
          <w:tcPr>
            <w:tcW w:type="dxa" w:w="680"/>
          </w:tcPr>
          <w:p>
            <w:pPr>
              <w:spacing w:after="0"/>
              <w:jc w:val="right"/>
            </w:pPr>
            <w:r>
              <w:rPr>
                <w:sz w:val="16"/>
              </w:rPr>
              <w:t>83.0</w:t>
            </w:r>
          </w:p>
        </w:tc>
        <w:tc>
          <w:tcPr>
            <w:tcW w:type="dxa" w:w="648"/>
          </w:tcPr>
          <w:p>
            <w:pPr>
              <w:spacing w:after="0"/>
              <w:jc w:val="right"/>
            </w:pPr>
            <w:r>
              <w:rPr>
                <w:sz w:val="16"/>
              </w:rPr>
              <w:t>88.2</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87.1</w:t>
            </w:r>
          </w:p>
        </w:tc>
        <w:tc>
          <w:tcPr>
            <w:tcW w:type="dxa" w:w="680"/>
          </w:tcPr>
          <w:p>
            <w:pPr>
              <w:spacing w:after="0"/>
              <w:jc w:val="right"/>
            </w:pPr>
            <w:r>
              <w:rPr>
                <w:sz w:val="16"/>
              </w:rPr>
              <w:t>97.4</w:t>
            </w:r>
          </w:p>
        </w:tc>
        <w:tc>
          <w:tcPr>
            <w:tcW w:type="dxa" w:w="648"/>
          </w:tcPr>
          <w:p>
            <w:pPr>
              <w:spacing w:after="0"/>
              <w:jc w:val="right"/>
            </w:pPr>
            <w:r>
              <w:rPr>
                <w:sz w:val="16"/>
              </w:rPr>
              <w:t>98.4</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26.7</w:t>
            </w:r>
          </w:p>
        </w:tc>
        <w:tc>
          <w:tcPr>
            <w:tcW w:type="dxa" w:w="680"/>
          </w:tcPr>
          <w:p>
            <w:pPr>
              <w:spacing w:after="0"/>
              <w:jc w:val="right"/>
            </w:pPr>
            <w:r>
              <w:rPr>
                <w:sz w:val="16"/>
              </w:rPr>
              <w:t>31.0</w:t>
            </w:r>
          </w:p>
        </w:tc>
        <w:tc>
          <w:tcPr>
            <w:tcW w:type="dxa" w:w="648"/>
          </w:tcPr>
          <w:p>
            <w:pPr>
              <w:spacing w:after="0"/>
              <w:jc w:val="right"/>
            </w:pPr>
            <w:r>
              <w:rPr>
                <w:sz w:val="16"/>
              </w:rPr>
              <w:t>46.7</w:t>
            </w:r>
          </w:p>
        </w:tc>
        <w:tc>
          <w:tcPr>
            <w:tcW w:type="dxa" w:w="3571"/>
          </w:tcPr>
          <w:p>
            <w:pPr>
              <w:spacing w:after="0"/>
              <w:jc w:val="left"/>
            </w:pPr>
            <w:r>
              <w:rPr>
                <w:sz w:val="16"/>
              </w:rPr>
              <w:t>Relatively Low 2, 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87.7</w:t>
            </w:r>
          </w:p>
        </w:tc>
        <w:tc>
          <w:tcPr>
            <w:tcW w:type="dxa" w:w="680"/>
          </w:tcPr>
          <w:p>
            <w:pPr>
              <w:spacing w:after="0"/>
              <w:jc w:val="right"/>
            </w:pPr>
            <w:r>
              <w:rPr>
                <w:sz w:val="16"/>
              </w:rPr>
              <w:t>91.1</w:t>
            </w:r>
          </w:p>
        </w:tc>
        <w:tc>
          <w:tcPr>
            <w:tcW w:type="dxa" w:w="648"/>
          </w:tcPr>
          <w:p>
            <w:pPr>
              <w:spacing w:after="0"/>
              <w:jc w:val="right"/>
            </w:pPr>
            <w:r>
              <w:rPr>
                <w:sz w:val="16"/>
              </w:rPr>
              <w:t>94.2</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31.4</w:t>
            </w:r>
          </w:p>
        </w:tc>
        <w:tc>
          <w:tcPr>
            <w:tcW w:type="dxa" w:w="680"/>
          </w:tcPr>
          <w:p>
            <w:pPr>
              <w:spacing w:after="0"/>
              <w:jc w:val="right"/>
            </w:pPr>
            <w:r>
              <w:rPr>
                <w:sz w:val="16"/>
              </w:rPr>
              <w:t>42.4</w:t>
            </w:r>
          </w:p>
        </w:tc>
        <w:tc>
          <w:tcPr>
            <w:tcW w:type="dxa" w:w="648"/>
          </w:tcPr>
          <w:p>
            <w:pPr>
              <w:spacing w:after="0"/>
              <w:jc w:val="right"/>
            </w:pPr>
            <w:r>
              <w:rPr>
                <w:sz w:val="16"/>
              </w:rPr>
              <w:t>52.9</w:t>
            </w:r>
          </w:p>
        </w:tc>
        <w:tc>
          <w:tcPr>
            <w:tcW w:type="dxa" w:w="3571"/>
          </w:tcPr>
          <w:p>
            <w:pPr>
              <w:spacing w:after="0"/>
              <w:jc w:val="left"/>
            </w:pPr>
            <w:r>
              <w:rPr>
                <w:sz w:val="16"/>
              </w:rPr>
              <w:t>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23.6</w:t>
            </w:r>
          </w:p>
        </w:tc>
        <w:tc>
          <w:tcPr>
            <w:tcW w:type="dxa" w:w="680"/>
          </w:tcPr>
          <w:p>
            <w:pPr>
              <w:spacing w:after="0"/>
              <w:jc w:val="right"/>
            </w:pPr>
            <w:r>
              <w:rPr>
                <w:sz w:val="16"/>
              </w:rPr>
              <w:t>29.0</w:t>
            </w:r>
          </w:p>
        </w:tc>
        <w:tc>
          <w:tcPr>
            <w:tcW w:type="dxa" w:w="648"/>
          </w:tcPr>
          <w:p>
            <w:pPr>
              <w:spacing w:after="0"/>
              <w:jc w:val="right"/>
            </w:pPr>
            <w:r>
              <w:rPr>
                <w:sz w:val="16"/>
              </w:rPr>
              <w:t>31.8</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64.5</w:t>
            </w:r>
          </w:p>
        </w:tc>
        <w:tc>
          <w:tcPr>
            <w:tcW w:type="dxa" w:w="680"/>
          </w:tcPr>
          <w:p>
            <w:pPr>
              <w:spacing w:after="0"/>
              <w:jc w:val="right"/>
            </w:pPr>
            <w:r>
              <w:rPr>
                <w:sz w:val="16"/>
              </w:rPr>
              <w:t>67.3</w:t>
            </w:r>
          </w:p>
        </w:tc>
        <w:tc>
          <w:tcPr>
            <w:tcW w:type="dxa" w:w="648"/>
          </w:tcPr>
          <w:p>
            <w:pPr>
              <w:spacing w:after="0"/>
              <w:jc w:val="right"/>
            </w:pPr>
            <w:r>
              <w:rPr>
                <w:sz w:val="16"/>
              </w:rPr>
              <w:t>82.6</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49.1</w:t>
            </w:r>
          </w:p>
        </w:tc>
        <w:tc>
          <w:tcPr>
            <w:tcW w:type="dxa" w:w="680"/>
          </w:tcPr>
          <w:p>
            <w:pPr>
              <w:spacing w:after="0"/>
              <w:jc w:val="right"/>
            </w:pPr>
            <w:r>
              <w:rPr>
                <w:sz w:val="16"/>
              </w:rPr>
              <w:t>70.7</w:t>
            </w:r>
          </w:p>
        </w:tc>
        <w:tc>
          <w:tcPr>
            <w:tcW w:type="dxa" w:w="648"/>
          </w:tcPr>
          <w:p>
            <w:pPr>
              <w:spacing w:after="0"/>
              <w:jc w:val="right"/>
            </w:pPr>
            <w:r>
              <w:rPr>
                <w:sz w:val="16"/>
              </w:rPr>
              <w:t>94.6</w:t>
            </w:r>
          </w:p>
        </w:tc>
        <w:tc>
          <w:tcPr>
            <w:tcW w:type="dxa" w:w="3571"/>
          </w:tcPr>
          <w:p>
            <w:pPr>
              <w:spacing w:after="0"/>
              <w:jc w:val="left"/>
            </w:pPr>
            <w:r>
              <w:rPr>
                <w:sz w:val="16"/>
              </w:rPr>
              <w:t>Relatively High 1, Relatively Moderate 5</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75.1</w:t>
            </w:r>
          </w:p>
        </w:tc>
        <w:tc>
          <w:tcPr>
            <w:tcW w:type="dxa" w:w="680"/>
          </w:tcPr>
          <w:p>
            <w:pPr>
              <w:spacing w:after="0"/>
              <w:jc w:val="right"/>
            </w:pPr>
            <w:r>
              <w:rPr>
                <w:sz w:val="16"/>
              </w:rPr>
              <w:t>87.2</w:t>
            </w:r>
          </w:p>
        </w:tc>
        <w:tc>
          <w:tcPr>
            <w:tcW w:type="dxa" w:w="648"/>
          </w:tcPr>
          <w:p>
            <w:pPr>
              <w:spacing w:after="0"/>
              <w:jc w:val="right"/>
            </w:pPr>
            <w:r>
              <w:rPr>
                <w:sz w:val="16"/>
              </w:rPr>
              <w:t>97.7</w:t>
            </w:r>
          </w:p>
        </w:tc>
        <w:tc>
          <w:tcPr>
            <w:tcW w:type="dxa" w:w="3571"/>
          </w:tcPr>
          <w:p>
            <w:pPr>
              <w:spacing w:after="0"/>
              <w:jc w:val="left"/>
            </w:pPr>
            <w:r>
              <w:rPr>
                <w:sz w:val="16"/>
              </w:rPr>
              <w:t>Relatively Moderate 1, Relatively Low 4,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36.5</w:t>
            </w:r>
          </w:p>
        </w:tc>
        <w:tc>
          <w:tcPr>
            <w:tcW w:type="dxa" w:w="680"/>
          </w:tcPr>
          <w:p>
            <w:pPr>
              <w:spacing w:after="0"/>
              <w:jc w:val="right"/>
            </w:pPr>
            <w:r>
              <w:rPr>
                <w:sz w:val="16"/>
              </w:rPr>
              <w:t>45.7</w:t>
            </w:r>
          </w:p>
        </w:tc>
        <w:tc>
          <w:tcPr>
            <w:tcW w:type="dxa" w:w="648"/>
          </w:tcPr>
          <w:p>
            <w:pPr>
              <w:spacing w:after="0"/>
              <w:jc w:val="right"/>
            </w:pPr>
            <w:r>
              <w:rPr>
                <w:sz w:val="16"/>
              </w:rPr>
              <w:t>55.4</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93.8</w:t>
            </w:r>
          </w:p>
        </w:tc>
        <w:tc>
          <w:tcPr>
            <w:tcW w:type="dxa" w:w="680"/>
          </w:tcPr>
          <w:p>
            <w:pPr>
              <w:spacing w:after="0"/>
              <w:jc w:val="right"/>
            </w:pPr>
            <w:r>
              <w:rPr>
                <w:sz w:val="16"/>
              </w:rPr>
              <w:t>96.6</w:t>
            </w:r>
          </w:p>
        </w:tc>
        <w:tc>
          <w:tcPr>
            <w:tcW w:type="dxa" w:w="648"/>
          </w:tcPr>
          <w:p>
            <w:pPr>
              <w:spacing w:after="0"/>
              <w:jc w:val="right"/>
            </w:pPr>
            <w:r>
              <w:rPr>
                <w:sz w:val="16"/>
              </w:rPr>
              <w:t>98.4</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70.4</w:t>
            </w:r>
          </w:p>
        </w:tc>
        <w:tc>
          <w:tcPr>
            <w:tcW w:type="dxa" w:w="680"/>
          </w:tcPr>
          <w:p>
            <w:pPr>
              <w:spacing w:after="0"/>
              <w:jc w:val="right"/>
            </w:pPr>
            <w:r>
              <w:rPr>
                <w:sz w:val="16"/>
              </w:rPr>
              <w:t>80.0</w:t>
            </w:r>
          </w:p>
        </w:tc>
        <w:tc>
          <w:tcPr>
            <w:tcW w:type="dxa" w:w="648"/>
          </w:tcPr>
          <w:p>
            <w:pPr>
              <w:spacing w:after="0"/>
              <w:jc w:val="right"/>
            </w:pPr>
            <w:r>
              <w:rPr>
                <w:sz w:val="16"/>
              </w:rPr>
              <w:t>87.9</w:t>
            </w:r>
          </w:p>
        </w:tc>
        <w:tc>
          <w:tcPr>
            <w:tcW w:type="dxa" w:w="3571"/>
          </w:tcPr>
          <w:p>
            <w:pPr>
              <w:spacing w:after="0"/>
              <w:jc w:val="left"/>
            </w:pPr>
            <w:r>
              <w:rPr>
                <w:sz w:val="16"/>
              </w:rPr>
              <w:t>Relatively High 5,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40.3</w:t>
            </w:r>
          </w:p>
        </w:tc>
        <w:tc>
          <w:tcPr>
            <w:tcW w:type="dxa" w:w="680"/>
          </w:tcPr>
          <w:p>
            <w:pPr>
              <w:spacing w:after="0"/>
              <w:jc w:val="right"/>
            </w:pPr>
            <w:r>
              <w:rPr>
                <w:sz w:val="16"/>
              </w:rPr>
              <w:t>55.3</w:t>
            </w:r>
          </w:p>
        </w:tc>
        <w:tc>
          <w:tcPr>
            <w:tcW w:type="dxa" w:w="648"/>
          </w:tcPr>
          <w:p>
            <w:pPr>
              <w:spacing w:after="0"/>
              <w:jc w:val="right"/>
            </w:pPr>
            <w:r>
              <w:rPr>
                <w:sz w:val="16"/>
              </w:rPr>
              <w:t>74.1</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57.2</w:t>
            </w:r>
          </w:p>
        </w:tc>
        <w:tc>
          <w:tcPr>
            <w:tcW w:type="dxa" w:w="680"/>
          </w:tcPr>
          <w:p>
            <w:pPr>
              <w:spacing w:after="0"/>
              <w:jc w:val="right"/>
            </w:pPr>
            <w:r>
              <w:rPr>
                <w:sz w:val="16"/>
              </w:rPr>
              <w:t>66.2</w:t>
            </w:r>
          </w:p>
        </w:tc>
        <w:tc>
          <w:tcPr>
            <w:tcW w:type="dxa" w:w="648"/>
          </w:tcPr>
          <w:p>
            <w:pPr>
              <w:spacing w:after="0"/>
              <w:jc w:val="right"/>
            </w:pPr>
            <w:r>
              <w:rPr>
                <w:sz w:val="16"/>
              </w:rPr>
              <w:t>73.0</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3"/>
        <w:gridCol w:w="1043"/>
        <w:gridCol w:w="2738"/>
        <w:gridCol w:w="2859"/>
        <w:gridCol w:w="2012"/>
        <w:gridCol w:w="2448"/>
        <w:gridCol w:w="879"/>
      </w:tblGrid>
      <w:tr>
        <w:trPr>
          <w:cantSplit/>
          <w:tblHeader/>
        </w:trPr>
        <w:tc>
          <w:tcPr>
            <w:tcW w:type="dxa" w:w="2133"/>
            <w:shd w:val="clear" w:color="auto" w:fill="E8E8E8"/>
          </w:tcPr>
          <w:p>
            <w:pPr>
              <w:spacing w:after="0"/>
              <w:jc w:val="left"/>
            </w:pPr>
            <w:r>
              <w:rPr>
                <w:b/>
                <w:sz w:val="16"/>
              </w:rPr>
              <w:t>Member</w:t>
            </w:r>
          </w:p>
        </w:tc>
        <w:tc>
          <w:tcPr>
            <w:tcW w:type="dxa" w:w="1043"/>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133"/>
          </w:tcPr>
          <w:p>
            <w:pPr>
              <w:spacing w:after="0"/>
              <w:jc w:val="left"/>
            </w:pPr>
            <w:r>
              <w:rPr>
                <w:sz w:val="16"/>
              </w:rPr>
              <w:t>Carroll County</w:t>
            </w:r>
          </w:p>
        </w:tc>
        <w:tc>
          <w:tcPr>
            <w:tcW w:type="dxa" w:w="1043"/>
          </w:tcPr>
          <w:p>
            <w:pPr>
              <w:spacing w:after="0"/>
              <w:jc w:val="left"/>
            </w:pPr>
            <w:r>
              <w:rPr>
                <w:sz w:val="16"/>
              </w:rPr>
              <w:t>County</w:t>
            </w:r>
          </w:p>
        </w:tc>
        <w:tc>
          <w:tcPr>
            <w:tcW w:type="dxa" w:w="2738"/>
          </w:tcPr>
          <w:p>
            <w:pPr>
              <w:spacing w:after="0"/>
              <w:jc w:val="left"/>
            </w:pPr>
            <w:r>
              <w:rPr>
                <w:sz w:val="16"/>
              </w:rPr>
              <w:t>Expired on 2026-01-11</w:t>
            </w:r>
          </w:p>
        </w:tc>
        <w:tc>
          <w:tcPr>
            <w:tcW w:type="dxa" w:w="2859"/>
          </w:tcPr>
          <w:p>
            <w:pPr>
              <w:spacing w:after="0"/>
              <w:jc w:val="right"/>
            </w:pPr>
            <w:r>
              <w:rPr>
                <w:sz w:val="16"/>
              </w:rPr>
              <w:t>FMA RL 1, SRL 0; any 4</w:t>
            </w:r>
          </w:p>
        </w:tc>
        <w:tc>
          <w:tcPr>
            <w:tcW w:type="dxa" w:w="2012"/>
          </w:tcPr>
          <w:p>
            <w:pPr>
              <w:spacing w:after="0"/>
              <w:jc w:val="right"/>
            </w:pPr>
            <w:r>
              <w:rPr>
                <w:sz w:val="16"/>
              </w:rPr>
              <w:t>$64,802.67</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Chadwick village</w:t>
            </w:r>
          </w:p>
        </w:tc>
        <w:tc>
          <w:tcPr>
            <w:tcW w:type="dxa" w:w="1043"/>
          </w:tcPr>
          <w:p>
            <w:pPr>
              <w:spacing w:after="0"/>
              <w:jc w:val="left"/>
            </w:pPr>
            <w:r>
              <w:rPr>
                <w:sz w:val="16"/>
              </w:rPr>
              <w:t>Village</w:t>
            </w:r>
          </w:p>
        </w:tc>
        <w:tc>
          <w:tcPr>
            <w:tcW w:type="dxa" w:w="2738"/>
          </w:tcPr>
          <w:p>
            <w:pPr>
              <w:spacing w:after="0"/>
              <w:jc w:val="left"/>
            </w:pPr>
            <w:r>
              <w:rPr>
                <w:sz w:val="16"/>
              </w:rPr>
              <w:t>Expired on 2026-01-11</w:t>
            </w:r>
          </w:p>
        </w:tc>
        <w:tc>
          <w:tcPr>
            <w:tcW w:type="dxa" w:w="2859"/>
          </w:tcPr>
          <w:p>
            <w:pPr>
              <w:spacing w:after="0"/>
              <w:jc w:val="right"/>
            </w:pPr>
            <w:r>
              <w:rPr>
                <w:sz w:val="16"/>
              </w:rPr>
              <w:t>FMA RL 0, SRL 0; any 0</w:t>
            </w:r>
          </w:p>
        </w:tc>
        <w:tc>
          <w:tcPr>
            <w:tcW w:type="dxa" w:w="2012"/>
          </w:tcPr>
          <w:p>
            <w:pPr>
              <w:spacing w:after="0"/>
              <w:jc w:val="right"/>
            </w:pPr>
            <w:r>
              <w:rPr>
                <w:sz w:val="16"/>
              </w:rPr>
              <w:t>$2,319.43</w:t>
            </w:r>
          </w:p>
        </w:tc>
        <w:tc>
          <w:tcPr>
            <w:tcW w:type="dxa" w:w="2448"/>
          </w:tcPr>
          <w:p>
            <w:pPr>
              <w:spacing w:after="0"/>
              <w:jc w:val="right"/>
            </w:pPr>
            <w:r>
              <w:rPr>
                <w:sz w:val="16"/>
              </w:rPr>
              <w:t>16; 2</w:t>
            </w:r>
          </w:p>
        </w:tc>
        <w:tc>
          <w:tcPr>
            <w:tcW w:type="dxa" w:w="879"/>
          </w:tcPr>
          <w:p>
            <w:pPr>
              <w:spacing w:after="0"/>
              <w:jc w:val="left"/>
            </w:pPr>
          </w:p>
        </w:tc>
      </w:tr>
      <w:tr>
        <w:trPr>
          <w:cantSplit/>
        </w:trPr>
        <w:tc>
          <w:tcPr>
            <w:tcW w:type="dxa" w:w="2133"/>
          </w:tcPr>
          <w:p>
            <w:pPr>
              <w:spacing w:after="0"/>
              <w:jc w:val="left"/>
            </w:pPr>
            <w:r>
              <w:rPr>
                <w:sz w:val="16"/>
              </w:rPr>
              <w:t>Lanark city</w:t>
            </w:r>
          </w:p>
        </w:tc>
        <w:tc>
          <w:tcPr>
            <w:tcW w:type="dxa" w:w="1043"/>
          </w:tcPr>
          <w:p>
            <w:pPr>
              <w:spacing w:after="0"/>
              <w:jc w:val="left"/>
            </w:pPr>
            <w:r>
              <w:rPr>
                <w:sz w:val="16"/>
              </w:rPr>
              <w:t>City</w:t>
            </w:r>
          </w:p>
        </w:tc>
        <w:tc>
          <w:tcPr>
            <w:tcW w:type="dxa" w:w="2738"/>
          </w:tcPr>
          <w:p>
            <w:pPr>
              <w:spacing w:after="0"/>
              <w:jc w:val="left"/>
            </w:pPr>
            <w:r>
              <w:rPr>
                <w:sz w:val="16"/>
              </w:rPr>
              <w:t>Expired on 2026-01-11</w:t>
            </w:r>
          </w:p>
        </w:tc>
        <w:tc>
          <w:tcPr>
            <w:tcW w:type="dxa" w:w="2859"/>
          </w:tcPr>
          <w:p>
            <w:pPr>
              <w:spacing w:after="0"/>
              <w:jc w:val="right"/>
            </w:pPr>
            <w:r>
              <w:rPr>
                <w:sz w:val="16"/>
              </w:rPr>
              <w:t>FMA RL 0, SRL 0; any 0</w:t>
            </w:r>
          </w:p>
        </w:tc>
        <w:tc>
          <w:tcPr>
            <w:tcW w:type="dxa" w:w="2012"/>
          </w:tcPr>
          <w:p>
            <w:pPr>
              <w:spacing w:after="0"/>
              <w:jc w:val="right"/>
            </w:pPr>
            <w:r>
              <w:rPr>
                <w:sz w:val="16"/>
              </w:rPr>
              <w:t>$3,024.56</w:t>
            </w:r>
          </w:p>
        </w:tc>
        <w:tc>
          <w:tcPr>
            <w:tcW w:type="dxa" w:w="2448"/>
          </w:tcPr>
          <w:p>
            <w:pPr>
              <w:spacing w:after="0"/>
              <w:jc w:val="right"/>
            </w:pPr>
            <w:r>
              <w:rPr>
                <w:sz w:val="16"/>
              </w:rPr>
              <w:t>37; 11</w:t>
            </w:r>
          </w:p>
        </w:tc>
        <w:tc>
          <w:tcPr>
            <w:tcW w:type="dxa" w:w="879"/>
          </w:tcPr>
          <w:p>
            <w:pPr>
              <w:spacing w:after="0"/>
              <w:jc w:val="left"/>
            </w:pPr>
          </w:p>
        </w:tc>
      </w:tr>
      <w:tr>
        <w:trPr>
          <w:cantSplit/>
        </w:trPr>
        <w:tc>
          <w:tcPr>
            <w:tcW w:type="dxa" w:w="2133"/>
          </w:tcPr>
          <w:p>
            <w:pPr>
              <w:spacing w:after="0"/>
              <w:jc w:val="left"/>
            </w:pPr>
            <w:r>
              <w:rPr>
                <w:sz w:val="16"/>
              </w:rPr>
              <w:t>Milledgeville village</w:t>
            </w:r>
          </w:p>
        </w:tc>
        <w:tc>
          <w:tcPr>
            <w:tcW w:type="dxa" w:w="1043"/>
          </w:tcPr>
          <w:p>
            <w:pPr>
              <w:spacing w:after="0"/>
              <w:jc w:val="left"/>
            </w:pPr>
            <w:r>
              <w:rPr>
                <w:sz w:val="16"/>
              </w:rPr>
              <w:t>Village</w:t>
            </w:r>
          </w:p>
        </w:tc>
        <w:tc>
          <w:tcPr>
            <w:tcW w:type="dxa" w:w="2738"/>
          </w:tcPr>
          <w:p>
            <w:pPr>
              <w:spacing w:after="0"/>
              <w:jc w:val="left"/>
            </w:pPr>
            <w:r>
              <w:rPr>
                <w:sz w:val="16"/>
              </w:rPr>
              <w:t>Expired on 2026-01-11</w:t>
            </w:r>
          </w:p>
        </w:tc>
        <w:tc>
          <w:tcPr>
            <w:tcW w:type="dxa" w:w="2859"/>
          </w:tcPr>
          <w:p>
            <w:pPr>
              <w:spacing w:after="0"/>
              <w:jc w:val="right"/>
            </w:pPr>
            <w:r>
              <w:rPr>
                <w:sz w:val="16"/>
              </w:rPr>
              <w:t>FMA RL 0, SRL 0; any 0</w:t>
            </w:r>
          </w:p>
        </w:tc>
        <w:tc>
          <w:tcPr>
            <w:tcW w:type="dxa" w:w="2012"/>
          </w:tcPr>
          <w:p>
            <w:pPr>
              <w:spacing w:after="0"/>
              <w:jc w:val="right"/>
            </w:pPr>
            <w:r>
              <w:rPr>
                <w:sz w:val="16"/>
              </w:rPr>
              <w:t>$15,323.58</w:t>
            </w:r>
          </w:p>
        </w:tc>
        <w:tc>
          <w:tcPr>
            <w:tcW w:type="dxa" w:w="2448"/>
          </w:tcPr>
          <w:p>
            <w:pPr>
              <w:spacing w:after="0"/>
              <w:jc w:val="right"/>
            </w:pPr>
            <w:r>
              <w:rPr>
                <w:sz w:val="16"/>
              </w:rPr>
              <w:t>41; 6</w:t>
            </w:r>
          </w:p>
        </w:tc>
        <w:tc>
          <w:tcPr>
            <w:tcW w:type="dxa" w:w="879"/>
          </w:tcPr>
          <w:p>
            <w:pPr>
              <w:spacing w:after="0"/>
              <w:jc w:val="left"/>
            </w:pPr>
          </w:p>
        </w:tc>
      </w:tr>
      <w:tr>
        <w:trPr>
          <w:cantSplit/>
        </w:trPr>
        <w:tc>
          <w:tcPr>
            <w:tcW w:type="dxa" w:w="2133"/>
          </w:tcPr>
          <w:p>
            <w:pPr>
              <w:spacing w:after="0"/>
              <w:jc w:val="left"/>
            </w:pPr>
            <w:r>
              <w:rPr>
                <w:sz w:val="16"/>
              </w:rPr>
              <w:t>Mount Carroll city</w:t>
            </w:r>
          </w:p>
        </w:tc>
        <w:tc>
          <w:tcPr>
            <w:tcW w:type="dxa" w:w="1043"/>
          </w:tcPr>
          <w:p>
            <w:pPr>
              <w:spacing w:after="0"/>
              <w:jc w:val="left"/>
            </w:pPr>
            <w:r>
              <w:rPr>
                <w:sz w:val="16"/>
              </w:rPr>
              <w:t>City</w:t>
            </w:r>
          </w:p>
        </w:tc>
        <w:tc>
          <w:tcPr>
            <w:tcW w:type="dxa" w:w="2738"/>
          </w:tcPr>
          <w:p>
            <w:pPr>
              <w:spacing w:after="0"/>
              <w:jc w:val="left"/>
            </w:pPr>
            <w:r>
              <w:rPr>
                <w:sz w:val="16"/>
              </w:rPr>
              <w:t>Expired on 2026-01-11</w:t>
            </w:r>
          </w:p>
        </w:tc>
        <w:tc>
          <w:tcPr>
            <w:tcW w:type="dxa" w:w="2859"/>
          </w:tcPr>
          <w:p>
            <w:pPr>
              <w:spacing w:after="0"/>
              <w:jc w:val="right"/>
            </w:pPr>
            <w:r>
              <w:rPr>
                <w:sz w:val="16"/>
              </w:rPr>
              <w:t>FMA RL 0, SRL 0; any 1</w:t>
            </w:r>
          </w:p>
        </w:tc>
        <w:tc>
          <w:tcPr>
            <w:tcW w:type="dxa" w:w="2012"/>
          </w:tcPr>
          <w:p>
            <w:pPr>
              <w:spacing w:after="0"/>
              <w:jc w:val="right"/>
            </w:pPr>
            <w:r>
              <w:rPr>
                <w:sz w:val="16"/>
              </w:rPr>
              <w:t>$24,475.32</w:t>
            </w:r>
          </w:p>
        </w:tc>
        <w:tc>
          <w:tcPr>
            <w:tcW w:type="dxa" w:w="2448"/>
          </w:tcPr>
          <w:p>
            <w:pPr>
              <w:spacing w:after="0"/>
              <w:jc w:val="right"/>
            </w:pPr>
            <w:r>
              <w:rPr>
                <w:sz w:val="16"/>
              </w:rPr>
              <w:t>63; 9</w:t>
            </w:r>
          </w:p>
        </w:tc>
        <w:tc>
          <w:tcPr>
            <w:tcW w:type="dxa" w:w="879"/>
          </w:tcPr>
          <w:p>
            <w:pPr>
              <w:spacing w:after="0"/>
              <w:jc w:val="left"/>
            </w:pPr>
          </w:p>
        </w:tc>
      </w:tr>
      <w:tr>
        <w:trPr>
          <w:cantSplit/>
        </w:trPr>
        <w:tc>
          <w:tcPr>
            <w:tcW w:type="dxa" w:w="2133"/>
          </w:tcPr>
          <w:p>
            <w:pPr>
              <w:spacing w:after="0"/>
              <w:jc w:val="left"/>
            </w:pPr>
            <w:r>
              <w:rPr>
                <w:sz w:val="16"/>
              </w:rPr>
              <w:t>Savanna city</w:t>
            </w:r>
          </w:p>
        </w:tc>
        <w:tc>
          <w:tcPr>
            <w:tcW w:type="dxa" w:w="1043"/>
          </w:tcPr>
          <w:p>
            <w:pPr>
              <w:spacing w:after="0"/>
              <w:jc w:val="left"/>
            </w:pPr>
            <w:r>
              <w:rPr>
                <w:sz w:val="16"/>
              </w:rPr>
              <w:t>City</w:t>
            </w:r>
          </w:p>
        </w:tc>
        <w:tc>
          <w:tcPr>
            <w:tcW w:type="dxa" w:w="2738"/>
          </w:tcPr>
          <w:p>
            <w:pPr>
              <w:spacing w:after="0"/>
              <w:jc w:val="left"/>
            </w:pPr>
            <w:r>
              <w:rPr>
                <w:sz w:val="16"/>
              </w:rPr>
              <w:t>Expired on 2026-01-11</w:t>
            </w:r>
          </w:p>
        </w:tc>
        <w:tc>
          <w:tcPr>
            <w:tcW w:type="dxa" w:w="2859"/>
          </w:tcPr>
          <w:p>
            <w:pPr>
              <w:spacing w:after="0"/>
              <w:jc w:val="right"/>
            </w:pPr>
            <w:r>
              <w:rPr>
                <w:sz w:val="16"/>
              </w:rPr>
              <w:t>FMA RL 0, SRL 0; any 1</w:t>
            </w:r>
          </w:p>
        </w:tc>
        <w:tc>
          <w:tcPr>
            <w:tcW w:type="dxa" w:w="2012"/>
          </w:tcPr>
          <w:p>
            <w:pPr>
              <w:spacing w:after="0"/>
              <w:jc w:val="right"/>
            </w:pPr>
            <w:r>
              <w:rPr>
                <w:sz w:val="16"/>
              </w:rPr>
              <w:t>$86,594.66</w:t>
            </w:r>
          </w:p>
        </w:tc>
        <w:tc>
          <w:tcPr>
            <w:tcW w:type="dxa" w:w="2448"/>
          </w:tcPr>
          <w:p>
            <w:pPr>
              <w:spacing w:after="0"/>
              <w:jc w:val="right"/>
            </w:pPr>
            <w:r>
              <w:rPr>
                <w:sz w:val="16"/>
              </w:rPr>
              <w:t>48; 9</w:t>
            </w:r>
          </w:p>
        </w:tc>
        <w:tc>
          <w:tcPr>
            <w:tcW w:type="dxa" w:w="879"/>
          </w:tcPr>
          <w:p>
            <w:pPr>
              <w:spacing w:after="0"/>
              <w:jc w:val="left"/>
            </w:pPr>
          </w:p>
        </w:tc>
      </w:tr>
      <w:tr>
        <w:trPr>
          <w:cantSplit/>
        </w:trPr>
        <w:tc>
          <w:tcPr>
            <w:tcW w:type="dxa" w:w="2133"/>
          </w:tcPr>
          <w:p>
            <w:pPr>
              <w:spacing w:after="0"/>
              <w:jc w:val="left"/>
            </w:pPr>
            <w:r>
              <w:rPr>
                <w:sz w:val="16"/>
              </w:rPr>
              <w:t>Shannon village</w:t>
            </w:r>
          </w:p>
        </w:tc>
        <w:tc>
          <w:tcPr>
            <w:tcW w:type="dxa" w:w="1043"/>
          </w:tcPr>
          <w:p>
            <w:pPr>
              <w:spacing w:after="0"/>
              <w:jc w:val="left"/>
            </w:pPr>
            <w:r>
              <w:rPr>
                <w:sz w:val="16"/>
              </w:rPr>
              <w:t>Village</w:t>
            </w:r>
          </w:p>
        </w:tc>
        <w:tc>
          <w:tcPr>
            <w:tcW w:type="dxa" w:w="2738"/>
          </w:tcPr>
          <w:p>
            <w:pPr>
              <w:spacing w:after="0"/>
              <w:jc w:val="left"/>
            </w:pPr>
            <w:r>
              <w:rPr>
                <w:sz w:val="16"/>
              </w:rPr>
              <w:t>Expired on 2026-01-11</w:t>
            </w:r>
          </w:p>
        </w:tc>
        <w:tc>
          <w:tcPr>
            <w:tcW w:type="dxa" w:w="2859"/>
          </w:tcPr>
          <w:p>
            <w:pPr>
              <w:spacing w:after="0"/>
              <w:jc w:val="right"/>
            </w:pPr>
            <w:r>
              <w:rPr>
                <w:sz w:val="16"/>
              </w:rPr>
              <w:t>FMA RL 0, SRL 0; any 0</w:t>
            </w:r>
          </w:p>
        </w:tc>
        <w:tc>
          <w:tcPr>
            <w:tcW w:type="dxa" w:w="2012"/>
          </w:tcPr>
          <w:p>
            <w:pPr>
              <w:spacing w:after="0"/>
              <w:jc w:val="right"/>
            </w:pPr>
            <w:r>
              <w:rPr>
                <w:sz w:val="16"/>
              </w:rPr>
              <w:t>$2,285</w:t>
            </w:r>
          </w:p>
        </w:tc>
        <w:tc>
          <w:tcPr>
            <w:tcW w:type="dxa" w:w="2448"/>
          </w:tcPr>
          <w:p>
            <w:pPr>
              <w:spacing w:after="0"/>
              <w:jc w:val="right"/>
            </w:pPr>
            <w:r>
              <w:rPr>
                <w:sz w:val="16"/>
              </w:rPr>
              <w:t>30; 5</w:t>
            </w:r>
          </w:p>
        </w:tc>
        <w:tc>
          <w:tcPr>
            <w:tcW w:type="dxa" w:w="879"/>
          </w:tcPr>
          <w:p>
            <w:pPr>
              <w:spacing w:after="0"/>
              <w:jc w:val="left"/>
            </w:pPr>
          </w:p>
        </w:tc>
      </w:tr>
      <w:tr>
        <w:trPr>
          <w:cantSplit/>
        </w:trPr>
        <w:tc>
          <w:tcPr>
            <w:tcW w:type="dxa" w:w="2133"/>
          </w:tcPr>
          <w:p>
            <w:pPr>
              <w:spacing w:after="0"/>
              <w:jc w:val="left"/>
            </w:pPr>
            <w:r>
              <w:rPr>
                <w:sz w:val="16"/>
              </w:rPr>
              <w:t>Thomson village</w:t>
            </w:r>
          </w:p>
        </w:tc>
        <w:tc>
          <w:tcPr>
            <w:tcW w:type="dxa" w:w="1043"/>
          </w:tcPr>
          <w:p>
            <w:pPr>
              <w:spacing w:after="0"/>
              <w:jc w:val="left"/>
            </w:pPr>
            <w:r>
              <w:rPr>
                <w:sz w:val="16"/>
              </w:rPr>
              <w:t>Village</w:t>
            </w:r>
          </w:p>
        </w:tc>
        <w:tc>
          <w:tcPr>
            <w:tcW w:type="dxa" w:w="2738"/>
          </w:tcPr>
          <w:p>
            <w:pPr>
              <w:spacing w:after="0"/>
              <w:jc w:val="left"/>
            </w:pPr>
            <w:r>
              <w:rPr>
                <w:sz w:val="16"/>
              </w:rPr>
              <w:t>Expired on 2026-01-11</w:t>
            </w:r>
          </w:p>
        </w:tc>
        <w:tc>
          <w:tcPr>
            <w:tcW w:type="dxa" w:w="2859"/>
          </w:tcPr>
          <w:p>
            <w:pPr>
              <w:spacing w:after="0"/>
              <w:jc w:val="right"/>
            </w:pPr>
            <w:r>
              <w:rPr>
                <w:sz w:val="16"/>
              </w:rPr>
              <w:t>FMA RL 0, SRL 0; any 0</w:t>
            </w:r>
          </w:p>
        </w:tc>
        <w:tc>
          <w:tcPr>
            <w:tcW w:type="dxa" w:w="2012"/>
          </w:tcPr>
          <w:p>
            <w:pPr>
              <w:spacing w:after="0"/>
              <w:jc w:val="right"/>
            </w:pPr>
            <w:r>
              <w:rPr>
                <w:sz w:val="16"/>
              </w:rPr>
              <w:t>$6,118.31</w:t>
            </w:r>
          </w:p>
        </w:tc>
        <w:tc>
          <w:tcPr>
            <w:tcW w:type="dxa" w:w="2448"/>
          </w:tcPr>
          <w:p>
            <w:pPr>
              <w:spacing w:after="0"/>
              <w:jc w:val="right"/>
            </w:pPr>
            <w:r>
              <w:rPr>
                <w:sz w:val="16"/>
              </w:rPr>
              <w:t>25; 3</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$15</w:t>
            </w:r>
          </w:p>
        </w:tc>
        <w:tc>
          <w:tcPr>
            <w:tcW w:type="dxa" w:w="1126"/>
          </w:tcPr>
          <w:p>
            <w:pPr>
              <w:spacing w:after="0"/>
              <w:jc w:val="right"/>
            </w:pPr>
            <w:r>
              <w:rPr>
                <w:sz w:val="16"/>
              </w:rPr>
              <w:t>$16,995</w:t>
            </w:r>
          </w:p>
        </w:tc>
        <w:tc>
          <w:tcPr>
            <w:tcW w:type="dxa" w:w="1184"/>
          </w:tcPr>
          <w:p>
            <w:pPr>
              <w:spacing w:after="0"/>
              <w:jc w:val="right"/>
            </w:pPr>
            <w:r>
              <w:rPr>
                <w:sz w:val="16"/>
              </w:rPr>
              <w:t>$1,075,507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$189,278,616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$1,089,331</w:t>
            </w:r>
          </w:p>
        </w:tc>
        <w:tc>
          <w:tcPr>
            <w:tcW w:type="dxa" w:w="1184"/>
          </w:tcPr>
          <w:p>
            <w:pPr>
              <w:spacing w:after="0"/>
              <w:jc w:val="right"/>
            </w:pPr>
          </w:p>
        </w:tc>
        <w:tc>
          <w:tcPr>
            <w:tcW w:type="dxa" w:w="1305"/>
          </w:tcPr>
          <w:p>
            <w:pPr>
              <w:spacing w:after="0"/>
              <w:jc w:val="right"/>
            </w:pPr>
            <w:r>
              <w:rPr>
                <w:sz w:val="16"/>
              </w:rPr>
              <w:t>0.576%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$9,968,757,086</w:t>
            </w:r>
          </w:p>
        </w:tc>
        <w:tc>
          <w:tcPr>
            <w:tcW w:type="dxa" w:w="1215"/>
          </w:tcPr>
          <w:p>
            <w:pPr>
              <w:spacing w:after="0"/>
              <w:jc w:val="right"/>
            </w:pPr>
          </w:p>
        </w:tc>
        <w:tc>
          <w:tcPr>
            <w:tcW w:type="dxa" w:w="1047"/>
          </w:tcPr>
          <w:p>
            <w:pPr>
              <w:spacing w:after="0"/>
              <w:jc w:val="right"/>
            </w:pPr>
            <w:r>
              <w:rPr>
                <w:sz w:val="16"/>
              </w:rPr>
              <w:t>15,702</w:t>
            </w:r>
          </w:p>
        </w:tc>
        <w:tc>
          <w:tcPr>
            <w:tcW w:type="dxa" w:w="1037"/>
          </w:tcPr>
          <w:p>
            <w:pPr>
              <w:spacing w:after="0"/>
              <w:jc w:val="right"/>
            </w:pPr>
            <w:r>
              <w:rPr>
                <w:sz w:val="16"/>
              </w:rPr>
              <w:t>$64,641</w:t>
            </w:r>
          </w:p>
        </w:tc>
        <w:tc>
          <w:tcPr>
            <w:tcW w:type="dxa" w:w="1126"/>
          </w:tcPr>
          <w:p>
            <w:pPr>
              <w:spacing w:after="0"/>
              <w:jc w:val="right"/>
            </w:pPr>
          </w:p>
        </w:tc>
        <w:tc>
          <w:tcPr>
            <w:tcW w:type="dxa" w:w="1184"/>
          </w:tcPr>
          <w:p>
            <w:pPr>
              <w:spacing w:after="0"/>
              <w:jc w:val="right"/>
            </w:pPr>
            <w:r>
              <w:rPr>
                <w:sz w:val="16"/>
              </w:rPr>
              <w:t>$15,543</w:t>
            </w:r>
          </w:p>
        </w:tc>
        <w:tc>
          <w:tcPr>
            <w:tcW w:type="dxa" w:w="1305"/>
          </w:tcPr>
          <w:p>
            <w:pPr>
              <w:spacing w:after="0"/>
              <w:jc w:val="right"/>
            </w:pPr>
            <w:r>
              <w:rPr>
                <w:sz w:val="16"/>
              </w:rPr>
              <w:t>0.000648%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$448,363</w:t>
            </w:r>
          </w:p>
        </w:tc>
        <w:tc>
          <w:tcPr>
            <w:tcW w:type="dxa" w:w="1126"/>
          </w:tcPr>
          <w:p>
            <w:pPr>
              <w:spacing w:after="0"/>
              <w:jc w:val="right"/>
            </w:pPr>
            <w:r>
              <w:rPr>
                <w:sz w:val="16"/>
              </w:rPr>
              <w:t>$128,567</w:t>
            </w:r>
          </w:p>
        </w:tc>
        <w:tc>
          <w:tcPr>
            <w:tcW w:type="dxa" w:w="1184"/>
          </w:tcPr>
          <w:p>
            <w:pPr>
              <w:spacing w:after="0"/>
              <w:jc w:val="right"/>
            </w:pPr>
            <w:r>
              <w:rPr>
                <w:sz w:val="16"/>
              </w:rPr>
              <w:t>$1,506</w:t>
            </w:r>
          </w:p>
        </w:tc>
        <w:tc>
          <w:tcPr>
            <w:tcW w:type="dxa" w:w="1305"/>
          </w:tcPr>
          <w:p>
            <w:pPr>
              <w:spacing w:after="0"/>
              <w:jc w:val="right"/>
            </w:pPr>
            <w:r>
              <w:rPr>
                <w:sz w:val="16"/>
              </w:rPr>
              <w:t>0.00782%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$208</w:t>
            </w:r>
          </w:p>
        </w:tc>
        <w:tc>
          <w:tcPr>
            <w:tcW w:type="dxa" w:w="1126"/>
          </w:tcPr>
          <w:p>
            <w:pPr>
              <w:spacing w:after="0"/>
              <w:jc w:val="right"/>
            </w:pPr>
            <w:r>
              <w:rPr>
                <w:sz w:val="16"/>
              </w:rPr>
              <w:t>$4</w:t>
            </w:r>
          </w:p>
        </w:tc>
        <w:tc>
          <w:tcPr>
            <w:tcW w:type="dxa" w:w="1184"/>
          </w:tcPr>
          <w:p>
            <w:pPr>
              <w:spacing w:after="0"/>
              <w:jc w:val="right"/>
            </w:pPr>
            <w:r>
              <w:rPr>
                <w:sz w:val="16"/>
              </w:rPr>
              <w:t>$167,371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$5,715,158,495</w:t>
            </w:r>
          </w:p>
        </w:tc>
        <w:tc>
          <w:tcPr>
            <w:tcW w:type="dxa" w:w="1215"/>
          </w:tcPr>
          <w:p>
            <w:pPr>
              <w:spacing w:after="0"/>
              <w:jc w:val="right"/>
            </w:pPr>
            <w:r>
              <w:rPr>
                <w:sz w:val="16"/>
              </w:rPr>
              <w:t>$270,205,671</w:t>
            </w:r>
          </w:p>
        </w:tc>
        <w:tc>
          <w:tcPr>
            <w:tcW w:type="dxa" w:w="1047"/>
          </w:tcPr>
          <w:p>
            <w:pPr>
              <w:spacing w:after="0"/>
              <w:jc w:val="right"/>
            </w:pPr>
            <w:r>
              <w:rPr>
                <w:sz w:val="16"/>
              </w:rPr>
              <w:t>15,673</w:t>
            </w:r>
          </w:p>
        </w:tc>
        <w:tc>
          <w:tcPr>
            <w:tcW w:type="dxa" w:w="1037"/>
          </w:tcPr>
          <w:p>
            <w:pPr>
              <w:spacing w:after="0"/>
              <w:jc w:val="right"/>
            </w:pPr>
            <w:r>
              <w:rPr>
                <w:sz w:val="16"/>
              </w:rPr>
              <w:t>$920</w:t>
            </w:r>
          </w:p>
        </w:tc>
        <w:tc>
          <w:tcPr>
            <w:tcW w:type="dxa" w:w="1126"/>
          </w:tcPr>
          <w:p>
            <w:pPr>
              <w:spacing w:after="0"/>
              <w:jc w:val="right"/>
            </w:pPr>
            <w:r>
              <w:rPr>
                <w:sz w:val="16"/>
              </w:rPr>
              <w:t>$1,497</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$5,725,553,715</w:t>
            </w:r>
          </w:p>
        </w:tc>
        <w:tc>
          <w:tcPr>
            <w:tcW w:type="dxa" w:w="1215"/>
          </w:tcPr>
          <w:p>
            <w:pPr>
              <w:spacing w:after="0"/>
              <w:jc w:val="right"/>
            </w:pPr>
          </w:p>
        </w:tc>
        <w:tc>
          <w:tcPr>
            <w:tcW w:type="dxa" w:w="1047"/>
          </w:tcPr>
          <w:p>
            <w:pPr>
              <w:spacing w:after="0"/>
              <w:jc w:val="right"/>
            </w:pPr>
            <w:r>
              <w:rPr>
                <w:sz w:val="16"/>
              </w:rPr>
              <w:t>15,665</w:t>
            </w:r>
          </w:p>
        </w:tc>
        <w:tc>
          <w:tcPr>
            <w:tcW w:type="dxa" w:w="1037"/>
          </w:tcPr>
          <w:p>
            <w:pPr>
              <w:spacing w:after="0"/>
              <w:jc w:val="right"/>
            </w:pPr>
            <w:r>
              <w:rPr>
                <w:sz w:val="16"/>
              </w:rPr>
              <w:t>$40,464</w:t>
            </w:r>
          </w:p>
        </w:tc>
        <w:tc>
          <w:tcPr>
            <w:tcW w:type="dxa" w:w="1126"/>
          </w:tcPr>
          <w:p>
            <w:pPr>
              <w:spacing w:after="0"/>
              <w:jc w:val="right"/>
            </w:pPr>
          </w:p>
        </w:tc>
        <w:tc>
          <w:tcPr>
            <w:tcW w:type="dxa" w:w="1184"/>
          </w:tcPr>
          <w:p>
            <w:pPr>
              <w:spacing w:after="0"/>
              <w:jc w:val="right"/>
            </w:pPr>
            <w:r>
              <w:rPr>
                <w:sz w:val="16"/>
              </w:rPr>
              <w:t>$19,908</w:t>
            </w:r>
          </w:p>
        </w:tc>
        <w:tc>
          <w:tcPr>
            <w:tcW w:type="dxa" w:w="1305"/>
          </w:tcPr>
          <w:p>
            <w:pPr>
              <w:spacing w:after="0"/>
              <w:jc w:val="right"/>
            </w:pPr>
            <w:r>
              <w:rPr>
                <w:sz w:val="16"/>
              </w:rPr>
              <w:t>0.000707%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$5,719,568,955</w:t>
            </w:r>
          </w:p>
        </w:tc>
        <w:tc>
          <w:tcPr>
            <w:tcW w:type="dxa" w:w="1215"/>
          </w:tcPr>
          <w:p>
            <w:pPr>
              <w:spacing w:after="0"/>
              <w:jc w:val="right"/>
            </w:pPr>
            <w:r>
              <w:rPr>
                <w:sz w:val="16"/>
              </w:rPr>
              <w:t>$19,412,703</w:t>
            </w:r>
          </w:p>
        </w:tc>
        <w:tc>
          <w:tcPr>
            <w:tcW w:type="dxa" w:w="1047"/>
          </w:tcPr>
          <w:p>
            <w:pPr>
              <w:spacing w:after="0"/>
              <w:jc w:val="right"/>
            </w:pPr>
            <w:r>
              <w:rPr>
                <w:sz w:val="16"/>
              </w:rPr>
              <w:t>358</w:t>
            </w:r>
          </w:p>
        </w:tc>
        <w:tc>
          <w:tcPr>
            <w:tcW w:type="dxa" w:w="1037"/>
          </w:tcPr>
          <w:p>
            <w:pPr>
              <w:spacing w:after="0"/>
              <w:jc w:val="right"/>
            </w:pPr>
            <w:r>
              <w:rPr>
                <w:sz w:val="16"/>
              </w:rPr>
              <w:t>$4,999,028</w:t>
            </w:r>
          </w:p>
        </w:tc>
        <w:tc>
          <w:tcPr>
            <w:tcW w:type="dxa" w:w="1126"/>
          </w:tcPr>
          <w:p>
            <w:pPr>
              <w:spacing w:after="0"/>
              <w:jc w:val="right"/>
            </w:pPr>
            <w:r>
              <w:rPr>
                <w:sz w:val="16"/>
              </w:rPr>
              <w:t>$341,449</w:t>
            </w:r>
          </w:p>
        </w:tc>
        <w:tc>
          <w:tcPr>
            <w:tcW w:type="dxa" w:w="1184"/>
          </w:tcPr>
          <w:p>
            <w:pPr>
              <w:spacing w:after="0"/>
              <w:jc w:val="right"/>
            </w:pPr>
            <w:r>
              <w:rPr>
                <w:sz w:val="16"/>
              </w:rPr>
              <w:t>$5,408</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$184,168,691</w:t>
            </w:r>
          </w:p>
        </w:tc>
        <w:tc>
          <w:tcPr>
            <w:tcW w:type="dxa" w:w="1215"/>
          </w:tcPr>
          <w:p>
            <w:pPr>
              <w:spacing w:after="0"/>
              <w:jc w:val="right"/>
            </w:pPr>
          </w:p>
        </w:tc>
        <w:tc>
          <w:tcPr>
            <w:tcW w:type="dxa" w:w="1047"/>
          </w:tcPr>
          <w:p>
            <w:pPr>
              <w:spacing w:after="0"/>
              <w:jc w:val="right"/>
            </w:pPr>
            <w:r>
              <w:rPr>
                <w:sz w:val="16"/>
              </w:rPr>
              <w:t>617</w:t>
            </w:r>
          </w:p>
        </w:tc>
        <w:tc>
          <w:tcPr>
            <w:tcW w:type="dxa" w:w="1037"/>
          </w:tcPr>
          <w:p>
            <w:pPr>
              <w:spacing w:after="0"/>
              <w:jc w:val="right"/>
            </w:pPr>
            <w:r>
              <w:rPr>
                <w:sz w:val="16"/>
              </w:rPr>
              <w:t>$3,678</w:t>
            </w:r>
          </w:p>
        </w:tc>
        <w:tc>
          <w:tcPr>
            <w:tcW w:type="dxa" w:w="1126"/>
          </w:tcPr>
          <w:p>
            <w:pPr>
              <w:spacing w:after="0"/>
              <w:jc w:val="right"/>
            </w:pPr>
          </w:p>
        </w:tc>
        <w:tc>
          <w:tcPr>
            <w:tcW w:type="dxa" w:w="1184"/>
          </w:tcPr>
          <w:p>
            <w:pPr>
              <w:spacing w:after="0"/>
              <w:jc w:val="right"/>
            </w:pPr>
            <w:r>
              <w:rPr>
                <w:sz w:val="16"/>
              </w:rPr>
              <w:t>$6,328</w:t>
            </w:r>
          </w:p>
        </w:tc>
        <w:tc>
          <w:tcPr>
            <w:tcW w:type="dxa" w:w="1305"/>
          </w:tcPr>
          <w:p>
            <w:pPr>
              <w:spacing w:after="0"/>
              <w:jc w:val="right"/>
            </w:pPr>
            <w:r>
              <w:rPr>
                <w:sz w:val="16"/>
              </w:rPr>
              <w:t>0.002%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$5,730,524,506</w:t>
            </w:r>
          </w:p>
        </w:tc>
        <w:tc>
          <w:tcPr>
            <w:tcW w:type="dxa" w:w="1215"/>
          </w:tcPr>
          <w:p>
            <w:pPr>
              <w:spacing w:after="0"/>
              <w:jc w:val="right"/>
            </w:pPr>
          </w:p>
        </w:tc>
        <w:tc>
          <w:tcPr>
            <w:tcW w:type="dxa" w:w="1047"/>
          </w:tcPr>
          <w:p>
            <w:pPr>
              <w:spacing w:after="0"/>
              <w:jc w:val="right"/>
            </w:pPr>
            <w:r>
              <w:rPr>
                <w:sz w:val="16"/>
              </w:rPr>
              <w:t>15,692</w:t>
            </w:r>
          </w:p>
        </w:tc>
        <w:tc>
          <w:tcPr>
            <w:tcW w:type="dxa" w:w="1037"/>
          </w:tcPr>
          <w:p>
            <w:pPr>
              <w:spacing w:after="0"/>
              <w:jc w:val="right"/>
            </w:pPr>
            <w:r>
              <w:rPr>
                <w:sz w:val="16"/>
              </w:rPr>
              <w:t>$7,582</w:t>
            </w:r>
          </w:p>
        </w:tc>
        <w:tc>
          <w:tcPr>
            <w:tcW w:type="dxa" w:w="1126"/>
          </w:tcPr>
          <w:p>
            <w:pPr>
              <w:spacing w:after="0"/>
              <w:jc w:val="right"/>
            </w:pPr>
          </w:p>
        </w:tc>
        <w:tc>
          <w:tcPr>
            <w:tcW w:type="dxa" w:w="1184"/>
          </w:tcPr>
          <w:p>
            <w:pPr>
              <w:spacing w:after="0"/>
              <w:jc w:val="right"/>
            </w:pPr>
            <w:r>
              <w:rPr>
                <w:sz w:val="16"/>
              </w:rPr>
              <w:t>$46,953</w:t>
            </w:r>
          </w:p>
        </w:tc>
        <w:tc>
          <w:tcPr>
            <w:tcW w:type="dxa" w:w="1305"/>
          </w:tcPr>
          <w:p>
            <w:pPr>
              <w:spacing w:after="0"/>
              <w:jc w:val="right"/>
            </w:pPr>
            <w:r>
              <w:rPr>
                <w:sz w:val="16"/>
              </w:rPr>
              <w:t>0.000132%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$681,178</w:t>
            </w:r>
          </w:p>
        </w:tc>
        <w:tc>
          <w:tcPr>
            <w:tcW w:type="dxa" w:w="1126"/>
          </w:tcPr>
          <w:p>
            <w:pPr>
              <w:spacing w:after="0"/>
              <w:jc w:val="right"/>
            </w:pPr>
            <w:r>
              <w:rPr>
                <w:sz w:val="16"/>
              </w:rPr>
              <w:t>$60,349</w:t>
            </w:r>
          </w:p>
        </w:tc>
        <w:tc>
          <w:tcPr>
            <w:tcW w:type="dxa" w:w="1184"/>
          </w:tcPr>
          <w:p>
            <w:pPr>
              <w:spacing w:after="0"/>
              <w:jc w:val="right"/>
            </w:pPr>
            <w:r>
              <w:rPr>
                <w:sz w:val="16"/>
              </w:rPr>
              <w:t>$243,617</w:t>
            </w:r>
          </w:p>
        </w:tc>
        <w:tc>
          <w:tcPr>
            <w:tcW w:type="dxa" w:w="1305"/>
          </w:tcPr>
          <w:p>
            <w:pPr>
              <w:spacing w:after="0"/>
              <w:jc w:val="right"/>
            </w:pPr>
            <w:r>
              <w:rPr>
                <w:sz w:val="16"/>
              </w:rPr>
              <w:t>0.0119%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$820,717</w:t>
            </w:r>
          </w:p>
        </w:tc>
        <w:tc>
          <w:tcPr>
            <w:tcW w:type="dxa" w:w="1126"/>
          </w:tcPr>
          <w:p>
            <w:pPr>
              <w:spacing w:after="0"/>
              <w:jc w:val="right"/>
            </w:pPr>
            <w:r>
              <w:rPr>
                <w:sz w:val="16"/>
              </w:rPr>
              <w:t>$3,625</w:t>
            </w:r>
          </w:p>
        </w:tc>
        <w:tc>
          <w:tcPr>
            <w:tcW w:type="dxa" w:w="1184"/>
          </w:tcPr>
          <w:p>
            <w:pPr>
              <w:spacing w:after="0"/>
              <w:jc w:val="right"/>
            </w:pPr>
            <w:r>
              <w:rPr>
                <w:sz w:val="16"/>
              </w:rPr>
              <w:t>$526,690</w:t>
            </w:r>
          </w:p>
        </w:tc>
        <w:tc>
          <w:tcPr>
            <w:tcW w:type="dxa" w:w="1305"/>
          </w:tcPr>
          <w:p>
            <w:pPr>
              <w:spacing w:after="0"/>
              <w:jc w:val="right"/>
            </w:pPr>
            <w:r>
              <w:rPr>
                <w:sz w:val="16"/>
              </w:rPr>
              <w:t>0.0143%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$727,563,556</w:t>
            </w:r>
          </w:p>
        </w:tc>
        <w:tc>
          <w:tcPr>
            <w:tcW w:type="dxa" w:w="1215"/>
          </w:tcPr>
          <w:p>
            <w:pPr>
              <w:spacing w:after="0"/>
              <w:jc w:val="right"/>
            </w:pPr>
            <w:r>
              <w:rPr>
                <w:sz w:val="16"/>
              </w:rPr>
              <w:t>$32,374,535</w:t>
            </w:r>
          </w:p>
        </w:tc>
        <w:tc>
          <w:tcPr>
            <w:tcW w:type="dxa" w:w="1047"/>
          </w:tcPr>
          <w:p>
            <w:pPr>
              <w:spacing w:after="0"/>
              <w:jc w:val="right"/>
            </w:pPr>
            <w:r>
              <w:rPr>
                <w:sz w:val="16"/>
              </w:rPr>
              <w:t>2,470</w:t>
            </w:r>
          </w:p>
        </w:tc>
        <w:tc>
          <w:tcPr>
            <w:tcW w:type="dxa" w:w="1037"/>
          </w:tcPr>
          <w:p>
            <w:pPr>
              <w:spacing w:after="0"/>
              <w:jc w:val="right"/>
            </w:pPr>
            <w:r>
              <w:rPr>
                <w:sz w:val="16"/>
              </w:rPr>
              <w:t>$3,495</w:t>
            </w:r>
          </w:p>
        </w:tc>
        <w:tc>
          <w:tcPr>
            <w:tcW w:type="dxa" w:w="1126"/>
          </w:tcPr>
          <w:p>
            <w:pPr>
              <w:spacing w:after="0"/>
              <w:jc w:val="right"/>
            </w:pPr>
            <w:r>
              <w:rPr>
                <w:sz w:val="16"/>
              </w:rPr>
              <w:t>$32</w:t>
            </w:r>
          </w:p>
        </w:tc>
        <w:tc>
          <w:tcPr>
            <w:tcW w:type="dxa" w:w="1184"/>
          </w:tcPr>
          <w:p>
            <w:pPr>
              <w:spacing w:after="0"/>
              <w:jc w:val="right"/>
            </w:pPr>
            <w:r>
              <w:rPr>
                <w:sz w:val="16"/>
              </w:rPr>
              <w:t>$377</w:t>
            </w:r>
          </w:p>
        </w:tc>
        <w:tc>
          <w:tcPr>
            <w:tcW w:type="dxa" w:w="1305"/>
          </w:tcPr>
          <w:p>
            <w:pPr>
              <w:spacing w:after="0"/>
              <w:jc w:val="right"/>
            </w:pPr>
            <w:r>
              <w:rPr>
                <w:sz w:val="16"/>
              </w:rPr>
              <w:t>0.00048%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7"/>
          </w:tcPr>
          <w:p>
            <w:pPr>
              <w:spacing w:after="0"/>
              <w:jc w:val="right"/>
            </w:pPr>
            <w:r>
              <w:rPr>
                <w:sz w:val="16"/>
              </w:rPr>
              <w:t>15,692</w:t>
            </w:r>
          </w:p>
        </w:tc>
        <w:tc>
          <w:tcPr>
            <w:tcW w:type="dxa" w:w="1037"/>
          </w:tcPr>
          <w:p>
            <w:pPr>
              <w:spacing w:after="0"/>
              <w:jc w:val="right"/>
            </w:pPr>
            <w:r>
              <w:rPr>
                <w:sz w:val="16"/>
              </w:rPr>
              <w:t>$358</w:t>
            </w:r>
          </w:p>
        </w:tc>
        <w:tc>
          <w:tcPr>
            <w:tcW w:type="dxa" w:w="1126"/>
          </w:tcPr>
          <w:p>
            <w:pPr>
              <w:spacing w:after="0"/>
              <w:jc w:val="right"/>
            </w:pPr>
            <w:r>
              <w:rPr>
                <w:sz w:val="16"/>
              </w:rPr>
              <w:t>$1,520</w:t>
            </w:r>
          </w:p>
        </w:tc>
        <w:tc>
          <w:tcPr>
            <w:tcW w:type="dxa" w:w="1184"/>
          </w:tcPr>
          <w:p>
            <w:pPr>
              <w:spacing w:after="0"/>
              <w:jc w:val="right"/>
            </w:pPr>
            <w:r>
              <w:rPr>
                <w:sz w:val="16"/>
              </w:rPr>
              <w:t>$25,183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2021-01-12 (Storm Events through 2026-06-30): 50 county-coded records, 45 with a damage value recorded (including $0), $0; 17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$5,730,524,506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$279,239,530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$8,714,016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$2,134,391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CARROLL COUNTY *</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MT. CARROLL,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SAVANNA,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Carroll County</w:t>
            </w:r>
          </w:p>
        </w:tc>
        <w:tc>
          <w:tcPr>
            <w:tcW w:type="dxa" w:w="1486"/>
          </w:tcPr>
          <w:p>
            <w:pPr>
              <w:spacing w:after="0"/>
              <w:jc w:val="left"/>
            </w:pPr>
            <w:r>
              <w:rPr>
                <w:sz w:val="16"/>
              </w:rPr>
              <w:t>170019</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Chadwick village</w:t>
            </w:r>
          </w:p>
        </w:tc>
        <w:tc>
          <w:tcPr>
            <w:tcW w:type="dxa" w:w="1486"/>
          </w:tcPr>
          <w:p>
            <w:pPr>
              <w:spacing w:after="0"/>
              <w:jc w:val="left"/>
            </w:pPr>
            <w:r>
              <w:rPr>
                <w:sz w:val="16"/>
              </w:rPr>
              <w:t>170890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Lanark city</w:t>
            </w:r>
          </w:p>
        </w:tc>
        <w:tc>
          <w:tcPr>
            <w:tcW w:type="dxa" w:w="1486"/>
          </w:tcPr>
          <w:p>
            <w:pPr>
              <w:spacing w:after="0"/>
              <w:jc w:val="left"/>
            </w:pPr>
            <w:r>
              <w:rPr>
                <w:sz w:val="16"/>
              </w:rPr>
              <w:t>170891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Milledgeville village</w:t>
            </w:r>
          </w:p>
        </w:tc>
        <w:tc>
          <w:tcPr>
            <w:tcW w:type="dxa" w:w="1486"/>
          </w:tcPr>
          <w:p>
            <w:pPr>
              <w:spacing w:after="0"/>
              <w:jc w:val="left"/>
            </w:pPr>
            <w:r>
              <w:rPr>
                <w:sz w:val="16"/>
              </w:rPr>
              <w:t>170908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Carroll city</w:t>
            </w:r>
          </w:p>
        </w:tc>
        <w:tc>
          <w:tcPr>
            <w:tcW w:type="dxa" w:w="1486"/>
          </w:tcPr>
          <w:p>
            <w:pPr>
              <w:spacing w:after="0"/>
              <w:jc w:val="left"/>
            </w:pPr>
            <w:r>
              <w:rPr>
                <w:sz w:val="16"/>
              </w:rPr>
              <w:t>170020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Savanna city</w:t>
            </w:r>
          </w:p>
        </w:tc>
        <w:tc>
          <w:tcPr>
            <w:tcW w:type="dxa" w:w="1486"/>
          </w:tcPr>
          <w:p>
            <w:pPr>
              <w:spacing w:after="0"/>
              <w:jc w:val="left"/>
            </w:pPr>
            <w:r>
              <w:rPr>
                <w:sz w:val="16"/>
              </w:rPr>
              <w:t>170021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Shannon village</w:t>
            </w:r>
          </w:p>
        </w:tc>
        <w:tc>
          <w:tcPr>
            <w:tcW w:type="dxa" w:w="1486"/>
          </w:tcPr>
          <w:p>
            <w:pPr>
              <w:spacing w:after="0"/>
              <w:jc w:val="left"/>
            </w:pPr>
            <w:r>
              <w:rPr>
                <w:sz w:val="16"/>
              </w:rPr>
              <w:t>170893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Thomson village</w:t>
            </w:r>
          </w:p>
        </w:tc>
        <w:tc>
          <w:tcPr>
            <w:tcW w:type="dxa" w:w="1486"/>
          </w:tcPr>
          <w:p>
            <w:pPr>
              <w:spacing w:after="0"/>
              <w:jc w:val="left"/>
            </w:pPr>
            <w:r>
              <w:rPr>
                <w:sz w:val="16"/>
              </w:rPr>
              <w:t>170778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IL: risk-assessment baseline packet, release 2026-10 (data as of 2026-09-28; County area 17015).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IL: Risk-assessment baseline packet</dc:title>
  <dc:subject>Hazard Plain release 2026-10, as of 2026-09-28. Preview: automated baseline</dc:subject>
  <dc:creator>Hazard Plain</dc:creator>
  <cp:keywords>Hazard Plain; hazard mitigation; risk assessment; 17015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