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Brown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Brown County 2024 Hazard Mitigation Plan (FEMA plan 110132)</w:t>
      </w:r>
    </w:p>
    <w:p>
      <w:pPr>
        <w:keepNext/>
        <w:spacing w:after="40" w:before="0"/>
      </w:pPr>
      <w:r>
        <w:rPr>
          <w:b/>
        </w:rPr>
        <w:t xml:space="preserve">Approved: </w:t>
      </w:r>
      <w:r>
        <w:rPr/>
        <w:t>2025-04-14</w:t>
      </w:r>
    </w:p>
    <w:p>
      <w:pPr>
        <w:keepNext/>
        <w:spacing w:after="40" w:before="0"/>
      </w:pPr>
      <w:r>
        <w:rPr>
          <w:b/>
        </w:rPr>
        <w:t xml:space="preserve">Expires: </w:t>
      </w:r>
      <w:r>
        <w:rPr/>
        <w:t>2030-04-13</w:t>
      </w:r>
    </w:p>
    <w:p>
      <w:pPr>
        <w:keepNext/>
        <w:spacing w:after="40" w:before="0"/>
      </w:pPr>
      <w:r>
        <w:rPr>
          <w:b/>
        </w:rPr>
        <w:t xml:space="preserve">As of: </w:t>
      </w:r>
      <w:r>
        <w:rPr/>
        <w:t>2026-09-28</w:t>
      </w:r>
    </w:p>
    <w:p>
      <w:pPr>
        <w:keepNext/>
        <w:spacing w:after="40" w:before="0"/>
      </w:pPr>
      <w:r>
        <w:rPr>
          <w:b/>
        </w:rPr>
        <w:t xml:space="preserve">Days: </w:t>
      </w:r>
      <w:r>
        <w:rPr/>
        <w:t>1,293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32"/>
        <w:gridCol w:w="1531"/>
        <w:gridCol w:w="2054"/>
        <w:gridCol w:w="3805"/>
        <w:gridCol w:w="1037"/>
        <w:gridCol w:w="1037"/>
        <w:gridCol w:w="855"/>
        <w:gridCol w:w="915"/>
        <w:gridCol w:w="648"/>
      </w:tblGrid>
      <w:tr>
        <w:trPr>
          <w:cantSplit/>
          <w:tblHeader/>
        </w:trPr>
        <w:tc>
          <w:tcPr>
            <w:tcW w:type="dxa" w:w="2232"/>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Type</w:t>
            </w:r>
          </w:p>
        </w:tc>
        <w:tc>
          <w:tcPr>
            <w:tcW w:type="dxa" w:w="2054"/>
            <w:shd w:val="clear" w:color="auto" w:fill="E8E8E8"/>
          </w:tcPr>
          <w:p>
            <w:pPr>
              <w:spacing w:after="0"/>
              <w:jc w:val="left"/>
            </w:pPr>
            <w:r>
              <w:rPr>
                <w:b/>
                <w:sz w:val="16"/>
              </w:rPr>
              <w:t>Status</w:t>
            </w:r>
          </w:p>
        </w:tc>
        <w:tc>
          <w:tcPr>
            <w:tcW w:type="dxa" w:w="380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232"/>
          </w:tcPr>
          <w:p>
            <w:pPr>
              <w:spacing w:after="0"/>
              <w:jc w:val="left"/>
            </w:pPr>
            <w:r>
              <w:rPr>
                <w:sz w:val="16"/>
              </w:rPr>
              <w:t>Brown County</w:t>
            </w:r>
          </w:p>
        </w:tc>
        <w:tc>
          <w:tcPr>
            <w:tcW w:type="dxa" w:w="1531"/>
          </w:tcPr>
          <w:p>
            <w:pPr>
              <w:spacing w:after="0"/>
              <w:jc w:val="left"/>
            </w:pPr>
            <w:r>
              <w:rPr>
                <w:sz w:val="16"/>
              </w:rPr>
              <w:t>County</w:t>
            </w:r>
          </w:p>
        </w:tc>
        <w:tc>
          <w:tcPr>
            <w:tcW w:type="dxa" w:w="2054"/>
          </w:tcPr>
          <w:p>
            <w:pPr>
              <w:spacing w:after="0"/>
              <w:jc w:val="left"/>
            </w:pPr>
            <w:r>
              <w:rPr>
                <w:sz w:val="16"/>
              </w:rPr>
              <w:t>Approved, expires 2030-04-13</w:t>
            </w:r>
          </w:p>
        </w:tc>
        <w:tc>
          <w:tcPr>
            <w:tcW w:type="dxa" w:w="3805"/>
          </w:tcPr>
          <w:p>
            <w:pPr>
              <w:spacing w:after="0"/>
              <w:jc w:val="left"/>
            </w:pPr>
            <w:r>
              <w:rPr>
                <w:sz w:val="16"/>
              </w:rPr>
              <w:t>Brown County 2024 Hazard Mitigation Plan (FEMA plan 110132)</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55"/>
          </w:tcPr>
          <w:p>
            <w:pPr>
              <w:spacing w:after="0"/>
              <w:jc w:val="right"/>
            </w:pPr>
            <w:r>
              <w:rPr>
                <w:sz w:val="16"/>
              </w:rPr>
              <w:t>1,293</w:t>
            </w:r>
          </w:p>
        </w:tc>
        <w:tc>
          <w:tcPr>
            <w:tcW w:type="dxa" w:w="915"/>
          </w:tcPr>
          <w:p>
            <w:pPr>
              <w:spacing w:after="0"/>
              <w:jc w:val="left"/>
            </w:pPr>
          </w:p>
        </w:tc>
        <w:tc>
          <w:tcPr>
            <w:tcW w:type="dxa" w:w="648"/>
          </w:tcPr>
          <w:p>
            <w:pPr>
              <w:spacing w:after="0"/>
              <w:jc w:val="left"/>
            </w:pPr>
          </w:p>
        </w:tc>
      </w:tr>
      <w:tr>
        <w:trPr>
          <w:cantSplit/>
        </w:trPr>
        <w:tc>
          <w:tcPr>
            <w:tcW w:type="dxa" w:w="2232"/>
          </w:tcPr>
          <w:p>
            <w:pPr>
              <w:spacing w:after="0"/>
              <w:jc w:val="left"/>
            </w:pPr>
            <w:r>
              <w:rPr>
                <w:sz w:val="16"/>
              </w:rPr>
              <w:t>Mount Sterling city</w:t>
            </w:r>
          </w:p>
        </w:tc>
        <w:tc>
          <w:tcPr>
            <w:tcW w:type="dxa" w:w="1531"/>
          </w:tcPr>
          <w:p>
            <w:pPr>
              <w:spacing w:after="0"/>
              <w:jc w:val="left"/>
            </w:pPr>
            <w:r>
              <w:rPr>
                <w:sz w:val="16"/>
              </w:rPr>
              <w:t>City</w:t>
            </w:r>
          </w:p>
        </w:tc>
        <w:tc>
          <w:tcPr>
            <w:tcW w:type="dxa" w:w="2054"/>
          </w:tcPr>
          <w:p>
            <w:pPr>
              <w:spacing w:after="0"/>
              <w:jc w:val="left"/>
            </w:pPr>
            <w:r>
              <w:rPr>
                <w:sz w:val="16"/>
              </w:rPr>
              <w:t>Approved, expires 2030-04-13</w:t>
            </w:r>
          </w:p>
        </w:tc>
        <w:tc>
          <w:tcPr>
            <w:tcW w:type="dxa" w:w="3805"/>
          </w:tcPr>
          <w:p>
            <w:pPr>
              <w:spacing w:after="0"/>
              <w:jc w:val="left"/>
            </w:pPr>
            <w:r>
              <w:rPr>
                <w:sz w:val="16"/>
              </w:rPr>
              <w:t>Brown County 2024 Hazard Mitigation Plan (FEMA plan 110132)</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55"/>
          </w:tcPr>
          <w:p>
            <w:pPr>
              <w:spacing w:after="0"/>
              <w:jc w:val="right"/>
            </w:pPr>
            <w:r>
              <w:rPr>
                <w:sz w:val="16"/>
              </w:rPr>
              <w:t>1,293</w:t>
            </w:r>
          </w:p>
        </w:tc>
        <w:tc>
          <w:tcPr>
            <w:tcW w:type="dxa" w:w="915"/>
          </w:tcPr>
          <w:p>
            <w:pPr>
              <w:spacing w:after="0"/>
              <w:jc w:val="left"/>
            </w:pPr>
          </w:p>
        </w:tc>
        <w:tc>
          <w:tcPr>
            <w:tcW w:type="dxa" w:w="648"/>
          </w:tcPr>
          <w:p>
            <w:pPr>
              <w:spacing w:after="0"/>
              <w:jc w:val="left"/>
            </w:pPr>
          </w:p>
        </w:tc>
      </w:tr>
      <w:tr>
        <w:trPr>
          <w:cantSplit/>
        </w:trPr>
        <w:tc>
          <w:tcPr>
            <w:tcW w:type="dxa" w:w="2232"/>
          </w:tcPr>
          <w:p>
            <w:pPr>
              <w:spacing w:after="0"/>
              <w:jc w:val="left"/>
            </w:pPr>
            <w:r>
              <w:rPr>
                <w:sz w:val="16"/>
              </w:rPr>
              <w:t>Versailles village</w:t>
            </w:r>
          </w:p>
        </w:tc>
        <w:tc>
          <w:tcPr>
            <w:tcW w:type="dxa" w:w="1531"/>
          </w:tcPr>
          <w:p>
            <w:pPr>
              <w:spacing w:after="0"/>
              <w:jc w:val="left"/>
            </w:pPr>
            <w:r>
              <w:rPr>
                <w:sz w:val="16"/>
              </w:rPr>
              <w:t>Village</w:t>
            </w:r>
          </w:p>
        </w:tc>
        <w:tc>
          <w:tcPr>
            <w:tcW w:type="dxa" w:w="2054"/>
          </w:tcPr>
          <w:p>
            <w:pPr>
              <w:spacing w:after="0"/>
              <w:jc w:val="left"/>
            </w:pPr>
            <w:r>
              <w:rPr>
                <w:sz w:val="16"/>
              </w:rPr>
              <w:t>Approved, expires 2030-04-13</w:t>
            </w:r>
          </w:p>
        </w:tc>
        <w:tc>
          <w:tcPr>
            <w:tcW w:type="dxa" w:w="3805"/>
          </w:tcPr>
          <w:p>
            <w:pPr>
              <w:spacing w:after="0"/>
              <w:jc w:val="left"/>
            </w:pPr>
            <w:r>
              <w:rPr>
                <w:sz w:val="16"/>
              </w:rPr>
              <w:t>Brown County 2024 Hazard Mitigation Plan (FEMA plan 110132)</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55"/>
          </w:tcPr>
          <w:p>
            <w:pPr>
              <w:spacing w:after="0"/>
              <w:jc w:val="right"/>
            </w:pPr>
            <w:r>
              <w:rPr>
                <w:sz w:val="16"/>
              </w:rPr>
              <w:t>1,293</w:t>
            </w:r>
          </w:p>
        </w:tc>
        <w:tc>
          <w:tcPr>
            <w:tcW w:type="dxa" w:w="915"/>
          </w:tcPr>
          <w:p>
            <w:pPr>
              <w:spacing w:after="0"/>
              <w:jc w:val="left"/>
            </w:pPr>
          </w:p>
        </w:tc>
        <w:tc>
          <w:tcPr>
            <w:tcW w:type="dxa" w:w="648"/>
          </w:tcPr>
          <w:p>
            <w:pPr>
              <w:spacing w:after="0"/>
              <w:jc w:val="left"/>
            </w:pPr>
          </w:p>
        </w:tc>
      </w:tr>
      <w:tr>
        <w:trPr>
          <w:cantSplit/>
        </w:trPr>
        <w:tc>
          <w:tcPr>
            <w:tcW w:type="dxa" w:w="2232"/>
          </w:tcPr>
          <w:p>
            <w:pPr>
              <w:spacing w:after="0"/>
              <w:jc w:val="left"/>
            </w:pPr>
            <w:r>
              <w:rPr>
                <w:sz w:val="16"/>
              </w:rPr>
              <w:t>Versailles township</w:t>
            </w:r>
          </w:p>
        </w:tc>
        <w:tc>
          <w:tcPr>
            <w:tcW w:type="dxa" w:w="1531"/>
          </w:tcPr>
          <w:p>
            <w:pPr>
              <w:spacing w:after="0"/>
              <w:jc w:val="left"/>
            </w:pPr>
            <w:r>
              <w:rPr>
                <w:sz w:val="16"/>
              </w:rPr>
              <w:t>Township</w:t>
            </w:r>
          </w:p>
        </w:tc>
        <w:tc>
          <w:tcPr>
            <w:tcW w:type="dxa" w:w="2054"/>
          </w:tcPr>
          <w:p>
            <w:pPr>
              <w:spacing w:after="0"/>
              <w:jc w:val="left"/>
            </w:pPr>
            <w:r>
              <w:rPr>
                <w:sz w:val="16"/>
              </w:rPr>
              <w:t>Approved, expires 2030-04-13</w:t>
            </w:r>
          </w:p>
        </w:tc>
        <w:tc>
          <w:tcPr>
            <w:tcW w:type="dxa" w:w="3805"/>
          </w:tcPr>
          <w:p>
            <w:pPr>
              <w:spacing w:after="0"/>
              <w:jc w:val="left"/>
            </w:pPr>
            <w:r>
              <w:rPr>
                <w:sz w:val="16"/>
              </w:rPr>
              <w:t>Brown County 2024 Hazard Mitigation Plan (FEMA plan 110132)</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55"/>
          </w:tcPr>
          <w:p>
            <w:pPr>
              <w:spacing w:after="0"/>
              <w:jc w:val="right"/>
            </w:pPr>
            <w:r>
              <w:rPr>
                <w:sz w:val="16"/>
              </w:rPr>
              <w:t>1,293</w:t>
            </w:r>
          </w:p>
        </w:tc>
        <w:tc>
          <w:tcPr>
            <w:tcW w:type="dxa" w:w="915"/>
          </w:tcPr>
          <w:p>
            <w:pPr>
              <w:spacing w:after="0"/>
              <w:jc w:val="left"/>
            </w:pPr>
          </w:p>
        </w:tc>
        <w:tc>
          <w:tcPr>
            <w:tcW w:type="dxa" w:w="648"/>
          </w:tcPr>
          <w:p>
            <w:pPr>
              <w:spacing w:after="0"/>
              <w:jc w:val="left"/>
            </w:pPr>
          </w:p>
        </w:tc>
      </w:tr>
      <w:tr>
        <w:trPr>
          <w:cantSplit/>
        </w:trPr>
        <w:tc>
          <w:tcPr>
            <w:tcW w:type="dxa" w:w="2232"/>
          </w:tcPr>
          <w:p>
            <w:pPr>
              <w:spacing w:after="0"/>
              <w:jc w:val="left"/>
            </w:pPr>
            <w:r>
              <w:rPr>
                <w:sz w:val="16"/>
              </w:rPr>
              <w:t>Brown County Community Unit School District 1</w:t>
            </w:r>
          </w:p>
        </w:tc>
        <w:tc>
          <w:tcPr>
            <w:tcW w:type="dxa" w:w="1531"/>
          </w:tcPr>
          <w:p>
            <w:pPr>
              <w:spacing w:after="0"/>
              <w:jc w:val="left"/>
            </w:pPr>
            <w:r>
              <w:rPr>
                <w:sz w:val="16"/>
              </w:rPr>
              <w:t>School/School District</w:t>
            </w:r>
          </w:p>
        </w:tc>
        <w:tc>
          <w:tcPr>
            <w:tcW w:type="dxa" w:w="2054"/>
          </w:tcPr>
          <w:p>
            <w:pPr>
              <w:spacing w:after="0"/>
              <w:jc w:val="left"/>
            </w:pPr>
            <w:r>
              <w:rPr>
                <w:sz w:val="16"/>
              </w:rPr>
              <w:t>Approved, expires 2030-04-13</w:t>
            </w:r>
          </w:p>
        </w:tc>
        <w:tc>
          <w:tcPr>
            <w:tcW w:type="dxa" w:w="3805"/>
          </w:tcPr>
          <w:p>
            <w:pPr>
              <w:spacing w:after="0"/>
              <w:jc w:val="left"/>
            </w:pPr>
            <w:r>
              <w:rPr>
                <w:sz w:val="16"/>
              </w:rPr>
              <w:t>Brown County 2024 Hazard Mitigation Plan (FEMA plan 110132)</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55"/>
          </w:tcPr>
          <w:p>
            <w:pPr>
              <w:spacing w:after="0"/>
              <w:jc w:val="right"/>
            </w:pPr>
            <w:r>
              <w:rPr>
                <w:sz w:val="16"/>
              </w:rPr>
              <w:t>1,293</w:t>
            </w:r>
          </w:p>
        </w:tc>
        <w:tc>
          <w:tcPr>
            <w:tcW w:type="dxa" w:w="915"/>
          </w:tcPr>
          <w:p>
            <w:pPr>
              <w:spacing w:after="0"/>
              <w:jc w:val="left"/>
            </w:pPr>
          </w:p>
        </w:tc>
        <w:tc>
          <w:tcPr>
            <w:tcW w:type="dxa" w:w="648"/>
          </w:tcPr>
          <w:p>
            <w:pPr>
              <w:spacing w:after="0"/>
              <w:jc w:val="left"/>
            </w:pPr>
          </w:p>
        </w:tc>
      </w:tr>
      <w:tr>
        <w:trPr>
          <w:cantSplit/>
        </w:trPr>
        <w:tc>
          <w:tcPr>
            <w:tcW w:type="dxa" w:w="2232"/>
          </w:tcPr>
          <w:p>
            <w:pPr>
              <w:spacing w:after="0"/>
              <w:jc w:val="left"/>
            </w:pPr>
            <w:r>
              <w:rPr>
                <w:sz w:val="16"/>
              </w:rPr>
              <w:t>Brown County Ambulance Service</w:t>
            </w:r>
          </w:p>
        </w:tc>
        <w:tc>
          <w:tcPr>
            <w:tcW w:type="dxa" w:w="1531"/>
          </w:tcPr>
          <w:p>
            <w:pPr>
              <w:spacing w:after="0"/>
              <w:jc w:val="left"/>
            </w:pPr>
            <w:r>
              <w:rPr>
                <w:sz w:val="16"/>
              </w:rPr>
              <w:t>Fire/EMS District</w:t>
            </w:r>
          </w:p>
        </w:tc>
        <w:tc>
          <w:tcPr>
            <w:tcW w:type="dxa" w:w="2054"/>
          </w:tcPr>
          <w:p>
            <w:pPr>
              <w:spacing w:after="0"/>
              <w:jc w:val="left"/>
            </w:pPr>
            <w:r>
              <w:rPr>
                <w:sz w:val="16"/>
              </w:rPr>
              <w:t>Approved, expires 2030-04-13</w:t>
            </w:r>
          </w:p>
        </w:tc>
        <w:tc>
          <w:tcPr>
            <w:tcW w:type="dxa" w:w="3805"/>
          </w:tcPr>
          <w:p>
            <w:pPr>
              <w:spacing w:after="0"/>
              <w:jc w:val="left"/>
            </w:pPr>
            <w:r>
              <w:rPr>
                <w:sz w:val="16"/>
              </w:rPr>
              <w:t>Brown County 2024 Hazard Mitigation Plan (FEMA plan 110132)</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55"/>
          </w:tcPr>
          <w:p>
            <w:pPr>
              <w:spacing w:after="0"/>
              <w:jc w:val="right"/>
            </w:pPr>
            <w:r>
              <w:rPr>
                <w:sz w:val="16"/>
              </w:rPr>
              <w:t>1,293</w:t>
            </w:r>
          </w:p>
        </w:tc>
        <w:tc>
          <w:tcPr>
            <w:tcW w:type="dxa" w:w="915"/>
          </w:tcPr>
          <w:p>
            <w:pPr>
              <w:spacing w:after="0"/>
              <w:jc w:val="left"/>
            </w:pPr>
          </w:p>
        </w:tc>
        <w:tc>
          <w:tcPr>
            <w:tcW w:type="dxa" w:w="648"/>
          </w:tcPr>
          <w:p>
            <w:pPr>
              <w:spacing w:after="0"/>
              <w:jc w:val="left"/>
            </w:pPr>
          </w:p>
        </w:tc>
      </w:tr>
      <w:tr>
        <w:trPr>
          <w:cantSplit/>
        </w:trPr>
        <w:tc>
          <w:tcPr>
            <w:tcW w:type="dxa" w:w="2232"/>
          </w:tcPr>
          <w:p>
            <w:pPr>
              <w:spacing w:after="0"/>
              <w:jc w:val="left"/>
            </w:pPr>
            <w:r>
              <w:rPr>
                <w:sz w:val="16"/>
              </w:rPr>
              <w:t>Brown County Rural Fire Protection District</w:t>
            </w:r>
          </w:p>
        </w:tc>
        <w:tc>
          <w:tcPr>
            <w:tcW w:type="dxa" w:w="1531"/>
          </w:tcPr>
          <w:p>
            <w:pPr>
              <w:spacing w:after="0"/>
              <w:jc w:val="left"/>
            </w:pPr>
            <w:r>
              <w:rPr>
                <w:sz w:val="16"/>
              </w:rPr>
              <w:t>Fire/EMS District</w:t>
            </w:r>
          </w:p>
        </w:tc>
        <w:tc>
          <w:tcPr>
            <w:tcW w:type="dxa" w:w="2054"/>
          </w:tcPr>
          <w:p>
            <w:pPr>
              <w:spacing w:after="0"/>
              <w:jc w:val="left"/>
            </w:pPr>
            <w:r>
              <w:rPr>
                <w:sz w:val="16"/>
              </w:rPr>
              <w:t>Approved, expires 2030-04-13</w:t>
            </w:r>
          </w:p>
        </w:tc>
        <w:tc>
          <w:tcPr>
            <w:tcW w:type="dxa" w:w="3805"/>
          </w:tcPr>
          <w:p>
            <w:pPr>
              <w:spacing w:after="0"/>
              <w:jc w:val="left"/>
            </w:pPr>
            <w:r>
              <w:rPr>
                <w:sz w:val="16"/>
              </w:rPr>
              <w:t>Brown County 2024 Hazard Mitigation Plan (FEMA plan 110132)</w:t>
            </w:r>
          </w:p>
        </w:tc>
        <w:tc>
          <w:tcPr>
            <w:tcW w:type="dxa" w:w="1037"/>
          </w:tcPr>
          <w:p>
            <w:pPr>
              <w:spacing w:after="0"/>
              <w:jc w:val="left"/>
            </w:pPr>
            <w:r>
              <w:rPr>
                <w:sz w:val="16"/>
              </w:rPr>
              <w:t>2025-04-14</w:t>
            </w:r>
          </w:p>
        </w:tc>
        <w:tc>
          <w:tcPr>
            <w:tcW w:type="dxa" w:w="1037"/>
          </w:tcPr>
          <w:p>
            <w:pPr>
              <w:spacing w:after="0"/>
              <w:jc w:val="left"/>
            </w:pPr>
            <w:r>
              <w:rPr>
                <w:sz w:val="16"/>
              </w:rPr>
              <w:t>2030-04-13</w:t>
            </w:r>
          </w:p>
        </w:tc>
        <w:tc>
          <w:tcPr>
            <w:tcW w:type="dxa" w:w="855"/>
          </w:tcPr>
          <w:p>
            <w:pPr>
              <w:spacing w:after="0"/>
              <w:jc w:val="right"/>
            </w:pPr>
            <w:r>
              <w:rPr>
                <w:sz w:val="16"/>
              </w:rPr>
              <w:t>1,293</w:t>
            </w:r>
          </w:p>
        </w:tc>
        <w:tc>
          <w:tcPr>
            <w:tcW w:type="dxa" w:w="915"/>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0"/>
        <w:gridCol w:w="1190"/>
        <w:gridCol w:w="948"/>
        <w:gridCol w:w="1126"/>
        <w:gridCol w:w="1303"/>
        <w:gridCol w:w="1012"/>
        <w:gridCol w:w="1214"/>
        <w:gridCol w:w="2208"/>
        <w:gridCol w:w="2200"/>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0"/>
            <w:shd w:val="clear" w:color="auto" w:fill="E8E8E8"/>
          </w:tcPr>
          <w:p>
            <w:pPr>
              <w:spacing w:after="0"/>
              <w:jc w:val="left"/>
            </w:pPr>
            <w:r>
              <w:rPr>
                <w:b/>
                <w:sz w:val="16"/>
              </w:rPr>
              <w:t>NRI risk rating</w:t>
            </w:r>
          </w:p>
        </w:tc>
        <w:tc>
          <w:tcPr>
            <w:tcW w:type="dxa" w:w="119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1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00"/>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Cold Wave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$26</w:t>
            </w:r>
          </w:p>
        </w:tc>
        <w:tc>
          <w:tcPr>
            <w:tcW w:type="dxa" w:w="1126"/>
          </w:tcPr>
          <w:p>
            <w:pPr>
              <w:spacing w:after="0"/>
              <w:jc w:val="right"/>
            </w:pPr>
            <w:r>
              <w:rPr>
                <w:sz w:val="16"/>
              </w:rPr>
              <w:t>$27,648</w:t>
            </w:r>
          </w:p>
        </w:tc>
        <w:tc>
          <w:tcPr>
            <w:tcW w:type="dxa" w:w="1303"/>
          </w:tcPr>
          <w:p>
            <w:pPr>
              <w:spacing w:after="0"/>
              <w:jc w:val="right"/>
            </w:pPr>
            <w:r>
              <w:rPr>
                <w:sz w:val="16"/>
              </w:rPr>
              <w:t>$894,337</w:t>
            </w:r>
          </w:p>
        </w:tc>
        <w:tc>
          <w:tcPr>
            <w:tcW w:type="dxa" w:w="1012"/>
          </w:tcPr>
          <w:p>
            <w:pPr>
              <w:spacing w:after="0"/>
              <w:jc w:val="right"/>
            </w:pPr>
            <w:r>
              <w:rPr>
                <w:sz w:val="16"/>
              </w:rPr>
              <w:t>$922,011</w:t>
            </w:r>
          </w:p>
        </w:tc>
        <w:tc>
          <w:tcPr>
            <w:tcW w:type="dxa" w:w="1214"/>
          </w:tcPr>
          <w:p>
            <w:pPr>
              <w:spacing w:after="0"/>
              <w:jc w:val="right"/>
            </w:pPr>
            <w:r>
              <w:rPr>
                <w:sz w:val="16"/>
              </w:rPr>
              <w:t>8</w:t>
            </w:r>
          </w:p>
        </w:tc>
        <w:tc>
          <w:tcPr>
            <w:tcW w:type="dxa" w:w="2208"/>
          </w:tcPr>
          <w:p>
            <w:pPr>
              <w:spacing w:after="0"/>
              <w:jc w:val="left"/>
            </w:pPr>
          </w:p>
        </w:tc>
        <w:tc>
          <w:tcPr>
            <w:tcW w:type="dxa" w:w="2200"/>
          </w:tcPr>
          <w:p>
            <w:pPr>
              <w:spacing w:after="0"/>
              <w:jc w:val="left"/>
            </w:pPr>
            <w:r>
              <w:rPr>
                <w:sz w:val="16"/>
              </w:rPr>
              <w:t>Includes 1 Frost/Freeze record, event types the NRI definition of this hazard leaves out.</w:t>
            </w:r>
          </w:p>
        </w:tc>
      </w:tr>
      <w:tr>
        <w:trPr>
          <w:cantSplit/>
        </w:trPr>
        <w:tc>
          <w:tcPr>
            <w:tcW w:type="dxa" w:w="685"/>
          </w:tcPr>
          <w:p>
            <w:pPr>
              <w:spacing w:after="0"/>
              <w:jc w:val="right"/>
            </w:pPr>
            <w:r>
              <w:rPr>
                <w:sz w:val="16"/>
              </w:rPr>
              <w:t>2</w:t>
            </w:r>
          </w:p>
        </w:tc>
        <w:tc>
          <w:tcPr>
            <w:tcW w:type="dxa" w:w="1037"/>
          </w:tcPr>
          <w:p>
            <w:pPr>
              <w:spacing w:after="0"/>
              <w:jc w:val="left"/>
            </w:pPr>
            <w:r>
              <w:rPr>
                <w:sz w:val="16"/>
              </w:rPr>
              <w:t>Heat Wave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$45</w:t>
            </w:r>
          </w:p>
        </w:tc>
        <w:tc>
          <w:tcPr>
            <w:tcW w:type="dxa" w:w="1126"/>
          </w:tcPr>
          <w:p>
            <w:pPr>
              <w:spacing w:after="0"/>
              <w:jc w:val="right"/>
            </w:pPr>
            <w:r>
              <w:rPr>
                <w:sz w:val="16"/>
              </w:rPr>
              <w:t>$2</w:t>
            </w:r>
          </w:p>
        </w:tc>
        <w:tc>
          <w:tcPr>
            <w:tcW w:type="dxa" w:w="1303"/>
          </w:tcPr>
          <w:p>
            <w:pPr>
              <w:spacing w:after="0"/>
              <w:jc w:val="right"/>
            </w:pPr>
            <w:r>
              <w:rPr>
                <w:sz w:val="16"/>
              </w:rPr>
              <w:t>$686,296</w:t>
            </w:r>
          </w:p>
        </w:tc>
        <w:tc>
          <w:tcPr>
            <w:tcW w:type="dxa" w:w="1012"/>
          </w:tcPr>
          <w:p>
            <w:pPr>
              <w:spacing w:after="0"/>
              <w:jc w:val="right"/>
            </w:pPr>
            <w:r>
              <w:rPr>
                <w:sz w:val="16"/>
              </w:rPr>
              <w:t>$686,342</w:t>
            </w:r>
          </w:p>
        </w:tc>
        <w:tc>
          <w:tcPr>
            <w:tcW w:type="dxa" w:w="1214"/>
          </w:tcPr>
          <w:p>
            <w:pPr>
              <w:spacing w:after="0"/>
              <w:jc w:val="right"/>
            </w:pPr>
            <w:r>
              <w:rPr>
                <w:sz w:val="16"/>
              </w:rPr>
              <w:t>40</w:t>
            </w:r>
          </w:p>
        </w:tc>
        <w:tc>
          <w:tcPr>
            <w:tcW w:type="dxa" w:w="2208"/>
          </w:tcPr>
          <w:p>
            <w:pPr>
              <w:spacing w:after="0"/>
              <w:jc w:val="left"/>
            </w:pPr>
          </w:p>
        </w:tc>
        <w:tc>
          <w:tcPr>
            <w:tcW w:type="dxa" w:w="2200"/>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Inland Flooding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$648,146</w:t>
            </w:r>
          </w:p>
        </w:tc>
        <w:tc>
          <w:tcPr>
            <w:tcW w:type="dxa" w:w="1126"/>
          </w:tcPr>
          <w:p>
            <w:pPr>
              <w:spacing w:after="0"/>
              <w:jc w:val="right"/>
            </w:pPr>
            <w:r>
              <w:rPr>
                <w:sz w:val="16"/>
              </w:rPr>
              <w:t>$465</w:t>
            </w:r>
          </w:p>
        </w:tc>
        <w:tc>
          <w:tcPr>
            <w:tcW w:type="dxa" w:w="1303"/>
          </w:tcPr>
          <w:p>
            <w:pPr>
              <w:spacing w:after="0"/>
              <w:jc w:val="right"/>
            </w:pPr>
            <w:r>
              <w:rPr>
                <w:sz w:val="16"/>
              </w:rPr>
              <w:t>$4,336</w:t>
            </w:r>
          </w:p>
        </w:tc>
        <w:tc>
          <w:tcPr>
            <w:tcW w:type="dxa" w:w="1012"/>
          </w:tcPr>
          <w:p>
            <w:pPr>
              <w:spacing w:after="0"/>
              <w:jc w:val="right"/>
            </w:pPr>
            <w:r>
              <w:rPr>
                <w:sz w:val="16"/>
              </w:rPr>
              <w:t>$652,947</w:t>
            </w:r>
          </w:p>
        </w:tc>
        <w:tc>
          <w:tcPr>
            <w:tcW w:type="dxa" w:w="1214"/>
          </w:tcPr>
          <w:p>
            <w:pPr>
              <w:spacing w:after="0"/>
              <w:jc w:val="right"/>
            </w:pPr>
            <w:r>
              <w:rPr>
                <w:sz w:val="16"/>
              </w:rPr>
              <w:t>18</w:t>
            </w:r>
          </w:p>
        </w:tc>
        <w:tc>
          <w:tcPr>
            <w:tcW w:type="dxa" w:w="2208"/>
          </w:tcPr>
          <w:p>
            <w:pPr>
              <w:spacing w:after="0"/>
              <w:jc w:val="left"/>
            </w:pPr>
          </w:p>
        </w:tc>
        <w:tc>
          <w:tcPr>
            <w:tcW w:type="dxa" w:w="2200"/>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Strong Wind</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$57,317</w:t>
            </w:r>
          </w:p>
        </w:tc>
        <w:tc>
          <w:tcPr>
            <w:tcW w:type="dxa" w:w="1126"/>
          </w:tcPr>
          <w:p>
            <w:pPr>
              <w:spacing w:after="0"/>
              <w:jc w:val="right"/>
            </w:pPr>
            <w:r>
              <w:rPr>
                <w:sz w:val="16"/>
              </w:rPr>
              <w:t>$64,212</w:t>
            </w:r>
          </w:p>
        </w:tc>
        <w:tc>
          <w:tcPr>
            <w:tcW w:type="dxa" w:w="1303"/>
          </w:tcPr>
          <w:p>
            <w:pPr>
              <w:spacing w:after="0"/>
              <w:jc w:val="right"/>
            </w:pPr>
            <w:r>
              <w:rPr>
                <w:sz w:val="16"/>
              </w:rPr>
              <w:t>$127,449</w:t>
            </w:r>
          </w:p>
        </w:tc>
        <w:tc>
          <w:tcPr>
            <w:tcW w:type="dxa" w:w="1012"/>
          </w:tcPr>
          <w:p>
            <w:pPr>
              <w:spacing w:after="0"/>
              <w:jc w:val="right"/>
            </w:pPr>
            <w:r>
              <w:rPr>
                <w:sz w:val="16"/>
              </w:rPr>
              <w:t>$248,978</w:t>
            </w:r>
          </w:p>
        </w:tc>
        <w:tc>
          <w:tcPr>
            <w:tcW w:type="dxa" w:w="1214"/>
          </w:tcPr>
          <w:p>
            <w:pPr>
              <w:spacing w:after="0"/>
              <w:jc w:val="right"/>
            </w:pPr>
            <w:r>
              <w:rPr>
                <w:sz w:val="16"/>
              </w:rPr>
              <w:t>63</w:t>
            </w:r>
          </w:p>
        </w:tc>
        <w:tc>
          <w:tcPr>
            <w:tcW w:type="dxa" w:w="2208"/>
          </w:tcPr>
          <w:p>
            <w:pPr>
              <w:spacing w:after="0"/>
              <w:jc w:val="left"/>
            </w:pPr>
          </w:p>
        </w:tc>
        <w:tc>
          <w:tcPr>
            <w:tcW w:type="dxa" w:w="2200"/>
          </w:tcPr>
          <w:p>
            <w:pPr>
              <w:spacing w:after="0"/>
              <w:jc w:val="left"/>
            </w:pPr>
            <w:r>
              <w:rPr>
                <w:sz w:val="16"/>
              </w:rPr>
              <w:t>Includes 6 High Wind records and 2 Strong Wind records, event types the NRI definition of this hazard leaves out.</w:t>
            </w:r>
          </w:p>
        </w:tc>
      </w:tr>
      <w:tr>
        <w:trPr>
          <w:cantSplit/>
        </w:trPr>
        <w:tc>
          <w:tcPr>
            <w:tcW w:type="dxa" w:w="685"/>
          </w:tcPr>
          <w:p>
            <w:pPr>
              <w:spacing w:after="0"/>
              <w:jc w:val="right"/>
            </w:pPr>
            <w:r>
              <w:rPr>
                <w:sz w:val="16"/>
              </w:rPr>
              <w:t>5</w:t>
            </w:r>
          </w:p>
        </w:tc>
        <w:tc>
          <w:tcPr>
            <w:tcW w:type="dxa" w:w="1037"/>
          </w:tcPr>
          <w:p>
            <w:pPr>
              <w:spacing w:after="0"/>
              <w:jc w:val="left"/>
            </w:pPr>
            <w:r>
              <w:rPr>
                <w:sz w:val="16"/>
              </w:rPr>
              <w:t>Drought</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$215,610</w:t>
            </w:r>
          </w:p>
        </w:tc>
        <w:tc>
          <w:tcPr>
            <w:tcW w:type="dxa" w:w="1303"/>
          </w:tcPr>
          <w:p>
            <w:pPr>
              <w:spacing w:after="0"/>
              <w:jc w:val="right"/>
            </w:pPr>
          </w:p>
        </w:tc>
        <w:tc>
          <w:tcPr>
            <w:tcW w:type="dxa" w:w="1012"/>
          </w:tcPr>
          <w:p>
            <w:pPr>
              <w:spacing w:after="0"/>
              <w:jc w:val="right"/>
            </w:pPr>
            <w:r>
              <w:rPr>
                <w:sz w:val="16"/>
              </w:rPr>
              <w:t>$215,610</w:t>
            </w:r>
          </w:p>
        </w:tc>
        <w:tc>
          <w:tcPr>
            <w:tcW w:type="dxa" w:w="1214"/>
          </w:tcPr>
          <w:p>
            <w:pPr>
              <w:spacing w:after="0"/>
              <w:jc w:val="right"/>
            </w:pPr>
            <w:r>
              <w:rPr>
                <w:sz w:val="16"/>
              </w:rPr>
              <w:t>5</w:t>
            </w:r>
          </w:p>
        </w:tc>
        <w:tc>
          <w:tcPr>
            <w:tcW w:type="dxa" w:w="2208"/>
          </w:tcPr>
          <w:p>
            <w:pPr>
              <w:spacing w:after="0"/>
              <w:jc w:val="left"/>
            </w:pPr>
          </w:p>
        </w:tc>
        <w:tc>
          <w:tcPr>
            <w:tcW w:type="dxa" w:w="2200"/>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Tornado</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$93,001</w:t>
            </w:r>
          </w:p>
        </w:tc>
        <w:tc>
          <w:tcPr>
            <w:tcW w:type="dxa" w:w="1126"/>
          </w:tcPr>
          <w:p>
            <w:pPr>
              <w:spacing w:after="0"/>
              <w:jc w:val="right"/>
            </w:pPr>
            <w:r>
              <w:rPr>
                <w:sz w:val="16"/>
              </w:rPr>
              <w:t>$1,271</w:t>
            </w:r>
          </w:p>
        </w:tc>
        <w:tc>
          <w:tcPr>
            <w:tcW w:type="dxa" w:w="1303"/>
          </w:tcPr>
          <w:p>
            <w:pPr>
              <w:spacing w:after="0"/>
              <w:jc w:val="right"/>
            </w:pPr>
            <w:r>
              <w:rPr>
                <w:sz w:val="16"/>
              </w:rPr>
              <w:t>$112,030</w:t>
            </w:r>
          </w:p>
        </w:tc>
        <w:tc>
          <w:tcPr>
            <w:tcW w:type="dxa" w:w="1012"/>
          </w:tcPr>
          <w:p>
            <w:pPr>
              <w:spacing w:after="0"/>
              <w:jc w:val="right"/>
            </w:pPr>
            <w:r>
              <w:rPr>
                <w:sz w:val="16"/>
              </w:rPr>
              <w:t>$206,303</w:t>
            </w:r>
          </w:p>
        </w:tc>
        <w:tc>
          <w:tcPr>
            <w:tcW w:type="dxa" w:w="1214"/>
          </w:tcPr>
          <w:p>
            <w:pPr>
              <w:spacing w:after="0"/>
              <w:jc w:val="right"/>
            </w:pPr>
            <w:r>
              <w:rPr>
                <w:sz w:val="16"/>
              </w:rPr>
              <w:t>5</w:t>
            </w:r>
          </w:p>
        </w:tc>
        <w:tc>
          <w:tcPr>
            <w:tcW w:type="dxa" w:w="2208"/>
          </w:tcPr>
          <w:p>
            <w:pPr>
              <w:spacing w:after="0"/>
              <w:jc w:val="left"/>
            </w:pPr>
          </w:p>
        </w:tc>
        <w:tc>
          <w:tcPr>
            <w:tcW w:type="dxa" w:w="2200"/>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Hail</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$56,905</w:t>
            </w:r>
          </w:p>
        </w:tc>
        <w:tc>
          <w:tcPr>
            <w:tcW w:type="dxa" w:w="1126"/>
          </w:tcPr>
          <w:p>
            <w:pPr>
              <w:spacing w:after="0"/>
              <w:jc w:val="right"/>
            </w:pPr>
            <w:r>
              <w:rPr>
                <w:sz w:val="16"/>
              </w:rPr>
              <w:t>$16,406</w:t>
            </w:r>
          </w:p>
        </w:tc>
        <w:tc>
          <w:tcPr>
            <w:tcW w:type="dxa" w:w="1303"/>
          </w:tcPr>
          <w:p>
            <w:pPr>
              <w:spacing w:after="0"/>
              <w:jc w:val="right"/>
            </w:pPr>
            <w:r>
              <w:rPr>
                <w:sz w:val="16"/>
              </w:rPr>
              <w:t>$13,994</w:t>
            </w:r>
          </w:p>
        </w:tc>
        <w:tc>
          <w:tcPr>
            <w:tcW w:type="dxa" w:w="1012"/>
          </w:tcPr>
          <w:p>
            <w:pPr>
              <w:spacing w:after="0"/>
              <w:jc w:val="right"/>
            </w:pPr>
            <w:r>
              <w:rPr>
                <w:sz w:val="16"/>
              </w:rPr>
              <w:t>$87,305</w:t>
            </w:r>
          </w:p>
        </w:tc>
        <w:tc>
          <w:tcPr>
            <w:tcW w:type="dxa" w:w="1214"/>
          </w:tcPr>
          <w:p>
            <w:pPr>
              <w:spacing w:after="0"/>
              <w:jc w:val="right"/>
            </w:pPr>
            <w:r>
              <w:rPr>
                <w:sz w:val="16"/>
              </w:rPr>
              <w:t>44</w:t>
            </w:r>
          </w:p>
        </w:tc>
        <w:tc>
          <w:tcPr>
            <w:tcW w:type="dxa" w:w="2208"/>
          </w:tcPr>
          <w:p>
            <w:pPr>
              <w:spacing w:after="0"/>
              <w:jc w:val="left"/>
            </w:pPr>
          </w:p>
        </w:tc>
        <w:tc>
          <w:tcPr>
            <w:tcW w:type="dxa" w:w="2200"/>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Earthquake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$36,675</w:t>
            </w:r>
          </w:p>
        </w:tc>
        <w:tc>
          <w:tcPr>
            <w:tcW w:type="dxa" w:w="1126"/>
          </w:tcPr>
          <w:p>
            <w:pPr>
              <w:spacing w:after="0"/>
              <w:jc w:val="right"/>
            </w:pPr>
          </w:p>
        </w:tc>
        <w:tc>
          <w:tcPr>
            <w:tcW w:type="dxa" w:w="1303"/>
          </w:tcPr>
          <w:p>
            <w:pPr>
              <w:spacing w:after="0"/>
              <w:jc w:val="right"/>
            </w:pPr>
            <w:r>
              <w:rPr>
                <w:sz w:val="16"/>
              </w:rPr>
              <w:t>$27,270</w:t>
            </w:r>
          </w:p>
        </w:tc>
        <w:tc>
          <w:tcPr>
            <w:tcW w:type="dxa" w:w="1012"/>
          </w:tcPr>
          <w:p>
            <w:pPr>
              <w:spacing w:after="0"/>
              <w:jc w:val="right"/>
            </w:pPr>
            <w:r>
              <w:rPr>
                <w:sz w:val="16"/>
              </w:rPr>
              <w:t>$63,945</w:t>
            </w:r>
          </w:p>
        </w:tc>
        <w:tc>
          <w:tcPr>
            <w:tcW w:type="dxa" w:w="1214"/>
          </w:tcPr>
          <w:p>
            <w:pPr>
              <w:spacing w:after="0"/>
              <w:jc w:val="right"/>
            </w:pPr>
          </w:p>
        </w:tc>
        <w:tc>
          <w:tcPr>
            <w:tcW w:type="dxa" w:w="2208"/>
          </w:tcPr>
          <w:p>
            <w:pPr>
              <w:spacing w:after="0"/>
              <w:jc w:val="left"/>
            </w:pPr>
          </w:p>
        </w:tc>
        <w:tc>
          <w:tcPr>
            <w:tcW w:type="dxa" w:w="2200"/>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9</w:t>
            </w:r>
          </w:p>
        </w:tc>
        <w:tc>
          <w:tcPr>
            <w:tcW w:type="dxa" w:w="1037"/>
          </w:tcPr>
          <w:p>
            <w:pPr>
              <w:spacing w:after="0"/>
              <w:jc w:val="left"/>
            </w:pPr>
            <w:r>
              <w:rPr>
                <w:sz w:val="16"/>
              </w:rPr>
              <w:t>Lightning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$3,528</w:t>
            </w:r>
          </w:p>
        </w:tc>
        <w:tc>
          <w:tcPr>
            <w:tcW w:type="dxa" w:w="1126"/>
          </w:tcPr>
          <w:p>
            <w:pPr>
              <w:spacing w:after="0"/>
              <w:jc w:val="right"/>
            </w:pPr>
          </w:p>
        </w:tc>
        <w:tc>
          <w:tcPr>
            <w:tcW w:type="dxa" w:w="1303"/>
          </w:tcPr>
          <w:p>
            <w:pPr>
              <w:spacing w:after="0"/>
              <w:jc w:val="right"/>
            </w:pPr>
            <w:r>
              <w:rPr>
                <w:sz w:val="16"/>
              </w:rPr>
              <w:t>$39,481</w:t>
            </w:r>
          </w:p>
        </w:tc>
        <w:tc>
          <w:tcPr>
            <w:tcW w:type="dxa" w:w="1012"/>
          </w:tcPr>
          <w:p>
            <w:pPr>
              <w:spacing w:after="0"/>
              <w:jc w:val="right"/>
            </w:pPr>
            <w:r>
              <w:rPr>
                <w:sz w:val="16"/>
              </w:rPr>
              <w:t>$43,009</w:t>
            </w:r>
          </w:p>
        </w:tc>
        <w:tc>
          <w:tcPr>
            <w:tcW w:type="dxa" w:w="1214"/>
          </w:tcPr>
          <w:p>
            <w:pPr>
              <w:spacing w:after="0"/>
              <w:jc w:val="right"/>
            </w:pPr>
            <w:r>
              <w:rPr>
                <w:sz w:val="16"/>
              </w:rPr>
              <w:t>0</w:t>
            </w:r>
          </w:p>
        </w:tc>
        <w:tc>
          <w:tcPr>
            <w:tcW w:type="dxa" w:w="2208"/>
          </w:tcPr>
          <w:p>
            <w:pPr>
              <w:spacing w:after="0"/>
              <w:jc w:val="left"/>
            </w:pPr>
          </w:p>
        </w:tc>
        <w:tc>
          <w:tcPr>
            <w:tcW w:type="dxa" w:w="220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10</w:t>
            </w:r>
          </w:p>
        </w:tc>
        <w:tc>
          <w:tcPr>
            <w:tcW w:type="dxa" w:w="1037"/>
          </w:tcPr>
          <w:p>
            <w:pPr>
              <w:spacing w:after="0"/>
              <w:jc w:val="left"/>
            </w:pPr>
            <w:r>
              <w:rPr>
                <w:sz w:val="16"/>
              </w:rPr>
              <w:t>Landslide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$103</w:t>
            </w:r>
          </w:p>
        </w:tc>
        <w:tc>
          <w:tcPr>
            <w:tcW w:type="dxa" w:w="1126"/>
          </w:tcPr>
          <w:p>
            <w:pPr>
              <w:spacing w:after="0"/>
              <w:jc w:val="right"/>
            </w:pPr>
          </w:p>
        </w:tc>
        <w:tc>
          <w:tcPr>
            <w:tcW w:type="dxa" w:w="1303"/>
          </w:tcPr>
          <w:p>
            <w:pPr>
              <w:spacing w:after="0"/>
              <w:jc w:val="right"/>
            </w:pPr>
            <w:r>
              <w:rPr>
                <w:sz w:val="16"/>
              </w:rPr>
              <w:t>$14,411</w:t>
            </w:r>
          </w:p>
        </w:tc>
        <w:tc>
          <w:tcPr>
            <w:tcW w:type="dxa" w:w="1012"/>
          </w:tcPr>
          <w:p>
            <w:pPr>
              <w:spacing w:after="0"/>
              <w:jc w:val="right"/>
            </w:pPr>
            <w:r>
              <w:rPr>
                <w:sz w:val="16"/>
              </w:rPr>
              <w:t>$14,514</w:t>
            </w:r>
          </w:p>
        </w:tc>
        <w:tc>
          <w:tcPr>
            <w:tcW w:type="dxa" w:w="1214"/>
          </w:tcPr>
          <w:p>
            <w:pPr>
              <w:spacing w:after="0"/>
              <w:jc w:val="right"/>
            </w:pPr>
            <w:r>
              <w:rPr>
                <w:sz w:val="16"/>
              </w:rPr>
              <w:t>0</w:t>
            </w:r>
          </w:p>
        </w:tc>
        <w:tc>
          <w:tcPr>
            <w:tcW w:type="dxa" w:w="2208"/>
          </w:tcPr>
          <w:p>
            <w:pPr>
              <w:spacing w:after="0"/>
              <w:jc w:val="left"/>
            </w:pPr>
          </w:p>
        </w:tc>
        <w:tc>
          <w:tcPr>
            <w:tcW w:type="dxa" w:w="220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11</w:t>
            </w:r>
          </w:p>
        </w:tc>
        <w:tc>
          <w:tcPr>
            <w:tcW w:type="dxa" w:w="1037"/>
          </w:tcPr>
          <w:p>
            <w:pPr>
              <w:spacing w:after="0"/>
              <w:jc w:val="left"/>
            </w:pPr>
            <w:r>
              <w:rPr>
                <w:sz w:val="16"/>
              </w:rPr>
              <w:t>Ice Storm</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$5,716</w:t>
            </w:r>
          </w:p>
        </w:tc>
        <w:tc>
          <w:tcPr>
            <w:tcW w:type="dxa" w:w="1126"/>
          </w:tcPr>
          <w:p>
            <w:pPr>
              <w:spacing w:after="0"/>
              <w:jc w:val="right"/>
            </w:pPr>
          </w:p>
        </w:tc>
        <w:tc>
          <w:tcPr>
            <w:tcW w:type="dxa" w:w="1303"/>
          </w:tcPr>
          <w:p>
            <w:pPr>
              <w:spacing w:after="0"/>
              <w:jc w:val="right"/>
            </w:pPr>
            <w:r>
              <w:rPr>
                <w:sz w:val="16"/>
              </w:rPr>
              <w:t>$5,446</w:t>
            </w:r>
          </w:p>
        </w:tc>
        <w:tc>
          <w:tcPr>
            <w:tcW w:type="dxa" w:w="1012"/>
          </w:tcPr>
          <w:p>
            <w:pPr>
              <w:spacing w:after="0"/>
              <w:jc w:val="right"/>
            </w:pPr>
            <w:r>
              <w:rPr>
                <w:sz w:val="16"/>
              </w:rPr>
              <w:t>$11,162</w:t>
            </w:r>
          </w:p>
        </w:tc>
        <w:tc>
          <w:tcPr>
            <w:tcW w:type="dxa" w:w="1214"/>
          </w:tcPr>
          <w:p>
            <w:pPr>
              <w:spacing w:after="0"/>
              <w:jc w:val="right"/>
            </w:pPr>
            <w:r>
              <w:rPr>
                <w:sz w:val="16"/>
              </w:rPr>
              <w:t>6</w:t>
            </w:r>
          </w:p>
        </w:tc>
        <w:tc>
          <w:tcPr>
            <w:tcW w:type="dxa" w:w="2208"/>
          </w:tcPr>
          <w:p>
            <w:pPr>
              <w:spacing w:after="0"/>
              <w:jc w:val="left"/>
            </w:pPr>
          </w:p>
        </w:tc>
        <w:tc>
          <w:tcPr>
            <w:tcW w:type="dxa" w:w="2200"/>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Winter Weather</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$761</w:t>
            </w:r>
          </w:p>
        </w:tc>
        <w:tc>
          <w:tcPr>
            <w:tcW w:type="dxa" w:w="1126"/>
          </w:tcPr>
          <w:p>
            <w:pPr>
              <w:spacing w:after="0"/>
              <w:jc w:val="right"/>
            </w:pPr>
            <w:r>
              <w:rPr>
                <w:sz w:val="16"/>
              </w:rPr>
              <w:t>$209</w:t>
            </w:r>
          </w:p>
        </w:tc>
        <w:tc>
          <w:tcPr>
            <w:tcW w:type="dxa" w:w="1303"/>
          </w:tcPr>
          <w:p>
            <w:pPr>
              <w:spacing w:after="0"/>
              <w:jc w:val="right"/>
            </w:pPr>
            <w:r>
              <w:rPr>
                <w:sz w:val="16"/>
              </w:rPr>
              <w:t>$9,106</w:t>
            </w:r>
          </w:p>
        </w:tc>
        <w:tc>
          <w:tcPr>
            <w:tcW w:type="dxa" w:w="1012"/>
          </w:tcPr>
          <w:p>
            <w:pPr>
              <w:spacing w:after="0"/>
              <w:jc w:val="right"/>
            </w:pPr>
            <w:r>
              <w:rPr>
                <w:sz w:val="16"/>
              </w:rPr>
              <w:t>$10,076</w:t>
            </w:r>
          </w:p>
        </w:tc>
        <w:tc>
          <w:tcPr>
            <w:tcW w:type="dxa" w:w="1214"/>
          </w:tcPr>
          <w:p>
            <w:pPr>
              <w:spacing w:after="0"/>
              <w:jc w:val="right"/>
            </w:pPr>
            <w:r>
              <w:rPr>
                <w:sz w:val="16"/>
              </w:rPr>
              <w:t>46</w:t>
            </w:r>
          </w:p>
        </w:tc>
        <w:tc>
          <w:tcPr>
            <w:tcW w:type="dxa" w:w="2208"/>
          </w:tcPr>
          <w:p>
            <w:pPr>
              <w:spacing w:after="0"/>
              <w:jc w:val="left"/>
            </w:pPr>
          </w:p>
        </w:tc>
        <w:tc>
          <w:tcPr>
            <w:tcW w:type="dxa" w:w="2200"/>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Hurricane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$464</w:t>
            </w:r>
          </w:p>
        </w:tc>
        <w:tc>
          <w:tcPr>
            <w:tcW w:type="dxa" w:w="1126"/>
          </w:tcPr>
          <w:p>
            <w:pPr>
              <w:spacing w:after="0"/>
              <w:jc w:val="right"/>
            </w:pPr>
            <w:r>
              <w:rPr>
                <w:sz w:val="16"/>
              </w:rPr>
              <w:t>$1,168</w:t>
            </w:r>
          </w:p>
        </w:tc>
        <w:tc>
          <w:tcPr>
            <w:tcW w:type="dxa" w:w="1303"/>
          </w:tcPr>
          <w:p>
            <w:pPr>
              <w:spacing w:after="0"/>
              <w:jc w:val="right"/>
            </w:pPr>
            <w:r>
              <w:rPr>
                <w:sz w:val="16"/>
              </w:rPr>
              <w:t>under $1</w:t>
            </w:r>
          </w:p>
        </w:tc>
        <w:tc>
          <w:tcPr>
            <w:tcW w:type="dxa" w:w="1012"/>
          </w:tcPr>
          <w:p>
            <w:pPr>
              <w:spacing w:after="0"/>
              <w:jc w:val="right"/>
            </w:pPr>
            <w:r>
              <w:rPr>
                <w:sz w:val="16"/>
              </w:rPr>
              <w:t>$1,632</w:t>
            </w:r>
          </w:p>
        </w:tc>
        <w:tc>
          <w:tcPr>
            <w:tcW w:type="dxa" w:w="1214"/>
          </w:tcPr>
          <w:p>
            <w:pPr>
              <w:spacing w:after="0"/>
              <w:jc w:val="right"/>
            </w:pPr>
            <w:r>
              <w:rPr>
                <w:sz w:val="16"/>
              </w:rPr>
              <w:t>0</w:t>
            </w:r>
          </w:p>
        </w:tc>
        <w:tc>
          <w:tcPr>
            <w:tcW w:type="dxa" w:w="2208"/>
          </w:tcPr>
          <w:p>
            <w:pPr>
              <w:spacing w:after="0"/>
              <w:jc w:val="left"/>
            </w:pPr>
          </w:p>
        </w:tc>
        <w:tc>
          <w:tcPr>
            <w:tcW w:type="dxa" w:w="2200"/>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Wildfire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$65</w:t>
            </w:r>
          </w:p>
        </w:tc>
        <w:tc>
          <w:tcPr>
            <w:tcW w:type="dxa" w:w="1126"/>
          </w:tcPr>
          <w:p>
            <w:pPr>
              <w:spacing w:after="0"/>
              <w:jc w:val="right"/>
            </w:pPr>
            <w:r>
              <w:rPr>
                <w:sz w:val="16"/>
              </w:rPr>
              <w:t>$1</w:t>
            </w:r>
          </w:p>
        </w:tc>
        <w:tc>
          <w:tcPr>
            <w:tcW w:type="dxa" w:w="1303"/>
          </w:tcPr>
          <w:p>
            <w:pPr>
              <w:spacing w:after="0"/>
              <w:jc w:val="right"/>
            </w:pPr>
            <w:r>
              <w:rPr>
                <w:sz w:val="16"/>
              </w:rPr>
              <w:t>$18</w:t>
            </w:r>
          </w:p>
        </w:tc>
        <w:tc>
          <w:tcPr>
            <w:tcW w:type="dxa" w:w="1012"/>
          </w:tcPr>
          <w:p>
            <w:pPr>
              <w:spacing w:after="0"/>
              <w:jc w:val="right"/>
            </w:pPr>
            <w:r>
              <w:rPr>
                <w:sz w:val="16"/>
              </w:rPr>
              <w:t>$84</w:t>
            </w:r>
          </w:p>
        </w:tc>
        <w:tc>
          <w:tcPr>
            <w:tcW w:type="dxa" w:w="1214"/>
          </w:tcPr>
          <w:p>
            <w:pPr>
              <w:spacing w:after="0"/>
              <w:jc w:val="right"/>
            </w:pPr>
            <w:r>
              <w:rPr>
                <w:sz w:val="16"/>
              </w:rPr>
              <w:t>0</w:t>
            </w:r>
          </w:p>
        </w:tc>
        <w:tc>
          <w:tcPr>
            <w:tcW w:type="dxa" w:w="2208"/>
          </w:tcPr>
          <w:p>
            <w:pPr>
              <w:spacing w:after="0"/>
              <w:jc w:val="left"/>
            </w:pPr>
          </w:p>
        </w:tc>
        <w:tc>
          <w:tcPr>
            <w:tcW w:type="dxa" w:w="220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3"/>
          </w:tcPr>
          <w:p>
            <w:pPr>
              <w:spacing w:after="0"/>
              <w:jc w:val="right"/>
            </w:pPr>
          </w:p>
        </w:tc>
        <w:tc>
          <w:tcPr>
            <w:tcW w:type="dxa" w:w="1012"/>
          </w:tcPr>
          <w:p>
            <w:pPr>
              <w:spacing w:after="0"/>
              <w:jc w:val="right"/>
            </w:pPr>
          </w:p>
        </w:tc>
        <w:tc>
          <w:tcPr>
            <w:tcW w:type="dxa" w:w="1214"/>
          </w:tcPr>
          <w:p>
            <w:pPr>
              <w:spacing w:after="0"/>
              <w:jc w:val="right"/>
            </w:pPr>
            <w:r>
              <w:rPr>
                <w:sz w:val="16"/>
              </w:rPr>
              <w:t>0</w:t>
            </w:r>
          </w:p>
        </w:tc>
        <w:tc>
          <w:tcPr>
            <w:tcW w:type="dxa" w:w="2208"/>
          </w:tcPr>
          <w:p>
            <w:pPr>
              <w:spacing w:after="0"/>
              <w:jc w:val="left"/>
            </w:pPr>
            <w:r>
              <w:rPr>
                <w:sz w:val="16"/>
              </w:rPr>
              <w:t>NRI rates avalanche Not Applicable for this county, and no federal declaration for this county names it.</w:t>
            </w:r>
          </w:p>
        </w:tc>
        <w:tc>
          <w:tcPr>
            <w:tcW w:type="dxa" w:w="220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3"/>
          </w:tcPr>
          <w:p>
            <w:pPr>
              <w:spacing w:after="0"/>
              <w:jc w:val="right"/>
            </w:pPr>
          </w:p>
        </w:tc>
        <w:tc>
          <w:tcPr>
            <w:tcW w:type="dxa" w:w="1012"/>
          </w:tcPr>
          <w:p>
            <w:pPr>
              <w:spacing w:after="0"/>
              <w:jc w:val="right"/>
            </w:pPr>
          </w:p>
        </w:tc>
        <w:tc>
          <w:tcPr>
            <w:tcW w:type="dxa" w:w="1214"/>
          </w:tcPr>
          <w:p>
            <w:pPr>
              <w:spacing w:after="0"/>
              <w:jc w:val="right"/>
            </w:pPr>
            <w:r>
              <w:rPr>
                <w:sz w:val="16"/>
              </w:rPr>
              <w:t>0</w:t>
            </w:r>
          </w:p>
        </w:tc>
        <w:tc>
          <w:tcPr>
            <w:tcW w:type="dxa" w:w="2208"/>
          </w:tcPr>
          <w:p>
            <w:pPr>
              <w:spacing w:after="0"/>
              <w:jc w:val="left"/>
            </w:pPr>
            <w:r>
              <w:rPr>
                <w:sz w:val="16"/>
              </w:rPr>
              <w:t>NRI rates coastal flooding Not Applicable for this county, and no federal declaration for this county names it.</w:t>
            </w:r>
          </w:p>
        </w:tc>
        <w:tc>
          <w:tcPr>
            <w:tcW w:type="dxa" w:w="220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3"/>
          </w:tcPr>
          <w:p>
            <w:pPr>
              <w:spacing w:after="0"/>
              <w:jc w:val="right"/>
            </w:pPr>
          </w:p>
        </w:tc>
        <w:tc>
          <w:tcPr>
            <w:tcW w:type="dxa" w:w="1012"/>
          </w:tcPr>
          <w:p>
            <w:pPr>
              <w:spacing w:after="0"/>
              <w:jc w:val="right"/>
            </w:pPr>
          </w:p>
        </w:tc>
        <w:tc>
          <w:tcPr>
            <w:tcW w:type="dxa" w:w="1214"/>
          </w:tcPr>
          <w:p>
            <w:pPr>
              <w:spacing w:after="0"/>
              <w:jc w:val="right"/>
            </w:pPr>
            <w:r>
              <w:rPr>
                <w:sz w:val="16"/>
              </w:rPr>
              <w:t>0</w:t>
            </w:r>
          </w:p>
        </w:tc>
        <w:tc>
          <w:tcPr>
            <w:tcW w:type="dxa" w:w="2208"/>
          </w:tcPr>
          <w:p>
            <w:pPr>
              <w:spacing w:after="0"/>
              <w:jc w:val="left"/>
            </w:pPr>
            <w:r>
              <w:rPr>
                <w:sz w:val="16"/>
              </w:rPr>
              <w:t>NRI rates tsunami Not Applicable for this county, and no federal declaration for this county names it.</w:t>
            </w:r>
          </w:p>
        </w:tc>
        <w:tc>
          <w:tcPr>
            <w:tcW w:type="dxa" w:w="220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3"/>
          </w:tcPr>
          <w:p>
            <w:pPr>
              <w:spacing w:after="0"/>
              <w:jc w:val="right"/>
            </w:pPr>
          </w:p>
        </w:tc>
        <w:tc>
          <w:tcPr>
            <w:tcW w:type="dxa" w:w="1012"/>
          </w:tcPr>
          <w:p>
            <w:pPr>
              <w:spacing w:after="0"/>
              <w:jc w:val="right"/>
            </w:pPr>
          </w:p>
        </w:tc>
        <w:tc>
          <w:tcPr>
            <w:tcW w:type="dxa" w:w="1214"/>
          </w:tcPr>
          <w:p>
            <w:pPr>
              <w:spacing w:after="0"/>
              <w:jc w:val="right"/>
            </w:pPr>
            <w:r>
              <w:rPr>
                <w:sz w:val="16"/>
              </w:rPr>
              <w:t>0</w:t>
            </w:r>
          </w:p>
        </w:tc>
        <w:tc>
          <w:tcPr>
            <w:tcW w:type="dxa" w:w="2208"/>
          </w:tcPr>
          <w:p>
            <w:pPr>
              <w:spacing w:after="0"/>
              <w:jc w:val="left"/>
            </w:pPr>
            <w:r>
              <w:rPr>
                <w:sz w:val="16"/>
              </w:rPr>
              <w:t>NRI rates volcanic activity Not Applicable for this county, and no federal declaration for this county names it.</w:t>
            </w:r>
          </w:p>
        </w:tc>
        <w:tc>
          <w:tcPr>
            <w:tcW w:type="dxa" w:w="220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8"/>
        <w:gridCol w:w="1741"/>
        <w:gridCol w:w="1566"/>
        <w:gridCol w:w="1992"/>
        <w:gridCol w:w="1594"/>
        <w:gridCol w:w="1584"/>
        <w:gridCol w:w="1635"/>
        <w:gridCol w:w="2251"/>
      </w:tblGrid>
      <w:tr>
        <w:trPr>
          <w:cantSplit/>
          <w:tblHeader/>
        </w:trPr>
        <w:tc>
          <w:tcPr>
            <w:tcW w:type="dxa" w:w="1748"/>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66"/>
            <w:shd w:val="clear" w:color="auto" w:fill="E8E8E8"/>
          </w:tcPr>
          <w:p>
            <w:pPr>
              <w:spacing w:after="0"/>
              <w:jc w:val="right"/>
            </w:pPr>
            <w:r>
              <w:rPr>
                <w:b/>
                <w:sz w:val="16"/>
              </w:rPr>
              <w:t>Records</w:t>
            </w:r>
          </w:p>
          <w:p>
            <w:pPr>
              <w:spacing w:after="0"/>
              <w:jc w:val="right"/>
            </w:pPr>
            <w:r>
              <w:rPr>
                <w:i/>
                <w:color w:val="555555"/>
                <w:sz w:val="14"/>
              </w:rPr>
              <w:t>count, years</w:t>
            </w:r>
          </w:p>
        </w:tc>
        <w:tc>
          <w:tcPr>
            <w:tcW w:type="dxa" w:w="1992"/>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84"/>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members</w:t>
            </w:r>
          </w:p>
        </w:tc>
        <w:tc>
          <w:tcPr>
            <w:tcW w:type="dxa" w:w="2251"/>
            <w:shd w:val="clear" w:color="auto" w:fill="E8E8E8"/>
          </w:tcPr>
          <w:p>
            <w:pPr>
              <w:spacing w:after="0"/>
              <w:jc w:val="left"/>
            </w:pPr>
            <w:r>
              <w:rPr>
                <w:b/>
                <w:sz w:val="16"/>
              </w:rPr>
              <w:t>Note</w:t>
            </w:r>
          </w:p>
        </w:tc>
      </w:tr>
      <w:tr>
        <w:trPr>
          <w:cantSplit/>
        </w:trPr>
        <w:tc>
          <w:tcPr>
            <w:tcW w:type="dxa" w:w="1748"/>
          </w:tcPr>
          <w:p>
            <w:pPr>
              <w:spacing w:after="0"/>
              <w:jc w:val="left"/>
            </w:pPr>
            <w:r>
              <w:rPr>
                <w:sz w:val="16"/>
              </w:rPr>
              <w:t>Avalanche</w:t>
            </w:r>
          </w:p>
        </w:tc>
        <w:tc>
          <w:tcPr>
            <w:tcW w:type="dxa" w:w="1741"/>
          </w:tcPr>
          <w:p>
            <w:pPr>
              <w:spacing w:after="0"/>
              <w:jc w:val="left"/>
            </w:pPr>
            <w:r>
              <w:rPr>
                <w:sz w:val="16"/>
              </w:rPr>
              <w:t>none (count and damage)</w:t>
            </w:r>
          </w:p>
        </w:tc>
        <w:tc>
          <w:tcPr>
            <w:tcW w:type="dxa" w:w="1566"/>
          </w:tcPr>
          <w:p>
            <w:pPr>
              <w:spacing w:after="0"/>
              <w:jc w:val="right"/>
            </w:pPr>
            <w:r>
              <w:rPr>
                <w:sz w:val="16"/>
              </w:rPr>
              <w:t>0</w:t>
            </w:r>
          </w:p>
        </w:tc>
        <w:tc>
          <w:tcPr>
            <w:tcW w:type="dxa" w:w="1992"/>
          </w:tcPr>
          <w:p>
            <w:pPr>
              <w:spacing w:after="0"/>
              <w:jc w:val="left"/>
            </w:pPr>
          </w:p>
        </w:tc>
        <w:tc>
          <w:tcPr>
            <w:tcW w:type="dxa" w:w="1594"/>
          </w:tcPr>
          <w:p>
            <w:pPr>
              <w:spacing w:after="0"/>
              <w:jc w:val="left"/>
            </w:pPr>
          </w:p>
        </w:tc>
        <w:tc>
          <w:tcPr>
            <w:tcW w:type="dxa" w:w="1584"/>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66"/>
          </w:tcPr>
          <w:p>
            <w:pPr>
              <w:spacing w:after="0"/>
              <w:jc w:val="right"/>
            </w:pPr>
            <w:r>
              <w:rPr>
                <w:sz w:val="16"/>
              </w:rPr>
              <w:t>0</w:t>
            </w:r>
          </w:p>
        </w:tc>
        <w:tc>
          <w:tcPr>
            <w:tcW w:type="dxa" w:w="1992"/>
          </w:tcPr>
          <w:p>
            <w:pPr>
              <w:spacing w:after="0"/>
              <w:jc w:val="left"/>
            </w:pPr>
          </w:p>
        </w:tc>
        <w:tc>
          <w:tcPr>
            <w:tcW w:type="dxa" w:w="1594"/>
          </w:tcPr>
          <w:p>
            <w:pPr>
              <w:spacing w:after="0"/>
              <w:jc w:val="left"/>
            </w:pPr>
          </w:p>
        </w:tc>
        <w:tc>
          <w:tcPr>
            <w:tcW w:type="dxa" w:w="1584"/>
          </w:tcPr>
          <w:p>
            <w:pPr>
              <w:spacing w:after="0"/>
              <w:jc w:val="left"/>
            </w:pPr>
          </w:p>
        </w:tc>
        <w:tc>
          <w:tcPr>
            <w:tcW w:type="dxa" w:w="1635"/>
          </w:tcPr>
          <w:p>
            <w:pPr>
              <w:spacing w:after="0"/>
              <w:jc w:val="left"/>
            </w:pPr>
          </w:p>
        </w:tc>
        <w:tc>
          <w:tcPr>
            <w:tcW w:type="dxa" w:w="2251"/>
          </w:tcPr>
          <w:p>
            <w:pPr>
              <w:spacing w:after="0"/>
              <w:jc w:val="left"/>
            </w:pPr>
            <w:r>
              <w:rPr>
                <w:sz w:val="16"/>
              </w:rPr>
              <w:t>Flood depth: see the FEMA Flood Insurance Rate Map.</w:t>
            </w:r>
          </w:p>
        </w:tc>
      </w:tr>
      <w:tr>
        <w:trPr>
          <w:cantSplit/>
        </w:trPr>
        <w:tc>
          <w:tcPr>
            <w:tcW w:type="dxa" w:w="1748"/>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66"/>
          </w:tcPr>
          <w:p>
            <w:pPr>
              <w:spacing w:after="0"/>
              <w:jc w:val="right"/>
            </w:pPr>
            <w:r>
              <w:rPr>
                <w:sz w:val="16"/>
              </w:rPr>
              <w:t>7, 2000 to 2025 (7 zone-level)</w:t>
            </w:r>
          </w:p>
        </w:tc>
        <w:tc>
          <w:tcPr>
            <w:tcW w:type="dxa" w:w="1992"/>
          </w:tcPr>
          <w:p>
            <w:pPr>
              <w:spacing w:after="0"/>
              <w:jc w:val="left"/>
            </w:pPr>
            <w:r>
              <w:rPr>
                <w:sz w:val="16"/>
              </w:rPr>
              <w:t>1 day to 12 days (median 2 days); 7 with a recorded value</w:t>
            </w:r>
          </w:p>
        </w:tc>
        <w:tc>
          <w:tcPr>
            <w:tcW w:type="dxa" w:w="1594"/>
          </w:tcPr>
          <w:p>
            <w:pPr>
              <w:spacing w:after="0"/>
              <w:jc w:val="left"/>
            </w:pPr>
            <w:r>
              <w:rPr>
                <w:sz w:val="16"/>
              </w:rPr>
              <w:t>12 consecutive days, 2010-01-01 to 2010-01-12, zone-level</w:t>
            </w:r>
          </w:p>
        </w:tc>
        <w:tc>
          <w:tcPr>
            <w:tcW w:type="dxa" w:w="1584"/>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Wind chill: in event narratives only; local data required.</w:t>
            </w:r>
          </w:p>
        </w:tc>
      </w:tr>
      <w:tr>
        <w:trPr>
          <w:cantSplit/>
        </w:trPr>
        <w:tc>
          <w:tcPr>
            <w:tcW w:type="dxa" w:w="1748"/>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66"/>
          </w:tcPr>
          <w:p>
            <w:pPr>
              <w:spacing w:after="0"/>
              <w:jc w:val="right"/>
            </w:pPr>
            <w:r>
              <w:rPr>
                <w:sz w:val="16"/>
              </w:rPr>
              <w:t>1, 2007 to 2007 (1 zone-level)</w:t>
            </w:r>
          </w:p>
        </w:tc>
        <w:tc>
          <w:tcPr>
            <w:tcW w:type="dxa" w:w="1992"/>
          </w:tcPr>
          <w:p>
            <w:pPr>
              <w:spacing w:after="0"/>
              <w:jc w:val="left"/>
            </w:pPr>
          </w:p>
        </w:tc>
        <w:tc>
          <w:tcPr>
            <w:tcW w:type="dxa" w:w="1594"/>
          </w:tcPr>
          <w:p>
            <w:pPr>
              <w:spacing w:after="0"/>
              <w:jc w:val="left"/>
            </w:pPr>
            <w:r>
              <w:rPr>
                <w:sz w:val="16"/>
              </w:rPr>
              <w:t>No crop damage reported in 1 records.</w:t>
            </w:r>
          </w:p>
        </w:tc>
        <w:tc>
          <w:tcPr>
            <w:tcW w:type="dxa" w:w="1584"/>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Temperature: in event narratives only; local data required.</w:t>
            </w:r>
          </w:p>
        </w:tc>
      </w:tr>
      <w:tr>
        <w:trPr>
          <w:cantSplit/>
        </w:trPr>
        <w:tc>
          <w:tcPr>
            <w:tcW w:type="dxa" w:w="1748"/>
          </w:tcPr>
          <w:p>
            <w:pPr>
              <w:spacing w:after="0"/>
              <w:jc w:val="left"/>
            </w:pPr>
            <w:r>
              <w:rPr>
                <w:sz w:val="16"/>
              </w:rPr>
              <w:t>Drought</w:t>
            </w:r>
          </w:p>
        </w:tc>
        <w:tc>
          <w:tcPr>
            <w:tcW w:type="dxa" w:w="1741"/>
          </w:tcPr>
          <w:p>
            <w:pPr>
              <w:spacing w:after="0"/>
              <w:jc w:val="left"/>
            </w:pPr>
            <w:r>
              <w:rPr>
                <w:sz w:val="16"/>
              </w:rPr>
              <w:t>US Drought Monitor D-scale</w:t>
            </w:r>
          </w:p>
        </w:tc>
        <w:tc>
          <w:tcPr>
            <w:tcW w:type="dxa" w:w="1566"/>
          </w:tcPr>
          <w:p>
            <w:pPr>
              <w:spacing w:after="0"/>
              <w:jc w:val="right"/>
            </w:pPr>
            <w:r>
              <w:rPr>
                <w:sz w:val="16"/>
              </w:rPr>
              <w:t>5, 2005 to 2012 (5 zone-level)</w:t>
            </w:r>
          </w:p>
        </w:tc>
        <w:tc>
          <w:tcPr>
            <w:tcW w:type="dxa" w:w="1992"/>
          </w:tcPr>
          <w:p>
            <w:pPr>
              <w:spacing w:after="0"/>
              <w:jc w:val="left"/>
            </w:pPr>
            <w:r>
              <w:rPr>
                <w:sz w:val="16"/>
              </w:rPr>
              <w:t>60 days to 92 days (median 76 days); 2 with a recorded value</w:t>
            </w:r>
          </w:p>
        </w:tc>
        <w:tc>
          <w:tcPr>
            <w:tcW w:type="dxa" w:w="1594"/>
          </w:tcPr>
          <w:p>
            <w:pPr>
              <w:spacing w:after="0"/>
              <w:jc w:val="left"/>
            </w:pPr>
            <w:r>
              <w:rPr>
                <w:sz w:val="16"/>
              </w:rPr>
              <w:t>92 days (3 months), 2005-08-01 to 2005-10-31, a run of 3 consecutive Storm Events drought records, zone-level</w:t>
            </w:r>
          </w:p>
        </w:tc>
        <w:tc>
          <w:tcPr>
            <w:tcW w:type="dxa" w:w="1584"/>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8"/>
          </w:tcPr>
          <w:p>
            <w:pPr>
              <w:spacing w:after="0"/>
              <w:jc w:val="left"/>
            </w:pPr>
            <w:r>
              <w:rPr>
                <w:sz w:val="16"/>
              </w:rPr>
              <w:t>Earthquake</w:t>
            </w:r>
          </w:p>
        </w:tc>
        <w:tc>
          <w:tcPr>
            <w:tcW w:type="dxa" w:w="1741"/>
          </w:tcPr>
          <w:p>
            <w:pPr>
              <w:spacing w:after="0"/>
              <w:jc w:val="left"/>
            </w:pPr>
            <w:r>
              <w:rPr>
                <w:sz w:val="16"/>
              </w:rPr>
              <w:t>Modified Mercalli (local data)</w:t>
            </w:r>
          </w:p>
        </w:tc>
        <w:tc>
          <w:tcPr>
            <w:tcW w:type="dxa" w:w="1566"/>
          </w:tcPr>
          <w:p>
            <w:pPr>
              <w:spacing w:after="0"/>
              <w:jc w:val="right"/>
            </w:pPr>
            <w:r>
              <w:rPr>
                <w:sz w:val="16"/>
              </w:rPr>
              <w:t>0</w:t>
            </w:r>
          </w:p>
        </w:tc>
        <w:tc>
          <w:tcPr>
            <w:tcW w:type="dxa" w:w="1992"/>
          </w:tcPr>
          <w:p>
            <w:pPr>
              <w:spacing w:after="0"/>
              <w:jc w:val="left"/>
            </w:pPr>
          </w:p>
        </w:tc>
        <w:tc>
          <w:tcPr>
            <w:tcW w:type="dxa" w:w="1594"/>
          </w:tcPr>
          <w:p>
            <w:pPr>
              <w:spacing w:after="0"/>
              <w:jc w:val="left"/>
            </w:pPr>
          </w:p>
        </w:tc>
        <w:tc>
          <w:tcPr>
            <w:tcW w:type="dxa" w:w="1584"/>
          </w:tcPr>
          <w:p>
            <w:pPr>
              <w:spacing w:after="0"/>
              <w:jc w:val="left"/>
            </w:pPr>
          </w:p>
        </w:tc>
        <w:tc>
          <w:tcPr>
            <w:tcW w:type="dxa" w:w="1635"/>
          </w:tcPr>
          <w:p>
            <w:pPr>
              <w:spacing w:after="0"/>
              <w:jc w:val="left"/>
            </w:pPr>
          </w:p>
        </w:tc>
        <w:tc>
          <w:tcPr>
            <w:tcW w:type="dxa" w:w="2251"/>
          </w:tcPr>
          <w:p>
            <w:pPr>
              <w:spacing w:after="0"/>
              <w:jc w:val="left"/>
            </w:pPr>
            <w:r>
              <w:rPr>
                <w:sz w:val="16"/>
              </w:rPr>
              <w:t>No Storm Events record; local data required (e.g., USGS).</w:t>
            </w:r>
          </w:p>
        </w:tc>
      </w:tr>
      <w:tr>
        <w:trPr>
          <w:cantSplit/>
        </w:trPr>
        <w:tc>
          <w:tcPr>
            <w:tcW w:type="dxa" w:w="1748"/>
          </w:tcPr>
          <w:p>
            <w:pPr>
              <w:spacing w:after="0"/>
              <w:jc w:val="left"/>
            </w:pPr>
            <w:r>
              <w:rPr>
                <w:sz w:val="16"/>
              </w:rPr>
              <w:t>Hail</w:t>
            </w:r>
          </w:p>
        </w:tc>
        <w:tc>
          <w:tcPr>
            <w:tcW w:type="dxa" w:w="1741"/>
          </w:tcPr>
          <w:p>
            <w:pPr>
              <w:spacing w:after="0"/>
              <w:jc w:val="left"/>
            </w:pPr>
            <w:r>
              <w:rPr>
                <w:sz w:val="16"/>
              </w:rPr>
              <w:t>hail size (inches)</w:t>
            </w:r>
          </w:p>
        </w:tc>
        <w:tc>
          <w:tcPr>
            <w:tcW w:type="dxa" w:w="1566"/>
          </w:tcPr>
          <w:p>
            <w:pPr>
              <w:spacing w:after="0"/>
              <w:jc w:val="right"/>
            </w:pPr>
            <w:r>
              <w:rPr>
                <w:sz w:val="16"/>
              </w:rPr>
              <w:t>52, 1974 to 2024</w:t>
            </w:r>
          </w:p>
        </w:tc>
        <w:tc>
          <w:tcPr>
            <w:tcW w:type="dxa" w:w="1992"/>
          </w:tcPr>
          <w:p>
            <w:pPr>
              <w:spacing w:after="0"/>
              <w:jc w:val="left"/>
            </w:pPr>
            <w:r>
              <w:rPr>
                <w:sz w:val="16"/>
              </w:rPr>
              <w:t>0.75 in to 2.75 in (median 1 in); 52 with a recorded value</w:t>
            </w:r>
          </w:p>
        </w:tc>
        <w:tc>
          <w:tcPr>
            <w:tcW w:type="dxa" w:w="1594"/>
          </w:tcPr>
          <w:p>
            <w:pPr>
              <w:spacing w:after="0"/>
              <w:jc w:val="left"/>
            </w:pPr>
            <w:r>
              <w:rPr>
                <w:sz w:val="16"/>
              </w:rPr>
              <w:t>2.75 in hail, 2021-07-09; same size also recorded on 1998-05-12</w:t>
            </w:r>
          </w:p>
        </w:tc>
        <w:tc>
          <w:tcPr>
            <w:tcW w:type="dxa" w:w="1584"/>
          </w:tcPr>
          <w:p>
            <w:pPr>
              <w:spacing w:after="0"/>
              <w:jc w:val="left"/>
            </w:pPr>
          </w:p>
        </w:tc>
        <w:tc>
          <w:tcPr>
            <w:tcW w:type="dxa" w:w="1635"/>
          </w:tcPr>
          <w:p>
            <w:pPr>
              <w:spacing w:after="0"/>
              <w:jc w:val="left"/>
            </w:pPr>
            <w:r>
              <w:rPr>
                <w:sz w:val="16"/>
              </w:rPr>
              <w:t>Event records naming member places: Mount Sterling city (20 records), Versailles township (11 records), Versailles village (11 records).</w:t>
            </w:r>
          </w:p>
        </w:tc>
        <w:tc>
          <w:tcPr>
            <w:tcW w:type="dxa" w:w="2251"/>
          </w:tcPr>
          <w:p>
            <w:pPr>
              <w:spacing w:after="0"/>
              <w:jc w:val="left"/>
            </w:pPr>
          </w:p>
        </w:tc>
      </w:tr>
      <w:tr>
        <w:trPr>
          <w:cantSplit/>
        </w:trPr>
        <w:tc>
          <w:tcPr>
            <w:tcW w:type="dxa" w:w="1748"/>
          </w:tcPr>
          <w:p>
            <w:pPr>
              <w:spacing w:after="0"/>
              <w:jc w:val="left"/>
            </w:pPr>
            <w:r>
              <w:rPr>
                <w:sz w:val="16"/>
              </w:rPr>
              <w:t>Excessive Heat, Heat</w:t>
            </w:r>
          </w:p>
        </w:tc>
        <w:tc>
          <w:tcPr>
            <w:tcW w:type="dxa" w:w="1741"/>
          </w:tcPr>
          <w:p>
            <w:pPr>
              <w:spacing w:after="0"/>
              <w:jc w:val="left"/>
            </w:pPr>
            <w:r>
              <w:rPr>
                <w:sz w:val="16"/>
              </w:rPr>
              <w:t>heat index (narratives)</w:t>
            </w:r>
          </w:p>
        </w:tc>
        <w:tc>
          <w:tcPr>
            <w:tcW w:type="dxa" w:w="1566"/>
          </w:tcPr>
          <w:p>
            <w:pPr>
              <w:spacing w:after="0"/>
              <w:jc w:val="right"/>
            </w:pPr>
            <w:r>
              <w:rPr>
                <w:sz w:val="16"/>
              </w:rPr>
              <w:t>40, 1999 to 2023 (40 zone-level)</w:t>
            </w:r>
          </w:p>
        </w:tc>
        <w:tc>
          <w:tcPr>
            <w:tcW w:type="dxa" w:w="1992"/>
          </w:tcPr>
          <w:p>
            <w:pPr>
              <w:spacing w:after="0"/>
              <w:jc w:val="left"/>
            </w:pPr>
            <w:r>
              <w:rPr>
                <w:sz w:val="16"/>
              </w:rPr>
              <w:t>1 day to 14 days (median 4 days); 36 with a recorded value</w:t>
            </w:r>
          </w:p>
        </w:tc>
        <w:tc>
          <w:tcPr>
            <w:tcW w:type="dxa" w:w="1594"/>
          </w:tcPr>
          <w:p>
            <w:pPr>
              <w:spacing w:after="0"/>
              <w:jc w:val="left"/>
            </w:pPr>
            <w:r>
              <w:rPr>
                <w:sz w:val="16"/>
              </w:rPr>
              <w:t>14 consecutive days, 1999-07-18 to 1999-07-31, zone-level</w:t>
            </w:r>
          </w:p>
        </w:tc>
        <w:tc>
          <w:tcPr>
            <w:tcW w:type="dxa" w:w="1584"/>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Heat index: in event narratives only; local data required.</w:t>
            </w:r>
          </w:p>
        </w:tc>
      </w:tr>
      <w:tr>
        <w:trPr>
          <w:cantSplit/>
        </w:trPr>
        <w:tc>
          <w:tcPr>
            <w:tcW w:type="dxa" w:w="1748"/>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66"/>
          </w:tcPr>
          <w:p>
            <w:pPr>
              <w:spacing w:after="0"/>
              <w:jc w:val="right"/>
            </w:pPr>
            <w:r>
              <w:rPr>
                <w:sz w:val="16"/>
              </w:rPr>
              <w:t>0</w:t>
            </w:r>
          </w:p>
        </w:tc>
        <w:tc>
          <w:tcPr>
            <w:tcW w:type="dxa" w:w="1992"/>
          </w:tcPr>
          <w:p>
            <w:pPr>
              <w:spacing w:after="0"/>
              <w:jc w:val="left"/>
            </w:pPr>
          </w:p>
        </w:tc>
        <w:tc>
          <w:tcPr>
            <w:tcW w:type="dxa" w:w="1594"/>
          </w:tcPr>
          <w:p>
            <w:pPr>
              <w:spacing w:after="0"/>
              <w:jc w:val="left"/>
            </w:pPr>
          </w:p>
        </w:tc>
        <w:tc>
          <w:tcPr>
            <w:tcW w:type="dxa" w:w="1584"/>
          </w:tcPr>
          <w:p>
            <w:pPr>
              <w:spacing w:after="0"/>
              <w:jc w:val="left"/>
            </w:pPr>
          </w:p>
        </w:tc>
        <w:tc>
          <w:tcPr>
            <w:tcW w:type="dxa" w:w="1635"/>
          </w:tcPr>
          <w:p>
            <w:pPr>
              <w:spacing w:after="0"/>
              <w:jc w:val="left"/>
            </w:pPr>
          </w:p>
        </w:tc>
        <w:tc>
          <w:tcPr>
            <w:tcW w:type="dxa" w:w="225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8"/>
          </w:tcPr>
          <w:p>
            <w:pPr>
              <w:spacing w:after="0"/>
              <w:jc w:val="left"/>
            </w:pPr>
            <w:r>
              <w:rPr>
                <w:sz w:val="16"/>
              </w:rPr>
              <w:t>Ice Storm</w:t>
            </w:r>
          </w:p>
        </w:tc>
        <w:tc>
          <w:tcPr>
            <w:tcW w:type="dxa" w:w="1741"/>
          </w:tcPr>
          <w:p>
            <w:pPr>
              <w:spacing w:after="0"/>
              <w:jc w:val="left"/>
            </w:pPr>
            <w:r>
              <w:rPr>
                <w:sz w:val="16"/>
              </w:rPr>
              <w:t>Sperry-Piltz (local data)</w:t>
            </w:r>
          </w:p>
        </w:tc>
        <w:tc>
          <w:tcPr>
            <w:tcW w:type="dxa" w:w="1566"/>
          </w:tcPr>
          <w:p>
            <w:pPr>
              <w:spacing w:after="0"/>
              <w:jc w:val="right"/>
            </w:pPr>
            <w:r>
              <w:rPr>
                <w:sz w:val="16"/>
              </w:rPr>
              <w:t>6, 2000 to 2008 (6 zone-level)</w:t>
            </w:r>
          </w:p>
        </w:tc>
        <w:tc>
          <w:tcPr>
            <w:tcW w:type="dxa" w:w="1992"/>
          </w:tcPr>
          <w:p>
            <w:pPr>
              <w:spacing w:after="0"/>
              <w:jc w:val="left"/>
            </w:pPr>
          </w:p>
        </w:tc>
        <w:tc>
          <w:tcPr>
            <w:tcW w:type="dxa" w:w="1594"/>
          </w:tcPr>
          <w:p>
            <w:pPr>
              <w:spacing w:after="0"/>
              <w:jc w:val="left"/>
            </w:pPr>
            <w:r>
              <w:rPr>
                <w:sz w:val="16"/>
              </w:rPr>
              <w:t>No damage reported in 6 records.</w:t>
            </w:r>
          </w:p>
        </w:tc>
        <w:tc>
          <w:tcPr>
            <w:tcW w:type="dxa" w:w="1584"/>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Ice thickness: in event narratives only; local data required.</w:t>
            </w:r>
          </w:p>
        </w:tc>
      </w:tr>
      <w:tr>
        <w:trPr>
          <w:cantSplit/>
        </w:trPr>
        <w:tc>
          <w:tcPr>
            <w:tcW w:type="dxa" w:w="1748"/>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66"/>
          </w:tcPr>
          <w:p>
            <w:pPr>
              <w:spacing w:after="0"/>
              <w:jc w:val="right"/>
            </w:pPr>
            <w:r>
              <w:rPr>
                <w:sz w:val="16"/>
              </w:rPr>
              <w:t>18, 1996 to 2020 (3 zone-level)</w:t>
            </w:r>
          </w:p>
        </w:tc>
        <w:tc>
          <w:tcPr>
            <w:tcW w:type="dxa" w:w="1992"/>
          </w:tcPr>
          <w:p>
            <w:pPr>
              <w:spacing w:after="0"/>
              <w:jc w:val="left"/>
            </w:pPr>
          </w:p>
        </w:tc>
        <w:tc>
          <w:tcPr>
            <w:tcW w:type="dxa" w:w="1594"/>
          </w:tcPr>
          <w:p>
            <w:pPr>
              <w:spacing w:after="0"/>
              <w:jc w:val="left"/>
            </w:pPr>
            <w:r>
              <w:rPr>
                <w:sz w:val="16"/>
              </w:rPr>
              <w:t>Flash Flood, 1996-05-08, $25,000 property; crops not reported (1996 dollars)</w:t>
            </w:r>
          </w:p>
        </w:tc>
        <w:tc>
          <w:tcPr>
            <w:tcW w:type="dxa" w:w="1584"/>
          </w:tcPr>
          <w:p>
            <w:pPr>
              <w:spacing w:after="0"/>
              <w:jc w:val="left"/>
            </w:pPr>
          </w:p>
        </w:tc>
        <w:tc>
          <w:tcPr>
            <w:tcW w:type="dxa" w:w="1635"/>
          </w:tcPr>
          <w:p>
            <w:pPr>
              <w:spacing w:after="0"/>
              <w:jc w:val="left"/>
            </w:pPr>
            <w:r>
              <w:rPr>
                <w:sz w:val="16"/>
              </w:rPr>
              <w:t>No event record names a member place. Zone-level records (3) apply countywide.</w:t>
            </w:r>
          </w:p>
        </w:tc>
        <w:tc>
          <w:tcPr>
            <w:tcW w:type="dxa" w:w="225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8"/>
          </w:tcPr>
          <w:p>
            <w:pPr>
              <w:spacing w:after="0"/>
              <w:jc w:val="left"/>
            </w:pPr>
            <w:r>
              <w:rPr>
                <w:sz w:val="16"/>
              </w:rPr>
              <w:t>Debris Flow</w:t>
            </w:r>
          </w:p>
        </w:tc>
        <w:tc>
          <w:tcPr>
            <w:tcW w:type="dxa" w:w="1741"/>
          </w:tcPr>
          <w:p>
            <w:pPr>
              <w:spacing w:after="0"/>
              <w:jc w:val="left"/>
            </w:pPr>
            <w:r>
              <w:rPr>
                <w:sz w:val="16"/>
              </w:rPr>
              <w:t>none (count and damage)</w:t>
            </w:r>
          </w:p>
        </w:tc>
        <w:tc>
          <w:tcPr>
            <w:tcW w:type="dxa" w:w="1566"/>
          </w:tcPr>
          <w:p>
            <w:pPr>
              <w:spacing w:after="0"/>
              <w:jc w:val="right"/>
            </w:pPr>
            <w:r>
              <w:rPr>
                <w:sz w:val="16"/>
              </w:rPr>
              <w:t>0</w:t>
            </w:r>
          </w:p>
        </w:tc>
        <w:tc>
          <w:tcPr>
            <w:tcW w:type="dxa" w:w="1992"/>
          </w:tcPr>
          <w:p>
            <w:pPr>
              <w:spacing w:after="0"/>
              <w:jc w:val="left"/>
            </w:pPr>
          </w:p>
        </w:tc>
        <w:tc>
          <w:tcPr>
            <w:tcW w:type="dxa" w:w="1594"/>
          </w:tcPr>
          <w:p>
            <w:pPr>
              <w:spacing w:after="0"/>
              <w:jc w:val="left"/>
            </w:pPr>
          </w:p>
        </w:tc>
        <w:tc>
          <w:tcPr>
            <w:tcW w:type="dxa" w:w="1584"/>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66"/>
          </w:tcPr>
          <w:p>
            <w:pPr>
              <w:spacing w:after="0"/>
              <w:jc w:val="right"/>
            </w:pPr>
            <w:r>
              <w:rPr>
                <w:sz w:val="16"/>
              </w:rPr>
              <w:t>0</w:t>
            </w:r>
          </w:p>
        </w:tc>
        <w:tc>
          <w:tcPr>
            <w:tcW w:type="dxa" w:w="1992"/>
          </w:tcPr>
          <w:p>
            <w:pPr>
              <w:spacing w:after="0"/>
              <w:jc w:val="left"/>
            </w:pPr>
          </w:p>
        </w:tc>
        <w:tc>
          <w:tcPr>
            <w:tcW w:type="dxa" w:w="1594"/>
          </w:tcPr>
          <w:p>
            <w:pPr>
              <w:spacing w:after="0"/>
              <w:jc w:val="left"/>
            </w:pPr>
          </w:p>
        </w:tc>
        <w:tc>
          <w:tcPr>
            <w:tcW w:type="dxa" w:w="1584"/>
          </w:tcPr>
          <w:p>
            <w:pPr>
              <w:spacing w:after="0"/>
              <w:jc w:val="left"/>
            </w:pPr>
          </w:p>
        </w:tc>
        <w:tc>
          <w:tcPr>
            <w:tcW w:type="dxa" w:w="1635"/>
          </w:tcPr>
          <w:p>
            <w:pPr>
              <w:spacing w:after="0"/>
              <w:jc w:val="left"/>
            </w:pPr>
          </w:p>
        </w:tc>
        <w:tc>
          <w:tcPr>
            <w:tcW w:type="dxa" w:w="2251"/>
          </w:tcPr>
          <w:p>
            <w:pPr>
              <w:spacing w:after="0"/>
              <w:jc w:val="left"/>
            </w:pPr>
            <w:r>
              <w:rPr>
                <w:sz w:val="16"/>
              </w:rPr>
              <w:t>Storm Events lists lightning with damage or casualties; physical measure in event narratives only; local data required.</w:t>
            </w:r>
          </w:p>
        </w:tc>
      </w:tr>
      <w:tr>
        <w:trPr>
          <w:cantSplit/>
        </w:trPr>
        <w:tc>
          <w:tcPr>
            <w:tcW w:type="dxa" w:w="1748"/>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66"/>
          </w:tcPr>
          <w:p>
            <w:pPr>
              <w:spacing w:after="0"/>
              <w:jc w:val="right"/>
            </w:pPr>
            <w:r>
              <w:rPr>
                <w:sz w:val="16"/>
              </w:rPr>
              <w:t>8, 1997 to 2019 (8 zone-level)</w:t>
            </w:r>
          </w:p>
        </w:tc>
        <w:tc>
          <w:tcPr>
            <w:tcW w:type="dxa" w:w="1992"/>
          </w:tcPr>
          <w:p>
            <w:pPr>
              <w:spacing w:after="0"/>
              <w:jc w:val="left"/>
            </w:pPr>
            <w:r>
              <w:rPr>
                <w:sz w:val="16"/>
              </w:rPr>
              <w:t>35 kt (40 mph) to 50 kt (58 mph) (median 41.5 kt (48 mph)); 8 with a recorded value</w:t>
            </w:r>
          </w:p>
        </w:tc>
        <w:tc>
          <w:tcPr>
            <w:tcW w:type="dxa" w:w="1594"/>
          </w:tcPr>
          <w:p>
            <w:pPr>
              <w:spacing w:after="0"/>
              <w:jc w:val="left"/>
            </w:pPr>
            <w:r>
              <w:rPr>
                <w:sz w:val="16"/>
              </w:rPr>
              <w:t>50 kt (58 mph), measurement type not recorded, High Wind, 1997-04-05; NWS zone ILZ096 (BROWN), zone-level: may include parts of neighboring counties</w:t>
            </w:r>
          </w:p>
        </w:tc>
        <w:tc>
          <w:tcPr>
            <w:tcW w:type="dxa" w:w="1584"/>
          </w:tcPr>
          <w:p>
            <w:pPr>
              <w:spacing w:after="0"/>
              <w:jc w:val="left"/>
            </w:pPr>
            <w:r>
              <w:rPr>
                <w:sz w:val="16"/>
              </w:rPr>
              <w:t>Strong Wind, 2008-05-11, $0 property; $2,000 crops, reported for the zone (2008 dollars)</w:t>
            </w: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p>
        </w:tc>
      </w:tr>
      <w:tr>
        <w:trPr>
          <w:cantSplit/>
        </w:trPr>
        <w:tc>
          <w:tcPr>
            <w:tcW w:type="dxa" w:w="1748"/>
          </w:tcPr>
          <w:p>
            <w:pPr>
              <w:spacing w:after="0"/>
              <w:jc w:val="left"/>
            </w:pPr>
            <w:r>
              <w:rPr>
                <w:sz w:val="16"/>
              </w:rPr>
              <w:t>Thunderstorm Wind</w:t>
            </w:r>
          </w:p>
        </w:tc>
        <w:tc>
          <w:tcPr>
            <w:tcW w:type="dxa" w:w="1741"/>
          </w:tcPr>
          <w:p>
            <w:pPr>
              <w:spacing w:after="0"/>
              <w:jc w:val="left"/>
            </w:pPr>
            <w:r>
              <w:rPr>
                <w:sz w:val="16"/>
              </w:rPr>
              <w:t>wind speed (kt and mph)</w:t>
            </w:r>
          </w:p>
        </w:tc>
        <w:tc>
          <w:tcPr>
            <w:tcW w:type="dxa" w:w="1566"/>
          </w:tcPr>
          <w:p>
            <w:pPr>
              <w:spacing w:after="0"/>
              <w:jc w:val="right"/>
            </w:pPr>
            <w:r>
              <w:rPr>
                <w:sz w:val="16"/>
              </w:rPr>
              <w:t>68, 1973 to 2026</w:t>
            </w:r>
          </w:p>
        </w:tc>
        <w:tc>
          <w:tcPr>
            <w:tcW w:type="dxa" w:w="1992"/>
          </w:tcPr>
          <w:p>
            <w:pPr>
              <w:spacing w:after="0"/>
              <w:jc w:val="left"/>
            </w:pPr>
            <w:r>
              <w:rPr>
                <w:sz w:val="16"/>
              </w:rPr>
              <w:t>50 kt (58 mph) to 70 kt (81 mph) (median 56 kt (64 mph)); 55 with a recorded value</w:t>
            </w:r>
          </w:p>
        </w:tc>
        <w:tc>
          <w:tcPr>
            <w:tcW w:type="dxa" w:w="1594"/>
          </w:tcPr>
          <w:p>
            <w:pPr>
              <w:spacing w:after="0"/>
              <w:jc w:val="left"/>
            </w:pPr>
            <w:r>
              <w:rPr>
                <w:sz w:val="16"/>
              </w:rPr>
              <w:t>70 kt (81 mph) estimated gust, Thunderstorm Wind, 2021-07-09</w:t>
            </w:r>
          </w:p>
        </w:tc>
        <w:tc>
          <w:tcPr>
            <w:tcW w:type="dxa" w:w="1584"/>
          </w:tcPr>
          <w:p>
            <w:pPr>
              <w:spacing w:after="0"/>
              <w:jc w:val="left"/>
            </w:pPr>
          </w:p>
        </w:tc>
        <w:tc>
          <w:tcPr>
            <w:tcW w:type="dxa" w:w="1635"/>
          </w:tcPr>
          <w:p>
            <w:pPr>
              <w:spacing w:after="0"/>
              <w:jc w:val="left"/>
            </w:pPr>
            <w:r>
              <w:rPr>
                <w:sz w:val="16"/>
              </w:rPr>
              <w:t>Event records naming member places: Mount Sterling city (34 records), Versailles township (11 records), Versailles village (11 records).</w:t>
            </w:r>
          </w:p>
        </w:tc>
        <w:tc>
          <w:tcPr>
            <w:tcW w:type="dxa" w:w="2251"/>
          </w:tcPr>
          <w:p>
            <w:pPr>
              <w:spacing w:after="0"/>
              <w:jc w:val="left"/>
            </w:pPr>
          </w:p>
        </w:tc>
      </w:tr>
      <w:tr>
        <w:trPr>
          <w:cantSplit/>
        </w:trPr>
        <w:tc>
          <w:tcPr>
            <w:tcW w:type="dxa" w:w="1748"/>
          </w:tcPr>
          <w:p>
            <w:pPr>
              <w:spacing w:after="0"/>
              <w:jc w:val="left"/>
            </w:pPr>
            <w:r>
              <w:rPr>
                <w:sz w:val="16"/>
              </w:rPr>
              <w:t>Tornado</w:t>
            </w:r>
          </w:p>
        </w:tc>
        <w:tc>
          <w:tcPr>
            <w:tcW w:type="dxa" w:w="1741"/>
          </w:tcPr>
          <w:p>
            <w:pPr>
              <w:spacing w:after="0"/>
              <w:jc w:val="left"/>
            </w:pPr>
            <w:r>
              <w:rPr>
                <w:sz w:val="16"/>
              </w:rPr>
              <w:t>Enhanced Fujita (F before Feb 2007)</w:t>
            </w:r>
          </w:p>
        </w:tc>
        <w:tc>
          <w:tcPr>
            <w:tcW w:type="dxa" w:w="1566"/>
          </w:tcPr>
          <w:p>
            <w:pPr>
              <w:spacing w:after="0"/>
              <w:jc w:val="right"/>
            </w:pPr>
            <w:r>
              <w:rPr>
                <w:sz w:val="16"/>
              </w:rPr>
              <w:t>10, 1955 to 2023</w:t>
            </w:r>
          </w:p>
        </w:tc>
        <w:tc>
          <w:tcPr>
            <w:tcW w:type="dxa" w:w="1992"/>
          </w:tcPr>
          <w:p>
            <w:pPr>
              <w:spacing w:after="0"/>
              <w:jc w:val="left"/>
            </w:pPr>
            <w:r>
              <w:rPr>
                <w:sz w:val="16"/>
              </w:rPr>
              <w:t>F/EF0 to F/EF2 (median F/EF1); 10 with a recorded value</w:t>
            </w:r>
          </w:p>
        </w:tc>
        <w:tc>
          <w:tcPr>
            <w:tcW w:type="dxa" w:w="1594"/>
          </w:tcPr>
          <w:p>
            <w:pPr>
              <w:spacing w:after="0"/>
              <w:jc w:val="left"/>
            </w:pPr>
            <w:r>
              <w:rPr>
                <w:sz w:val="16"/>
              </w:rPr>
              <w:t>F2 tornado, 1966-10-14, 1 mi path length (records before 1996 may include the whole path; rating and listing come from the county where the tornado began), 100 yd wide, $2,500,000 property; crops not recorded (1966 dollars), 20 direct injuries</w:t>
            </w:r>
          </w:p>
        </w:tc>
        <w:tc>
          <w:tcPr>
            <w:tcW w:type="dxa" w:w="1584"/>
          </w:tcPr>
          <w:p>
            <w:pPr>
              <w:spacing w:after="0"/>
              <w:jc w:val="left"/>
            </w:pPr>
          </w:p>
        </w:tc>
        <w:tc>
          <w:tcPr>
            <w:tcW w:type="dxa" w:w="1635"/>
          </w:tcPr>
          <w:p>
            <w:pPr>
              <w:spacing w:after="0"/>
              <w:jc w:val="left"/>
            </w:pPr>
            <w:r>
              <w:rPr>
                <w:sz w:val="16"/>
              </w:rPr>
              <w:t>Event records naming member places: Mount Sterling city (1 record), Versailles township (1 record), Versailles village (1 record).</w:t>
            </w:r>
          </w:p>
        </w:tc>
        <w:tc>
          <w:tcPr>
            <w:tcW w:type="dxa" w:w="225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8"/>
          </w:tcPr>
          <w:p>
            <w:pPr>
              <w:spacing w:after="0"/>
              <w:jc w:val="left"/>
            </w:pPr>
            <w:r>
              <w:rPr>
                <w:sz w:val="16"/>
              </w:rPr>
              <w:t>Tsunami</w:t>
            </w:r>
          </w:p>
        </w:tc>
        <w:tc>
          <w:tcPr>
            <w:tcW w:type="dxa" w:w="1741"/>
          </w:tcPr>
          <w:p>
            <w:pPr>
              <w:spacing w:after="0"/>
              <w:jc w:val="left"/>
            </w:pPr>
            <w:r>
              <w:rPr>
                <w:sz w:val="16"/>
              </w:rPr>
              <w:t>none (count and damage)</w:t>
            </w:r>
          </w:p>
        </w:tc>
        <w:tc>
          <w:tcPr>
            <w:tcW w:type="dxa" w:w="1566"/>
          </w:tcPr>
          <w:p>
            <w:pPr>
              <w:spacing w:after="0"/>
              <w:jc w:val="right"/>
            </w:pPr>
            <w:r>
              <w:rPr>
                <w:sz w:val="16"/>
              </w:rPr>
              <w:t>0</w:t>
            </w:r>
          </w:p>
        </w:tc>
        <w:tc>
          <w:tcPr>
            <w:tcW w:type="dxa" w:w="1992"/>
          </w:tcPr>
          <w:p>
            <w:pPr>
              <w:spacing w:after="0"/>
              <w:jc w:val="left"/>
            </w:pPr>
          </w:p>
        </w:tc>
        <w:tc>
          <w:tcPr>
            <w:tcW w:type="dxa" w:w="1594"/>
          </w:tcPr>
          <w:p>
            <w:pPr>
              <w:spacing w:after="0"/>
              <w:jc w:val="left"/>
            </w:pPr>
          </w:p>
        </w:tc>
        <w:tc>
          <w:tcPr>
            <w:tcW w:type="dxa" w:w="1584"/>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66"/>
          </w:tcPr>
          <w:p>
            <w:pPr>
              <w:spacing w:after="0"/>
              <w:jc w:val="right"/>
            </w:pPr>
            <w:r>
              <w:rPr>
                <w:sz w:val="16"/>
              </w:rPr>
              <w:t>0</w:t>
            </w:r>
          </w:p>
        </w:tc>
        <w:tc>
          <w:tcPr>
            <w:tcW w:type="dxa" w:w="1992"/>
          </w:tcPr>
          <w:p>
            <w:pPr>
              <w:spacing w:after="0"/>
              <w:jc w:val="left"/>
            </w:pPr>
          </w:p>
        </w:tc>
        <w:tc>
          <w:tcPr>
            <w:tcW w:type="dxa" w:w="1594"/>
          </w:tcPr>
          <w:p>
            <w:pPr>
              <w:spacing w:after="0"/>
              <w:jc w:val="left"/>
            </w:pPr>
          </w:p>
        </w:tc>
        <w:tc>
          <w:tcPr>
            <w:tcW w:type="dxa" w:w="1584"/>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Wildfire</w:t>
            </w:r>
          </w:p>
        </w:tc>
        <w:tc>
          <w:tcPr>
            <w:tcW w:type="dxa" w:w="1741"/>
          </w:tcPr>
          <w:p>
            <w:pPr>
              <w:spacing w:after="0"/>
              <w:jc w:val="left"/>
            </w:pPr>
            <w:r>
              <w:rPr>
                <w:sz w:val="16"/>
              </w:rPr>
              <w:t>acres burned (local data)</w:t>
            </w:r>
          </w:p>
        </w:tc>
        <w:tc>
          <w:tcPr>
            <w:tcW w:type="dxa" w:w="1566"/>
          </w:tcPr>
          <w:p>
            <w:pPr>
              <w:spacing w:after="0"/>
              <w:jc w:val="right"/>
            </w:pPr>
            <w:r>
              <w:rPr>
                <w:sz w:val="16"/>
              </w:rPr>
              <w:t>0</w:t>
            </w:r>
          </w:p>
        </w:tc>
        <w:tc>
          <w:tcPr>
            <w:tcW w:type="dxa" w:w="1992"/>
          </w:tcPr>
          <w:p>
            <w:pPr>
              <w:spacing w:after="0"/>
              <w:jc w:val="left"/>
            </w:pPr>
          </w:p>
        </w:tc>
        <w:tc>
          <w:tcPr>
            <w:tcW w:type="dxa" w:w="1594"/>
          </w:tcPr>
          <w:p>
            <w:pPr>
              <w:spacing w:after="0"/>
              <w:jc w:val="left"/>
            </w:pPr>
          </w:p>
        </w:tc>
        <w:tc>
          <w:tcPr>
            <w:tcW w:type="dxa" w:w="1584"/>
          </w:tcPr>
          <w:p>
            <w:pPr>
              <w:spacing w:after="0"/>
              <w:jc w:val="left"/>
            </w:pPr>
          </w:p>
        </w:tc>
        <w:tc>
          <w:tcPr>
            <w:tcW w:type="dxa" w:w="1635"/>
          </w:tcPr>
          <w:p>
            <w:pPr>
              <w:spacing w:after="0"/>
              <w:jc w:val="left"/>
            </w:pPr>
          </w:p>
        </w:tc>
        <w:tc>
          <w:tcPr>
            <w:tcW w:type="dxa" w:w="2251"/>
          </w:tcPr>
          <w:p>
            <w:pPr>
              <w:spacing w:after="0"/>
              <w:jc w:val="left"/>
            </w:pPr>
            <w:r>
              <w:rPr>
                <w:sz w:val="16"/>
              </w:rPr>
              <w:t>Acres burned: in event narratives only; local data required.</w:t>
            </w:r>
          </w:p>
        </w:tc>
      </w:tr>
      <w:tr>
        <w:trPr>
          <w:cantSplit/>
        </w:trPr>
        <w:tc>
          <w:tcPr>
            <w:tcW w:type="dxa" w:w="1748"/>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66"/>
          </w:tcPr>
          <w:p>
            <w:pPr>
              <w:spacing w:after="0"/>
              <w:jc w:val="right"/>
            </w:pPr>
            <w:r>
              <w:rPr>
                <w:sz w:val="16"/>
              </w:rPr>
              <w:t>46, 1997 to 2025 (46 zone-level)</w:t>
            </w:r>
          </w:p>
        </w:tc>
        <w:tc>
          <w:tcPr>
            <w:tcW w:type="dxa" w:w="1992"/>
          </w:tcPr>
          <w:p>
            <w:pPr>
              <w:spacing w:after="0"/>
              <w:jc w:val="left"/>
            </w:pPr>
          </w:p>
        </w:tc>
        <w:tc>
          <w:tcPr>
            <w:tcW w:type="dxa" w:w="1594"/>
          </w:tcPr>
          <w:p>
            <w:pPr>
              <w:spacing w:after="0"/>
              <w:jc w:val="left"/>
            </w:pPr>
            <w:r>
              <w:rPr>
                <w:sz w:val="16"/>
              </w:rPr>
              <w:t>No damage reported in 46 records.</w:t>
            </w:r>
          </w:p>
        </w:tc>
        <w:tc>
          <w:tcPr>
            <w:tcW w:type="dxa" w:w="1584"/>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5"/>
        <w:gridCol w:w="2695"/>
        <w:gridCol w:w="2050"/>
        <w:gridCol w:w="3428"/>
        <w:gridCol w:w="64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5"/>
            <w:shd w:val="clear" w:color="auto" w:fill="E8E8E8"/>
          </w:tcPr>
          <w:p>
            <w:pPr>
              <w:spacing w:after="0"/>
              <w:jc w:val="left"/>
            </w:pPr>
            <w:r>
              <w:rPr>
                <w:b/>
                <w:sz w:val="16"/>
              </w:rPr>
              <w:t>Type</w:t>
            </w:r>
          </w:p>
        </w:tc>
        <w:tc>
          <w:tcPr>
            <w:tcW w:type="dxa" w:w="2695"/>
            <w:shd w:val="clear" w:color="auto" w:fill="E8E8E8"/>
          </w:tcPr>
          <w:p>
            <w:pPr>
              <w:spacing w:after="0"/>
              <w:jc w:val="left"/>
            </w:pPr>
            <w:r>
              <w:rPr>
                <w:b/>
                <w:sz w:val="16"/>
              </w:rPr>
              <w:t>Title</w:t>
            </w:r>
          </w:p>
        </w:tc>
        <w:tc>
          <w:tcPr>
            <w:tcW w:type="dxa" w:w="2050"/>
            <w:shd w:val="clear" w:color="auto" w:fill="E8E8E8"/>
          </w:tcPr>
          <w:p>
            <w:pPr>
              <w:spacing w:after="0"/>
              <w:jc w:val="left"/>
            </w:pPr>
            <w:r>
              <w:rPr>
                <w:b/>
                <w:sz w:val="16"/>
              </w:rPr>
              <w:t>Mapped hazard</w:t>
            </w:r>
          </w:p>
        </w:tc>
        <w:tc>
          <w:tcPr>
            <w:tcW w:type="dxa" w:w="34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95"/>
          </w:tcPr>
          <w:p>
            <w:pPr>
              <w:spacing w:after="0"/>
              <w:jc w:val="left"/>
            </w:pPr>
            <w:r>
              <w:rPr>
                <w:sz w:val="16"/>
              </w:rPr>
              <w:t>Major disaster</w:t>
            </w:r>
          </w:p>
        </w:tc>
        <w:tc>
          <w:tcPr>
            <w:tcW w:type="dxa" w:w="2695"/>
          </w:tcPr>
          <w:p>
            <w:pPr>
              <w:spacing w:after="0"/>
              <w:jc w:val="left"/>
            </w:pPr>
            <w:r>
              <w:rPr>
                <w:sz w:val="16"/>
              </w:rPr>
              <w:t>COVID-19 PANDEMIC</w:t>
            </w:r>
          </w:p>
        </w:tc>
        <w:tc>
          <w:tcPr>
            <w:tcW w:type="dxa" w:w="2050"/>
          </w:tcPr>
          <w:p>
            <w:pPr>
              <w:spacing w:after="0"/>
              <w:jc w:val="left"/>
            </w:pPr>
            <w:r>
              <w:rPr>
                <w:sz w:val="16"/>
              </w:rPr>
              <w:t>Non-natural, not counted</w:t>
            </w:r>
          </w:p>
        </w:tc>
        <w:tc>
          <w:tcPr>
            <w:tcW w:type="dxa" w:w="3428"/>
          </w:tcPr>
          <w:p>
            <w:pPr>
              <w:spacing w:after="0"/>
              <w:jc w:val="right"/>
            </w:pPr>
            <w:r>
              <w:rPr>
                <w:sz w:val="16"/>
              </w:rPr>
              <w:t>none placed in this county by FEMA's record; $797,909.42 for this declaration is not placed in any county (see the list below)</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95"/>
          </w:tcPr>
          <w:p>
            <w:pPr>
              <w:spacing w:after="0"/>
              <w:jc w:val="left"/>
            </w:pPr>
            <w:r>
              <w:rPr>
                <w:sz w:val="16"/>
              </w:rPr>
              <w:t>Emergency</w:t>
            </w:r>
          </w:p>
        </w:tc>
        <w:tc>
          <w:tcPr>
            <w:tcW w:type="dxa" w:w="2695"/>
          </w:tcPr>
          <w:p>
            <w:pPr>
              <w:spacing w:after="0"/>
              <w:jc w:val="left"/>
            </w:pPr>
            <w:r>
              <w:rPr>
                <w:sz w:val="16"/>
              </w:rPr>
              <w:t>COVID-19</w:t>
            </w:r>
          </w:p>
        </w:tc>
        <w:tc>
          <w:tcPr>
            <w:tcW w:type="dxa" w:w="2050"/>
          </w:tcPr>
          <w:p>
            <w:pPr>
              <w:spacing w:after="0"/>
              <w:jc w:val="left"/>
            </w:pPr>
            <w:r>
              <w:rPr>
                <w:sz w:val="16"/>
              </w:rPr>
              <w:t>Non-natural, not counted</w:t>
            </w:r>
          </w:p>
        </w:tc>
        <w:tc>
          <w:tcPr>
            <w:tcW w:type="dxa" w:w="3428"/>
          </w:tcPr>
          <w:p>
            <w:pPr>
              <w:spacing w:after="0"/>
              <w:jc w:val="right"/>
            </w:pPr>
            <w:r>
              <w:rPr>
                <w:sz w:val="16"/>
              </w:rPr>
              <w:t>none found</w:t>
            </w:r>
          </w:p>
        </w:tc>
        <w:tc>
          <w:tcPr>
            <w:tcW w:type="dxa" w:w="648"/>
          </w:tcPr>
          <w:p>
            <w:pPr>
              <w:spacing w:after="0"/>
              <w:jc w:val="left"/>
            </w:pPr>
          </w:p>
        </w:tc>
        <w:tc>
          <w:tcPr>
            <w:tcW w:type="dxa" w:w="886"/>
          </w:tcPr>
          <w:p>
            <w:pPr>
              <w:spacing w:after="0"/>
              <w:jc w:val="left"/>
            </w:pPr>
            <w:r>
              <w:rPr>
                <w:sz w:val="16"/>
              </w:rPr>
              <w:t>same incident as DR-4489</w:t>
            </w: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295"/>
          </w:tcPr>
          <w:p>
            <w:pPr>
              <w:spacing w:after="0"/>
              <w:jc w:val="left"/>
            </w:pPr>
            <w:r>
              <w:rPr>
                <w:sz w:val="16"/>
              </w:rPr>
              <w:t>Major disaster</w:t>
            </w:r>
          </w:p>
        </w:tc>
        <w:tc>
          <w:tcPr>
            <w:tcW w:type="dxa" w:w="2695"/>
          </w:tcPr>
          <w:p>
            <w:pPr>
              <w:spacing w:after="0"/>
              <w:jc w:val="left"/>
            </w:pPr>
            <w:r>
              <w:rPr>
                <w:sz w:val="16"/>
              </w:rPr>
              <w:t>SEVERE STORMS, STRAIGHT-LINE WINDS, AND FLOODING</w:t>
            </w:r>
          </w:p>
        </w:tc>
        <w:tc>
          <w:tcPr>
            <w:tcW w:type="dxa" w:w="2050"/>
          </w:tcPr>
          <w:p>
            <w:pPr>
              <w:spacing w:after="0"/>
              <w:jc w:val="left"/>
            </w:pPr>
            <w:r>
              <w:rPr>
                <w:sz w:val="16"/>
              </w:rPr>
              <w:t>Inland Flooding (primary); also designated: Strong Wind</w:t>
            </w:r>
          </w:p>
        </w:tc>
        <w:tc>
          <w:tcPr>
            <w:tcW w:type="dxa" w:w="3428"/>
          </w:tcPr>
          <w:p>
            <w:pPr>
              <w:spacing w:after="0"/>
              <w:jc w:val="right"/>
            </w:pPr>
            <w:r>
              <w:rPr>
                <w:sz w:val="16"/>
              </w:rPr>
              <w:t>$51,787.29</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95"/>
          </w:tcPr>
          <w:p>
            <w:pPr>
              <w:spacing w:after="0"/>
              <w:jc w:val="left"/>
            </w:pPr>
            <w:r>
              <w:rPr>
                <w:sz w:val="16"/>
              </w:rPr>
              <w:t>Major disaster</w:t>
            </w:r>
          </w:p>
        </w:tc>
        <w:tc>
          <w:tcPr>
            <w:tcW w:type="dxa" w:w="2695"/>
          </w:tcPr>
          <w:p>
            <w:pPr>
              <w:spacing w:after="0"/>
              <w:jc w:val="left"/>
            </w:pPr>
            <w:r>
              <w:rPr>
                <w:sz w:val="16"/>
              </w:rPr>
              <w:t>SEVERE WINTER STORM AND SNOWSTORM</w:t>
            </w:r>
          </w:p>
        </w:tc>
        <w:tc>
          <w:tcPr>
            <w:tcW w:type="dxa" w:w="2050"/>
          </w:tcPr>
          <w:p>
            <w:pPr>
              <w:spacing w:after="0"/>
              <w:jc w:val="left"/>
            </w:pPr>
            <w:r>
              <w:rPr>
                <w:sz w:val="16"/>
              </w:rPr>
              <w:t>Winter Weather</w:t>
            </w:r>
          </w:p>
        </w:tc>
        <w:tc>
          <w:tcPr>
            <w:tcW w:type="dxa" w:w="3428"/>
          </w:tcPr>
          <w:p>
            <w:pPr>
              <w:spacing w:after="0"/>
              <w:jc w:val="right"/>
            </w:pPr>
            <w:r>
              <w:rPr>
                <w:sz w:val="16"/>
              </w:rPr>
              <w:t>$36,171.74</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EM-3269-IL</w:t>
            </w:r>
          </w:p>
        </w:tc>
        <w:tc>
          <w:tcPr>
            <w:tcW w:type="dxa" w:w="1295"/>
          </w:tcPr>
          <w:p>
            <w:pPr>
              <w:spacing w:after="0"/>
              <w:jc w:val="left"/>
            </w:pPr>
            <w:r>
              <w:rPr>
                <w:sz w:val="16"/>
              </w:rPr>
              <w:t>Emergency</w:t>
            </w:r>
          </w:p>
        </w:tc>
        <w:tc>
          <w:tcPr>
            <w:tcW w:type="dxa" w:w="2695"/>
          </w:tcPr>
          <w:p>
            <w:pPr>
              <w:spacing w:after="0"/>
              <w:jc w:val="left"/>
            </w:pPr>
            <w:r>
              <w:rPr>
                <w:sz w:val="16"/>
              </w:rPr>
              <w:t>SNOW</w:t>
            </w:r>
          </w:p>
        </w:tc>
        <w:tc>
          <w:tcPr>
            <w:tcW w:type="dxa" w:w="2050"/>
          </w:tcPr>
          <w:p>
            <w:pPr>
              <w:spacing w:after="0"/>
              <w:jc w:val="left"/>
            </w:pPr>
            <w:r>
              <w:rPr>
                <w:sz w:val="16"/>
              </w:rPr>
              <w:t>Winter Weather</w:t>
            </w:r>
          </w:p>
        </w:tc>
        <w:tc>
          <w:tcPr>
            <w:tcW w:type="dxa" w:w="3428"/>
          </w:tcPr>
          <w:p>
            <w:pPr>
              <w:spacing w:after="0"/>
              <w:jc w:val="right"/>
            </w:pPr>
            <w:r>
              <w:rPr>
                <w:sz w:val="16"/>
              </w:rPr>
              <w:t>$6,057.16</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95"/>
          </w:tcPr>
          <w:p>
            <w:pPr>
              <w:spacing w:after="0"/>
              <w:jc w:val="left"/>
            </w:pPr>
            <w:r>
              <w:rPr>
                <w:sz w:val="16"/>
              </w:rPr>
              <w:t>Emergency</w:t>
            </w:r>
          </w:p>
        </w:tc>
        <w:tc>
          <w:tcPr>
            <w:tcW w:type="dxa" w:w="2695"/>
          </w:tcPr>
          <w:p>
            <w:pPr>
              <w:spacing w:after="0"/>
              <w:jc w:val="left"/>
            </w:pPr>
            <w:r>
              <w:rPr>
                <w:sz w:val="16"/>
              </w:rPr>
              <w:t>HURRICANE KATRINA EVACUATION</w:t>
            </w:r>
          </w:p>
        </w:tc>
        <w:tc>
          <w:tcPr>
            <w:tcW w:type="dxa" w:w="2050"/>
          </w:tcPr>
          <w:p>
            <w:pPr>
              <w:spacing w:after="0"/>
              <w:jc w:val="left"/>
            </w:pPr>
            <w:r>
              <w:rPr>
                <w:sz w:val="16"/>
              </w:rPr>
              <w:t>Hurricane: evacuation support, not a local hazard event; not counted</w:t>
            </w:r>
          </w:p>
        </w:tc>
        <w:tc>
          <w:tcPr>
            <w:tcW w:type="dxa" w:w="3428"/>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2003-05-15</w:t>
            </w:r>
          </w:p>
        </w:tc>
        <w:tc>
          <w:tcPr>
            <w:tcW w:type="dxa" w:w="1037"/>
          </w:tcPr>
          <w:p>
            <w:pPr>
              <w:spacing w:after="0"/>
              <w:jc w:val="left"/>
            </w:pPr>
            <w:r>
              <w:rPr>
                <w:sz w:val="16"/>
              </w:rPr>
              <w:t>2003-05-06</w:t>
            </w:r>
          </w:p>
        </w:tc>
        <w:tc>
          <w:tcPr>
            <w:tcW w:type="dxa" w:w="1037"/>
          </w:tcPr>
          <w:p>
            <w:pPr>
              <w:spacing w:after="0"/>
              <w:jc w:val="left"/>
            </w:pPr>
            <w:r>
              <w:rPr>
                <w:sz w:val="16"/>
              </w:rPr>
              <w:t>DR-1469-IL</w:t>
            </w:r>
          </w:p>
        </w:tc>
        <w:tc>
          <w:tcPr>
            <w:tcW w:type="dxa" w:w="1295"/>
          </w:tcPr>
          <w:p>
            <w:pPr>
              <w:spacing w:after="0"/>
              <w:jc w:val="left"/>
            </w:pPr>
            <w:r>
              <w:rPr>
                <w:sz w:val="16"/>
              </w:rPr>
              <w:t>Major disaster</w:t>
            </w:r>
          </w:p>
        </w:tc>
        <w:tc>
          <w:tcPr>
            <w:tcW w:type="dxa" w:w="2695"/>
          </w:tcPr>
          <w:p>
            <w:pPr>
              <w:spacing w:after="0"/>
              <w:jc w:val="left"/>
            </w:pPr>
            <w:r>
              <w:rPr>
                <w:sz w:val="16"/>
              </w:rPr>
              <w:t>SEVERE STORMS, TORNADOES, AND FLOODING</w:t>
            </w:r>
          </w:p>
        </w:tc>
        <w:tc>
          <w:tcPr>
            <w:tcW w:type="dxa" w:w="2050"/>
          </w:tcPr>
          <w:p>
            <w:pPr>
              <w:spacing w:after="0"/>
              <w:jc w:val="left"/>
            </w:pPr>
            <w:r>
              <w:rPr>
                <w:sz w:val="16"/>
              </w:rPr>
              <w:t>Inland Flooding; Tornado</w:t>
            </w:r>
          </w:p>
        </w:tc>
        <w:tc>
          <w:tcPr>
            <w:tcW w:type="dxa" w:w="3428"/>
          </w:tcPr>
          <w:p>
            <w:pPr>
              <w:spacing w:after="0"/>
              <w:jc w:val="right"/>
            </w:pPr>
            <w:r>
              <w:rPr>
                <w:sz w:val="16"/>
              </w:rPr>
              <w:t>PA not declared for this county</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95"/>
          </w:tcPr>
          <w:p>
            <w:pPr>
              <w:spacing w:after="0"/>
              <w:jc w:val="left"/>
            </w:pPr>
            <w:r>
              <w:rPr>
                <w:sz w:val="16"/>
              </w:rPr>
              <w:t>Major disaster</w:t>
            </w:r>
          </w:p>
        </w:tc>
        <w:tc>
          <w:tcPr>
            <w:tcW w:type="dxa" w:w="2695"/>
          </w:tcPr>
          <w:p>
            <w:pPr>
              <w:spacing w:after="0"/>
              <w:jc w:val="left"/>
            </w:pPr>
            <w:r>
              <w:rPr>
                <w:sz w:val="16"/>
              </w:rPr>
              <w:t>SEVERE STORMS, TORNADOES AND FLOODING</w:t>
            </w:r>
          </w:p>
        </w:tc>
        <w:tc>
          <w:tcPr>
            <w:tcW w:type="dxa" w:w="2050"/>
          </w:tcPr>
          <w:p>
            <w:pPr>
              <w:spacing w:after="0"/>
              <w:jc w:val="left"/>
            </w:pPr>
            <w:r>
              <w:rPr>
                <w:sz w:val="16"/>
              </w:rPr>
              <w:t>Tornado (primary); also designated: Inland Flooding</w:t>
            </w:r>
          </w:p>
        </w:tc>
        <w:tc>
          <w:tcPr>
            <w:tcW w:type="dxa" w:w="3428"/>
          </w:tcPr>
          <w:p>
            <w:pPr>
              <w:spacing w:after="0"/>
              <w:jc w:val="right"/>
            </w:pPr>
            <w:r>
              <w:rPr>
                <w:sz w:val="16"/>
              </w:rPr>
              <w:t>$46,738.13</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295"/>
          </w:tcPr>
          <w:p>
            <w:pPr>
              <w:spacing w:after="0"/>
              <w:jc w:val="left"/>
            </w:pPr>
            <w:r>
              <w:rPr>
                <w:sz w:val="16"/>
              </w:rPr>
              <w:t>Emergency</w:t>
            </w:r>
          </w:p>
        </w:tc>
        <w:tc>
          <w:tcPr>
            <w:tcW w:type="dxa" w:w="2695"/>
          </w:tcPr>
          <w:p>
            <w:pPr>
              <w:spacing w:after="0"/>
              <w:jc w:val="left"/>
            </w:pPr>
            <w:r>
              <w:rPr>
                <w:sz w:val="16"/>
              </w:rPr>
              <w:t>IL-WINTER STORM  1/1/99</w:t>
            </w:r>
          </w:p>
        </w:tc>
        <w:tc>
          <w:tcPr>
            <w:tcW w:type="dxa" w:w="2050"/>
          </w:tcPr>
          <w:p>
            <w:pPr>
              <w:spacing w:after="0"/>
              <w:jc w:val="left"/>
            </w:pPr>
            <w:r>
              <w:rPr>
                <w:sz w:val="16"/>
              </w:rPr>
              <w:t>Winter Weather</w:t>
            </w:r>
          </w:p>
        </w:tc>
        <w:tc>
          <w:tcPr>
            <w:tcW w:type="dxa" w:w="3428"/>
          </w:tcPr>
          <w:p>
            <w:pPr>
              <w:spacing w:after="0"/>
              <w:jc w:val="right"/>
            </w:pPr>
            <w:r>
              <w:rPr>
                <w:sz w:val="16"/>
              </w:rPr>
              <w:t>$6,727.49</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295"/>
          </w:tcPr>
          <w:p>
            <w:pPr>
              <w:spacing w:after="0"/>
              <w:jc w:val="left"/>
            </w:pPr>
            <w:r>
              <w:rPr>
                <w:sz w:val="16"/>
              </w:rPr>
              <w:t>Major disaster</w:t>
            </w:r>
          </w:p>
        </w:tc>
        <w:tc>
          <w:tcPr>
            <w:tcW w:type="dxa" w:w="2695"/>
          </w:tcPr>
          <w:p>
            <w:pPr>
              <w:spacing w:after="0"/>
              <w:jc w:val="left"/>
            </w:pPr>
            <w:r>
              <w:rPr>
                <w:sz w:val="16"/>
              </w:rPr>
              <w:t>SEVERE STORMS AND FLOODING</w:t>
            </w:r>
          </w:p>
        </w:tc>
        <w:tc>
          <w:tcPr>
            <w:tcW w:type="dxa" w:w="2050"/>
          </w:tcPr>
          <w:p>
            <w:pPr>
              <w:spacing w:after="0"/>
              <w:jc w:val="left"/>
            </w:pPr>
            <w:r>
              <w:rPr>
                <w:sz w:val="16"/>
              </w:rPr>
              <w:t>Inland Flooding</w:t>
            </w:r>
          </w:p>
        </w:tc>
        <w:tc>
          <w:tcPr>
            <w:tcW w:type="dxa" w:w="3428"/>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1995-05-30</w:t>
            </w:r>
          </w:p>
        </w:tc>
        <w:tc>
          <w:tcPr>
            <w:tcW w:type="dxa" w:w="1037"/>
          </w:tcPr>
          <w:p>
            <w:pPr>
              <w:spacing w:after="0"/>
              <w:jc w:val="left"/>
            </w:pPr>
            <w:r>
              <w:rPr>
                <w:sz w:val="16"/>
              </w:rPr>
              <w:t>1995-05-15</w:t>
            </w:r>
          </w:p>
        </w:tc>
        <w:tc>
          <w:tcPr>
            <w:tcW w:type="dxa" w:w="1037"/>
          </w:tcPr>
          <w:p>
            <w:pPr>
              <w:spacing w:after="0"/>
              <w:jc w:val="left"/>
            </w:pPr>
            <w:r>
              <w:rPr>
                <w:sz w:val="16"/>
              </w:rPr>
              <w:t>DR-1053-IL</w:t>
            </w:r>
          </w:p>
        </w:tc>
        <w:tc>
          <w:tcPr>
            <w:tcW w:type="dxa" w:w="1295"/>
          </w:tcPr>
          <w:p>
            <w:pPr>
              <w:spacing w:after="0"/>
              <w:jc w:val="left"/>
            </w:pPr>
            <w:r>
              <w:rPr>
                <w:sz w:val="16"/>
              </w:rPr>
              <w:t>Major disaster</w:t>
            </w:r>
          </w:p>
        </w:tc>
        <w:tc>
          <w:tcPr>
            <w:tcW w:type="dxa" w:w="2695"/>
          </w:tcPr>
          <w:p>
            <w:pPr>
              <w:spacing w:after="0"/>
              <w:jc w:val="left"/>
            </w:pPr>
            <w:r>
              <w:rPr>
                <w:sz w:val="16"/>
              </w:rPr>
              <w:t>SEVERE STORMS AND FLOODING</w:t>
            </w:r>
          </w:p>
        </w:tc>
        <w:tc>
          <w:tcPr>
            <w:tcW w:type="dxa" w:w="2050"/>
          </w:tcPr>
          <w:p>
            <w:pPr>
              <w:spacing w:after="0"/>
              <w:jc w:val="left"/>
            </w:pPr>
            <w:r>
              <w:rPr>
                <w:sz w:val="16"/>
              </w:rPr>
              <w:t>Inland Flooding</w:t>
            </w:r>
          </w:p>
        </w:tc>
        <w:tc>
          <w:tcPr>
            <w:tcW w:type="dxa" w:w="3428"/>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295"/>
          </w:tcPr>
          <w:p>
            <w:pPr>
              <w:spacing w:after="0"/>
              <w:jc w:val="left"/>
            </w:pPr>
            <w:r>
              <w:rPr>
                <w:sz w:val="16"/>
              </w:rPr>
              <w:t>Major disaster</w:t>
            </w:r>
          </w:p>
        </w:tc>
        <w:tc>
          <w:tcPr>
            <w:tcW w:type="dxa" w:w="2695"/>
          </w:tcPr>
          <w:p>
            <w:pPr>
              <w:spacing w:after="0"/>
              <w:jc w:val="left"/>
            </w:pPr>
            <w:r>
              <w:rPr>
                <w:sz w:val="16"/>
              </w:rPr>
              <w:t>SEVERE STORMS &amp; FLOODING</w:t>
            </w:r>
          </w:p>
        </w:tc>
        <w:tc>
          <w:tcPr>
            <w:tcW w:type="dxa" w:w="2050"/>
          </w:tcPr>
          <w:p>
            <w:pPr>
              <w:spacing w:after="0"/>
              <w:jc w:val="left"/>
            </w:pPr>
            <w:r>
              <w:rPr>
                <w:sz w:val="16"/>
              </w:rPr>
              <w:t>Inland Flooding</w:t>
            </w:r>
          </w:p>
        </w:tc>
        <w:tc>
          <w:tcPr>
            <w:tcW w:type="dxa" w:w="3428"/>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DR-674-IL</w:t>
            </w:r>
          </w:p>
        </w:tc>
        <w:tc>
          <w:tcPr>
            <w:tcW w:type="dxa" w:w="1295"/>
          </w:tcPr>
          <w:p>
            <w:pPr>
              <w:spacing w:after="0"/>
              <w:jc w:val="left"/>
            </w:pPr>
            <w:r>
              <w:rPr>
                <w:sz w:val="16"/>
              </w:rPr>
              <w:t>Major disaster</w:t>
            </w:r>
          </w:p>
        </w:tc>
        <w:tc>
          <w:tcPr>
            <w:tcW w:type="dxa" w:w="2695"/>
          </w:tcPr>
          <w:p>
            <w:pPr>
              <w:spacing w:after="0"/>
              <w:jc w:val="left"/>
            </w:pPr>
            <w:r>
              <w:rPr>
                <w:sz w:val="16"/>
              </w:rPr>
              <w:t>SEVERE STORMS, TORNADOES &amp; FLOODING</w:t>
            </w:r>
          </w:p>
        </w:tc>
        <w:tc>
          <w:tcPr>
            <w:tcW w:type="dxa" w:w="2050"/>
          </w:tcPr>
          <w:p>
            <w:pPr>
              <w:spacing w:after="0"/>
              <w:jc w:val="left"/>
            </w:pPr>
            <w:r>
              <w:rPr>
                <w:sz w:val="16"/>
              </w:rPr>
              <w:t>Inland Flooding; Tornado</w:t>
            </w:r>
          </w:p>
        </w:tc>
        <w:tc>
          <w:tcPr>
            <w:tcW w:type="dxa" w:w="3428"/>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DR-583-IL</w:t>
            </w:r>
          </w:p>
        </w:tc>
        <w:tc>
          <w:tcPr>
            <w:tcW w:type="dxa" w:w="1295"/>
          </w:tcPr>
          <w:p>
            <w:pPr>
              <w:spacing w:after="0"/>
              <w:jc w:val="left"/>
            </w:pPr>
            <w:r>
              <w:rPr>
                <w:sz w:val="16"/>
              </w:rPr>
              <w:t>Major disaster</w:t>
            </w:r>
          </w:p>
        </w:tc>
        <w:tc>
          <w:tcPr>
            <w:tcW w:type="dxa" w:w="2695"/>
          </w:tcPr>
          <w:p>
            <w:pPr>
              <w:spacing w:after="0"/>
              <w:jc w:val="left"/>
            </w:pPr>
            <w:r>
              <w:rPr>
                <w:sz w:val="16"/>
              </w:rPr>
              <w:t>SEVERE STORMS &amp; FLOODING</w:t>
            </w:r>
          </w:p>
        </w:tc>
        <w:tc>
          <w:tcPr>
            <w:tcW w:type="dxa" w:w="2050"/>
          </w:tcPr>
          <w:p>
            <w:pPr>
              <w:spacing w:after="0"/>
              <w:jc w:val="left"/>
            </w:pPr>
            <w:r>
              <w:rPr>
                <w:sz w:val="16"/>
              </w:rPr>
              <w:t>Inland Flooding</w:t>
            </w:r>
          </w:p>
        </w:tc>
        <w:tc>
          <w:tcPr>
            <w:tcW w:type="dxa" w:w="3428"/>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295"/>
          </w:tcPr>
          <w:p>
            <w:pPr>
              <w:spacing w:after="0"/>
              <w:jc w:val="left"/>
            </w:pPr>
            <w:r>
              <w:rPr>
                <w:sz w:val="16"/>
              </w:rPr>
              <w:t>Major disaster</w:t>
            </w:r>
          </w:p>
        </w:tc>
        <w:tc>
          <w:tcPr>
            <w:tcW w:type="dxa" w:w="2695"/>
          </w:tcPr>
          <w:p>
            <w:pPr>
              <w:spacing w:after="0"/>
              <w:jc w:val="left"/>
            </w:pPr>
            <w:r>
              <w:rPr>
                <w:sz w:val="16"/>
              </w:rPr>
              <w:t>SEVERE STORMS &amp; FLOODING</w:t>
            </w:r>
          </w:p>
        </w:tc>
        <w:tc>
          <w:tcPr>
            <w:tcW w:type="dxa" w:w="2050"/>
          </w:tcPr>
          <w:p>
            <w:pPr>
              <w:spacing w:after="0"/>
              <w:jc w:val="left"/>
            </w:pPr>
            <w:r>
              <w:rPr>
                <w:sz w:val="16"/>
              </w:rPr>
              <w:t>Inland Flooding</w:t>
            </w:r>
          </w:p>
        </w:tc>
        <w:tc>
          <w:tcPr>
            <w:tcW w:type="dxa" w:w="3428"/>
          </w:tcPr>
          <w:p>
            <w:pPr>
              <w:spacing w:after="0"/>
              <w:jc w:val="right"/>
            </w:pPr>
            <w:r>
              <w:rPr>
                <w:sz w:val="16"/>
              </w:rPr>
              <w:t>none found</w:t>
            </w:r>
          </w:p>
        </w:tc>
        <w:tc>
          <w:tcPr>
            <w:tcW w:type="dxa" w:w="64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295"/>
          </w:tcPr>
          <w:p>
            <w:pPr>
              <w:spacing w:after="0"/>
              <w:jc w:val="left"/>
            </w:pPr>
            <w:r>
              <w:rPr>
                <w:sz w:val="16"/>
              </w:rPr>
              <w:t>Major disaster</w:t>
            </w:r>
          </w:p>
        </w:tc>
        <w:tc>
          <w:tcPr>
            <w:tcW w:type="dxa" w:w="2695"/>
          </w:tcPr>
          <w:p>
            <w:pPr>
              <w:spacing w:after="0"/>
              <w:jc w:val="left"/>
            </w:pPr>
            <w:r>
              <w:rPr>
                <w:sz w:val="16"/>
              </w:rPr>
              <w:t>SEVERE STORMS &amp; FLOODING</w:t>
            </w:r>
          </w:p>
        </w:tc>
        <w:tc>
          <w:tcPr>
            <w:tcW w:type="dxa" w:w="2050"/>
          </w:tcPr>
          <w:p>
            <w:pPr>
              <w:spacing w:after="0"/>
              <w:jc w:val="left"/>
            </w:pPr>
            <w:r>
              <w:rPr>
                <w:sz w:val="16"/>
              </w:rPr>
              <w:t>Inland Flooding</w:t>
            </w:r>
          </w:p>
        </w:tc>
        <w:tc>
          <w:tcPr>
            <w:tcW w:type="dxa" w:w="3428"/>
          </w:tcPr>
          <w:p>
            <w:pPr>
              <w:spacing w:after="0"/>
              <w:jc w:val="right"/>
            </w:pPr>
            <w:r>
              <w:rPr>
                <w:sz w:val="16"/>
              </w:rPr>
              <w:t>none found</w:t>
            </w:r>
          </w:p>
        </w:tc>
        <w:tc>
          <w:tcPr>
            <w:tcW w:type="dxa" w:w="648"/>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76</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8"/>
        <w:gridCol w:w="2661"/>
        <w:gridCol w:w="1088"/>
        <w:gridCol w:w="1720"/>
        <w:gridCol w:w="705"/>
        <w:gridCol w:w="29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8"/>
            <w:shd w:val="clear" w:color="auto" w:fill="E8E8E8"/>
          </w:tcPr>
          <w:p>
            <w:pPr>
              <w:spacing w:after="0"/>
              <w:jc w:val="left"/>
            </w:pPr>
            <w:r>
              <w:rPr>
                <w:b/>
                <w:sz w:val="16"/>
              </w:rPr>
              <w:t>Magnitude or extent</w:t>
            </w:r>
          </w:p>
        </w:tc>
        <w:tc>
          <w:tcPr>
            <w:tcW w:type="dxa" w:w="2661"/>
            <w:shd w:val="clear" w:color="auto" w:fill="E8E8E8"/>
          </w:tcPr>
          <w:p>
            <w:pPr>
              <w:spacing w:after="0"/>
              <w:jc w:val="left"/>
            </w:pPr>
            <w:r>
              <w:rPr>
                <w:b/>
                <w:sz w:val="16"/>
              </w:rPr>
              <w:t>Damage</w:t>
            </w:r>
          </w:p>
          <w:p>
            <w:pPr>
              <w:spacing w:after="0"/>
              <w:jc w:val="left"/>
            </w:pPr>
            <w:r>
              <w:rPr>
                <w:i/>
                <w:color w:val="555555"/>
                <w:sz w:val="14"/>
              </w:rPr>
              <w:t>nominal dollars</w:t>
            </w:r>
          </w:p>
        </w:tc>
        <w:tc>
          <w:tcPr>
            <w:tcW w:type="dxa" w:w="10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0"/>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9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2023-10-13</w:t>
            </w:r>
          </w:p>
        </w:tc>
        <w:tc>
          <w:tcPr>
            <w:tcW w:type="dxa" w:w="1215"/>
          </w:tcPr>
          <w:p>
            <w:pPr>
              <w:spacing w:after="0"/>
              <w:jc w:val="left"/>
            </w:pPr>
            <w:r>
              <w:rPr>
                <w:sz w:val="16"/>
              </w:rPr>
              <w:t>Tornado</w:t>
            </w:r>
          </w:p>
        </w:tc>
        <w:tc>
          <w:tcPr>
            <w:tcW w:type="dxa" w:w="2728"/>
          </w:tcPr>
          <w:p>
            <w:pPr>
              <w:spacing w:after="0"/>
              <w:jc w:val="left"/>
            </w:pPr>
            <w:r>
              <w:rPr>
                <w:sz w:val="16"/>
              </w:rPr>
              <w:t>EF1, 0.42 mi within this county, 25 yd wide</w:t>
            </w:r>
          </w:p>
        </w:tc>
        <w:tc>
          <w:tcPr>
            <w:tcW w:type="dxa" w:w="2661"/>
          </w:tcPr>
          <w:p>
            <w:pPr>
              <w:spacing w:after="0"/>
              <w:jc w:val="left"/>
            </w:pPr>
            <w:r>
              <w:rPr>
                <w:sz w:val="16"/>
              </w:rPr>
              <w:t>damage not reported</w:t>
            </w:r>
          </w:p>
        </w:tc>
        <w:tc>
          <w:tcPr>
            <w:tcW w:type="dxa" w:w="1088"/>
          </w:tcPr>
          <w:p>
            <w:pPr>
              <w:spacing w:after="0"/>
              <w:jc w:val="right"/>
            </w:pPr>
            <w:r>
              <w:rPr>
                <w:sz w:val="16"/>
              </w:rPr>
              <w:t>0, 1</w:t>
            </w:r>
          </w:p>
        </w:tc>
        <w:tc>
          <w:tcPr>
            <w:tcW w:type="dxa" w:w="1720"/>
          </w:tcPr>
          <w:p>
            <w:pPr>
              <w:spacing w:after="0"/>
              <w:jc w:val="left"/>
            </w:pPr>
            <w:r>
              <w:rPr>
                <w:sz w:val="16"/>
              </w:rPr>
              <w:t>GILBIRDS to COOPERSTOWN</w:t>
            </w:r>
          </w:p>
        </w:tc>
        <w:tc>
          <w:tcPr>
            <w:tcW w:type="dxa" w:w="705"/>
          </w:tcPr>
          <w:p>
            <w:pPr>
              <w:spacing w:after="0"/>
              <w:jc w:val="left"/>
            </w:pPr>
            <w:r>
              <w:rPr>
                <w:sz w:val="16"/>
              </w:rPr>
              <w:t>within last 5 years</w:t>
            </w:r>
          </w:p>
        </w:tc>
        <w:tc>
          <w:tcPr>
            <w:tcW w:type="dxa" w:w="2958"/>
          </w:tcPr>
          <w:p>
            <w:pPr>
              <w:spacing w:after="0"/>
              <w:jc w:val="left"/>
            </w:pPr>
            <w:r>
              <w:rPr>
                <w:sz w:val="16"/>
              </w:rPr>
              <w:t>deaths or injuries recorded</w:t>
            </w:r>
          </w:p>
        </w:tc>
      </w:tr>
      <w:tr>
        <w:trPr>
          <w:cantSplit/>
        </w:trPr>
        <w:tc>
          <w:tcPr>
            <w:tcW w:type="dxa" w:w="1037"/>
          </w:tcPr>
          <w:p>
            <w:pPr>
              <w:spacing w:after="0"/>
              <w:jc w:val="left"/>
            </w:pPr>
            <w:r>
              <w:rPr>
                <w:sz w:val="16"/>
              </w:rPr>
              <w:t>2021-07-09</w:t>
            </w:r>
          </w:p>
        </w:tc>
        <w:tc>
          <w:tcPr>
            <w:tcW w:type="dxa" w:w="1215"/>
          </w:tcPr>
          <w:p>
            <w:pPr>
              <w:spacing w:after="0"/>
              <w:jc w:val="left"/>
            </w:pPr>
            <w:r>
              <w:rPr>
                <w:sz w:val="16"/>
              </w:rPr>
              <w:t>Thunderstorm Wind</w:t>
            </w:r>
          </w:p>
        </w:tc>
        <w:tc>
          <w:tcPr>
            <w:tcW w:type="dxa" w:w="2728"/>
          </w:tcPr>
          <w:p>
            <w:pPr>
              <w:spacing w:after="0"/>
              <w:jc w:val="left"/>
            </w:pPr>
            <w:r>
              <w:rPr>
                <w:sz w:val="16"/>
              </w:rPr>
              <w:t>70 kt (81 mph) estimated gust</w:t>
            </w:r>
          </w:p>
        </w:tc>
        <w:tc>
          <w:tcPr>
            <w:tcW w:type="dxa" w:w="2661"/>
          </w:tcPr>
          <w:p>
            <w:pPr>
              <w:spacing w:after="0"/>
              <w:jc w:val="left"/>
            </w:pPr>
            <w:r>
              <w:rPr>
                <w:sz w:val="16"/>
              </w:rPr>
              <w:t>$300,000 property; $0 crops (2021 dollars)</w:t>
            </w:r>
          </w:p>
        </w:tc>
        <w:tc>
          <w:tcPr>
            <w:tcW w:type="dxa" w:w="1088"/>
          </w:tcPr>
          <w:p>
            <w:pPr>
              <w:spacing w:after="0"/>
              <w:jc w:val="right"/>
            </w:pPr>
            <w:r>
              <w:rPr>
                <w:sz w:val="16"/>
              </w:rPr>
              <w:t>0, 0</w:t>
            </w:r>
          </w:p>
        </w:tc>
        <w:tc>
          <w:tcPr>
            <w:tcW w:type="dxa" w:w="1720"/>
          </w:tcPr>
          <w:p>
            <w:pPr>
              <w:spacing w:after="0"/>
              <w:jc w:val="left"/>
            </w:pPr>
            <w:r>
              <w:rPr>
                <w:sz w:val="16"/>
              </w:rPr>
              <w:t>MT STERLING to HERSMAN</w:t>
            </w:r>
          </w:p>
        </w:tc>
        <w:tc>
          <w:tcPr>
            <w:tcW w:type="dxa" w:w="705"/>
          </w:tcPr>
          <w:p>
            <w:pPr>
              <w:spacing w:after="0"/>
              <w:jc w:val="left"/>
            </w:pPr>
          </w:p>
        </w:tc>
        <w:tc>
          <w:tcPr>
            <w:tcW w:type="dxa" w:w="2958"/>
          </w:tcPr>
          <w:p>
            <w:pPr>
              <w:spacing w:after="0"/>
              <w:jc w:val="left"/>
            </w:pPr>
            <w:r>
              <w:rPr>
                <w:sz w:val="16"/>
              </w:rPr>
              <w:t>B1-c worst recorded: Thunderstorm Wind</w:t>
            </w:r>
          </w:p>
        </w:tc>
      </w:tr>
      <w:tr>
        <w:trPr>
          <w:cantSplit/>
        </w:trPr>
        <w:tc>
          <w:tcPr>
            <w:tcW w:type="dxa" w:w="1037"/>
          </w:tcPr>
          <w:p>
            <w:pPr>
              <w:spacing w:after="0"/>
              <w:jc w:val="left"/>
            </w:pPr>
            <w:r>
              <w:rPr>
                <w:sz w:val="16"/>
              </w:rPr>
              <w:t>2021-07-09</w:t>
            </w:r>
          </w:p>
        </w:tc>
        <w:tc>
          <w:tcPr>
            <w:tcW w:type="dxa" w:w="1215"/>
          </w:tcPr>
          <w:p>
            <w:pPr>
              <w:spacing w:after="0"/>
              <w:jc w:val="left"/>
            </w:pPr>
            <w:r>
              <w:rPr>
                <w:sz w:val="16"/>
              </w:rPr>
              <w:t>Hail</w:t>
            </w:r>
          </w:p>
        </w:tc>
        <w:tc>
          <w:tcPr>
            <w:tcW w:type="dxa" w:w="2728"/>
          </w:tcPr>
          <w:p>
            <w:pPr>
              <w:spacing w:after="0"/>
              <w:jc w:val="left"/>
            </w:pPr>
            <w:r>
              <w:rPr>
                <w:sz w:val="16"/>
              </w:rPr>
              <w:t>2.75 in</w:t>
            </w:r>
          </w:p>
        </w:tc>
        <w:tc>
          <w:tcPr>
            <w:tcW w:type="dxa" w:w="2661"/>
          </w:tcPr>
          <w:p>
            <w:pPr>
              <w:spacing w:after="0"/>
              <w:jc w:val="left"/>
            </w:pPr>
            <w:r>
              <w:rPr>
                <w:sz w:val="16"/>
              </w:rPr>
              <w:t>$100,000 property; $0 crops (2021 dollars)</w:t>
            </w:r>
          </w:p>
        </w:tc>
        <w:tc>
          <w:tcPr>
            <w:tcW w:type="dxa" w:w="1088"/>
          </w:tcPr>
          <w:p>
            <w:pPr>
              <w:spacing w:after="0"/>
              <w:jc w:val="right"/>
            </w:pPr>
            <w:r>
              <w:rPr>
                <w:sz w:val="16"/>
              </w:rPr>
              <w:t>0, 0</w:t>
            </w:r>
          </w:p>
        </w:tc>
        <w:tc>
          <w:tcPr>
            <w:tcW w:type="dxa" w:w="1720"/>
          </w:tcPr>
          <w:p>
            <w:pPr>
              <w:spacing w:after="0"/>
              <w:jc w:val="left"/>
            </w:pPr>
            <w:r>
              <w:rPr>
                <w:sz w:val="16"/>
              </w:rPr>
              <w:t>MT STERLING to HERSMAN</w:t>
            </w:r>
          </w:p>
        </w:tc>
        <w:tc>
          <w:tcPr>
            <w:tcW w:type="dxa" w:w="705"/>
          </w:tcPr>
          <w:p>
            <w:pPr>
              <w:spacing w:after="0"/>
              <w:jc w:val="left"/>
            </w:pPr>
          </w:p>
        </w:tc>
        <w:tc>
          <w:tcPr>
            <w:tcW w:type="dxa" w:w="2958"/>
          </w:tcPr>
          <w:p>
            <w:pPr>
              <w:spacing w:after="0"/>
              <w:jc w:val="left"/>
            </w:pPr>
            <w:r>
              <w:rPr>
                <w:sz w:val="16"/>
              </w:rPr>
              <w:t>B1-c worst recorded: Hail</w:t>
            </w:r>
          </w:p>
        </w:tc>
      </w:tr>
      <w:tr>
        <w:trPr>
          <w:cantSplit/>
        </w:trPr>
        <w:tc>
          <w:tcPr>
            <w:tcW w:type="dxa" w:w="1037"/>
          </w:tcPr>
          <w:p>
            <w:pPr>
              <w:spacing w:after="0"/>
              <w:jc w:val="left"/>
            </w:pPr>
            <w:r>
              <w:rPr>
                <w:sz w:val="16"/>
              </w:rPr>
              <w:t>2017-02-28</w:t>
            </w:r>
          </w:p>
        </w:tc>
        <w:tc>
          <w:tcPr>
            <w:tcW w:type="dxa" w:w="1215"/>
          </w:tcPr>
          <w:p>
            <w:pPr>
              <w:spacing w:after="0"/>
              <w:jc w:val="left"/>
            </w:pPr>
            <w:r>
              <w:rPr>
                <w:sz w:val="16"/>
              </w:rPr>
              <w:t>Tornado</w:t>
            </w:r>
          </w:p>
        </w:tc>
        <w:tc>
          <w:tcPr>
            <w:tcW w:type="dxa" w:w="2728"/>
          </w:tcPr>
          <w:p>
            <w:pPr>
              <w:spacing w:after="0"/>
              <w:jc w:val="left"/>
            </w:pPr>
            <w:r>
              <w:rPr>
                <w:sz w:val="16"/>
              </w:rPr>
              <w:t>EF1, 0.66 mi within this county, 50 yd wide</w:t>
            </w:r>
          </w:p>
        </w:tc>
        <w:tc>
          <w:tcPr>
            <w:tcW w:type="dxa" w:w="2661"/>
          </w:tcPr>
          <w:p>
            <w:pPr>
              <w:spacing w:after="0"/>
              <w:jc w:val="left"/>
            </w:pPr>
            <w:r>
              <w:rPr>
                <w:sz w:val="16"/>
              </w:rPr>
              <w:t>$0 property; $0 crops (2017 dollars)</w:t>
            </w:r>
          </w:p>
        </w:tc>
        <w:tc>
          <w:tcPr>
            <w:tcW w:type="dxa" w:w="1088"/>
          </w:tcPr>
          <w:p>
            <w:pPr>
              <w:spacing w:after="0"/>
              <w:jc w:val="right"/>
            </w:pPr>
            <w:r>
              <w:rPr>
                <w:sz w:val="16"/>
              </w:rPr>
              <w:t>0, 1</w:t>
            </w:r>
          </w:p>
        </w:tc>
        <w:tc>
          <w:tcPr>
            <w:tcW w:type="dxa" w:w="1720"/>
          </w:tcPr>
          <w:p>
            <w:pPr>
              <w:spacing w:after="0"/>
              <w:jc w:val="left"/>
            </w:pPr>
            <w:r>
              <w:rPr>
                <w:sz w:val="16"/>
              </w:rPr>
              <w:t>VERSAILLES</w:t>
            </w:r>
          </w:p>
        </w:tc>
        <w:tc>
          <w:tcPr>
            <w:tcW w:type="dxa" w:w="705"/>
          </w:tcPr>
          <w:p>
            <w:pPr>
              <w:spacing w:after="0"/>
              <w:jc w:val="left"/>
            </w:pPr>
          </w:p>
        </w:tc>
        <w:tc>
          <w:tcPr>
            <w:tcW w:type="dxa" w:w="2958"/>
          </w:tcPr>
          <w:p>
            <w:pPr>
              <w:spacing w:after="0"/>
              <w:jc w:val="left"/>
            </w:pPr>
            <w:r>
              <w:rPr>
                <w:sz w:val="16"/>
              </w:rPr>
              <w:t>deaths or injuries recorded</w:t>
            </w:r>
          </w:p>
        </w:tc>
      </w:tr>
      <w:tr>
        <w:trPr>
          <w:cantSplit/>
        </w:trPr>
        <w:tc>
          <w:tcPr>
            <w:tcW w:type="dxa" w:w="1037"/>
          </w:tcPr>
          <w:p>
            <w:pPr>
              <w:spacing w:after="0"/>
              <w:jc w:val="left"/>
            </w:pPr>
            <w:r>
              <w:rPr>
                <w:sz w:val="16"/>
              </w:rPr>
              <w:t>2013-06-15</w:t>
            </w:r>
          </w:p>
        </w:tc>
        <w:tc>
          <w:tcPr>
            <w:tcW w:type="dxa" w:w="1215"/>
          </w:tcPr>
          <w:p>
            <w:pPr>
              <w:spacing w:after="0"/>
              <w:jc w:val="left"/>
            </w:pPr>
            <w:r>
              <w:rPr>
                <w:sz w:val="16"/>
              </w:rPr>
              <w:t>Flash Flood</w:t>
            </w:r>
          </w:p>
        </w:tc>
        <w:tc>
          <w:tcPr>
            <w:tcW w:type="dxa" w:w="2728"/>
          </w:tcPr>
          <w:p>
            <w:pPr>
              <w:spacing w:after="0"/>
              <w:jc w:val="left"/>
            </w:pPr>
          </w:p>
        </w:tc>
        <w:tc>
          <w:tcPr>
            <w:tcW w:type="dxa" w:w="2661"/>
          </w:tcPr>
          <w:p>
            <w:pPr>
              <w:spacing w:after="0"/>
              <w:jc w:val="left"/>
            </w:pPr>
            <w:r>
              <w:rPr>
                <w:sz w:val="16"/>
              </w:rPr>
              <w:t>$0 property; $0 crops (2013 dollars)</w:t>
            </w:r>
          </w:p>
        </w:tc>
        <w:tc>
          <w:tcPr>
            <w:tcW w:type="dxa" w:w="1088"/>
          </w:tcPr>
          <w:p>
            <w:pPr>
              <w:spacing w:after="0"/>
              <w:jc w:val="right"/>
            </w:pPr>
            <w:r>
              <w:rPr>
                <w:sz w:val="16"/>
              </w:rPr>
              <w:t>1, 0</w:t>
            </w:r>
          </w:p>
        </w:tc>
        <w:tc>
          <w:tcPr>
            <w:tcW w:type="dxa" w:w="1720"/>
          </w:tcPr>
          <w:p>
            <w:pPr>
              <w:spacing w:after="0"/>
              <w:jc w:val="left"/>
            </w:pPr>
            <w:r>
              <w:rPr>
                <w:sz w:val="16"/>
              </w:rPr>
              <w:t>DAISY to DAMON</w:t>
            </w:r>
          </w:p>
        </w:tc>
        <w:tc>
          <w:tcPr>
            <w:tcW w:type="dxa" w:w="705"/>
          </w:tcPr>
          <w:p>
            <w:pPr>
              <w:spacing w:after="0"/>
              <w:jc w:val="left"/>
            </w:pPr>
          </w:p>
        </w:tc>
        <w:tc>
          <w:tcPr>
            <w:tcW w:type="dxa" w:w="2958"/>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728"/>
          </w:tcPr>
          <w:p>
            <w:pPr>
              <w:spacing w:after="0"/>
              <w:jc w:val="left"/>
            </w:pPr>
          </w:p>
        </w:tc>
        <w:tc>
          <w:tcPr>
            <w:tcW w:type="dxa" w:w="2661"/>
          </w:tcPr>
          <w:p>
            <w:pPr>
              <w:spacing w:after="0"/>
              <w:jc w:val="left"/>
            </w:pPr>
            <w:r>
              <w:rPr>
                <w:sz w:val="16"/>
              </w:rPr>
              <w:t>$0 property; $0 crops, reported for the zone (2010 dollars)</w:t>
            </w:r>
          </w:p>
        </w:tc>
        <w:tc>
          <w:tcPr>
            <w:tcW w:type="dxa" w:w="1088"/>
          </w:tcPr>
          <w:p>
            <w:pPr>
              <w:spacing w:after="0"/>
              <w:jc w:val="right"/>
            </w:pPr>
            <w:r>
              <w:rPr>
                <w:sz w:val="16"/>
              </w:rPr>
              <w:t>0, 0</w:t>
            </w:r>
          </w:p>
        </w:tc>
        <w:tc>
          <w:tcPr>
            <w:tcW w:type="dxa" w:w="1720"/>
          </w:tcPr>
          <w:p>
            <w:pPr>
              <w:spacing w:after="0"/>
              <w:jc w:val="left"/>
            </w:pPr>
            <w:r>
              <w:rPr>
                <w:sz w:val="16"/>
              </w:rPr>
              <w:t>NWS zone ILZ096 (BROWN), zone-level: may include parts of neighboring counties</w:t>
            </w:r>
          </w:p>
        </w:tc>
        <w:tc>
          <w:tcPr>
            <w:tcW w:type="dxa" w:w="705"/>
          </w:tcPr>
          <w:p>
            <w:pPr>
              <w:spacing w:after="0"/>
              <w:jc w:val="left"/>
            </w:pPr>
          </w:p>
        </w:tc>
        <w:tc>
          <w:tcPr>
            <w:tcW w:type="dxa" w:w="29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2008-05-11</w:t>
            </w:r>
          </w:p>
        </w:tc>
        <w:tc>
          <w:tcPr>
            <w:tcW w:type="dxa" w:w="1215"/>
          </w:tcPr>
          <w:p>
            <w:pPr>
              <w:spacing w:after="0"/>
              <w:jc w:val="left"/>
            </w:pPr>
            <w:r>
              <w:rPr>
                <w:sz w:val="16"/>
              </w:rPr>
              <w:t>Strong Wind</w:t>
            </w:r>
          </w:p>
        </w:tc>
        <w:tc>
          <w:tcPr>
            <w:tcW w:type="dxa" w:w="2728"/>
          </w:tcPr>
          <w:p>
            <w:pPr>
              <w:spacing w:after="0"/>
              <w:jc w:val="left"/>
            </w:pPr>
            <w:r>
              <w:rPr>
                <w:sz w:val="16"/>
              </w:rPr>
              <w:t>48 kt (55 mph) estimated gust</w:t>
            </w:r>
          </w:p>
        </w:tc>
        <w:tc>
          <w:tcPr>
            <w:tcW w:type="dxa" w:w="2661"/>
          </w:tcPr>
          <w:p>
            <w:pPr>
              <w:spacing w:after="0"/>
              <w:jc w:val="left"/>
            </w:pPr>
            <w:r>
              <w:rPr>
                <w:sz w:val="16"/>
              </w:rPr>
              <w:t>$0 property; $2,000 crops, reported for the zone (2008 dollars)</w:t>
            </w:r>
          </w:p>
        </w:tc>
        <w:tc>
          <w:tcPr>
            <w:tcW w:type="dxa" w:w="1088"/>
          </w:tcPr>
          <w:p>
            <w:pPr>
              <w:spacing w:after="0"/>
              <w:jc w:val="right"/>
            </w:pPr>
            <w:r>
              <w:rPr>
                <w:sz w:val="16"/>
              </w:rPr>
              <w:t>0, 0</w:t>
            </w:r>
          </w:p>
        </w:tc>
        <w:tc>
          <w:tcPr>
            <w:tcW w:type="dxa" w:w="1720"/>
          </w:tcPr>
          <w:p>
            <w:pPr>
              <w:spacing w:after="0"/>
              <w:jc w:val="left"/>
            </w:pPr>
            <w:r>
              <w:rPr>
                <w:sz w:val="16"/>
              </w:rPr>
              <w:t>NWS zone ILZ096 (BROWN), zone-level: may include parts of neighboring counties</w:t>
            </w:r>
          </w:p>
        </w:tc>
        <w:tc>
          <w:tcPr>
            <w:tcW w:type="dxa" w:w="705"/>
          </w:tcPr>
          <w:p>
            <w:pPr>
              <w:spacing w:after="0"/>
              <w:jc w:val="left"/>
            </w:pPr>
          </w:p>
        </w:tc>
        <w:tc>
          <w:tcPr>
            <w:tcW w:type="dxa" w:w="295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2005-08-01</w:t>
            </w:r>
          </w:p>
        </w:tc>
        <w:tc>
          <w:tcPr>
            <w:tcW w:type="dxa" w:w="1215"/>
          </w:tcPr>
          <w:p>
            <w:pPr>
              <w:spacing w:after="0"/>
              <w:jc w:val="left"/>
            </w:pPr>
            <w:r>
              <w:rPr>
                <w:sz w:val="16"/>
              </w:rPr>
              <w:t>Drought</w:t>
            </w:r>
          </w:p>
        </w:tc>
        <w:tc>
          <w:tcPr>
            <w:tcW w:type="dxa" w:w="2728"/>
          </w:tcPr>
          <w:p>
            <w:pPr>
              <w:spacing w:after="0"/>
              <w:jc w:val="left"/>
            </w:pPr>
          </w:p>
        </w:tc>
        <w:tc>
          <w:tcPr>
            <w:tcW w:type="dxa" w:w="2661"/>
          </w:tcPr>
          <w:p>
            <w:pPr>
              <w:spacing w:after="0"/>
              <w:jc w:val="left"/>
            </w:pPr>
            <w:r>
              <w:rPr>
                <w:sz w:val="16"/>
              </w:rPr>
              <w:t>damage not reported</w:t>
            </w:r>
          </w:p>
        </w:tc>
        <w:tc>
          <w:tcPr>
            <w:tcW w:type="dxa" w:w="1088"/>
          </w:tcPr>
          <w:p>
            <w:pPr>
              <w:spacing w:after="0"/>
              <w:jc w:val="right"/>
            </w:pPr>
            <w:r>
              <w:rPr>
                <w:sz w:val="16"/>
              </w:rPr>
              <w:t>0, 0</w:t>
            </w:r>
          </w:p>
        </w:tc>
        <w:tc>
          <w:tcPr>
            <w:tcW w:type="dxa" w:w="1720"/>
          </w:tcPr>
          <w:p>
            <w:pPr>
              <w:spacing w:after="0"/>
              <w:jc w:val="left"/>
            </w:pPr>
            <w:r>
              <w:rPr>
                <w:sz w:val="16"/>
              </w:rPr>
              <w:t>NWS zone ILZ096 (BROWN), zone-level: may include parts of neighboring counties</w:t>
            </w:r>
          </w:p>
        </w:tc>
        <w:tc>
          <w:tcPr>
            <w:tcW w:type="dxa" w:w="705"/>
          </w:tcPr>
          <w:p>
            <w:pPr>
              <w:spacing w:after="0"/>
              <w:jc w:val="left"/>
            </w:pPr>
          </w:p>
        </w:tc>
        <w:tc>
          <w:tcPr>
            <w:tcW w:type="dxa" w:w="2958"/>
          </w:tcPr>
          <w:p>
            <w:pPr>
              <w:spacing w:after="0"/>
              <w:jc w:val="left"/>
            </w:pPr>
            <w:r>
              <w:rPr>
                <w:sz w:val="16"/>
              </w:rPr>
              <w:t>B1-c worst recorded: Drought</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728"/>
          </w:tcPr>
          <w:p>
            <w:pPr>
              <w:spacing w:after="0"/>
              <w:jc w:val="left"/>
            </w:pPr>
          </w:p>
        </w:tc>
        <w:tc>
          <w:tcPr>
            <w:tcW w:type="dxa" w:w="2661"/>
          </w:tcPr>
          <w:p>
            <w:pPr>
              <w:spacing w:after="0"/>
              <w:jc w:val="left"/>
            </w:pPr>
            <w:r>
              <w:rPr>
                <w:sz w:val="16"/>
              </w:rPr>
              <w:t>damage not reported</w:t>
            </w:r>
          </w:p>
        </w:tc>
        <w:tc>
          <w:tcPr>
            <w:tcW w:type="dxa" w:w="1088"/>
          </w:tcPr>
          <w:p>
            <w:pPr>
              <w:spacing w:after="0"/>
              <w:jc w:val="right"/>
            </w:pPr>
            <w:r>
              <w:rPr>
                <w:sz w:val="16"/>
              </w:rPr>
              <w:t>0, 0</w:t>
            </w:r>
          </w:p>
        </w:tc>
        <w:tc>
          <w:tcPr>
            <w:tcW w:type="dxa" w:w="1720"/>
          </w:tcPr>
          <w:p>
            <w:pPr>
              <w:spacing w:after="0"/>
              <w:jc w:val="left"/>
            </w:pPr>
            <w:r>
              <w:rPr>
                <w:sz w:val="16"/>
              </w:rPr>
              <w:t>NWS zone ILZ096 (BROWN), zone-level: may include parts of neighboring counties</w:t>
            </w:r>
          </w:p>
        </w:tc>
        <w:tc>
          <w:tcPr>
            <w:tcW w:type="dxa" w:w="705"/>
          </w:tcPr>
          <w:p>
            <w:pPr>
              <w:spacing w:after="0"/>
              <w:jc w:val="left"/>
            </w:pPr>
          </w:p>
        </w:tc>
        <w:tc>
          <w:tcPr>
            <w:tcW w:type="dxa" w:w="2958"/>
          </w:tcPr>
          <w:p>
            <w:pPr>
              <w:spacing w:after="0"/>
              <w:jc w:val="left"/>
            </w:pPr>
            <w:r>
              <w:rPr>
                <w:sz w:val="16"/>
              </w:rPr>
              <w:t>B1-c worst recorded: Excessive Heat, Heat</w:t>
            </w:r>
          </w:p>
        </w:tc>
      </w:tr>
      <w:tr>
        <w:trPr>
          <w:cantSplit/>
        </w:trPr>
        <w:tc>
          <w:tcPr>
            <w:tcW w:type="dxa" w:w="1037"/>
          </w:tcPr>
          <w:p>
            <w:pPr>
              <w:spacing w:after="0"/>
              <w:jc w:val="left"/>
            </w:pPr>
            <w:r>
              <w:rPr>
                <w:sz w:val="16"/>
              </w:rPr>
              <w:t>1997-04-05</w:t>
            </w:r>
          </w:p>
        </w:tc>
        <w:tc>
          <w:tcPr>
            <w:tcW w:type="dxa" w:w="1215"/>
          </w:tcPr>
          <w:p>
            <w:pPr>
              <w:spacing w:after="0"/>
              <w:jc w:val="left"/>
            </w:pPr>
            <w:r>
              <w:rPr>
                <w:sz w:val="16"/>
              </w:rPr>
              <w:t>High Wind</w:t>
            </w:r>
          </w:p>
        </w:tc>
        <w:tc>
          <w:tcPr>
            <w:tcW w:type="dxa" w:w="2728"/>
          </w:tcPr>
          <w:p>
            <w:pPr>
              <w:spacing w:after="0"/>
              <w:jc w:val="left"/>
            </w:pPr>
            <w:r>
              <w:rPr>
                <w:sz w:val="16"/>
              </w:rPr>
              <w:t>50 kt (58 mph), measurement type not recorded</w:t>
            </w:r>
          </w:p>
        </w:tc>
        <w:tc>
          <w:tcPr>
            <w:tcW w:type="dxa" w:w="2661"/>
          </w:tcPr>
          <w:p>
            <w:pPr>
              <w:spacing w:after="0"/>
              <w:jc w:val="left"/>
            </w:pPr>
            <w:r>
              <w:rPr>
                <w:sz w:val="16"/>
              </w:rPr>
              <w:t>damage not reported</w:t>
            </w:r>
          </w:p>
        </w:tc>
        <w:tc>
          <w:tcPr>
            <w:tcW w:type="dxa" w:w="1088"/>
          </w:tcPr>
          <w:p>
            <w:pPr>
              <w:spacing w:after="0"/>
              <w:jc w:val="right"/>
            </w:pPr>
            <w:r>
              <w:rPr>
                <w:sz w:val="16"/>
              </w:rPr>
              <w:t>0, 0</w:t>
            </w:r>
          </w:p>
        </w:tc>
        <w:tc>
          <w:tcPr>
            <w:tcW w:type="dxa" w:w="1720"/>
          </w:tcPr>
          <w:p>
            <w:pPr>
              <w:spacing w:after="0"/>
              <w:jc w:val="left"/>
            </w:pPr>
            <w:r>
              <w:rPr>
                <w:sz w:val="16"/>
              </w:rPr>
              <w:t>NWS zone ILZ096 (BROWN), zone-level: may include parts of neighboring counties</w:t>
            </w:r>
          </w:p>
        </w:tc>
        <w:tc>
          <w:tcPr>
            <w:tcW w:type="dxa" w:w="705"/>
          </w:tcPr>
          <w:p>
            <w:pPr>
              <w:spacing w:after="0"/>
              <w:jc w:val="left"/>
            </w:pPr>
          </w:p>
        </w:tc>
        <w:tc>
          <w:tcPr>
            <w:tcW w:type="dxa" w:w="295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1996-05-08</w:t>
            </w:r>
          </w:p>
        </w:tc>
        <w:tc>
          <w:tcPr>
            <w:tcW w:type="dxa" w:w="1215"/>
          </w:tcPr>
          <w:p>
            <w:pPr>
              <w:spacing w:after="0"/>
              <w:jc w:val="left"/>
            </w:pPr>
            <w:r>
              <w:rPr>
                <w:sz w:val="16"/>
              </w:rPr>
              <w:t>Flash Flood</w:t>
            </w:r>
          </w:p>
        </w:tc>
        <w:tc>
          <w:tcPr>
            <w:tcW w:type="dxa" w:w="2728"/>
          </w:tcPr>
          <w:p>
            <w:pPr>
              <w:spacing w:after="0"/>
              <w:jc w:val="left"/>
            </w:pPr>
          </w:p>
        </w:tc>
        <w:tc>
          <w:tcPr>
            <w:tcW w:type="dxa" w:w="2661"/>
          </w:tcPr>
          <w:p>
            <w:pPr>
              <w:spacing w:after="0"/>
              <w:jc w:val="left"/>
            </w:pPr>
            <w:r>
              <w:rPr>
                <w:sz w:val="16"/>
              </w:rPr>
              <w:t>$25,000 property; crops not reported (1996 dollars)</w:t>
            </w:r>
          </w:p>
        </w:tc>
        <w:tc>
          <w:tcPr>
            <w:tcW w:type="dxa" w:w="1088"/>
          </w:tcPr>
          <w:p>
            <w:pPr>
              <w:spacing w:after="0"/>
              <w:jc w:val="right"/>
            </w:pPr>
            <w:r>
              <w:rPr>
                <w:sz w:val="16"/>
              </w:rPr>
              <w:t>0, 0</w:t>
            </w:r>
          </w:p>
        </w:tc>
        <w:tc>
          <w:tcPr>
            <w:tcW w:type="dxa" w:w="1720"/>
          </w:tcPr>
          <w:p>
            <w:pPr>
              <w:spacing w:after="0"/>
              <w:jc w:val="left"/>
            </w:pPr>
            <w:r>
              <w:rPr>
                <w:sz w:val="16"/>
              </w:rPr>
              <w:t>COUNTYWIDE</w:t>
            </w:r>
          </w:p>
        </w:tc>
        <w:tc>
          <w:tcPr>
            <w:tcW w:type="dxa" w:w="705"/>
          </w:tcPr>
          <w:p>
            <w:pPr>
              <w:spacing w:after="0"/>
              <w:jc w:val="left"/>
            </w:pPr>
          </w:p>
        </w:tc>
        <w:tc>
          <w:tcPr>
            <w:tcW w:type="dxa" w:w="29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1966-10-14</w:t>
            </w:r>
          </w:p>
        </w:tc>
        <w:tc>
          <w:tcPr>
            <w:tcW w:type="dxa" w:w="1215"/>
          </w:tcPr>
          <w:p>
            <w:pPr>
              <w:spacing w:after="0"/>
              <w:jc w:val="left"/>
            </w:pPr>
            <w:r>
              <w:rPr>
                <w:sz w:val="16"/>
              </w:rPr>
              <w:t>Tornado</w:t>
            </w:r>
          </w:p>
        </w:tc>
        <w:tc>
          <w:tcPr>
            <w:tcW w:type="dxa" w:w="2728"/>
          </w:tcPr>
          <w:p>
            <w:pPr>
              <w:spacing w:after="0"/>
              <w:jc w:val="left"/>
            </w:pPr>
            <w:r>
              <w:rPr>
                <w:sz w:val="16"/>
              </w:rPr>
              <w:t>F2, 1 mi path length (records before 1996 may include the whole path; rating and listing come from the county where the tornado began), 100 yd wide</w:t>
            </w:r>
          </w:p>
        </w:tc>
        <w:tc>
          <w:tcPr>
            <w:tcW w:type="dxa" w:w="2661"/>
          </w:tcPr>
          <w:p>
            <w:pPr>
              <w:spacing w:after="0"/>
              <w:jc w:val="left"/>
            </w:pPr>
            <w:r>
              <w:rPr>
                <w:sz w:val="16"/>
              </w:rPr>
              <w:t>$2,500,000 property; crops not recorded (1966 dollars)</w:t>
            </w:r>
          </w:p>
        </w:tc>
        <w:tc>
          <w:tcPr>
            <w:tcW w:type="dxa" w:w="1088"/>
          </w:tcPr>
          <w:p>
            <w:pPr>
              <w:spacing w:after="0"/>
              <w:jc w:val="right"/>
            </w:pPr>
            <w:r>
              <w:rPr>
                <w:sz w:val="16"/>
              </w:rPr>
              <w:t>0, 20</w:t>
            </w:r>
          </w:p>
        </w:tc>
        <w:tc>
          <w:tcPr>
            <w:tcW w:type="dxa" w:w="1720"/>
          </w:tcPr>
          <w:p>
            <w:pPr>
              <w:spacing w:after="0"/>
              <w:jc w:val="left"/>
            </w:pPr>
            <w:r>
              <w:rPr>
                <w:sz w:val="16"/>
              </w:rPr>
              <w:t>location not recorded</w:t>
            </w:r>
          </w:p>
        </w:tc>
        <w:tc>
          <w:tcPr>
            <w:tcW w:type="dxa" w:w="705"/>
          </w:tcPr>
          <w:p>
            <w:pPr>
              <w:spacing w:after="0"/>
              <w:jc w:val="left"/>
            </w:pPr>
          </w:p>
        </w:tc>
        <w:tc>
          <w:tcPr>
            <w:tcW w:type="dxa" w:w="295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4.16</w:t>
            </w:r>
          </w:p>
        </w:tc>
        <w:tc>
          <w:tcPr>
            <w:tcW w:type="dxa" w:w="1451"/>
          </w:tcPr>
          <w:p>
            <w:pPr>
              <w:spacing w:after="0"/>
              <w:jc w:val="left"/>
            </w:pPr>
            <w:r>
              <w:rPr>
                <w:sz w:val="16"/>
              </w:rPr>
              <w:t>event-days per year</w:t>
            </w:r>
          </w:p>
        </w:tc>
        <w:tc>
          <w:tcPr>
            <w:tcW w:type="dxa" w:w="1574"/>
          </w:tcPr>
          <w:p>
            <w:pPr>
              <w:spacing w:after="0"/>
              <w:jc w:val="left"/>
            </w:pPr>
            <w:r>
              <w:rPr>
                <w:sz w:val="16"/>
              </w:rPr>
              <w:t>about 4.16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79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4.16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3.88</w:t>
            </w:r>
          </w:p>
        </w:tc>
        <w:tc>
          <w:tcPr>
            <w:tcW w:type="dxa" w:w="1451"/>
          </w:tcPr>
          <w:p>
            <w:pPr>
              <w:spacing w:after="0"/>
              <w:jc w:val="left"/>
            </w:pPr>
            <w:r>
              <w:rPr>
                <w:sz w:val="16"/>
              </w:rPr>
              <w:t>event-days per year</w:t>
            </w:r>
          </w:p>
        </w:tc>
        <w:tc>
          <w:tcPr>
            <w:tcW w:type="dxa" w:w="1574"/>
          </w:tcPr>
          <w:p>
            <w:pPr>
              <w:spacing w:after="0"/>
              <w:jc w:val="left"/>
            </w:pPr>
            <w:r>
              <w:rPr>
                <w:sz w:val="16"/>
              </w:rPr>
              <w:t>about 3.88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98</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3.88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0.00205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0.205%</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3.62</w:t>
            </w:r>
          </w:p>
        </w:tc>
        <w:tc>
          <w:tcPr>
            <w:tcW w:type="dxa" w:w="1451"/>
          </w:tcPr>
          <w:p>
            <w:pPr>
              <w:spacing w:after="0"/>
              <w:jc w:val="left"/>
            </w:pPr>
            <w:r>
              <w:rPr>
                <w:sz w:val="16"/>
              </w:rPr>
              <w:t>events per year</w:t>
            </w:r>
          </w:p>
        </w:tc>
        <w:tc>
          <w:tcPr>
            <w:tcW w:type="dxa" w:w="1574"/>
          </w:tcPr>
          <w:p>
            <w:pPr>
              <w:spacing w:after="0"/>
              <w:jc w:val="left"/>
            </w:pPr>
            <w:r>
              <w:rPr>
                <w:sz w:val="16"/>
              </w:rPr>
              <w:t>about 3.62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137.5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8.37</w:t>
            </w:r>
          </w:p>
        </w:tc>
        <w:tc>
          <w:tcPr>
            <w:tcW w:type="dxa" w:w="1451"/>
          </w:tcPr>
          <w:p>
            <w:pPr>
              <w:spacing w:after="0"/>
              <w:jc w:val="left"/>
            </w:pPr>
            <w:r>
              <w:rPr>
                <w:sz w:val="16"/>
              </w:rPr>
              <w:t>event-days per year</w:t>
            </w:r>
          </w:p>
        </w:tc>
        <w:tc>
          <w:tcPr>
            <w:tcW w:type="dxa" w:w="1574"/>
          </w:tcPr>
          <w:p>
            <w:pPr>
              <w:spacing w:after="0"/>
              <w:jc w:val="left"/>
            </w:pPr>
            <w:r>
              <w:rPr>
                <w:sz w:val="16"/>
              </w:rPr>
              <w:t>about 8.37 days per year</w:t>
            </w:r>
          </w:p>
        </w:tc>
        <w:tc>
          <w:tcPr>
            <w:tcW w:type="dxa" w:w="1037"/>
          </w:tcPr>
          <w:p>
            <w:pPr>
              <w:spacing w:after="0"/>
              <w:jc w:val="left"/>
            </w:pPr>
            <w:r>
              <w:rPr>
                <w:sz w:val="16"/>
              </w:rPr>
              <w:t>Likely</w:t>
            </w:r>
          </w:p>
        </w:tc>
        <w:tc>
          <w:tcPr>
            <w:tcW w:type="dxa" w:w="1729"/>
          </w:tcPr>
          <w:p>
            <w:pPr>
              <w:spacing w:after="0"/>
              <w:jc w:val="left"/>
            </w:pPr>
            <w:r>
              <w:rPr>
                <w:sz w:val="16"/>
              </w:rPr>
              <w:t>event-days in 16 of 30 years, 1996 to 2025 (53.3%)</w:t>
            </w:r>
          </w:p>
        </w:tc>
        <w:tc>
          <w:tcPr>
            <w:tcW w:type="dxa" w:w="1521"/>
          </w:tcPr>
          <w:p>
            <w:pPr>
              <w:spacing w:after="0"/>
              <w:jc w:val="right"/>
            </w:pPr>
            <w:r>
              <w:rPr>
                <w:sz w:val="16"/>
              </w:rPr>
              <w:t>124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0.01</w:t>
            </w:r>
          </w:p>
        </w:tc>
        <w:tc>
          <w:tcPr>
            <w:tcW w:type="dxa" w:w="1451"/>
          </w:tcPr>
          <w:p>
            <w:pPr>
              <w:spacing w:after="0"/>
              <w:jc w:val="left"/>
            </w:pPr>
            <w:r>
              <w:rPr>
                <w:sz w:val="16"/>
              </w:rPr>
              <w:t>events per year</w:t>
            </w:r>
          </w:p>
        </w:tc>
        <w:tc>
          <w:tcPr>
            <w:tcW w:type="dxa" w:w="1574"/>
          </w:tcPr>
          <w:p>
            <w:pPr>
              <w:spacing w:after="0"/>
              <w:jc w:val="left"/>
            </w:pPr>
            <w:r>
              <w:rPr>
                <w:sz w:val="16"/>
              </w:rPr>
              <w:t>about 1 in 100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1.6</w:t>
            </w:r>
          </w:p>
        </w:tc>
        <w:tc>
          <w:tcPr>
            <w:tcW w:type="dxa" w:w="1451"/>
          </w:tcPr>
          <w:p>
            <w:pPr>
              <w:spacing w:after="0"/>
              <w:jc w:val="left"/>
            </w:pPr>
            <w:r>
              <w:rPr>
                <w:sz w:val="16"/>
              </w:rPr>
              <w:t>event-days per year</w:t>
            </w:r>
          </w:p>
        </w:tc>
        <w:tc>
          <w:tcPr>
            <w:tcW w:type="dxa" w:w="1574"/>
          </w:tcPr>
          <w:p>
            <w:pPr>
              <w:spacing w:after="0"/>
              <w:jc w:val="left"/>
            </w:pPr>
            <w:r>
              <w:rPr>
                <w:sz w:val="16"/>
              </w:rPr>
              <w:t>about 1.6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108</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r>
              <w:rPr>
                <w:sz w:val="16"/>
              </w:rPr>
              <w:t>NRI gives about 1.6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0.643</w:t>
            </w:r>
          </w:p>
        </w:tc>
        <w:tc>
          <w:tcPr>
            <w:tcW w:type="dxa" w:w="1451"/>
          </w:tcPr>
          <w:p>
            <w:pPr>
              <w:spacing w:after="0"/>
              <w:jc w:val="left"/>
            </w:pPr>
            <w:r>
              <w:rPr>
                <w:sz w:val="16"/>
              </w:rPr>
              <w:t>event-days per year</w:t>
            </w:r>
          </w:p>
        </w:tc>
        <w:tc>
          <w:tcPr>
            <w:tcW w:type="dxa" w:w="1574"/>
          </w:tcPr>
          <w:p>
            <w:pPr>
              <w:spacing w:after="0"/>
              <w:jc w:val="left"/>
            </w:pPr>
            <w:r>
              <w:rPr>
                <w:sz w:val="16"/>
              </w:rPr>
              <w:t>about 0.643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18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0.303</w:t>
            </w:r>
          </w:p>
        </w:tc>
        <w:tc>
          <w:tcPr>
            <w:tcW w:type="dxa" w:w="1451"/>
          </w:tcPr>
          <w:p>
            <w:pPr>
              <w:spacing w:after="0"/>
              <w:jc w:val="left"/>
            </w:pPr>
            <w:r>
              <w:rPr>
                <w:sz w:val="16"/>
              </w:rPr>
              <w:t>events per year (modeled)</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46.9</w:t>
            </w:r>
          </w:p>
        </w:tc>
        <w:tc>
          <w:tcPr>
            <w:tcW w:type="dxa" w:w="1451"/>
          </w:tcPr>
          <w:p>
            <w:pPr>
              <w:spacing w:after="0"/>
              <w:jc w:val="left"/>
            </w:pPr>
            <w:r>
              <w:rPr>
                <w:sz w:val="16"/>
              </w:rPr>
              <w:t>days per year with a strike</w:t>
            </w:r>
          </w:p>
        </w:tc>
        <w:tc>
          <w:tcPr>
            <w:tcW w:type="dxa" w:w="1574"/>
          </w:tcPr>
          <w:p>
            <w:pPr>
              <w:spacing w:after="0"/>
              <w:jc w:val="left"/>
            </w:pPr>
            <w:r>
              <w:rPr>
                <w:sz w:val="16"/>
              </w:rPr>
              <w:t>about 46.9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4.65</w:t>
            </w:r>
          </w:p>
        </w:tc>
        <w:tc>
          <w:tcPr>
            <w:tcW w:type="dxa" w:w="1451"/>
          </w:tcPr>
          <w:p>
            <w:pPr>
              <w:spacing w:after="0"/>
              <w:jc w:val="left"/>
            </w:pPr>
            <w:r>
              <w:rPr>
                <w:sz w:val="16"/>
              </w:rPr>
              <w:t>events per year</w:t>
            </w:r>
          </w:p>
        </w:tc>
        <w:tc>
          <w:tcPr>
            <w:tcW w:type="dxa" w:w="1574"/>
          </w:tcPr>
          <w:p>
            <w:pPr>
              <w:spacing w:after="0"/>
              <w:jc w:val="left"/>
            </w:pPr>
            <w:r>
              <w:rPr>
                <w:sz w:val="16"/>
              </w:rPr>
              <w:t>about 4.65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177</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0.234</w:t>
            </w:r>
          </w:p>
        </w:tc>
        <w:tc>
          <w:tcPr>
            <w:tcW w:type="dxa" w:w="1451"/>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0.0000486</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0.00486%</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9.89</w:t>
            </w:r>
          </w:p>
        </w:tc>
        <w:tc>
          <w:tcPr>
            <w:tcW w:type="dxa" w:w="1451"/>
          </w:tcPr>
          <w:p>
            <w:pPr>
              <w:spacing w:after="0"/>
              <w:jc w:val="left"/>
            </w:pPr>
            <w:r>
              <w:rPr>
                <w:sz w:val="16"/>
              </w:rPr>
              <w:t>event-days per year</w:t>
            </w:r>
          </w:p>
        </w:tc>
        <w:tc>
          <w:tcPr>
            <w:tcW w:type="dxa" w:w="1574"/>
          </w:tcPr>
          <w:p>
            <w:pPr>
              <w:spacing w:after="0"/>
              <w:jc w:val="left"/>
            </w:pPr>
            <w:r>
              <w:rPr>
                <w:sz w:val="16"/>
              </w:rPr>
              <w:t>about 9.89 days per year</w:t>
            </w:r>
          </w:p>
        </w:tc>
        <w:tc>
          <w:tcPr>
            <w:tcW w:type="dxa" w:w="1037"/>
          </w:tcPr>
          <w:p>
            <w:pPr>
              <w:spacing w:after="0"/>
              <w:jc w:val="left"/>
            </w:pPr>
            <w:r>
              <w:rPr>
                <w:sz w:val="16"/>
              </w:rPr>
              <w:t>Likely</w:t>
            </w:r>
          </w:p>
        </w:tc>
        <w:tc>
          <w:tcPr>
            <w:tcW w:type="dxa" w:w="1729"/>
          </w:tcPr>
          <w:p>
            <w:pPr>
              <w:spacing w:after="0"/>
              <w:jc w:val="left"/>
            </w:pPr>
            <w:r>
              <w:rPr>
                <w:sz w:val="16"/>
              </w:rPr>
              <w:t>event-days in 19 of 30 years, 1996 to 2025 (63.3%)</w:t>
            </w:r>
          </w:p>
        </w:tc>
        <w:tc>
          <w:tcPr>
            <w:tcW w:type="dxa" w:w="1521"/>
          </w:tcPr>
          <w:p>
            <w:pPr>
              <w:spacing w:after="0"/>
              <w:jc w:val="right"/>
            </w:pPr>
            <w:r>
              <w:rPr>
                <w:sz w:val="16"/>
              </w:rPr>
              <w:t>188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2 of 2</w:t>
            </w:r>
          </w:p>
        </w:tc>
        <w:tc>
          <w:tcPr>
            <w:tcW w:type="dxa" w:w="934"/>
          </w:tcPr>
          <w:p>
            <w:pPr>
              <w:spacing w:after="0"/>
              <w:jc w:val="right"/>
            </w:pPr>
            <w:r>
              <w:rPr>
                <w:sz w:val="16"/>
              </w:rPr>
              <w:t>93.0</w:t>
            </w:r>
          </w:p>
        </w:tc>
        <w:tc>
          <w:tcPr>
            <w:tcW w:type="dxa" w:w="710"/>
          </w:tcPr>
          <w:p>
            <w:pPr>
              <w:spacing w:after="0"/>
              <w:jc w:val="right"/>
            </w:pPr>
            <w:r>
              <w:rPr>
                <w:sz w:val="16"/>
              </w:rPr>
              <w:t>94.9</w:t>
            </w:r>
          </w:p>
        </w:tc>
        <w:tc>
          <w:tcPr>
            <w:tcW w:type="dxa" w:w="677"/>
          </w:tcPr>
          <w:p>
            <w:pPr>
              <w:spacing w:after="0"/>
              <w:jc w:val="right"/>
            </w:pPr>
            <w:r>
              <w:rPr>
                <w:sz w:val="16"/>
              </w:rPr>
              <w:t>96.9</w:t>
            </w:r>
          </w:p>
        </w:tc>
        <w:tc>
          <w:tcPr>
            <w:tcW w:type="dxa" w:w="2761"/>
          </w:tcPr>
          <w:p>
            <w:pPr>
              <w:spacing w:after="0"/>
              <w:jc w:val="left"/>
            </w:pPr>
            <w:r>
              <w:rPr>
                <w:sz w:val="16"/>
              </w:rPr>
              <w:t>Very High 1, Relatively High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2</w:t>
            </w:r>
          </w:p>
        </w:tc>
        <w:tc>
          <w:tcPr>
            <w:tcW w:type="dxa" w:w="934"/>
          </w:tcPr>
          <w:p>
            <w:pPr>
              <w:spacing w:after="0"/>
              <w:jc w:val="right"/>
            </w:pPr>
            <w:r>
              <w:rPr>
                <w:sz w:val="16"/>
              </w:rPr>
              <w:t>86.0</w:t>
            </w:r>
          </w:p>
        </w:tc>
        <w:tc>
          <w:tcPr>
            <w:tcW w:type="dxa" w:w="710"/>
          </w:tcPr>
          <w:p>
            <w:pPr>
              <w:spacing w:after="0"/>
              <w:jc w:val="right"/>
            </w:pPr>
            <w:r>
              <w:rPr>
                <w:sz w:val="16"/>
              </w:rPr>
              <w:t>91.7</w:t>
            </w:r>
          </w:p>
        </w:tc>
        <w:tc>
          <w:tcPr>
            <w:tcW w:type="dxa" w:w="677"/>
          </w:tcPr>
          <w:p>
            <w:pPr>
              <w:spacing w:after="0"/>
              <w:jc w:val="right"/>
            </w:pPr>
            <w:r>
              <w:rPr>
                <w:sz w:val="16"/>
              </w:rPr>
              <w:t>97.5</w:t>
            </w:r>
          </w:p>
        </w:tc>
        <w:tc>
          <w:tcPr>
            <w:tcW w:type="dxa" w:w="2761"/>
          </w:tcPr>
          <w:p>
            <w:pPr>
              <w:spacing w:after="0"/>
              <w:jc w:val="left"/>
            </w:pPr>
            <w:r>
              <w:rPr>
                <w:sz w:val="16"/>
              </w:rPr>
              <w:t>Relatively Moderate 1, Relatively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2 of 2</w:t>
            </w:r>
          </w:p>
        </w:tc>
        <w:tc>
          <w:tcPr>
            <w:tcW w:type="dxa" w:w="934"/>
          </w:tcPr>
          <w:p>
            <w:pPr>
              <w:spacing w:after="0"/>
              <w:jc w:val="right"/>
            </w:pPr>
            <w:r>
              <w:rPr>
                <w:sz w:val="16"/>
              </w:rPr>
              <w:t>47.6</w:t>
            </w:r>
          </w:p>
        </w:tc>
        <w:tc>
          <w:tcPr>
            <w:tcW w:type="dxa" w:w="710"/>
          </w:tcPr>
          <w:p>
            <w:pPr>
              <w:spacing w:after="0"/>
              <w:jc w:val="right"/>
            </w:pPr>
            <w:r>
              <w:rPr>
                <w:sz w:val="16"/>
              </w:rPr>
              <w:t>52.9</w:t>
            </w:r>
          </w:p>
        </w:tc>
        <w:tc>
          <w:tcPr>
            <w:tcW w:type="dxa" w:w="677"/>
          </w:tcPr>
          <w:p>
            <w:pPr>
              <w:spacing w:after="0"/>
              <w:jc w:val="right"/>
            </w:pPr>
            <w:r>
              <w:rPr>
                <w:sz w:val="16"/>
              </w:rPr>
              <w:t>58.2</w:t>
            </w:r>
          </w:p>
        </w:tc>
        <w:tc>
          <w:tcPr>
            <w:tcW w:type="dxa" w:w="2761"/>
          </w:tcPr>
          <w:p>
            <w:pPr>
              <w:spacing w:after="0"/>
              <w:jc w:val="left"/>
            </w:pPr>
            <w:r>
              <w:rPr>
                <w:sz w:val="16"/>
              </w:rPr>
              <w:t>Relatively Low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2 of 2</w:t>
            </w:r>
          </w:p>
        </w:tc>
        <w:tc>
          <w:tcPr>
            <w:tcW w:type="dxa" w:w="934"/>
          </w:tcPr>
          <w:p>
            <w:pPr>
              <w:spacing w:after="0"/>
              <w:jc w:val="right"/>
            </w:pPr>
            <w:r>
              <w:rPr>
                <w:sz w:val="16"/>
              </w:rPr>
              <w:t>79.9</w:t>
            </w:r>
          </w:p>
        </w:tc>
        <w:tc>
          <w:tcPr>
            <w:tcW w:type="dxa" w:w="710"/>
          </w:tcPr>
          <w:p>
            <w:pPr>
              <w:spacing w:after="0"/>
              <w:jc w:val="right"/>
            </w:pPr>
            <w:r>
              <w:rPr>
                <w:sz w:val="16"/>
              </w:rPr>
              <w:t>82.0</w:t>
            </w:r>
          </w:p>
        </w:tc>
        <w:tc>
          <w:tcPr>
            <w:tcW w:type="dxa" w:w="677"/>
          </w:tcPr>
          <w:p>
            <w:pPr>
              <w:spacing w:after="0"/>
              <w:jc w:val="right"/>
            </w:pPr>
            <w:r>
              <w:rPr>
                <w:sz w:val="16"/>
              </w:rPr>
              <w:t>84.1</w:t>
            </w:r>
          </w:p>
        </w:tc>
        <w:tc>
          <w:tcPr>
            <w:tcW w:type="dxa" w:w="2761"/>
          </w:tcPr>
          <w:p>
            <w:pPr>
              <w:spacing w:after="0"/>
              <w:jc w:val="left"/>
            </w:pPr>
            <w:r>
              <w:rPr>
                <w:sz w:val="16"/>
              </w:rPr>
              <w:t>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2 of 2</w:t>
            </w:r>
          </w:p>
        </w:tc>
        <w:tc>
          <w:tcPr>
            <w:tcW w:type="dxa" w:w="934"/>
          </w:tcPr>
          <w:p>
            <w:pPr>
              <w:spacing w:after="0"/>
              <w:jc w:val="right"/>
            </w:pPr>
            <w:r>
              <w:rPr>
                <w:sz w:val="16"/>
              </w:rPr>
              <w:t>94.3</w:t>
            </w:r>
          </w:p>
        </w:tc>
        <w:tc>
          <w:tcPr>
            <w:tcW w:type="dxa" w:w="710"/>
          </w:tcPr>
          <w:p>
            <w:pPr>
              <w:spacing w:after="0"/>
              <w:jc w:val="right"/>
            </w:pPr>
            <w:r>
              <w:rPr>
                <w:sz w:val="16"/>
              </w:rPr>
              <w:t>95.5</w:t>
            </w:r>
          </w:p>
        </w:tc>
        <w:tc>
          <w:tcPr>
            <w:tcW w:type="dxa" w:w="677"/>
          </w:tcPr>
          <w:p>
            <w:pPr>
              <w:spacing w:after="0"/>
              <w:jc w:val="right"/>
            </w:pPr>
            <w:r>
              <w:rPr>
                <w:sz w:val="16"/>
              </w:rPr>
              <w:t>96.6</w:t>
            </w:r>
          </w:p>
        </w:tc>
        <w:tc>
          <w:tcPr>
            <w:tcW w:type="dxa" w:w="2761"/>
          </w:tcPr>
          <w:p>
            <w:pPr>
              <w:spacing w:after="0"/>
              <w:jc w:val="left"/>
            </w:pPr>
            <w:r>
              <w:rPr>
                <w:sz w:val="16"/>
              </w:rPr>
              <w:t>Very High 1, Relatively High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2 of 2</w:t>
            </w:r>
          </w:p>
        </w:tc>
        <w:tc>
          <w:tcPr>
            <w:tcW w:type="dxa" w:w="934"/>
          </w:tcPr>
          <w:p>
            <w:pPr>
              <w:spacing w:after="0"/>
              <w:jc w:val="right"/>
            </w:pPr>
            <w:r>
              <w:rPr>
                <w:sz w:val="16"/>
              </w:rPr>
              <w:t>25.8</w:t>
            </w:r>
          </w:p>
        </w:tc>
        <w:tc>
          <w:tcPr>
            <w:tcW w:type="dxa" w:w="710"/>
          </w:tcPr>
          <w:p>
            <w:pPr>
              <w:spacing w:after="0"/>
              <w:jc w:val="right"/>
            </w:pPr>
            <w:r>
              <w:rPr>
                <w:sz w:val="16"/>
              </w:rPr>
              <w:t>31.7</w:t>
            </w:r>
          </w:p>
        </w:tc>
        <w:tc>
          <w:tcPr>
            <w:tcW w:type="dxa" w:w="677"/>
          </w:tcPr>
          <w:p>
            <w:pPr>
              <w:spacing w:after="0"/>
              <w:jc w:val="right"/>
            </w:pPr>
            <w:r>
              <w:rPr>
                <w:sz w:val="16"/>
              </w:rPr>
              <w:t>37.6</w:t>
            </w:r>
          </w:p>
        </w:tc>
        <w:tc>
          <w:tcPr>
            <w:tcW w:type="dxa" w:w="2761"/>
          </w:tcPr>
          <w:p>
            <w:pPr>
              <w:spacing w:after="0"/>
              <w:jc w:val="left"/>
            </w:pPr>
            <w:r>
              <w:rPr>
                <w:sz w:val="16"/>
              </w:rPr>
              <w:t>Very Low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2 of 2</w:t>
            </w:r>
          </w:p>
        </w:tc>
        <w:tc>
          <w:tcPr>
            <w:tcW w:type="dxa" w:w="934"/>
          </w:tcPr>
          <w:p>
            <w:pPr>
              <w:spacing w:after="0"/>
              <w:jc w:val="right"/>
            </w:pPr>
            <w:r>
              <w:rPr>
                <w:sz w:val="16"/>
              </w:rPr>
              <w:t>53.6</w:t>
            </w:r>
          </w:p>
        </w:tc>
        <w:tc>
          <w:tcPr>
            <w:tcW w:type="dxa" w:w="710"/>
          </w:tcPr>
          <w:p>
            <w:pPr>
              <w:spacing w:after="0"/>
              <w:jc w:val="right"/>
            </w:pPr>
            <w:r>
              <w:rPr>
                <w:sz w:val="16"/>
              </w:rPr>
              <w:t>56.3</w:t>
            </w:r>
          </w:p>
        </w:tc>
        <w:tc>
          <w:tcPr>
            <w:tcW w:type="dxa" w:w="677"/>
          </w:tcPr>
          <w:p>
            <w:pPr>
              <w:spacing w:after="0"/>
              <w:jc w:val="right"/>
            </w:pPr>
            <w:r>
              <w:rPr>
                <w:sz w:val="16"/>
              </w:rPr>
              <w:t>59.0</w:t>
            </w:r>
          </w:p>
        </w:tc>
        <w:tc>
          <w:tcPr>
            <w:tcW w:type="dxa" w:w="2761"/>
          </w:tcPr>
          <w:p>
            <w:pPr>
              <w:spacing w:after="0"/>
              <w:jc w:val="left"/>
            </w:pPr>
            <w:r>
              <w:rPr>
                <w:sz w:val="16"/>
              </w:rPr>
              <w:t>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2 of 2</w:t>
            </w:r>
          </w:p>
        </w:tc>
        <w:tc>
          <w:tcPr>
            <w:tcW w:type="dxa" w:w="934"/>
          </w:tcPr>
          <w:p>
            <w:pPr>
              <w:spacing w:after="0"/>
              <w:jc w:val="right"/>
            </w:pPr>
            <w:r>
              <w:rPr>
                <w:sz w:val="16"/>
              </w:rPr>
              <w:t>12.5</w:t>
            </w:r>
          </w:p>
        </w:tc>
        <w:tc>
          <w:tcPr>
            <w:tcW w:type="dxa" w:w="710"/>
          </w:tcPr>
          <w:p>
            <w:pPr>
              <w:spacing w:after="0"/>
              <w:jc w:val="right"/>
            </w:pPr>
            <w:r>
              <w:rPr>
                <w:sz w:val="16"/>
              </w:rPr>
              <w:t>25.6</w:t>
            </w:r>
          </w:p>
        </w:tc>
        <w:tc>
          <w:tcPr>
            <w:tcW w:type="dxa" w:w="677"/>
          </w:tcPr>
          <w:p>
            <w:pPr>
              <w:spacing w:after="0"/>
              <w:jc w:val="right"/>
            </w:pPr>
            <w:r>
              <w:rPr>
                <w:sz w:val="16"/>
              </w:rPr>
              <w:t>38.7</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2 of 2</w:t>
            </w:r>
          </w:p>
        </w:tc>
        <w:tc>
          <w:tcPr>
            <w:tcW w:type="dxa" w:w="934"/>
          </w:tcPr>
          <w:p>
            <w:pPr>
              <w:spacing w:after="0"/>
              <w:jc w:val="right"/>
            </w:pPr>
            <w:r>
              <w:rPr>
                <w:sz w:val="16"/>
              </w:rPr>
              <w:t>65.3</w:t>
            </w:r>
          </w:p>
        </w:tc>
        <w:tc>
          <w:tcPr>
            <w:tcW w:type="dxa" w:w="710"/>
          </w:tcPr>
          <w:p>
            <w:pPr>
              <w:spacing w:after="0"/>
              <w:jc w:val="right"/>
            </w:pPr>
            <w:r>
              <w:rPr>
                <w:sz w:val="16"/>
              </w:rPr>
              <w:t>81.8</w:t>
            </w:r>
          </w:p>
        </w:tc>
        <w:tc>
          <w:tcPr>
            <w:tcW w:type="dxa" w:w="677"/>
          </w:tcPr>
          <w:p>
            <w:pPr>
              <w:spacing w:after="0"/>
              <w:jc w:val="right"/>
            </w:pPr>
            <w:r>
              <w:rPr>
                <w:sz w:val="16"/>
              </w:rPr>
              <w:t>98.3</w:t>
            </w:r>
          </w:p>
        </w:tc>
        <w:tc>
          <w:tcPr>
            <w:tcW w:type="dxa" w:w="2761"/>
          </w:tcPr>
          <w:p>
            <w:pPr>
              <w:spacing w:after="0"/>
              <w:jc w:val="left"/>
            </w:pPr>
            <w:r>
              <w:rPr>
                <w:sz w:val="16"/>
              </w:rPr>
              <w:t>Relatively Moderate 1,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2 of 2</w:t>
            </w:r>
          </w:p>
        </w:tc>
        <w:tc>
          <w:tcPr>
            <w:tcW w:type="dxa" w:w="934"/>
          </w:tcPr>
          <w:p>
            <w:pPr>
              <w:spacing w:after="0"/>
              <w:jc w:val="right"/>
            </w:pPr>
            <w:r>
              <w:rPr>
                <w:sz w:val="16"/>
              </w:rPr>
              <w:t>64.3</w:t>
            </w:r>
          </w:p>
        </w:tc>
        <w:tc>
          <w:tcPr>
            <w:tcW w:type="dxa" w:w="710"/>
          </w:tcPr>
          <w:p>
            <w:pPr>
              <w:spacing w:after="0"/>
              <w:jc w:val="right"/>
            </w:pPr>
            <w:r>
              <w:rPr>
                <w:sz w:val="16"/>
              </w:rPr>
              <w:t>71.9</w:t>
            </w:r>
          </w:p>
        </w:tc>
        <w:tc>
          <w:tcPr>
            <w:tcW w:type="dxa" w:w="677"/>
          </w:tcPr>
          <w:p>
            <w:pPr>
              <w:spacing w:after="0"/>
              <w:jc w:val="right"/>
            </w:pPr>
            <w:r>
              <w:rPr>
                <w:sz w:val="16"/>
              </w:rPr>
              <w:t>79.4</w:t>
            </w:r>
          </w:p>
        </w:tc>
        <w:tc>
          <w:tcPr>
            <w:tcW w:type="dxa" w:w="2761"/>
          </w:tcPr>
          <w:p>
            <w:pPr>
              <w:spacing w:after="0"/>
              <w:jc w:val="left"/>
            </w:pPr>
            <w:r>
              <w:rPr>
                <w:sz w:val="16"/>
              </w:rPr>
              <w:t>Relatively High 1,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2 of 2</w:t>
            </w:r>
          </w:p>
        </w:tc>
        <w:tc>
          <w:tcPr>
            <w:tcW w:type="dxa" w:w="934"/>
          </w:tcPr>
          <w:p>
            <w:pPr>
              <w:spacing w:after="0"/>
              <w:jc w:val="right"/>
            </w:pPr>
            <w:r>
              <w:rPr>
                <w:sz w:val="16"/>
              </w:rPr>
              <w:t>93.1</w:t>
            </w:r>
          </w:p>
        </w:tc>
        <w:tc>
          <w:tcPr>
            <w:tcW w:type="dxa" w:w="710"/>
          </w:tcPr>
          <w:p>
            <w:pPr>
              <w:spacing w:after="0"/>
              <w:jc w:val="right"/>
            </w:pPr>
            <w:r>
              <w:rPr>
                <w:sz w:val="16"/>
              </w:rPr>
              <w:t>94.1</w:t>
            </w:r>
          </w:p>
        </w:tc>
        <w:tc>
          <w:tcPr>
            <w:tcW w:type="dxa" w:w="677"/>
          </w:tcPr>
          <w:p>
            <w:pPr>
              <w:spacing w:after="0"/>
              <w:jc w:val="right"/>
            </w:pPr>
            <w:r>
              <w:rPr>
                <w:sz w:val="16"/>
              </w:rPr>
              <w:t>95.2</w:t>
            </w:r>
          </w:p>
        </w:tc>
        <w:tc>
          <w:tcPr>
            <w:tcW w:type="dxa" w:w="2761"/>
          </w:tcPr>
          <w:p>
            <w:pPr>
              <w:spacing w:after="0"/>
              <w:jc w:val="left"/>
            </w:pPr>
            <w:r>
              <w:rPr>
                <w:sz w:val="16"/>
              </w:rPr>
              <w:t>Relatively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2 of 2</w:t>
            </w:r>
          </w:p>
        </w:tc>
        <w:tc>
          <w:tcPr>
            <w:tcW w:type="dxa" w:w="934"/>
          </w:tcPr>
          <w:p>
            <w:pPr>
              <w:spacing w:after="0"/>
              <w:jc w:val="right"/>
            </w:pPr>
            <w:r>
              <w:rPr>
                <w:sz w:val="16"/>
              </w:rPr>
              <w:t>58.5</w:t>
            </w:r>
          </w:p>
        </w:tc>
        <w:tc>
          <w:tcPr>
            <w:tcW w:type="dxa" w:w="710"/>
          </w:tcPr>
          <w:p>
            <w:pPr>
              <w:spacing w:after="0"/>
              <w:jc w:val="right"/>
            </w:pPr>
            <w:r>
              <w:rPr>
                <w:sz w:val="16"/>
              </w:rPr>
              <w:t>61.2</w:t>
            </w:r>
          </w:p>
        </w:tc>
        <w:tc>
          <w:tcPr>
            <w:tcW w:type="dxa" w:w="677"/>
          </w:tcPr>
          <w:p>
            <w:pPr>
              <w:spacing w:after="0"/>
              <w:jc w:val="right"/>
            </w:pPr>
            <w:r>
              <w:rPr>
                <w:sz w:val="16"/>
              </w:rPr>
              <w:t>63.9</w:t>
            </w:r>
          </w:p>
        </w:tc>
        <w:tc>
          <w:tcPr>
            <w:tcW w:type="dxa" w:w="2761"/>
          </w:tcPr>
          <w:p>
            <w:pPr>
              <w:spacing w:after="0"/>
              <w:jc w:val="left"/>
            </w:pPr>
            <w:r>
              <w:rPr>
                <w:sz w:val="16"/>
              </w:rPr>
              <w:t>Relatively Moderate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2 of 2</w:t>
            </w:r>
          </w:p>
        </w:tc>
        <w:tc>
          <w:tcPr>
            <w:tcW w:type="dxa" w:w="934"/>
          </w:tcPr>
          <w:p>
            <w:pPr>
              <w:spacing w:after="0"/>
              <w:jc w:val="right"/>
            </w:pPr>
            <w:r>
              <w:rPr>
                <w:sz w:val="16"/>
              </w:rPr>
              <w:t>23.2</w:t>
            </w:r>
          </w:p>
        </w:tc>
        <w:tc>
          <w:tcPr>
            <w:tcW w:type="dxa" w:w="710"/>
          </w:tcPr>
          <w:p>
            <w:pPr>
              <w:spacing w:after="0"/>
              <w:jc w:val="right"/>
            </w:pPr>
            <w:r>
              <w:rPr>
                <w:sz w:val="16"/>
              </w:rPr>
              <w:t>30.3</w:t>
            </w:r>
          </w:p>
        </w:tc>
        <w:tc>
          <w:tcPr>
            <w:tcW w:type="dxa" w:w="677"/>
          </w:tcPr>
          <w:p>
            <w:pPr>
              <w:spacing w:after="0"/>
              <w:jc w:val="right"/>
            </w:pPr>
            <w:r>
              <w:rPr>
                <w:sz w:val="16"/>
              </w:rPr>
              <w:t>37.3</w:t>
            </w:r>
          </w:p>
        </w:tc>
        <w:tc>
          <w:tcPr>
            <w:tcW w:type="dxa" w:w="2761"/>
          </w:tcPr>
          <w:p>
            <w:pPr>
              <w:spacing w:after="0"/>
              <w:jc w:val="left"/>
            </w:pPr>
            <w:r>
              <w:rPr>
                <w:sz w:val="16"/>
              </w:rPr>
              <w:t>Very Low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2 of 2</w:t>
            </w:r>
          </w:p>
        </w:tc>
        <w:tc>
          <w:tcPr>
            <w:tcW w:type="dxa" w:w="934"/>
          </w:tcPr>
          <w:p>
            <w:pPr>
              <w:spacing w:after="0"/>
              <w:jc w:val="right"/>
            </w:pPr>
            <w:r>
              <w:rPr>
                <w:sz w:val="16"/>
              </w:rPr>
              <w:t>62.5</w:t>
            </w:r>
          </w:p>
        </w:tc>
        <w:tc>
          <w:tcPr>
            <w:tcW w:type="dxa" w:w="710"/>
          </w:tcPr>
          <w:p>
            <w:pPr>
              <w:spacing w:after="0"/>
              <w:jc w:val="right"/>
            </w:pPr>
            <w:r>
              <w:rPr>
                <w:sz w:val="16"/>
              </w:rPr>
              <w:t>67.7</w:t>
            </w:r>
          </w:p>
        </w:tc>
        <w:tc>
          <w:tcPr>
            <w:tcW w:type="dxa" w:w="677"/>
          </w:tcPr>
          <w:p>
            <w:pPr>
              <w:spacing w:after="0"/>
              <w:jc w:val="right"/>
            </w:pPr>
            <w:r>
              <w:rPr>
                <w:sz w:val="16"/>
              </w:rPr>
              <w:t>73.0</w:t>
            </w:r>
          </w:p>
        </w:tc>
        <w:tc>
          <w:tcPr>
            <w:tcW w:type="dxa" w:w="2761"/>
          </w:tcPr>
          <w:p>
            <w:pPr>
              <w:spacing w:after="0"/>
              <w:jc w:val="left"/>
            </w:pPr>
            <w:r>
              <w:rPr>
                <w:sz w:val="16"/>
              </w:rPr>
              <w:t>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03"/>
        <w:gridCol w:w="981"/>
        <w:gridCol w:w="3021"/>
        <w:gridCol w:w="2409"/>
        <w:gridCol w:w="1695"/>
        <w:gridCol w:w="2062"/>
        <w:gridCol w:w="1843"/>
      </w:tblGrid>
      <w:tr>
        <w:trPr>
          <w:cantSplit/>
          <w:tblHeader/>
        </w:trPr>
        <w:tc>
          <w:tcPr>
            <w:tcW w:type="dxa" w:w="2103"/>
            <w:shd w:val="clear" w:color="auto" w:fill="E8E8E8"/>
          </w:tcPr>
          <w:p>
            <w:pPr>
              <w:spacing w:after="0"/>
              <w:jc w:val="left"/>
            </w:pPr>
            <w:r>
              <w:rPr>
                <w:b/>
                <w:sz w:val="16"/>
              </w:rPr>
              <w:t>Member</w:t>
            </w:r>
          </w:p>
        </w:tc>
        <w:tc>
          <w:tcPr>
            <w:tcW w:type="dxa" w:w="981"/>
            <w:shd w:val="clear" w:color="auto" w:fill="E8E8E8"/>
          </w:tcPr>
          <w:p>
            <w:pPr>
              <w:spacing w:after="0"/>
              <w:jc w:val="left"/>
            </w:pPr>
            <w:r>
              <w:rPr>
                <w:b/>
                <w:sz w:val="16"/>
              </w:rPr>
              <w:t>Type</w:t>
            </w:r>
          </w:p>
        </w:tc>
        <w:tc>
          <w:tcPr>
            <w:tcW w:type="dxa" w:w="3021"/>
            <w:shd w:val="clear" w:color="auto" w:fill="E8E8E8"/>
          </w:tcPr>
          <w:p>
            <w:pPr>
              <w:spacing w:after="0"/>
              <w:jc w:val="left"/>
            </w:pPr>
            <w:r>
              <w:rPr>
                <w:b/>
                <w:sz w:val="16"/>
              </w:rPr>
              <w:t>Plan status</w:t>
            </w:r>
          </w:p>
        </w:tc>
        <w:tc>
          <w:tcPr>
            <w:tcW w:type="dxa" w:w="24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6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843"/>
            <w:shd w:val="clear" w:color="auto" w:fill="E8E8E8"/>
          </w:tcPr>
          <w:p>
            <w:pPr>
              <w:spacing w:after="0"/>
              <w:jc w:val="left"/>
            </w:pPr>
            <w:r>
              <w:rPr>
                <w:b/>
                <w:sz w:val="16"/>
              </w:rPr>
              <w:t>Notes</w:t>
            </w:r>
          </w:p>
        </w:tc>
      </w:tr>
      <w:tr>
        <w:trPr>
          <w:cantSplit/>
        </w:trPr>
        <w:tc>
          <w:tcPr>
            <w:tcW w:type="dxa" w:w="2103"/>
          </w:tcPr>
          <w:p>
            <w:pPr>
              <w:spacing w:after="0"/>
              <w:jc w:val="left"/>
            </w:pPr>
            <w:r>
              <w:rPr>
                <w:sz w:val="16"/>
              </w:rPr>
              <w:t>Brown County</w:t>
            </w:r>
          </w:p>
        </w:tc>
        <w:tc>
          <w:tcPr>
            <w:tcW w:type="dxa" w:w="981"/>
          </w:tcPr>
          <w:p>
            <w:pPr>
              <w:spacing w:after="0"/>
              <w:jc w:val="left"/>
            </w:pPr>
            <w:r>
              <w:rPr>
                <w:sz w:val="16"/>
              </w:rPr>
              <w:t>County</w:t>
            </w:r>
          </w:p>
        </w:tc>
        <w:tc>
          <w:tcPr>
            <w:tcW w:type="dxa" w:w="3021"/>
          </w:tcPr>
          <w:p>
            <w:pPr>
              <w:spacing w:after="0"/>
              <w:jc w:val="left"/>
            </w:pPr>
            <w:r>
              <w:rPr>
                <w:sz w:val="16"/>
              </w:rPr>
              <w:t>Approved, expires 2030-04-13</w:t>
            </w:r>
          </w:p>
        </w:tc>
        <w:tc>
          <w:tcPr>
            <w:tcW w:type="dxa" w:w="2409"/>
          </w:tcPr>
          <w:p>
            <w:pPr>
              <w:spacing w:after="0"/>
              <w:jc w:val="right"/>
            </w:pPr>
            <w:r>
              <w:rPr>
                <w:sz w:val="16"/>
              </w:rPr>
              <w:t>FMA RL 0, SRL 1; any 6</w:t>
            </w:r>
          </w:p>
        </w:tc>
        <w:tc>
          <w:tcPr>
            <w:tcW w:type="dxa" w:w="1695"/>
          </w:tcPr>
          <w:p>
            <w:pPr>
              <w:spacing w:after="0"/>
              <w:jc w:val="right"/>
            </w:pPr>
            <w:r>
              <w:rPr>
                <w:sz w:val="16"/>
              </w:rPr>
              <w:t>$4,408.23</w:t>
            </w:r>
          </w:p>
        </w:tc>
        <w:tc>
          <w:tcPr>
            <w:tcW w:type="dxa" w:w="2062"/>
          </w:tcPr>
          <w:p>
            <w:pPr>
              <w:spacing w:after="0"/>
              <w:jc w:val="right"/>
            </w:pPr>
            <w:r>
              <w:rPr>
                <w:sz w:val="16"/>
              </w:rPr>
              <w:t>0; 0</w:t>
            </w:r>
          </w:p>
        </w:tc>
        <w:tc>
          <w:tcPr>
            <w:tcW w:type="dxa" w:w="1843"/>
          </w:tcPr>
          <w:p>
            <w:pPr>
              <w:spacing w:after="0"/>
              <w:jc w:val="left"/>
            </w:pPr>
          </w:p>
        </w:tc>
      </w:tr>
      <w:tr>
        <w:trPr>
          <w:cantSplit/>
        </w:trPr>
        <w:tc>
          <w:tcPr>
            <w:tcW w:type="dxa" w:w="2103"/>
          </w:tcPr>
          <w:p>
            <w:pPr>
              <w:spacing w:after="0"/>
              <w:jc w:val="left"/>
            </w:pPr>
            <w:r>
              <w:rPr>
                <w:sz w:val="16"/>
              </w:rPr>
              <w:t>Mount Sterling city</w:t>
            </w:r>
          </w:p>
        </w:tc>
        <w:tc>
          <w:tcPr>
            <w:tcW w:type="dxa" w:w="981"/>
          </w:tcPr>
          <w:p>
            <w:pPr>
              <w:spacing w:after="0"/>
              <w:jc w:val="left"/>
            </w:pPr>
            <w:r>
              <w:rPr>
                <w:sz w:val="16"/>
              </w:rPr>
              <w:t>City</w:t>
            </w:r>
          </w:p>
        </w:tc>
        <w:tc>
          <w:tcPr>
            <w:tcW w:type="dxa" w:w="3021"/>
          </w:tcPr>
          <w:p>
            <w:pPr>
              <w:spacing w:after="0"/>
              <w:jc w:val="left"/>
            </w:pPr>
            <w:r>
              <w:rPr>
                <w:sz w:val="16"/>
              </w:rPr>
              <w:t>Approved, expires 2030-04-13</w:t>
            </w:r>
          </w:p>
        </w:tc>
        <w:tc>
          <w:tcPr>
            <w:tcW w:type="dxa" w:w="2409"/>
          </w:tcPr>
          <w:p>
            <w:pPr>
              <w:spacing w:after="0"/>
              <w:jc w:val="right"/>
            </w:pPr>
            <w:r>
              <w:rPr>
                <w:sz w:val="16"/>
              </w:rPr>
              <w:t>FMA RL 0, SRL 0; any 0</w:t>
            </w:r>
          </w:p>
        </w:tc>
        <w:tc>
          <w:tcPr>
            <w:tcW w:type="dxa" w:w="1695"/>
          </w:tcPr>
          <w:p>
            <w:pPr>
              <w:spacing w:after="0"/>
              <w:jc w:val="right"/>
            </w:pPr>
            <w:r>
              <w:rPr>
                <w:sz w:val="16"/>
              </w:rPr>
              <w:t>none found</w:t>
            </w:r>
          </w:p>
        </w:tc>
        <w:tc>
          <w:tcPr>
            <w:tcW w:type="dxa" w:w="2062"/>
          </w:tcPr>
          <w:p>
            <w:pPr>
              <w:spacing w:after="0"/>
              <w:jc w:val="right"/>
            </w:pPr>
            <w:r>
              <w:rPr>
                <w:sz w:val="16"/>
              </w:rPr>
              <w:t>55; 0</w:t>
            </w:r>
          </w:p>
        </w:tc>
        <w:tc>
          <w:tcPr>
            <w:tcW w:type="dxa" w:w="1843"/>
          </w:tcPr>
          <w:p>
            <w:pPr>
              <w:spacing w:after="0"/>
              <w:jc w:val="left"/>
            </w:pPr>
          </w:p>
        </w:tc>
      </w:tr>
      <w:tr>
        <w:trPr>
          <w:cantSplit/>
        </w:trPr>
        <w:tc>
          <w:tcPr>
            <w:tcW w:type="dxa" w:w="2103"/>
          </w:tcPr>
          <w:p>
            <w:pPr>
              <w:spacing w:after="0"/>
              <w:jc w:val="left"/>
            </w:pPr>
            <w:r>
              <w:rPr>
                <w:sz w:val="16"/>
              </w:rPr>
              <w:t>Versailles village</w:t>
            </w:r>
          </w:p>
        </w:tc>
        <w:tc>
          <w:tcPr>
            <w:tcW w:type="dxa" w:w="981"/>
          </w:tcPr>
          <w:p>
            <w:pPr>
              <w:spacing w:after="0"/>
              <w:jc w:val="left"/>
            </w:pPr>
            <w:r>
              <w:rPr>
                <w:sz w:val="16"/>
              </w:rPr>
              <w:t>Village</w:t>
            </w:r>
          </w:p>
        </w:tc>
        <w:tc>
          <w:tcPr>
            <w:tcW w:type="dxa" w:w="3021"/>
          </w:tcPr>
          <w:p>
            <w:pPr>
              <w:spacing w:after="0"/>
              <w:jc w:val="left"/>
            </w:pPr>
            <w:r>
              <w:rPr>
                <w:sz w:val="16"/>
              </w:rPr>
              <w:t>Approved, expires 2030-04-13</w:t>
            </w:r>
          </w:p>
        </w:tc>
        <w:tc>
          <w:tcPr>
            <w:tcW w:type="dxa" w:w="2409"/>
          </w:tcPr>
          <w:p>
            <w:pPr>
              <w:spacing w:after="0"/>
              <w:jc w:val="right"/>
            </w:pPr>
            <w:r>
              <w:rPr>
                <w:sz w:val="16"/>
              </w:rPr>
              <w:t>FMA RL 0, SRL 0; any 0</w:t>
            </w:r>
          </w:p>
        </w:tc>
        <w:tc>
          <w:tcPr>
            <w:tcW w:type="dxa" w:w="1695"/>
          </w:tcPr>
          <w:p>
            <w:pPr>
              <w:spacing w:after="0"/>
              <w:jc w:val="right"/>
            </w:pPr>
            <w:r>
              <w:rPr>
                <w:sz w:val="16"/>
              </w:rPr>
              <w:t>$5,913.99</w:t>
            </w:r>
          </w:p>
        </w:tc>
        <w:tc>
          <w:tcPr>
            <w:tcW w:type="dxa" w:w="2062"/>
          </w:tcPr>
          <w:p>
            <w:pPr>
              <w:spacing w:after="0"/>
              <w:jc w:val="right"/>
            </w:pPr>
            <w:r>
              <w:rPr>
                <w:sz w:val="16"/>
              </w:rPr>
              <w:t>23; 1</w:t>
            </w:r>
          </w:p>
        </w:tc>
        <w:tc>
          <w:tcPr>
            <w:tcW w:type="dxa" w:w="1843"/>
          </w:tcPr>
          <w:p>
            <w:pPr>
              <w:spacing w:after="0"/>
              <w:jc w:val="left"/>
            </w:pPr>
          </w:p>
        </w:tc>
      </w:tr>
      <w:tr>
        <w:trPr>
          <w:cantSplit/>
        </w:trPr>
        <w:tc>
          <w:tcPr>
            <w:tcW w:type="dxa" w:w="2103"/>
          </w:tcPr>
          <w:p>
            <w:pPr>
              <w:spacing w:after="0"/>
              <w:jc w:val="left"/>
            </w:pPr>
            <w:r>
              <w:rPr>
                <w:sz w:val="16"/>
              </w:rPr>
              <w:t>Versailles township</w:t>
            </w:r>
          </w:p>
        </w:tc>
        <w:tc>
          <w:tcPr>
            <w:tcW w:type="dxa" w:w="981"/>
          </w:tcPr>
          <w:p>
            <w:pPr>
              <w:spacing w:after="0"/>
              <w:jc w:val="left"/>
            </w:pPr>
            <w:r>
              <w:rPr>
                <w:sz w:val="16"/>
              </w:rPr>
              <w:t>Township</w:t>
            </w:r>
          </w:p>
        </w:tc>
        <w:tc>
          <w:tcPr>
            <w:tcW w:type="dxa" w:w="3021"/>
          </w:tcPr>
          <w:p>
            <w:pPr>
              <w:spacing w:after="0"/>
              <w:jc w:val="left"/>
            </w:pPr>
            <w:r>
              <w:rPr>
                <w:sz w:val="16"/>
              </w:rPr>
              <w:t>Approved, expires 2030-04-13</w:t>
            </w:r>
          </w:p>
        </w:tc>
        <w:tc>
          <w:tcPr>
            <w:tcW w:type="dxa" w:w="2409"/>
          </w:tcPr>
          <w:p>
            <w:pPr>
              <w:spacing w:after="0"/>
              <w:jc w:val="right"/>
            </w:pPr>
          </w:p>
        </w:tc>
        <w:tc>
          <w:tcPr>
            <w:tcW w:type="dxa" w:w="1695"/>
          </w:tcPr>
          <w:p>
            <w:pPr>
              <w:spacing w:after="0"/>
              <w:jc w:val="right"/>
            </w:pPr>
            <w:r>
              <w:rPr>
                <w:sz w:val="16"/>
              </w:rPr>
              <w:t>none found</w:t>
            </w:r>
          </w:p>
        </w:tc>
        <w:tc>
          <w:tcPr>
            <w:tcW w:type="dxa" w:w="2062"/>
          </w:tcPr>
          <w:p>
            <w:pPr>
              <w:spacing w:after="0"/>
              <w:jc w:val="right"/>
            </w:pPr>
            <w:r>
              <w:rPr>
                <w:sz w:val="16"/>
              </w:rPr>
              <w:t>23; 1</w:t>
            </w:r>
          </w:p>
        </w:tc>
        <w:tc>
          <w:tcPr>
            <w:tcW w:type="dxa" w:w="1843"/>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$747,054,760</w:t>
            </w:r>
          </w:p>
        </w:tc>
        <w:tc>
          <w:tcPr>
            <w:tcW w:type="dxa" w:w="1143"/>
          </w:tcPr>
          <w:p>
            <w:pPr>
              <w:spacing w:after="0"/>
              <w:jc w:val="right"/>
            </w:pPr>
            <w:r>
              <w:rPr>
                <w:sz w:val="16"/>
              </w:rPr>
              <w:t>$64,157,159</w:t>
            </w:r>
          </w:p>
        </w:tc>
        <w:tc>
          <w:tcPr>
            <w:tcW w:type="dxa" w:w="1050"/>
          </w:tcPr>
          <w:p>
            <w:pPr>
              <w:spacing w:after="0"/>
              <w:jc w:val="right"/>
            </w:pPr>
            <w:r>
              <w:rPr>
                <w:sz w:val="16"/>
              </w:rPr>
              <w:t>6,230</w:t>
            </w:r>
          </w:p>
        </w:tc>
        <w:tc>
          <w:tcPr>
            <w:tcW w:type="dxa" w:w="948"/>
          </w:tcPr>
          <w:p>
            <w:pPr>
              <w:spacing w:after="0"/>
              <w:jc w:val="right"/>
            </w:pPr>
            <w:r>
              <w:rPr>
                <w:sz w:val="16"/>
              </w:rPr>
              <w:t>$26</w:t>
            </w:r>
          </w:p>
        </w:tc>
        <w:tc>
          <w:tcPr>
            <w:tcW w:type="dxa" w:w="1126"/>
          </w:tcPr>
          <w:p>
            <w:pPr>
              <w:spacing w:after="0"/>
              <w:jc w:val="right"/>
            </w:pPr>
            <w:r>
              <w:rPr>
                <w:sz w:val="16"/>
              </w:rPr>
              <w:t>$27,648</w:t>
            </w:r>
          </w:p>
        </w:tc>
        <w:tc>
          <w:tcPr>
            <w:tcW w:type="dxa" w:w="1202"/>
          </w:tcPr>
          <w:p>
            <w:pPr>
              <w:spacing w:after="0"/>
              <w:jc w:val="right"/>
            </w:pPr>
            <w:r>
              <w:rPr>
                <w:sz w:val="16"/>
              </w:rPr>
              <w:t>$894,337</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$50,390,900</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$215,610</w:t>
            </w:r>
          </w:p>
        </w:tc>
        <w:tc>
          <w:tcPr>
            <w:tcW w:type="dxa" w:w="1202"/>
          </w:tcPr>
          <w:p>
            <w:pPr>
              <w:spacing w:after="0"/>
              <w:jc w:val="right"/>
            </w:pPr>
          </w:p>
        </w:tc>
        <w:tc>
          <w:tcPr>
            <w:tcW w:type="dxa" w:w="1305"/>
          </w:tcPr>
          <w:p>
            <w:pPr>
              <w:spacing w:after="0"/>
              <w:jc w:val="right"/>
            </w:pPr>
            <w:r>
              <w:rPr>
                <w:sz w:val="16"/>
              </w:rPr>
              <w:t>0.428% (agriculture)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$1,152,747,184</w:t>
            </w:r>
          </w:p>
        </w:tc>
        <w:tc>
          <w:tcPr>
            <w:tcW w:type="dxa" w:w="1143"/>
          </w:tcPr>
          <w:p>
            <w:pPr>
              <w:spacing w:after="0"/>
              <w:jc w:val="right"/>
            </w:pPr>
          </w:p>
        </w:tc>
        <w:tc>
          <w:tcPr>
            <w:tcW w:type="dxa" w:w="1050"/>
          </w:tcPr>
          <w:p>
            <w:pPr>
              <w:spacing w:after="0"/>
              <w:jc w:val="right"/>
            </w:pPr>
            <w:r>
              <w:rPr>
                <w:sz w:val="16"/>
              </w:rPr>
              <w:t>6,244</w:t>
            </w:r>
          </w:p>
        </w:tc>
        <w:tc>
          <w:tcPr>
            <w:tcW w:type="dxa" w:w="948"/>
          </w:tcPr>
          <w:p>
            <w:pPr>
              <w:spacing w:after="0"/>
              <w:jc w:val="right"/>
            </w:pPr>
            <w:r>
              <w:rPr>
                <w:sz w:val="16"/>
              </w:rPr>
              <w:t>$36,675</w:t>
            </w:r>
          </w:p>
        </w:tc>
        <w:tc>
          <w:tcPr>
            <w:tcW w:type="dxa" w:w="1126"/>
          </w:tcPr>
          <w:p>
            <w:pPr>
              <w:spacing w:after="0"/>
              <w:jc w:val="right"/>
            </w:pPr>
          </w:p>
        </w:tc>
        <w:tc>
          <w:tcPr>
            <w:tcW w:type="dxa" w:w="1202"/>
          </w:tcPr>
          <w:p>
            <w:pPr>
              <w:spacing w:after="0"/>
              <w:jc w:val="right"/>
            </w:pPr>
            <w:r>
              <w:rPr>
                <w:sz w:val="16"/>
              </w:rPr>
              <w:t>$27,270</w:t>
            </w:r>
          </w:p>
        </w:tc>
        <w:tc>
          <w:tcPr>
            <w:tcW w:type="dxa" w:w="1305"/>
          </w:tcPr>
          <w:p>
            <w:pPr>
              <w:spacing w:after="0"/>
              <w:jc w:val="right"/>
            </w:pPr>
            <w:r>
              <w:rPr>
                <w:sz w:val="16"/>
              </w:rPr>
              <w:t>0.00318%</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$747,054,828</w:t>
            </w:r>
          </w:p>
        </w:tc>
        <w:tc>
          <w:tcPr>
            <w:tcW w:type="dxa" w:w="1143"/>
          </w:tcPr>
          <w:p>
            <w:pPr>
              <w:spacing w:after="0"/>
              <w:jc w:val="right"/>
            </w:pPr>
            <w:r>
              <w:rPr>
                <w:sz w:val="16"/>
              </w:rPr>
              <w:t>$64,157,159</w:t>
            </w:r>
          </w:p>
        </w:tc>
        <w:tc>
          <w:tcPr>
            <w:tcW w:type="dxa" w:w="1050"/>
          </w:tcPr>
          <w:p>
            <w:pPr>
              <w:spacing w:after="0"/>
              <w:jc w:val="right"/>
            </w:pPr>
            <w:r>
              <w:rPr>
                <w:sz w:val="16"/>
              </w:rPr>
              <w:t>6,230</w:t>
            </w:r>
          </w:p>
        </w:tc>
        <w:tc>
          <w:tcPr>
            <w:tcW w:type="dxa" w:w="948"/>
          </w:tcPr>
          <w:p>
            <w:pPr>
              <w:spacing w:after="0"/>
              <w:jc w:val="right"/>
            </w:pPr>
            <w:r>
              <w:rPr>
                <w:sz w:val="16"/>
              </w:rPr>
              <w:t>$56,905</w:t>
            </w:r>
          </w:p>
        </w:tc>
        <w:tc>
          <w:tcPr>
            <w:tcW w:type="dxa" w:w="1126"/>
          </w:tcPr>
          <w:p>
            <w:pPr>
              <w:spacing w:after="0"/>
              <w:jc w:val="right"/>
            </w:pPr>
            <w:r>
              <w:rPr>
                <w:sz w:val="16"/>
              </w:rPr>
              <w:t>$16,406</w:t>
            </w:r>
          </w:p>
        </w:tc>
        <w:tc>
          <w:tcPr>
            <w:tcW w:type="dxa" w:w="1202"/>
          </w:tcPr>
          <w:p>
            <w:pPr>
              <w:spacing w:after="0"/>
              <w:jc w:val="right"/>
            </w:pPr>
            <w:r>
              <w:rPr>
                <w:sz w:val="16"/>
              </w:rPr>
              <w:t>$13,994</w:t>
            </w:r>
          </w:p>
        </w:tc>
        <w:tc>
          <w:tcPr>
            <w:tcW w:type="dxa" w:w="1305"/>
          </w:tcPr>
          <w:p>
            <w:pPr>
              <w:spacing w:after="0"/>
              <w:jc w:val="right"/>
            </w:pPr>
            <w:r>
              <w:rPr>
                <w:sz w:val="16"/>
              </w:rPr>
              <w:t>0.00762%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$747,054,760</w:t>
            </w:r>
          </w:p>
        </w:tc>
        <w:tc>
          <w:tcPr>
            <w:tcW w:type="dxa" w:w="1143"/>
          </w:tcPr>
          <w:p>
            <w:pPr>
              <w:spacing w:after="0"/>
              <w:jc w:val="right"/>
            </w:pPr>
            <w:r>
              <w:rPr>
                <w:sz w:val="16"/>
              </w:rPr>
              <w:t>$64,157,159</w:t>
            </w:r>
          </w:p>
        </w:tc>
        <w:tc>
          <w:tcPr>
            <w:tcW w:type="dxa" w:w="1050"/>
          </w:tcPr>
          <w:p>
            <w:pPr>
              <w:spacing w:after="0"/>
              <w:jc w:val="right"/>
            </w:pPr>
            <w:r>
              <w:rPr>
                <w:sz w:val="16"/>
              </w:rPr>
              <w:t>6,230</w:t>
            </w:r>
          </w:p>
        </w:tc>
        <w:tc>
          <w:tcPr>
            <w:tcW w:type="dxa" w:w="948"/>
          </w:tcPr>
          <w:p>
            <w:pPr>
              <w:spacing w:after="0"/>
              <w:jc w:val="right"/>
            </w:pPr>
            <w:r>
              <w:rPr>
                <w:sz w:val="16"/>
              </w:rPr>
              <w:t>$45</w:t>
            </w:r>
          </w:p>
        </w:tc>
        <w:tc>
          <w:tcPr>
            <w:tcW w:type="dxa" w:w="1126"/>
          </w:tcPr>
          <w:p>
            <w:pPr>
              <w:spacing w:after="0"/>
              <w:jc w:val="right"/>
            </w:pPr>
            <w:r>
              <w:rPr>
                <w:sz w:val="16"/>
              </w:rPr>
              <w:t>$2</w:t>
            </w:r>
          </w:p>
        </w:tc>
        <w:tc>
          <w:tcPr>
            <w:tcW w:type="dxa" w:w="1202"/>
          </w:tcPr>
          <w:p>
            <w:pPr>
              <w:spacing w:after="0"/>
              <w:jc w:val="right"/>
            </w:pPr>
            <w:r>
              <w:rPr>
                <w:sz w:val="16"/>
              </w:rPr>
              <w:t>$686,296</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$747,054,828</w:t>
            </w:r>
          </w:p>
        </w:tc>
        <w:tc>
          <w:tcPr>
            <w:tcW w:type="dxa" w:w="1143"/>
          </w:tcPr>
          <w:p>
            <w:pPr>
              <w:spacing w:after="0"/>
              <w:jc w:val="right"/>
            </w:pPr>
            <w:r>
              <w:rPr>
                <w:sz w:val="16"/>
              </w:rPr>
              <w:t>$64,157,159</w:t>
            </w:r>
          </w:p>
        </w:tc>
        <w:tc>
          <w:tcPr>
            <w:tcW w:type="dxa" w:w="1050"/>
          </w:tcPr>
          <w:p>
            <w:pPr>
              <w:spacing w:after="0"/>
              <w:jc w:val="right"/>
            </w:pPr>
            <w:r>
              <w:rPr>
                <w:sz w:val="16"/>
              </w:rPr>
              <w:t>6,230</w:t>
            </w:r>
          </w:p>
        </w:tc>
        <w:tc>
          <w:tcPr>
            <w:tcW w:type="dxa" w:w="948"/>
          </w:tcPr>
          <w:p>
            <w:pPr>
              <w:spacing w:after="0"/>
              <w:jc w:val="right"/>
            </w:pPr>
            <w:r>
              <w:rPr>
                <w:sz w:val="16"/>
              </w:rPr>
              <w:t>$464</w:t>
            </w:r>
          </w:p>
        </w:tc>
        <w:tc>
          <w:tcPr>
            <w:tcW w:type="dxa" w:w="1126"/>
          </w:tcPr>
          <w:p>
            <w:pPr>
              <w:spacing w:after="0"/>
              <w:jc w:val="right"/>
            </w:pPr>
            <w:r>
              <w:rPr>
                <w:sz w:val="16"/>
              </w:rPr>
              <w:t>$1,168</w:t>
            </w:r>
          </w:p>
        </w:tc>
        <w:tc>
          <w:tcPr>
            <w:tcW w:type="dxa" w:w="1202"/>
          </w:tcPr>
          <w:p>
            <w:pPr>
              <w:spacing w:after="0"/>
              <w:jc w:val="right"/>
            </w:pPr>
            <w:r>
              <w:rPr>
                <w:sz w:val="16"/>
              </w:rPr>
              <w:t>under $1</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$747,054,760</w:t>
            </w:r>
          </w:p>
        </w:tc>
        <w:tc>
          <w:tcPr>
            <w:tcW w:type="dxa" w:w="1143"/>
          </w:tcPr>
          <w:p>
            <w:pPr>
              <w:spacing w:after="0"/>
              <w:jc w:val="right"/>
            </w:pPr>
          </w:p>
        </w:tc>
        <w:tc>
          <w:tcPr>
            <w:tcW w:type="dxa" w:w="1050"/>
          </w:tcPr>
          <w:p>
            <w:pPr>
              <w:spacing w:after="0"/>
              <w:jc w:val="right"/>
            </w:pPr>
            <w:r>
              <w:rPr>
                <w:sz w:val="16"/>
              </w:rPr>
              <w:t>6,230</w:t>
            </w:r>
          </w:p>
        </w:tc>
        <w:tc>
          <w:tcPr>
            <w:tcW w:type="dxa" w:w="948"/>
          </w:tcPr>
          <w:p>
            <w:pPr>
              <w:spacing w:after="0"/>
              <w:jc w:val="right"/>
            </w:pPr>
            <w:r>
              <w:rPr>
                <w:sz w:val="16"/>
              </w:rPr>
              <w:t>$5,716</w:t>
            </w:r>
          </w:p>
        </w:tc>
        <w:tc>
          <w:tcPr>
            <w:tcW w:type="dxa" w:w="1126"/>
          </w:tcPr>
          <w:p>
            <w:pPr>
              <w:spacing w:after="0"/>
              <w:jc w:val="right"/>
            </w:pPr>
          </w:p>
        </w:tc>
        <w:tc>
          <w:tcPr>
            <w:tcW w:type="dxa" w:w="1202"/>
          </w:tcPr>
          <w:p>
            <w:pPr>
              <w:spacing w:after="0"/>
              <w:jc w:val="right"/>
            </w:pPr>
            <w:r>
              <w:rPr>
                <w:sz w:val="16"/>
              </w:rPr>
              <w:t>$5,446</w:t>
            </w:r>
          </w:p>
        </w:tc>
        <w:tc>
          <w:tcPr>
            <w:tcW w:type="dxa" w:w="1305"/>
          </w:tcPr>
          <w:p>
            <w:pPr>
              <w:spacing w:after="0"/>
              <w:jc w:val="right"/>
            </w:pPr>
            <w:r>
              <w:rPr>
                <w:sz w:val="16"/>
              </w:rPr>
              <w:t>0.000765%</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$746,810,372</w:t>
            </w:r>
          </w:p>
        </w:tc>
        <w:tc>
          <w:tcPr>
            <w:tcW w:type="dxa" w:w="1143"/>
          </w:tcPr>
          <w:p>
            <w:pPr>
              <w:spacing w:after="0"/>
              <w:jc w:val="right"/>
            </w:pPr>
            <w:r>
              <w:rPr>
                <w:sz w:val="16"/>
              </w:rPr>
              <w:t>$2,076,941</w:t>
            </w:r>
          </w:p>
        </w:tc>
        <w:tc>
          <w:tcPr>
            <w:tcW w:type="dxa" w:w="1050"/>
          </w:tcPr>
          <w:p>
            <w:pPr>
              <w:spacing w:after="0"/>
              <w:jc w:val="right"/>
            </w:pPr>
            <w:r>
              <w:rPr>
                <w:sz w:val="16"/>
              </w:rPr>
              <w:t>13</w:t>
            </w:r>
          </w:p>
        </w:tc>
        <w:tc>
          <w:tcPr>
            <w:tcW w:type="dxa" w:w="948"/>
          </w:tcPr>
          <w:p>
            <w:pPr>
              <w:spacing w:after="0"/>
              <w:jc w:val="right"/>
            </w:pPr>
            <w:r>
              <w:rPr>
                <w:sz w:val="16"/>
              </w:rPr>
              <w:t>$648,146</w:t>
            </w:r>
          </w:p>
        </w:tc>
        <w:tc>
          <w:tcPr>
            <w:tcW w:type="dxa" w:w="1126"/>
          </w:tcPr>
          <w:p>
            <w:pPr>
              <w:spacing w:after="0"/>
              <w:jc w:val="right"/>
            </w:pPr>
            <w:r>
              <w:rPr>
                <w:sz w:val="16"/>
              </w:rPr>
              <w:t>$465</w:t>
            </w:r>
          </w:p>
        </w:tc>
        <w:tc>
          <w:tcPr>
            <w:tcW w:type="dxa" w:w="1202"/>
          </w:tcPr>
          <w:p>
            <w:pPr>
              <w:spacing w:after="0"/>
              <w:jc w:val="right"/>
            </w:pPr>
            <w:r>
              <w:rPr>
                <w:sz w:val="16"/>
              </w:rPr>
              <w:t>$4,336</w:t>
            </w:r>
          </w:p>
        </w:tc>
        <w:tc>
          <w:tcPr>
            <w:tcW w:type="dxa" w:w="1305"/>
          </w:tcPr>
          <w:p>
            <w:pPr>
              <w:spacing w:after="0"/>
              <w:jc w:val="right"/>
            </w:pPr>
            <w:r>
              <w:rPr>
                <w:sz w:val="16"/>
              </w:rPr>
              <w:t>n/a (see note)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$21,489,263</w:t>
            </w:r>
          </w:p>
        </w:tc>
        <w:tc>
          <w:tcPr>
            <w:tcW w:type="dxa" w:w="1143"/>
          </w:tcPr>
          <w:p>
            <w:pPr>
              <w:spacing w:after="0"/>
              <w:jc w:val="right"/>
            </w:pPr>
          </w:p>
        </w:tc>
        <w:tc>
          <w:tcPr>
            <w:tcW w:type="dxa" w:w="1050"/>
          </w:tcPr>
          <w:p>
            <w:pPr>
              <w:spacing w:after="0"/>
              <w:jc w:val="right"/>
            </w:pPr>
            <w:r>
              <w:rPr>
                <w:sz w:val="16"/>
              </w:rPr>
              <w:t>136</w:t>
            </w:r>
          </w:p>
        </w:tc>
        <w:tc>
          <w:tcPr>
            <w:tcW w:type="dxa" w:w="948"/>
          </w:tcPr>
          <w:p>
            <w:pPr>
              <w:spacing w:after="0"/>
              <w:jc w:val="right"/>
            </w:pPr>
            <w:r>
              <w:rPr>
                <w:sz w:val="16"/>
              </w:rPr>
              <w:t>$103</w:t>
            </w:r>
          </w:p>
        </w:tc>
        <w:tc>
          <w:tcPr>
            <w:tcW w:type="dxa" w:w="1126"/>
          </w:tcPr>
          <w:p>
            <w:pPr>
              <w:spacing w:after="0"/>
              <w:jc w:val="right"/>
            </w:pPr>
          </w:p>
        </w:tc>
        <w:tc>
          <w:tcPr>
            <w:tcW w:type="dxa" w:w="1202"/>
          </w:tcPr>
          <w:p>
            <w:pPr>
              <w:spacing w:after="0"/>
              <w:jc w:val="right"/>
            </w:pPr>
            <w:r>
              <w:rPr>
                <w:sz w:val="16"/>
              </w:rPr>
              <w:t>$14,411</w:t>
            </w:r>
          </w:p>
        </w:tc>
        <w:tc>
          <w:tcPr>
            <w:tcW w:type="dxa" w:w="1305"/>
          </w:tcPr>
          <w:p>
            <w:pPr>
              <w:spacing w:after="0"/>
              <w:jc w:val="right"/>
            </w:pPr>
            <w:r>
              <w:rPr>
                <w:sz w:val="16"/>
              </w:rPr>
              <w:t>0.000478%</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$747,054,828</w:t>
            </w:r>
          </w:p>
        </w:tc>
        <w:tc>
          <w:tcPr>
            <w:tcW w:type="dxa" w:w="1143"/>
          </w:tcPr>
          <w:p>
            <w:pPr>
              <w:spacing w:after="0"/>
              <w:jc w:val="right"/>
            </w:pPr>
          </w:p>
        </w:tc>
        <w:tc>
          <w:tcPr>
            <w:tcW w:type="dxa" w:w="1050"/>
          </w:tcPr>
          <w:p>
            <w:pPr>
              <w:spacing w:after="0"/>
              <w:jc w:val="right"/>
            </w:pPr>
            <w:r>
              <w:rPr>
                <w:sz w:val="16"/>
              </w:rPr>
              <w:t>6,230</w:t>
            </w:r>
          </w:p>
        </w:tc>
        <w:tc>
          <w:tcPr>
            <w:tcW w:type="dxa" w:w="948"/>
          </w:tcPr>
          <w:p>
            <w:pPr>
              <w:spacing w:after="0"/>
              <w:jc w:val="right"/>
            </w:pPr>
            <w:r>
              <w:rPr>
                <w:sz w:val="16"/>
              </w:rPr>
              <w:t>$3,528</w:t>
            </w:r>
          </w:p>
        </w:tc>
        <w:tc>
          <w:tcPr>
            <w:tcW w:type="dxa" w:w="1126"/>
          </w:tcPr>
          <w:p>
            <w:pPr>
              <w:spacing w:after="0"/>
              <w:jc w:val="right"/>
            </w:pPr>
          </w:p>
        </w:tc>
        <w:tc>
          <w:tcPr>
            <w:tcW w:type="dxa" w:w="1202"/>
          </w:tcPr>
          <w:p>
            <w:pPr>
              <w:spacing w:after="0"/>
              <w:jc w:val="right"/>
            </w:pPr>
            <w:r>
              <w:rPr>
                <w:sz w:val="16"/>
              </w:rPr>
              <w:t>$39,481</w:t>
            </w:r>
          </w:p>
        </w:tc>
        <w:tc>
          <w:tcPr>
            <w:tcW w:type="dxa" w:w="1305"/>
          </w:tcPr>
          <w:p>
            <w:pPr>
              <w:spacing w:after="0"/>
              <w:jc w:val="right"/>
            </w:pPr>
            <w:r>
              <w:rPr>
                <w:sz w:val="16"/>
              </w:rPr>
              <w:t>0.000472%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$747,054,828</w:t>
            </w:r>
          </w:p>
        </w:tc>
        <w:tc>
          <w:tcPr>
            <w:tcW w:type="dxa" w:w="1143"/>
          </w:tcPr>
          <w:p>
            <w:pPr>
              <w:spacing w:after="0"/>
              <w:jc w:val="right"/>
            </w:pPr>
            <w:r>
              <w:rPr>
                <w:sz w:val="16"/>
              </w:rPr>
              <w:t>$64,157,159</w:t>
            </w:r>
          </w:p>
        </w:tc>
        <w:tc>
          <w:tcPr>
            <w:tcW w:type="dxa" w:w="1050"/>
          </w:tcPr>
          <w:p>
            <w:pPr>
              <w:spacing w:after="0"/>
              <w:jc w:val="right"/>
            </w:pPr>
            <w:r>
              <w:rPr>
                <w:sz w:val="16"/>
              </w:rPr>
              <w:t>6,230</w:t>
            </w:r>
          </w:p>
        </w:tc>
        <w:tc>
          <w:tcPr>
            <w:tcW w:type="dxa" w:w="948"/>
          </w:tcPr>
          <w:p>
            <w:pPr>
              <w:spacing w:after="0"/>
              <w:jc w:val="right"/>
            </w:pPr>
            <w:r>
              <w:rPr>
                <w:sz w:val="16"/>
              </w:rPr>
              <w:t>$57,317</w:t>
            </w:r>
          </w:p>
        </w:tc>
        <w:tc>
          <w:tcPr>
            <w:tcW w:type="dxa" w:w="1126"/>
          </w:tcPr>
          <w:p>
            <w:pPr>
              <w:spacing w:after="0"/>
              <w:jc w:val="right"/>
            </w:pPr>
            <w:r>
              <w:rPr>
                <w:sz w:val="16"/>
              </w:rPr>
              <w:t>$64,212</w:t>
            </w:r>
          </w:p>
        </w:tc>
        <w:tc>
          <w:tcPr>
            <w:tcW w:type="dxa" w:w="1202"/>
          </w:tcPr>
          <w:p>
            <w:pPr>
              <w:spacing w:after="0"/>
              <w:jc w:val="right"/>
            </w:pPr>
            <w:r>
              <w:rPr>
                <w:sz w:val="16"/>
              </w:rPr>
              <w:t>$127,449</w:t>
            </w:r>
          </w:p>
        </w:tc>
        <w:tc>
          <w:tcPr>
            <w:tcW w:type="dxa" w:w="1305"/>
          </w:tcPr>
          <w:p>
            <w:pPr>
              <w:spacing w:after="0"/>
              <w:jc w:val="right"/>
            </w:pPr>
            <w:r>
              <w:rPr>
                <w:sz w:val="16"/>
              </w:rPr>
              <w:t>0.00767%</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$747,054,828</w:t>
            </w:r>
          </w:p>
        </w:tc>
        <w:tc>
          <w:tcPr>
            <w:tcW w:type="dxa" w:w="1143"/>
          </w:tcPr>
          <w:p>
            <w:pPr>
              <w:spacing w:after="0"/>
              <w:jc w:val="right"/>
            </w:pPr>
            <w:r>
              <w:rPr>
                <w:sz w:val="16"/>
              </w:rPr>
              <w:t>$64,157,159</w:t>
            </w:r>
          </w:p>
        </w:tc>
        <w:tc>
          <w:tcPr>
            <w:tcW w:type="dxa" w:w="1050"/>
          </w:tcPr>
          <w:p>
            <w:pPr>
              <w:spacing w:after="0"/>
              <w:jc w:val="right"/>
            </w:pPr>
            <w:r>
              <w:rPr>
                <w:sz w:val="16"/>
              </w:rPr>
              <w:t>6,230</w:t>
            </w:r>
          </w:p>
        </w:tc>
        <w:tc>
          <w:tcPr>
            <w:tcW w:type="dxa" w:w="948"/>
          </w:tcPr>
          <w:p>
            <w:pPr>
              <w:spacing w:after="0"/>
              <w:jc w:val="right"/>
            </w:pPr>
            <w:r>
              <w:rPr>
                <w:sz w:val="16"/>
              </w:rPr>
              <w:t>$93,001</w:t>
            </w:r>
          </w:p>
        </w:tc>
        <w:tc>
          <w:tcPr>
            <w:tcW w:type="dxa" w:w="1126"/>
          </w:tcPr>
          <w:p>
            <w:pPr>
              <w:spacing w:after="0"/>
              <w:jc w:val="right"/>
            </w:pPr>
            <w:r>
              <w:rPr>
                <w:sz w:val="16"/>
              </w:rPr>
              <w:t>$1,271</w:t>
            </w:r>
          </w:p>
        </w:tc>
        <w:tc>
          <w:tcPr>
            <w:tcW w:type="dxa" w:w="1202"/>
          </w:tcPr>
          <w:p>
            <w:pPr>
              <w:spacing w:after="0"/>
              <w:jc w:val="right"/>
            </w:pPr>
            <w:r>
              <w:rPr>
                <w:sz w:val="16"/>
              </w:rPr>
              <w:t>$112,030</w:t>
            </w:r>
          </w:p>
        </w:tc>
        <w:tc>
          <w:tcPr>
            <w:tcW w:type="dxa" w:w="1305"/>
          </w:tcPr>
          <w:p>
            <w:pPr>
              <w:spacing w:after="0"/>
              <w:jc w:val="right"/>
            </w:pPr>
            <w:r>
              <w:rPr>
                <w:sz w:val="16"/>
              </w:rPr>
              <w:t>0.0124%</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$33,537,263</w:t>
            </w:r>
          </w:p>
        </w:tc>
        <w:tc>
          <w:tcPr>
            <w:tcW w:type="dxa" w:w="1143"/>
          </w:tcPr>
          <w:p>
            <w:pPr>
              <w:spacing w:after="0"/>
              <w:jc w:val="right"/>
            </w:pPr>
            <w:r>
              <w:rPr>
                <w:sz w:val="16"/>
              </w:rPr>
              <w:t>$3,663,408</w:t>
            </w:r>
          </w:p>
        </w:tc>
        <w:tc>
          <w:tcPr>
            <w:tcW w:type="dxa" w:w="1050"/>
          </w:tcPr>
          <w:p>
            <w:pPr>
              <w:spacing w:after="0"/>
              <w:jc w:val="right"/>
            </w:pPr>
            <w:r>
              <w:rPr>
                <w:sz w:val="16"/>
              </w:rPr>
              <w:t>319</w:t>
            </w:r>
          </w:p>
        </w:tc>
        <w:tc>
          <w:tcPr>
            <w:tcW w:type="dxa" w:w="948"/>
          </w:tcPr>
          <w:p>
            <w:pPr>
              <w:spacing w:after="0"/>
              <w:jc w:val="right"/>
            </w:pPr>
            <w:r>
              <w:rPr>
                <w:sz w:val="16"/>
              </w:rPr>
              <w:t>$65</w:t>
            </w:r>
          </w:p>
        </w:tc>
        <w:tc>
          <w:tcPr>
            <w:tcW w:type="dxa" w:w="1126"/>
          </w:tcPr>
          <w:p>
            <w:pPr>
              <w:spacing w:after="0"/>
              <w:jc w:val="right"/>
            </w:pPr>
            <w:r>
              <w:rPr>
                <w:sz w:val="16"/>
              </w:rPr>
              <w:t>$1</w:t>
            </w:r>
          </w:p>
        </w:tc>
        <w:tc>
          <w:tcPr>
            <w:tcW w:type="dxa" w:w="1202"/>
          </w:tcPr>
          <w:p>
            <w:pPr>
              <w:spacing w:after="0"/>
              <w:jc w:val="right"/>
            </w:pPr>
            <w:r>
              <w:rPr>
                <w:sz w:val="16"/>
              </w:rPr>
              <w:t>$18</w:t>
            </w:r>
          </w:p>
        </w:tc>
        <w:tc>
          <w:tcPr>
            <w:tcW w:type="dxa" w:w="1305"/>
          </w:tcPr>
          <w:p>
            <w:pPr>
              <w:spacing w:after="0"/>
              <w:jc w:val="right"/>
            </w:pPr>
            <w:r>
              <w:rPr>
                <w:sz w:val="16"/>
              </w:rPr>
              <w:t>0.000195%</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$747,054,760</w:t>
            </w:r>
          </w:p>
        </w:tc>
        <w:tc>
          <w:tcPr>
            <w:tcW w:type="dxa" w:w="1143"/>
          </w:tcPr>
          <w:p>
            <w:pPr>
              <w:spacing w:after="0"/>
              <w:jc w:val="right"/>
            </w:pPr>
            <w:r>
              <w:rPr>
                <w:sz w:val="16"/>
              </w:rPr>
              <w:t>$64,157,159</w:t>
            </w:r>
          </w:p>
        </w:tc>
        <w:tc>
          <w:tcPr>
            <w:tcW w:type="dxa" w:w="1050"/>
          </w:tcPr>
          <w:p>
            <w:pPr>
              <w:spacing w:after="0"/>
              <w:jc w:val="right"/>
            </w:pPr>
            <w:r>
              <w:rPr>
                <w:sz w:val="16"/>
              </w:rPr>
              <w:t>6,230</w:t>
            </w:r>
          </w:p>
        </w:tc>
        <w:tc>
          <w:tcPr>
            <w:tcW w:type="dxa" w:w="948"/>
          </w:tcPr>
          <w:p>
            <w:pPr>
              <w:spacing w:after="0"/>
              <w:jc w:val="right"/>
            </w:pPr>
            <w:r>
              <w:rPr>
                <w:sz w:val="16"/>
              </w:rPr>
              <w:t>$761</w:t>
            </w:r>
          </w:p>
        </w:tc>
        <w:tc>
          <w:tcPr>
            <w:tcW w:type="dxa" w:w="1126"/>
          </w:tcPr>
          <w:p>
            <w:pPr>
              <w:spacing w:after="0"/>
              <w:jc w:val="right"/>
            </w:pPr>
            <w:r>
              <w:rPr>
                <w:sz w:val="16"/>
              </w:rPr>
              <w:t>$209</w:t>
            </w:r>
          </w:p>
        </w:tc>
        <w:tc>
          <w:tcPr>
            <w:tcW w:type="dxa" w:w="1202"/>
          </w:tcPr>
          <w:p>
            <w:pPr>
              <w:spacing w:after="0"/>
              <w:jc w:val="right"/>
            </w:pPr>
            <w:r>
              <w:rPr>
                <w:sz w:val="16"/>
              </w:rPr>
              <w:t>$9,106</w:t>
            </w:r>
          </w:p>
        </w:tc>
        <w:tc>
          <w:tcPr>
            <w:tcW w:type="dxa" w:w="1305"/>
          </w:tcPr>
          <w:p>
            <w:pPr>
              <w:spacing w:after="0"/>
              <w:jc w:val="right"/>
            </w:pPr>
            <w:r>
              <w:rPr>
                <w:sz w:val="16"/>
              </w:rPr>
              <w:t>0.000102%</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bl>
    <w:p>
      <w:pPr>
        <w:spacing w:after="40" w:before="60"/>
      </w:pPr>
      <w:r>
        <w:rPr>
          <w:sz w:val="15"/>
        </w:rPr>
        <w:t>Totals since 2025-04-14 (Storm Events through 2026-06-30): 1 county-coded records, 1 with a damage value recorded (including $0), $0;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6,230</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$747,054,828</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$64,157,159</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$1,229,745</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$1,934,175</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BROWN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Brown County</w:t>
            </w:r>
          </w:p>
        </w:tc>
        <w:tc>
          <w:tcPr>
            <w:tcW w:type="dxa" w:w="1460"/>
          </w:tcPr>
          <w:p>
            <w:pPr>
              <w:spacing w:after="0"/>
              <w:jc w:val="left"/>
            </w:pPr>
            <w:r>
              <w:rPr>
                <w:sz w:val="16"/>
              </w:rPr>
              <w:t>170989</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6</w:t>
            </w:r>
          </w:p>
        </w:tc>
        <w:tc>
          <w:tcPr>
            <w:tcW w:type="dxa" w:w="1312"/>
          </w:tcPr>
          <w:p>
            <w:pPr>
              <w:spacing w:after="0"/>
              <w:jc w:val="right"/>
            </w:pPr>
            <w:r>
              <w:rPr>
                <w:sz w:val="16"/>
              </w:rPr>
              <w:t>1</w:t>
            </w:r>
          </w:p>
        </w:tc>
        <w:tc>
          <w:tcPr>
            <w:tcW w:type="dxa" w:w="1312"/>
          </w:tcPr>
          <w:p>
            <w:pPr>
              <w:spacing w:after="0"/>
              <w:jc w:val="right"/>
            </w:pPr>
            <w:r>
              <w:rPr>
                <w:sz w:val="16"/>
              </w:rPr>
              <w:t>6</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Mount Sterling city</w:t>
            </w:r>
          </w:p>
        </w:tc>
        <w:tc>
          <w:tcPr>
            <w:tcW w:type="dxa" w:w="1460"/>
          </w:tcPr>
          <w:p>
            <w:pPr>
              <w:spacing w:after="0"/>
              <w:jc w:val="left"/>
            </w:pPr>
            <w:r>
              <w:rPr>
                <w:sz w:val="16"/>
              </w:rPr>
              <w:t>170009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Versailles village</w:t>
            </w:r>
          </w:p>
        </w:tc>
        <w:tc>
          <w:tcPr>
            <w:tcW w:type="dxa" w:w="1460"/>
          </w:tcPr>
          <w:p>
            <w:pPr>
              <w:spacing w:after="0"/>
              <w:jc w:val="left"/>
            </w:pPr>
            <w:r>
              <w:rPr>
                <w:sz w:val="16"/>
              </w:rPr>
              <w:t>170744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Brown County, IL: risk-assessment baseline packet, release 2026-10 (data as of 2026-09-28; County area 17009).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Brown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Brown County, IL: Risk-assessment baseline packet</dc:title>
  <dc:subject>Hazard Plain release 2026-10, as of 2026-09-28. Preview: automated baseline</dc:subject>
  <dc:creator>Hazard Plain</dc:creator>
  <cp:keywords>Hazard Plain; hazard mitigation; risk assessment; 17009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