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Alexander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2025-10-13</w:t>
      </w:r>
    </w:p>
    <w:p>
      <w:pPr>
        <w:keepNext/>
        <w:spacing w:after="40" w:before="0"/>
      </w:pPr>
      <w:r>
        <w:rPr>
          <w:b/>
        </w:rPr>
        <w:t xml:space="preserve">Plan: </w:t>
      </w:r>
      <w:r>
        <w:rPr/>
        <w:t>Alexander County 2020 Hazard Mitigation Plan (FEMA plan 106594)</w:t>
      </w:r>
    </w:p>
    <w:p>
      <w:pPr>
        <w:keepNext/>
        <w:spacing w:after="40" w:before="0"/>
      </w:pPr>
      <w:r>
        <w:rPr>
          <w:b/>
        </w:rPr>
        <w:t xml:space="preserve">Approved: </w:t>
      </w:r>
      <w:r>
        <w:rPr/>
        <w:t>2020-10-14</w:t>
      </w:r>
    </w:p>
    <w:p>
      <w:pPr>
        <w:keepNext/>
        <w:spacing w:after="40" w:before="0"/>
      </w:pPr>
      <w:r>
        <w:rPr>
          <w:b/>
        </w:rPr>
        <w:t xml:space="preserve">Expires: </w:t>
      </w:r>
      <w:r>
        <w:rPr/>
        <w:t>2025-10-13</w:t>
      </w:r>
    </w:p>
    <w:p>
      <w:pPr>
        <w:keepNext/>
        <w:spacing w:after="40" w:before="0"/>
      </w:pPr>
      <w:r>
        <w:rPr>
          <w:b/>
        </w:rPr>
        <w:t xml:space="preserve">As of: </w:t>
      </w:r>
      <w:r>
        <w:rPr/>
        <w:t>2026-09-28</w:t>
      </w:r>
    </w:p>
    <w:p>
      <w:pPr>
        <w:keepNext/>
        <w:spacing w:after="40" w:before="0"/>
      </w:pPr>
      <w:r>
        <w:rPr>
          <w:b/>
        </w:rPr>
        <w:t xml:space="preserve">Days: </w:t>
      </w:r>
      <w:r>
        <w:rPr/>
        <w:t>350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2"/>
        <w:gridCol w:w="965"/>
        <w:gridCol w:w="2534"/>
        <w:gridCol w:w="2534"/>
        <w:gridCol w:w="1302"/>
        <w:gridCol w:w="1302"/>
        <w:gridCol w:w="1122"/>
        <w:gridCol w:w="1189"/>
        <w:gridCol w:w="1302"/>
      </w:tblGrid>
      <w:tr>
        <w:trPr>
          <w:cantSplit/>
          <w:tblHeader/>
        </w:trPr>
        <w:tc>
          <w:tcPr>
            <w:tcW w:type="dxa" w:w="1862"/>
            <w:shd w:val="clear" w:color="auto" w:fill="E8E8E8"/>
          </w:tcPr>
          <w:p>
            <w:pPr>
              <w:spacing w:after="0"/>
              <w:jc w:val="left"/>
            </w:pPr>
            <w:r>
              <w:rPr>
                <w:b/>
                <w:sz w:val="16"/>
              </w:rPr>
              <w:t>Jurisdiction</w:t>
            </w:r>
          </w:p>
        </w:tc>
        <w:tc>
          <w:tcPr>
            <w:tcW w:type="dxa" w:w="965"/>
            <w:shd w:val="clear" w:color="auto" w:fill="E8E8E8"/>
          </w:tcPr>
          <w:p>
            <w:pPr>
              <w:spacing w:after="0"/>
              <w:jc w:val="left"/>
            </w:pPr>
            <w:r>
              <w:rPr>
                <w:b/>
                <w:sz w:val="16"/>
              </w:rPr>
              <w:t>Type</w:t>
            </w:r>
          </w:p>
        </w:tc>
        <w:tc>
          <w:tcPr>
            <w:tcW w:type="dxa" w:w="2534"/>
            <w:shd w:val="clear" w:color="auto" w:fill="E8E8E8"/>
          </w:tcPr>
          <w:p>
            <w:pPr>
              <w:spacing w:after="0"/>
              <w:jc w:val="left"/>
            </w:pPr>
            <w:r>
              <w:rPr>
                <w:b/>
                <w:sz w:val="16"/>
              </w:rPr>
              <w:t>Status</w:t>
            </w:r>
          </w:p>
        </w:tc>
        <w:tc>
          <w:tcPr>
            <w:tcW w:type="dxa" w:w="2534"/>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9"/>
            <w:shd w:val="clear" w:color="auto" w:fill="E8E8E8"/>
          </w:tcPr>
          <w:p>
            <w:pPr>
              <w:spacing w:after="0"/>
              <w:jc w:val="left"/>
            </w:pPr>
            <w:r>
              <w:rPr>
                <w:b/>
                <w:sz w:val="16"/>
              </w:rPr>
              <w:t>Update underway</w:t>
            </w:r>
          </w:p>
        </w:tc>
        <w:tc>
          <w:tcPr>
            <w:tcW w:type="dxa" w:w="1302"/>
            <w:shd w:val="clear" w:color="auto" w:fill="E8E8E8"/>
          </w:tcPr>
          <w:p>
            <w:pPr>
              <w:spacing w:after="0"/>
              <w:jc w:val="left"/>
            </w:pPr>
            <w:r>
              <w:rPr>
                <w:b/>
                <w:sz w:val="16"/>
              </w:rPr>
              <w:t>Notes</w:t>
            </w:r>
          </w:p>
        </w:tc>
      </w:tr>
      <w:tr>
        <w:trPr>
          <w:cantSplit/>
        </w:trPr>
        <w:tc>
          <w:tcPr>
            <w:tcW w:type="dxa" w:w="1862"/>
          </w:tcPr>
          <w:p>
            <w:pPr>
              <w:spacing w:after="0"/>
              <w:jc w:val="left"/>
            </w:pPr>
            <w:r>
              <w:rPr>
                <w:sz w:val="16"/>
              </w:rPr>
              <w:t>Alexander County</w:t>
            </w:r>
          </w:p>
        </w:tc>
        <w:tc>
          <w:tcPr>
            <w:tcW w:type="dxa" w:w="965"/>
          </w:tcPr>
          <w:p>
            <w:pPr>
              <w:spacing w:after="0"/>
              <w:jc w:val="left"/>
            </w:pPr>
            <w:r>
              <w:rPr>
                <w:sz w:val="16"/>
              </w:rPr>
              <w:t>County</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p>
        </w:tc>
      </w:tr>
      <w:tr>
        <w:trPr>
          <w:cantSplit/>
        </w:trPr>
        <w:tc>
          <w:tcPr>
            <w:tcW w:type="dxa" w:w="1862"/>
          </w:tcPr>
          <w:p>
            <w:pPr>
              <w:spacing w:after="0"/>
              <w:jc w:val="left"/>
            </w:pPr>
            <w:r>
              <w:rPr>
                <w:sz w:val="16"/>
              </w:rPr>
              <w:t>Cairo city</w:t>
            </w:r>
          </w:p>
        </w:tc>
        <w:tc>
          <w:tcPr>
            <w:tcW w:type="dxa" w:w="965"/>
          </w:tcPr>
          <w:p>
            <w:pPr>
              <w:spacing w:after="0"/>
              <w:jc w:val="left"/>
            </w:pPr>
            <w:r>
              <w:rPr>
                <w:sz w:val="16"/>
              </w:rPr>
              <w:t>City</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r>
              <w:rPr>
                <w:sz w:val="16"/>
              </w:rPr>
              <w:t>member approved 2024-04-01</w:t>
            </w:r>
          </w:p>
        </w:tc>
      </w:tr>
      <w:tr>
        <w:trPr>
          <w:cantSplit/>
        </w:trPr>
        <w:tc>
          <w:tcPr>
            <w:tcW w:type="dxa" w:w="1862"/>
          </w:tcPr>
          <w:p>
            <w:pPr>
              <w:spacing w:after="0"/>
              <w:jc w:val="left"/>
            </w:pPr>
            <w:r>
              <w:rPr>
                <w:sz w:val="16"/>
              </w:rPr>
              <w:t>East Cape Girardeau village</w:t>
            </w:r>
          </w:p>
        </w:tc>
        <w:tc>
          <w:tcPr>
            <w:tcW w:type="dxa" w:w="965"/>
          </w:tcPr>
          <w:p>
            <w:pPr>
              <w:spacing w:after="0"/>
              <w:jc w:val="left"/>
            </w:pPr>
            <w:r>
              <w:rPr>
                <w:sz w:val="16"/>
              </w:rPr>
              <w:t>Village</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p>
        </w:tc>
      </w:tr>
      <w:tr>
        <w:trPr>
          <w:cantSplit/>
        </w:trPr>
        <w:tc>
          <w:tcPr>
            <w:tcW w:type="dxa" w:w="1862"/>
          </w:tcPr>
          <w:p>
            <w:pPr>
              <w:spacing w:after="0"/>
              <w:jc w:val="left"/>
            </w:pPr>
            <w:r>
              <w:rPr>
                <w:sz w:val="16"/>
              </w:rPr>
              <w:t>McClure village</w:t>
            </w:r>
          </w:p>
        </w:tc>
        <w:tc>
          <w:tcPr>
            <w:tcW w:type="dxa" w:w="965"/>
          </w:tcPr>
          <w:p>
            <w:pPr>
              <w:spacing w:after="0"/>
              <w:jc w:val="left"/>
            </w:pPr>
            <w:r>
              <w:rPr>
                <w:sz w:val="16"/>
              </w:rPr>
              <w:t>Village</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p>
        </w:tc>
      </w:tr>
      <w:tr>
        <w:trPr>
          <w:cantSplit/>
        </w:trPr>
        <w:tc>
          <w:tcPr>
            <w:tcW w:type="dxa" w:w="1862"/>
          </w:tcPr>
          <w:p>
            <w:pPr>
              <w:spacing w:after="0"/>
              <w:jc w:val="left"/>
            </w:pPr>
            <w:r>
              <w:rPr>
                <w:sz w:val="16"/>
              </w:rPr>
              <w:t>Tamms village</w:t>
            </w:r>
          </w:p>
        </w:tc>
        <w:tc>
          <w:tcPr>
            <w:tcW w:type="dxa" w:w="965"/>
          </w:tcPr>
          <w:p>
            <w:pPr>
              <w:spacing w:after="0"/>
              <w:jc w:val="left"/>
            </w:pPr>
            <w:r>
              <w:rPr>
                <w:sz w:val="16"/>
              </w:rPr>
              <w:t>Village</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p>
        </w:tc>
      </w:tr>
      <w:tr>
        <w:trPr>
          <w:cantSplit/>
        </w:trPr>
        <w:tc>
          <w:tcPr>
            <w:tcW w:type="dxa" w:w="1862"/>
          </w:tcPr>
          <w:p>
            <w:pPr>
              <w:spacing w:after="0"/>
              <w:jc w:val="left"/>
            </w:pPr>
            <w:r>
              <w:rPr>
                <w:sz w:val="16"/>
              </w:rPr>
              <w:t>Thebes village</w:t>
            </w:r>
          </w:p>
        </w:tc>
        <w:tc>
          <w:tcPr>
            <w:tcW w:type="dxa" w:w="965"/>
          </w:tcPr>
          <w:p>
            <w:pPr>
              <w:spacing w:after="0"/>
              <w:jc w:val="left"/>
            </w:pPr>
            <w:r>
              <w:rPr>
                <w:sz w:val="16"/>
              </w:rPr>
              <w:t>Village</w:t>
            </w:r>
          </w:p>
        </w:tc>
        <w:tc>
          <w:tcPr>
            <w:tcW w:type="dxa" w:w="2534"/>
          </w:tcPr>
          <w:p>
            <w:pPr>
              <w:spacing w:after="0"/>
              <w:jc w:val="left"/>
            </w:pPr>
            <w:r>
              <w:rPr>
                <w:sz w:val="16"/>
              </w:rPr>
              <w:t>Expired on 2025-10-13</w:t>
            </w:r>
          </w:p>
        </w:tc>
        <w:tc>
          <w:tcPr>
            <w:tcW w:type="dxa" w:w="2534"/>
          </w:tcPr>
          <w:p>
            <w:pPr>
              <w:spacing w:after="0"/>
              <w:jc w:val="left"/>
            </w:pPr>
            <w:r>
              <w:rPr>
                <w:sz w:val="16"/>
              </w:rPr>
              <w:t>Alexander County 2020 Hazard Mitigation Plan (FEMA plan 106594)</w:t>
            </w:r>
          </w:p>
        </w:tc>
        <w:tc>
          <w:tcPr>
            <w:tcW w:type="dxa" w:w="1302"/>
          </w:tcPr>
          <w:p>
            <w:pPr>
              <w:spacing w:after="0"/>
              <w:jc w:val="left"/>
            </w:pPr>
            <w:r>
              <w:rPr>
                <w:sz w:val="16"/>
              </w:rPr>
              <w:t>2020-10-14</w:t>
            </w:r>
          </w:p>
        </w:tc>
        <w:tc>
          <w:tcPr>
            <w:tcW w:type="dxa" w:w="1302"/>
          </w:tcPr>
          <w:p>
            <w:pPr>
              <w:spacing w:after="0"/>
              <w:jc w:val="left"/>
            </w:pPr>
            <w:r>
              <w:rPr>
                <w:sz w:val="16"/>
              </w:rPr>
              <w:t>2025-10-13</w:t>
            </w:r>
          </w:p>
        </w:tc>
        <w:tc>
          <w:tcPr>
            <w:tcW w:type="dxa" w:w="1122"/>
          </w:tcPr>
          <w:p>
            <w:pPr>
              <w:spacing w:after="0"/>
              <w:jc w:val="right"/>
            </w:pPr>
            <w:r>
              <w:rPr>
                <w:sz w:val="16"/>
              </w:rPr>
              <w:t>-350</w:t>
            </w:r>
          </w:p>
        </w:tc>
        <w:tc>
          <w:tcPr>
            <w:tcW w:type="dxa" w:w="1189"/>
          </w:tcPr>
          <w:p>
            <w:pPr>
              <w:spacing w:after="0"/>
              <w:jc w:val="left"/>
            </w:pPr>
          </w:p>
        </w:tc>
        <w:tc>
          <w:tcPr>
            <w:tcW w:type="dxa" w:w="130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$1,941,249</w:t>
            </w:r>
          </w:p>
        </w:tc>
        <w:tc>
          <w:tcPr>
            <w:tcW w:type="dxa" w:w="1126"/>
          </w:tcPr>
          <w:p>
            <w:pPr>
              <w:spacing w:after="0"/>
              <w:jc w:val="right"/>
            </w:pPr>
          </w:p>
        </w:tc>
        <w:tc>
          <w:tcPr>
            <w:tcW w:type="dxa" w:w="1297"/>
          </w:tcPr>
          <w:p>
            <w:pPr>
              <w:spacing w:after="0"/>
              <w:jc w:val="right"/>
            </w:pPr>
            <w:r>
              <w:rPr>
                <w:sz w:val="16"/>
              </w:rPr>
              <w:t>$1,783,592</w:t>
            </w:r>
          </w:p>
        </w:tc>
        <w:tc>
          <w:tcPr>
            <w:tcW w:type="dxa" w:w="1111"/>
          </w:tcPr>
          <w:p>
            <w:pPr>
              <w:spacing w:after="0"/>
              <w:jc w:val="right"/>
            </w:pPr>
            <w:r>
              <w:rPr>
                <w:sz w:val="16"/>
              </w:rPr>
              <w:t>$3,724,841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$2,958,166</w:t>
            </w:r>
          </w:p>
        </w:tc>
        <w:tc>
          <w:tcPr>
            <w:tcW w:type="dxa" w:w="1126"/>
          </w:tcPr>
          <w:p>
            <w:pPr>
              <w:spacing w:after="0"/>
              <w:jc w:val="right"/>
            </w:pPr>
            <w:r>
              <w:rPr>
                <w:sz w:val="16"/>
              </w:rPr>
              <w:t>$98,781</w:t>
            </w:r>
          </w:p>
        </w:tc>
        <w:tc>
          <w:tcPr>
            <w:tcW w:type="dxa" w:w="1297"/>
          </w:tcPr>
          <w:p>
            <w:pPr>
              <w:spacing w:after="0"/>
              <w:jc w:val="right"/>
            </w:pPr>
            <w:r>
              <w:rPr>
                <w:sz w:val="16"/>
              </w:rPr>
              <w:t>$321,980</w:t>
            </w:r>
          </w:p>
        </w:tc>
        <w:tc>
          <w:tcPr>
            <w:tcW w:type="dxa" w:w="1111"/>
          </w:tcPr>
          <w:p>
            <w:pPr>
              <w:spacing w:after="0"/>
              <w:jc w:val="right"/>
            </w:pPr>
            <w:r>
              <w:rPr>
                <w:sz w:val="16"/>
              </w:rPr>
              <w:t>$3,378,926</w:t>
            </w:r>
          </w:p>
        </w:tc>
        <w:tc>
          <w:tcPr>
            <w:tcW w:type="dxa" w:w="1199"/>
          </w:tcPr>
          <w:p>
            <w:pPr>
              <w:spacing w:after="0"/>
              <w:jc w:val="right"/>
            </w:pPr>
            <w:r>
              <w:rPr>
                <w:sz w:val="16"/>
              </w:rPr>
              <w:t>242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$286,079</w:t>
            </w:r>
          </w:p>
        </w:tc>
        <w:tc>
          <w:tcPr>
            <w:tcW w:type="dxa" w:w="1126"/>
          </w:tcPr>
          <w:p>
            <w:pPr>
              <w:spacing w:after="0"/>
              <w:jc w:val="right"/>
            </w:pPr>
            <w:r>
              <w:rPr>
                <w:sz w:val="16"/>
              </w:rPr>
              <w:t>$492</w:t>
            </w:r>
          </w:p>
        </w:tc>
        <w:tc>
          <w:tcPr>
            <w:tcW w:type="dxa" w:w="1297"/>
          </w:tcPr>
          <w:p>
            <w:pPr>
              <w:spacing w:after="0"/>
              <w:jc w:val="right"/>
            </w:pPr>
            <w:r>
              <w:rPr>
                <w:sz w:val="16"/>
              </w:rPr>
              <w:t>$378,818</w:t>
            </w:r>
          </w:p>
        </w:tc>
        <w:tc>
          <w:tcPr>
            <w:tcW w:type="dxa" w:w="1111"/>
          </w:tcPr>
          <w:p>
            <w:pPr>
              <w:spacing w:after="0"/>
              <w:jc w:val="right"/>
            </w:pPr>
            <w:r>
              <w:rPr>
                <w:sz w:val="16"/>
              </w:rPr>
              <w:t>$665,389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$235,119</w:t>
            </w:r>
          </w:p>
        </w:tc>
        <w:tc>
          <w:tcPr>
            <w:tcW w:type="dxa" w:w="1126"/>
          </w:tcPr>
          <w:p>
            <w:pPr>
              <w:spacing w:after="0"/>
              <w:jc w:val="right"/>
            </w:pPr>
            <w:r>
              <w:rPr>
                <w:sz w:val="16"/>
              </w:rPr>
              <w:t>$160,367</w:t>
            </w:r>
          </w:p>
        </w:tc>
        <w:tc>
          <w:tcPr>
            <w:tcW w:type="dxa" w:w="1297"/>
          </w:tcPr>
          <w:p>
            <w:pPr>
              <w:spacing w:after="0"/>
              <w:jc w:val="right"/>
            </w:pPr>
            <w:r>
              <w:rPr>
                <w:sz w:val="16"/>
              </w:rPr>
              <w:t>$74,926</w:t>
            </w:r>
          </w:p>
        </w:tc>
        <w:tc>
          <w:tcPr>
            <w:tcW w:type="dxa" w:w="1111"/>
          </w:tcPr>
          <w:p>
            <w:pPr>
              <w:spacing w:after="0"/>
              <w:jc w:val="right"/>
            </w:pPr>
            <w:r>
              <w:rPr>
                <w:sz w:val="16"/>
              </w:rPr>
              <w:t>$470,412</w:t>
            </w:r>
          </w:p>
        </w:tc>
        <w:tc>
          <w:tcPr>
            <w:tcW w:type="dxa" w:w="1199"/>
          </w:tcPr>
          <w:p>
            <w:pPr>
              <w:spacing w:after="0"/>
              <w:jc w:val="right"/>
            </w:pPr>
            <w:r>
              <w:rPr>
                <w:sz w:val="16"/>
              </w:rPr>
              <w:t>166</w:t>
            </w:r>
          </w:p>
        </w:tc>
        <w:tc>
          <w:tcPr>
            <w:tcW w:type="dxa" w:w="2172"/>
          </w:tcPr>
          <w:p>
            <w:pPr>
              <w:spacing w:after="0"/>
              <w:jc w:val="left"/>
            </w:pPr>
          </w:p>
        </w:tc>
        <w:tc>
          <w:tcPr>
            <w:tcW w:type="dxa" w:w="2080"/>
          </w:tcPr>
          <w:p>
            <w:pPr>
              <w:spacing w:after="0"/>
              <w:jc w:val="left"/>
            </w:pPr>
            <w:r>
              <w:rPr>
                <w:sz w:val="16"/>
              </w:rPr>
              <w:t>Includes 6 High Wind records and 94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w:t>
            </w:r>
          </w:p>
        </w:tc>
        <w:tc>
          <w:tcPr>
            <w:tcW w:type="dxa" w:w="1126"/>
          </w:tcPr>
          <w:p>
            <w:pPr>
              <w:spacing w:after="0"/>
              <w:jc w:val="right"/>
            </w:pPr>
            <w:r>
              <w:rPr>
                <w:sz w:val="16"/>
              </w:rPr>
              <w:t>$169,807</w:t>
            </w:r>
          </w:p>
        </w:tc>
        <w:tc>
          <w:tcPr>
            <w:tcW w:type="dxa" w:w="1297"/>
          </w:tcPr>
          <w:p>
            <w:pPr>
              <w:spacing w:after="0"/>
              <w:jc w:val="right"/>
            </w:pPr>
            <w:r>
              <w:rPr>
                <w:sz w:val="16"/>
              </w:rPr>
              <w:t>$224,747</w:t>
            </w:r>
          </w:p>
        </w:tc>
        <w:tc>
          <w:tcPr>
            <w:tcW w:type="dxa" w:w="1111"/>
          </w:tcPr>
          <w:p>
            <w:pPr>
              <w:spacing w:after="0"/>
              <w:jc w:val="right"/>
            </w:pPr>
            <w:r>
              <w:rPr>
                <w:sz w:val="16"/>
              </w:rPr>
              <w:t>$394,556</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r>
              <w:rPr>
                <w:sz w:val="16"/>
              </w:rPr>
              <w:t>Includes 49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$374,549</w:t>
            </w:r>
          </w:p>
        </w:tc>
        <w:tc>
          <w:tcPr>
            <w:tcW w:type="dxa" w:w="1297"/>
          </w:tcPr>
          <w:p>
            <w:pPr>
              <w:spacing w:after="0"/>
              <w:jc w:val="right"/>
            </w:pPr>
          </w:p>
        </w:tc>
        <w:tc>
          <w:tcPr>
            <w:tcW w:type="dxa" w:w="1111"/>
          </w:tcPr>
          <w:p>
            <w:pPr>
              <w:spacing w:after="0"/>
              <w:jc w:val="right"/>
            </w:pPr>
            <w:r>
              <w:rPr>
                <w:sz w:val="16"/>
              </w:rPr>
              <w:t>$374,549</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$1</w:t>
            </w:r>
          </w:p>
        </w:tc>
        <w:tc>
          <w:tcPr>
            <w:tcW w:type="dxa" w:w="1297"/>
          </w:tcPr>
          <w:p>
            <w:pPr>
              <w:spacing w:after="0"/>
              <w:jc w:val="right"/>
            </w:pPr>
            <w:r>
              <w:rPr>
                <w:sz w:val="16"/>
              </w:rPr>
              <w:t>$257,424</w:t>
            </w:r>
          </w:p>
        </w:tc>
        <w:tc>
          <w:tcPr>
            <w:tcW w:type="dxa" w:w="1111"/>
          </w:tcPr>
          <w:p>
            <w:pPr>
              <w:spacing w:after="0"/>
              <w:jc w:val="right"/>
            </w:pPr>
            <w:r>
              <w:rPr>
                <w:sz w:val="16"/>
              </w:rPr>
              <w:t>$257,441</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$128,979</w:t>
            </w:r>
          </w:p>
        </w:tc>
        <w:tc>
          <w:tcPr>
            <w:tcW w:type="dxa" w:w="1126"/>
          </w:tcPr>
          <w:p>
            <w:pPr>
              <w:spacing w:after="0"/>
              <w:jc w:val="right"/>
            </w:pPr>
          </w:p>
        </w:tc>
        <w:tc>
          <w:tcPr>
            <w:tcW w:type="dxa" w:w="1297"/>
          </w:tcPr>
          <w:p>
            <w:pPr>
              <w:spacing w:after="0"/>
              <w:jc w:val="right"/>
            </w:pPr>
            <w:r>
              <w:rPr>
                <w:sz w:val="16"/>
              </w:rPr>
              <w:t>$4,784</w:t>
            </w:r>
          </w:p>
        </w:tc>
        <w:tc>
          <w:tcPr>
            <w:tcW w:type="dxa" w:w="1111"/>
          </w:tcPr>
          <w:p>
            <w:pPr>
              <w:spacing w:after="0"/>
              <w:jc w:val="right"/>
            </w:pPr>
            <w:r>
              <w:rPr>
                <w:sz w:val="16"/>
              </w:rPr>
              <w:t>$133,764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$58,694</w:t>
            </w:r>
          </w:p>
        </w:tc>
        <w:tc>
          <w:tcPr>
            <w:tcW w:type="dxa" w:w="1126"/>
          </w:tcPr>
          <w:p>
            <w:pPr>
              <w:spacing w:after="0"/>
              <w:jc w:val="right"/>
            </w:pPr>
            <w:r>
              <w:rPr>
                <w:sz w:val="16"/>
              </w:rPr>
              <w:t>$154</w:t>
            </w:r>
          </w:p>
        </w:tc>
        <w:tc>
          <w:tcPr>
            <w:tcW w:type="dxa" w:w="1297"/>
          </w:tcPr>
          <w:p>
            <w:pPr>
              <w:spacing w:after="0"/>
              <w:jc w:val="right"/>
            </w:pPr>
            <w:r>
              <w:rPr>
                <w:sz w:val="16"/>
              </w:rPr>
              <w:t>$867</w:t>
            </w:r>
          </w:p>
        </w:tc>
        <w:tc>
          <w:tcPr>
            <w:tcW w:type="dxa" w:w="1111"/>
          </w:tcPr>
          <w:p>
            <w:pPr>
              <w:spacing w:after="0"/>
              <w:jc w:val="right"/>
            </w:pPr>
            <w:r>
              <w:rPr>
                <w:sz w:val="16"/>
              </w:rPr>
              <w:t>$59,715</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$1,122</w:t>
            </w:r>
          </w:p>
        </w:tc>
        <w:tc>
          <w:tcPr>
            <w:tcW w:type="dxa" w:w="1126"/>
          </w:tcPr>
          <w:p>
            <w:pPr>
              <w:spacing w:after="0"/>
              <w:jc w:val="right"/>
            </w:pPr>
          </w:p>
        </w:tc>
        <w:tc>
          <w:tcPr>
            <w:tcW w:type="dxa" w:w="1297"/>
          </w:tcPr>
          <w:p>
            <w:pPr>
              <w:spacing w:after="0"/>
              <w:jc w:val="right"/>
            </w:pPr>
            <w:r>
              <w:rPr>
                <w:sz w:val="16"/>
              </w:rPr>
              <w:t>$37,961</w:t>
            </w:r>
          </w:p>
        </w:tc>
        <w:tc>
          <w:tcPr>
            <w:tcW w:type="dxa" w:w="1111"/>
          </w:tcPr>
          <w:p>
            <w:pPr>
              <w:spacing w:after="0"/>
              <w:jc w:val="right"/>
            </w:pPr>
            <w:r>
              <w:rPr>
                <w:sz w:val="16"/>
              </w:rPr>
              <w:t>$39,084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$27,100</w:t>
            </w:r>
          </w:p>
        </w:tc>
        <w:tc>
          <w:tcPr>
            <w:tcW w:type="dxa" w:w="1126"/>
          </w:tcPr>
          <w:p>
            <w:pPr>
              <w:spacing w:after="0"/>
              <w:jc w:val="right"/>
            </w:pPr>
            <w:r>
              <w:rPr>
                <w:sz w:val="16"/>
              </w:rPr>
              <w:t>$49</w:t>
            </w:r>
          </w:p>
        </w:tc>
        <w:tc>
          <w:tcPr>
            <w:tcW w:type="dxa" w:w="1297"/>
          </w:tcPr>
          <w:p>
            <w:pPr>
              <w:spacing w:after="0"/>
              <w:jc w:val="right"/>
            </w:pPr>
            <w:r>
              <w:rPr>
                <w:sz w:val="16"/>
              </w:rPr>
              <w:t>$7,841</w:t>
            </w:r>
          </w:p>
        </w:tc>
        <w:tc>
          <w:tcPr>
            <w:tcW w:type="dxa" w:w="1111"/>
          </w:tcPr>
          <w:p>
            <w:pPr>
              <w:spacing w:after="0"/>
              <w:jc w:val="right"/>
            </w:pPr>
            <w:r>
              <w:rPr>
                <w:sz w:val="16"/>
              </w:rPr>
              <w:t>$34,989</w:t>
            </w:r>
          </w:p>
        </w:tc>
        <w:tc>
          <w:tcPr>
            <w:tcW w:type="dxa" w:w="1199"/>
          </w:tcPr>
          <w:p>
            <w:pPr>
              <w:spacing w:after="0"/>
              <w:jc w:val="right"/>
            </w:pPr>
            <w:r>
              <w:rPr>
                <w:sz w:val="16"/>
              </w:rPr>
              <w:t>96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$2,905</w:t>
            </w:r>
          </w:p>
        </w:tc>
        <w:tc>
          <w:tcPr>
            <w:tcW w:type="dxa" w:w="1126"/>
          </w:tcPr>
          <w:p>
            <w:pPr>
              <w:spacing w:after="0"/>
              <w:jc w:val="right"/>
            </w:pPr>
            <w:r>
              <w:rPr>
                <w:sz w:val="16"/>
              </w:rPr>
              <w:t>$1,424</w:t>
            </w:r>
          </w:p>
        </w:tc>
        <w:tc>
          <w:tcPr>
            <w:tcW w:type="dxa" w:w="1297"/>
          </w:tcPr>
          <w:p>
            <w:pPr>
              <w:spacing w:after="0"/>
              <w:jc w:val="right"/>
            </w:pPr>
            <w:r>
              <w:rPr>
                <w:sz w:val="16"/>
              </w:rPr>
              <w:t>$27</w:t>
            </w:r>
          </w:p>
        </w:tc>
        <w:tc>
          <w:tcPr>
            <w:tcW w:type="dxa" w:w="1111"/>
          </w:tcPr>
          <w:p>
            <w:pPr>
              <w:spacing w:after="0"/>
              <w:jc w:val="right"/>
            </w:pPr>
            <w:r>
              <w:rPr>
                <w:sz w:val="16"/>
              </w:rPr>
              <w:t>$4,356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$1,189</w:t>
            </w:r>
          </w:p>
        </w:tc>
        <w:tc>
          <w:tcPr>
            <w:tcW w:type="dxa" w:w="1126"/>
          </w:tcPr>
          <w:p>
            <w:pPr>
              <w:spacing w:after="0"/>
              <w:jc w:val="right"/>
            </w:pPr>
          </w:p>
        </w:tc>
        <w:tc>
          <w:tcPr>
            <w:tcW w:type="dxa" w:w="1297"/>
          </w:tcPr>
          <w:p>
            <w:pPr>
              <w:spacing w:after="0"/>
              <w:jc w:val="right"/>
            </w:pPr>
            <w:r>
              <w:rPr>
                <w:sz w:val="16"/>
              </w:rPr>
              <w:t>$180</w:t>
            </w:r>
          </w:p>
        </w:tc>
        <w:tc>
          <w:tcPr>
            <w:tcW w:type="dxa" w:w="1111"/>
          </w:tcPr>
          <w:p>
            <w:pPr>
              <w:spacing w:after="0"/>
              <w:jc w:val="right"/>
            </w:pPr>
            <w:r>
              <w:rPr>
                <w:sz w:val="16"/>
              </w:rPr>
              <w:t>$1,369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$457</w:t>
            </w:r>
          </w:p>
        </w:tc>
        <w:tc>
          <w:tcPr>
            <w:tcW w:type="dxa" w:w="1126"/>
          </w:tcPr>
          <w:p>
            <w:pPr>
              <w:spacing w:after="0"/>
              <w:jc w:val="right"/>
            </w:pPr>
            <w:r>
              <w:rPr>
                <w:sz w:val="16"/>
              </w:rPr>
              <w:t>$2</w:t>
            </w:r>
          </w:p>
        </w:tc>
        <w:tc>
          <w:tcPr>
            <w:tcW w:type="dxa" w:w="1297"/>
          </w:tcPr>
          <w:p>
            <w:pPr>
              <w:spacing w:after="0"/>
              <w:jc w:val="right"/>
            </w:pPr>
            <w:r>
              <w:rPr>
                <w:sz w:val="16"/>
              </w:rPr>
              <w:t>$98</w:t>
            </w:r>
          </w:p>
        </w:tc>
        <w:tc>
          <w:tcPr>
            <w:tcW w:type="dxa" w:w="1111"/>
          </w:tcPr>
          <w:p>
            <w:pPr>
              <w:spacing w:after="0"/>
              <w:jc w:val="right"/>
            </w:pPr>
            <w:r>
              <w:rPr>
                <w:sz w:val="16"/>
              </w:rPr>
              <w:t>$557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6"/>
        <w:gridCol w:w="1701"/>
        <w:gridCol w:w="1556"/>
        <w:gridCol w:w="1861"/>
        <w:gridCol w:w="1966"/>
        <w:gridCol w:w="1603"/>
        <w:gridCol w:w="1576"/>
        <w:gridCol w:w="2162"/>
      </w:tblGrid>
      <w:tr>
        <w:trPr>
          <w:cantSplit/>
          <w:tblHeader/>
        </w:trPr>
        <w:tc>
          <w:tcPr>
            <w:tcW w:type="dxa" w:w="1686"/>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966"/>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members</w:t>
            </w:r>
          </w:p>
        </w:tc>
        <w:tc>
          <w:tcPr>
            <w:tcW w:type="dxa" w:w="2162"/>
            <w:shd w:val="clear" w:color="auto" w:fill="E8E8E8"/>
          </w:tcPr>
          <w:p>
            <w:pPr>
              <w:spacing w:after="0"/>
              <w:jc w:val="left"/>
            </w:pPr>
            <w:r>
              <w:rPr>
                <w:b/>
                <w:sz w:val="16"/>
              </w:rPr>
              <w:t>Note</w:t>
            </w:r>
          </w:p>
        </w:tc>
      </w:tr>
      <w:tr>
        <w:trPr>
          <w:cantSplit/>
        </w:trPr>
        <w:tc>
          <w:tcPr>
            <w:tcW w:type="dxa" w:w="1686"/>
          </w:tcPr>
          <w:p>
            <w:pPr>
              <w:spacing w:after="0"/>
              <w:jc w:val="left"/>
            </w:pPr>
            <w:r>
              <w:rPr>
                <w:sz w:val="16"/>
              </w:rPr>
              <w:t>Avalanche</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Flood depth: see the FEMA Flood Insurance Rate Map.</w:t>
            </w:r>
          </w:p>
        </w:tc>
      </w:tr>
      <w:tr>
        <w:trPr>
          <w:cantSplit/>
        </w:trPr>
        <w:tc>
          <w:tcPr>
            <w:tcW w:type="dxa" w:w="1686"/>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56"/>
          </w:tcPr>
          <w:p>
            <w:pPr>
              <w:spacing w:after="0"/>
              <w:jc w:val="right"/>
            </w:pPr>
            <w:r>
              <w:rPr>
                <w:sz w:val="16"/>
              </w:rPr>
              <w:t>18, 1996 to 2026 (18 zone-level)</w:t>
            </w:r>
          </w:p>
        </w:tc>
        <w:tc>
          <w:tcPr>
            <w:tcW w:type="dxa" w:w="1861"/>
          </w:tcPr>
          <w:p>
            <w:pPr>
              <w:spacing w:after="0"/>
              <w:jc w:val="left"/>
            </w:pPr>
            <w:r>
              <w:rPr>
                <w:sz w:val="16"/>
              </w:rPr>
              <w:t>1 day to 24 days (median 2 days); 16 with a recorded value</w:t>
            </w:r>
          </w:p>
        </w:tc>
        <w:tc>
          <w:tcPr>
            <w:tcW w:type="dxa" w:w="1966"/>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3"/>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Wind chill: in event narratives only; local data required.</w:t>
            </w:r>
          </w:p>
        </w:tc>
      </w:tr>
      <w:tr>
        <w:trPr>
          <w:cantSplit/>
        </w:trPr>
        <w:tc>
          <w:tcPr>
            <w:tcW w:type="dxa" w:w="1686"/>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56"/>
          </w:tcPr>
          <w:p>
            <w:pPr>
              <w:spacing w:after="0"/>
              <w:jc w:val="right"/>
            </w:pPr>
            <w:r>
              <w:rPr>
                <w:sz w:val="16"/>
              </w:rPr>
              <w:t>49, 1997 to 2024 (49 zone-level)</w:t>
            </w:r>
          </w:p>
        </w:tc>
        <w:tc>
          <w:tcPr>
            <w:tcW w:type="dxa" w:w="1861"/>
          </w:tcPr>
          <w:p>
            <w:pPr>
              <w:spacing w:after="0"/>
              <w:jc w:val="left"/>
            </w:pPr>
          </w:p>
        </w:tc>
        <w:tc>
          <w:tcPr>
            <w:tcW w:type="dxa" w:w="1966"/>
          </w:tcPr>
          <w:p>
            <w:pPr>
              <w:spacing w:after="0"/>
              <w:jc w:val="left"/>
            </w:pPr>
            <w:r>
              <w:rPr>
                <w:sz w:val="16"/>
              </w:rPr>
              <w:t>Frost/Freeze, 2007-04-08, $3,000,000 crop damage, reported for the zone (2007 dollars); NWS zone ILZ092 (ALEXANDER), zone-level: may include parts of neighboring counties</w:t>
            </w:r>
          </w:p>
        </w:tc>
        <w:tc>
          <w:tcPr>
            <w:tcW w:type="dxa" w:w="1603"/>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Temperature: in event narratives only; local data required.</w:t>
            </w:r>
          </w:p>
        </w:tc>
      </w:tr>
      <w:tr>
        <w:trPr>
          <w:cantSplit/>
        </w:trPr>
        <w:tc>
          <w:tcPr>
            <w:tcW w:type="dxa" w:w="1686"/>
          </w:tcPr>
          <w:p>
            <w:pPr>
              <w:spacing w:after="0"/>
              <w:jc w:val="left"/>
            </w:pPr>
            <w:r>
              <w:rPr>
                <w:sz w:val="16"/>
              </w:rPr>
              <w:t>Drought</w:t>
            </w:r>
          </w:p>
        </w:tc>
        <w:tc>
          <w:tcPr>
            <w:tcW w:type="dxa" w:w="1701"/>
          </w:tcPr>
          <w:p>
            <w:pPr>
              <w:spacing w:after="0"/>
              <w:jc w:val="left"/>
            </w:pPr>
            <w:r>
              <w:rPr>
                <w:sz w:val="16"/>
              </w:rPr>
              <w:t>US Drought Monitor D-scale</w:t>
            </w:r>
          </w:p>
        </w:tc>
        <w:tc>
          <w:tcPr>
            <w:tcW w:type="dxa" w:w="1556"/>
          </w:tcPr>
          <w:p>
            <w:pPr>
              <w:spacing w:after="0"/>
              <w:jc w:val="right"/>
            </w:pPr>
            <w:r>
              <w:rPr>
                <w:sz w:val="16"/>
              </w:rPr>
              <w:t>37, 1996 to 2026 (37 zone-level)</w:t>
            </w:r>
          </w:p>
        </w:tc>
        <w:tc>
          <w:tcPr>
            <w:tcW w:type="dxa" w:w="1861"/>
          </w:tcPr>
          <w:p>
            <w:pPr>
              <w:spacing w:after="0"/>
              <w:jc w:val="left"/>
            </w:pPr>
            <w:r>
              <w:rPr>
                <w:sz w:val="16"/>
              </w:rPr>
              <w:t>3 days to 246 days (median 30 days); 16 with a recorded value</w:t>
            </w:r>
          </w:p>
        </w:tc>
        <w:tc>
          <w:tcPr>
            <w:tcW w:type="dxa" w:w="1966"/>
          </w:tcPr>
          <w:p>
            <w:pPr>
              <w:spacing w:after="0"/>
              <w:jc w:val="left"/>
            </w:pPr>
            <w:r>
              <w:rPr>
                <w:sz w:val="16"/>
              </w:rPr>
              <w:t>246 days (about 8.1 months), 2012-05-12 to 2013-01-12, a run of 9 consecutive Storm Events drought records, zone-level</w:t>
            </w:r>
          </w:p>
        </w:tc>
        <w:tc>
          <w:tcPr>
            <w:tcW w:type="dxa" w:w="1603"/>
          </w:tcPr>
          <w:p>
            <w:pPr>
              <w:spacing w:after="0"/>
              <w:jc w:val="left"/>
            </w:pPr>
            <w:r>
              <w:rPr>
                <w:sz w:val="16"/>
              </w:rPr>
              <w:t>Drought, 2007-09-01, $0 property; $3,450,000 crops, reported for the zone (2007 dollars)</w:t>
            </w: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6"/>
          </w:tcPr>
          <w:p>
            <w:pPr>
              <w:spacing w:after="0"/>
              <w:jc w:val="left"/>
            </w:pPr>
            <w:r>
              <w:rPr>
                <w:sz w:val="16"/>
              </w:rPr>
              <w:t>Earthquake</w:t>
            </w:r>
          </w:p>
        </w:tc>
        <w:tc>
          <w:tcPr>
            <w:tcW w:type="dxa" w:w="1701"/>
          </w:tcPr>
          <w:p>
            <w:pPr>
              <w:spacing w:after="0"/>
              <w:jc w:val="left"/>
            </w:pPr>
            <w:r>
              <w:rPr>
                <w:sz w:val="16"/>
              </w:rPr>
              <w:t>Modified Mercalli (local data)</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No Storm Events record; local data required (e.g., USGS).</w:t>
            </w:r>
          </w:p>
        </w:tc>
      </w:tr>
      <w:tr>
        <w:trPr>
          <w:cantSplit/>
        </w:trPr>
        <w:tc>
          <w:tcPr>
            <w:tcW w:type="dxa" w:w="1686"/>
          </w:tcPr>
          <w:p>
            <w:pPr>
              <w:spacing w:after="0"/>
              <w:jc w:val="left"/>
            </w:pPr>
            <w:r>
              <w:rPr>
                <w:sz w:val="16"/>
              </w:rPr>
              <w:t>Hail</w:t>
            </w:r>
          </w:p>
        </w:tc>
        <w:tc>
          <w:tcPr>
            <w:tcW w:type="dxa" w:w="1701"/>
          </w:tcPr>
          <w:p>
            <w:pPr>
              <w:spacing w:after="0"/>
              <w:jc w:val="left"/>
            </w:pPr>
            <w:r>
              <w:rPr>
                <w:sz w:val="16"/>
              </w:rPr>
              <w:t>hail size (inches)</w:t>
            </w:r>
          </w:p>
        </w:tc>
        <w:tc>
          <w:tcPr>
            <w:tcW w:type="dxa" w:w="1556"/>
          </w:tcPr>
          <w:p>
            <w:pPr>
              <w:spacing w:after="0"/>
              <w:jc w:val="right"/>
            </w:pPr>
            <w:r>
              <w:rPr>
                <w:sz w:val="16"/>
              </w:rPr>
              <w:t>52, 1966 to 2025</w:t>
            </w:r>
          </w:p>
        </w:tc>
        <w:tc>
          <w:tcPr>
            <w:tcW w:type="dxa" w:w="1861"/>
          </w:tcPr>
          <w:p>
            <w:pPr>
              <w:spacing w:after="0"/>
              <w:jc w:val="left"/>
            </w:pPr>
            <w:r>
              <w:rPr>
                <w:sz w:val="16"/>
              </w:rPr>
              <w:t>0.75 in to 2.5 in (median 1 in); 52 with a recorded value</w:t>
            </w:r>
          </w:p>
        </w:tc>
        <w:tc>
          <w:tcPr>
            <w:tcW w:type="dxa" w:w="1966"/>
          </w:tcPr>
          <w:p>
            <w:pPr>
              <w:spacing w:after="0"/>
              <w:jc w:val="left"/>
            </w:pPr>
            <w:r>
              <w:rPr>
                <w:sz w:val="16"/>
              </w:rPr>
              <w:t>2.5 in hail, 2005-03-30</w:t>
            </w:r>
          </w:p>
        </w:tc>
        <w:tc>
          <w:tcPr>
            <w:tcW w:type="dxa" w:w="1603"/>
          </w:tcPr>
          <w:p>
            <w:pPr>
              <w:spacing w:after="0"/>
              <w:jc w:val="left"/>
            </w:pPr>
            <w:r>
              <w:rPr>
                <w:sz w:val="16"/>
              </w:rPr>
              <w:t>Hail, 1993-09-02, property not recorded; $500 crops (1993 dollars)</w:t>
            </w:r>
          </w:p>
        </w:tc>
        <w:tc>
          <w:tcPr>
            <w:tcW w:type="dxa" w:w="1576"/>
          </w:tcPr>
          <w:p>
            <w:pPr>
              <w:spacing w:after="0"/>
              <w:jc w:val="left"/>
            </w:pPr>
            <w:r>
              <w:rPr>
                <w:sz w:val="16"/>
              </w:rPr>
              <w:t>Event records naming member places: Cairo city (9 records), Tamms village (9 records), East Cape Girardeau village (6 records), Thebes village (3 records), McClure village (1 record).</w:t>
            </w:r>
          </w:p>
        </w:tc>
        <w:tc>
          <w:tcPr>
            <w:tcW w:type="dxa" w:w="2162"/>
          </w:tcPr>
          <w:p>
            <w:pPr>
              <w:spacing w:after="0"/>
              <w:jc w:val="left"/>
            </w:pPr>
          </w:p>
        </w:tc>
      </w:tr>
      <w:tr>
        <w:trPr>
          <w:cantSplit/>
        </w:trPr>
        <w:tc>
          <w:tcPr>
            <w:tcW w:type="dxa" w:w="1686"/>
          </w:tcPr>
          <w:p>
            <w:pPr>
              <w:spacing w:after="0"/>
              <w:jc w:val="left"/>
            </w:pPr>
            <w:r>
              <w:rPr>
                <w:sz w:val="16"/>
              </w:rPr>
              <w:t>Excessive Heat, Heat</w:t>
            </w:r>
          </w:p>
        </w:tc>
        <w:tc>
          <w:tcPr>
            <w:tcW w:type="dxa" w:w="1701"/>
          </w:tcPr>
          <w:p>
            <w:pPr>
              <w:spacing w:after="0"/>
              <w:jc w:val="left"/>
            </w:pPr>
            <w:r>
              <w:rPr>
                <w:sz w:val="16"/>
              </w:rPr>
              <w:t>heat index (narratives)</w:t>
            </w:r>
          </w:p>
        </w:tc>
        <w:tc>
          <w:tcPr>
            <w:tcW w:type="dxa" w:w="1556"/>
          </w:tcPr>
          <w:p>
            <w:pPr>
              <w:spacing w:after="0"/>
              <w:jc w:val="right"/>
            </w:pPr>
            <w:r>
              <w:rPr>
                <w:sz w:val="16"/>
              </w:rPr>
              <w:t>91, 1997 to 2025 (91 zone-level)</w:t>
            </w:r>
          </w:p>
        </w:tc>
        <w:tc>
          <w:tcPr>
            <w:tcW w:type="dxa" w:w="1861"/>
          </w:tcPr>
          <w:p>
            <w:pPr>
              <w:spacing w:after="0"/>
              <w:jc w:val="left"/>
            </w:pPr>
            <w:r>
              <w:rPr>
                <w:sz w:val="16"/>
              </w:rPr>
              <w:t>1 day to 15 days (median 2 days); 77 with a recorded value</w:t>
            </w:r>
          </w:p>
        </w:tc>
        <w:tc>
          <w:tcPr>
            <w:tcW w:type="dxa" w:w="1966"/>
          </w:tcPr>
          <w:p>
            <w:pPr>
              <w:spacing w:after="0"/>
              <w:jc w:val="left"/>
            </w:pPr>
            <w:r>
              <w:rPr>
                <w:sz w:val="16"/>
              </w:rPr>
              <w:t>15 consecutive days, 2025-07-16 to 2025-07-30, zone-level</w:t>
            </w:r>
          </w:p>
        </w:tc>
        <w:tc>
          <w:tcPr>
            <w:tcW w:type="dxa" w:w="1603"/>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6"/>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6"/>
          </w:tcPr>
          <w:p>
            <w:pPr>
              <w:spacing w:after="0"/>
              <w:jc w:val="left"/>
            </w:pPr>
            <w:r>
              <w:rPr>
                <w:sz w:val="16"/>
              </w:rPr>
              <w:t>Ice Storm</w:t>
            </w:r>
          </w:p>
        </w:tc>
        <w:tc>
          <w:tcPr>
            <w:tcW w:type="dxa" w:w="1701"/>
          </w:tcPr>
          <w:p>
            <w:pPr>
              <w:spacing w:after="0"/>
              <w:jc w:val="left"/>
            </w:pPr>
            <w:r>
              <w:rPr>
                <w:sz w:val="16"/>
              </w:rPr>
              <w:t>Sperry-Piltz (local data)</w:t>
            </w:r>
          </w:p>
        </w:tc>
        <w:tc>
          <w:tcPr>
            <w:tcW w:type="dxa" w:w="1556"/>
          </w:tcPr>
          <w:p>
            <w:pPr>
              <w:spacing w:after="0"/>
              <w:jc w:val="right"/>
            </w:pPr>
            <w:r>
              <w:rPr>
                <w:sz w:val="16"/>
              </w:rPr>
              <w:t>5, 1997 to 2025 (5 zone-level)</w:t>
            </w:r>
          </w:p>
        </w:tc>
        <w:tc>
          <w:tcPr>
            <w:tcW w:type="dxa" w:w="1861"/>
          </w:tcPr>
          <w:p>
            <w:pPr>
              <w:spacing w:after="0"/>
              <w:jc w:val="left"/>
            </w:pPr>
          </w:p>
        </w:tc>
        <w:tc>
          <w:tcPr>
            <w:tcW w:type="dxa" w:w="1966"/>
          </w:tcPr>
          <w:p>
            <w:pPr>
              <w:spacing w:after="0"/>
              <w:jc w:val="left"/>
            </w:pPr>
            <w:r>
              <w:rPr>
                <w:sz w:val="16"/>
              </w:rPr>
              <w:t>Ice Storm, 2025-01-05, $40,000 property; $0 crops, reported for the zone (2025 dollars); NWS zone ILZ092 (ALEXANDER), zone-level: may include parts of neighboring counties</w:t>
            </w:r>
          </w:p>
        </w:tc>
        <w:tc>
          <w:tcPr>
            <w:tcW w:type="dxa" w:w="1603"/>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Ice thickness: in event narratives only; local data required.</w:t>
            </w:r>
          </w:p>
        </w:tc>
      </w:tr>
      <w:tr>
        <w:trPr>
          <w:cantSplit/>
        </w:trPr>
        <w:tc>
          <w:tcPr>
            <w:tcW w:type="dxa" w:w="1686"/>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56"/>
          </w:tcPr>
          <w:p>
            <w:pPr>
              <w:spacing w:after="0"/>
              <w:jc w:val="right"/>
            </w:pPr>
            <w:r>
              <w:rPr>
                <w:sz w:val="16"/>
              </w:rPr>
              <w:t>242, 1996 to 2026 (68 zone-level)</w:t>
            </w:r>
          </w:p>
        </w:tc>
        <w:tc>
          <w:tcPr>
            <w:tcW w:type="dxa" w:w="1861"/>
          </w:tcPr>
          <w:p>
            <w:pPr>
              <w:spacing w:after="0"/>
              <w:jc w:val="left"/>
            </w:pPr>
          </w:p>
        </w:tc>
        <w:tc>
          <w:tcPr>
            <w:tcW w:type="dxa" w:w="1966"/>
          </w:tcPr>
          <w:p>
            <w:pPr>
              <w:spacing w:after="0"/>
              <w:jc w:val="left"/>
            </w:pPr>
            <w:r>
              <w:rPr>
                <w:sz w:val="16"/>
              </w:rPr>
              <w:t>Flood, 2019-07-01, $3,000,000 property; $7,000,000 crops (2019 dollars)</w:t>
            </w:r>
          </w:p>
        </w:tc>
        <w:tc>
          <w:tcPr>
            <w:tcW w:type="dxa" w:w="1603"/>
          </w:tcPr>
          <w:p>
            <w:pPr>
              <w:spacing w:after="0"/>
              <w:jc w:val="left"/>
            </w:pPr>
          </w:p>
        </w:tc>
        <w:tc>
          <w:tcPr>
            <w:tcW w:type="dxa" w:w="1576"/>
          </w:tcPr>
          <w:p>
            <w:pPr>
              <w:spacing w:after="0"/>
              <w:jc w:val="left"/>
            </w:pPr>
            <w:r>
              <w:rPr>
                <w:sz w:val="16"/>
              </w:rPr>
              <w:t>Event records naming member places: Cairo city (84 records), Thebes village (54 records), East Cape Girardeau village (8 records), Tamms village (3 records). Zone-level records (68) apply countywide.</w:t>
            </w:r>
          </w:p>
        </w:tc>
        <w:tc>
          <w:tcPr>
            <w:tcW w:type="dxa" w:w="21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6"/>
          </w:tcPr>
          <w:p>
            <w:pPr>
              <w:spacing w:after="0"/>
              <w:jc w:val="left"/>
            </w:pPr>
            <w:r>
              <w:rPr>
                <w:sz w:val="16"/>
              </w:rPr>
              <w:t>Debris Flow</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56"/>
          </w:tcPr>
          <w:p>
            <w:pPr>
              <w:spacing w:after="0"/>
              <w:jc w:val="right"/>
            </w:pPr>
            <w:r>
              <w:rPr>
                <w:sz w:val="16"/>
              </w:rPr>
              <w:t>1, 2010 to 2010</w:t>
            </w:r>
          </w:p>
        </w:tc>
        <w:tc>
          <w:tcPr>
            <w:tcW w:type="dxa" w:w="1861"/>
          </w:tcPr>
          <w:p>
            <w:pPr>
              <w:spacing w:after="0"/>
              <w:jc w:val="left"/>
            </w:pPr>
          </w:p>
        </w:tc>
        <w:tc>
          <w:tcPr>
            <w:tcW w:type="dxa" w:w="1966"/>
          </w:tcPr>
          <w:p>
            <w:pPr>
              <w:spacing w:after="0"/>
              <w:jc w:val="left"/>
            </w:pPr>
            <w:r>
              <w:rPr>
                <w:sz w:val="16"/>
              </w:rPr>
              <w:t>Lightning, 2010-01-21, $10,000 property; $0 crops (2010 dollars)</w:t>
            </w:r>
          </w:p>
        </w:tc>
        <w:tc>
          <w:tcPr>
            <w:tcW w:type="dxa" w:w="1603"/>
          </w:tcPr>
          <w:p>
            <w:pPr>
              <w:spacing w:after="0"/>
              <w:jc w:val="left"/>
            </w:pPr>
          </w:p>
        </w:tc>
        <w:tc>
          <w:tcPr>
            <w:tcW w:type="dxa" w:w="1576"/>
          </w:tcPr>
          <w:p>
            <w:pPr>
              <w:spacing w:after="0"/>
              <w:jc w:val="left"/>
            </w:pPr>
            <w:r>
              <w:rPr>
                <w:sz w:val="16"/>
              </w:rPr>
              <w:t>Event records naming member places: Cairo city (1 record).</w:t>
            </w:r>
          </w:p>
        </w:tc>
        <w:tc>
          <w:tcPr>
            <w:tcW w:type="dxa" w:w="2162"/>
          </w:tcPr>
          <w:p>
            <w:pPr>
              <w:spacing w:after="0"/>
              <w:jc w:val="left"/>
            </w:pPr>
            <w:r>
              <w:rPr>
                <w:sz w:val="16"/>
              </w:rPr>
              <w:t>Storm Events lists lightning with damage or casualties; physical measure in event narratives only; local data required.</w:t>
            </w:r>
          </w:p>
        </w:tc>
      </w:tr>
      <w:tr>
        <w:trPr>
          <w:cantSplit/>
        </w:trPr>
        <w:tc>
          <w:tcPr>
            <w:tcW w:type="dxa" w:w="1686"/>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56"/>
          </w:tcPr>
          <w:p>
            <w:pPr>
              <w:spacing w:after="0"/>
              <w:jc w:val="right"/>
            </w:pPr>
            <w:r>
              <w:rPr>
                <w:sz w:val="16"/>
              </w:rPr>
              <w:t>100, 1997 to 2026 (100 zone-level)</w:t>
            </w:r>
          </w:p>
        </w:tc>
        <w:tc>
          <w:tcPr>
            <w:tcW w:type="dxa" w:w="1861"/>
          </w:tcPr>
          <w:p>
            <w:pPr>
              <w:spacing w:after="0"/>
              <w:jc w:val="left"/>
            </w:pPr>
            <w:r>
              <w:rPr>
                <w:sz w:val="16"/>
              </w:rPr>
              <w:t>28 kt (32 mph) to 61 kt (70 mph) (median 39 kt (45 mph)); 97 with a recorded value</w:t>
            </w:r>
          </w:p>
        </w:tc>
        <w:tc>
          <w:tcPr>
            <w:tcW w:type="dxa" w:w="1966"/>
          </w:tcPr>
          <w:p>
            <w:pPr>
              <w:spacing w:after="0"/>
              <w:jc w:val="left"/>
            </w:pPr>
            <w:r>
              <w:rPr>
                <w:sz w:val="16"/>
              </w:rPr>
              <w:t>61 kt (70 mph) estimated gust, High Wind, 2008-01-29; NWS zone ILZ092 (ALEXANDER), zone-level: may include parts of neighboring counties</w:t>
            </w:r>
          </w:p>
        </w:tc>
        <w:tc>
          <w:tcPr>
            <w:tcW w:type="dxa" w:w="1603"/>
          </w:tcPr>
          <w:p>
            <w:pPr>
              <w:spacing w:after="0"/>
              <w:jc w:val="left"/>
            </w:pPr>
            <w:r>
              <w:rPr>
                <w:sz w:val="16"/>
              </w:rPr>
              <w:t>High Wind, 2008-09-14, $4,500,000 property; $4,000,000 crops, reported for the zone (2008 dollars)</w:t>
            </w: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p>
        </w:tc>
      </w:tr>
      <w:tr>
        <w:trPr>
          <w:cantSplit/>
        </w:trPr>
        <w:tc>
          <w:tcPr>
            <w:tcW w:type="dxa" w:w="1686"/>
          </w:tcPr>
          <w:p>
            <w:pPr>
              <w:spacing w:after="0"/>
              <w:jc w:val="left"/>
            </w:pPr>
            <w:r>
              <w:rPr>
                <w:sz w:val="16"/>
              </w:rPr>
              <w:t>Thunderstorm Wind</w:t>
            </w:r>
          </w:p>
        </w:tc>
        <w:tc>
          <w:tcPr>
            <w:tcW w:type="dxa" w:w="1701"/>
          </w:tcPr>
          <w:p>
            <w:pPr>
              <w:spacing w:after="0"/>
              <w:jc w:val="left"/>
            </w:pPr>
            <w:r>
              <w:rPr>
                <w:sz w:val="16"/>
              </w:rPr>
              <w:t>wind speed (kt and mph)</w:t>
            </w:r>
          </w:p>
        </w:tc>
        <w:tc>
          <w:tcPr>
            <w:tcW w:type="dxa" w:w="1556"/>
          </w:tcPr>
          <w:p>
            <w:pPr>
              <w:spacing w:after="0"/>
              <w:jc w:val="right"/>
            </w:pPr>
            <w:r>
              <w:rPr>
                <w:sz w:val="16"/>
              </w:rPr>
              <w:t>80, 1965 to 2025</w:t>
            </w:r>
          </w:p>
        </w:tc>
        <w:tc>
          <w:tcPr>
            <w:tcW w:type="dxa" w:w="1861"/>
          </w:tcPr>
          <w:p>
            <w:pPr>
              <w:spacing w:after="0"/>
              <w:jc w:val="left"/>
            </w:pPr>
            <w:r>
              <w:rPr>
                <w:sz w:val="16"/>
              </w:rPr>
              <w:t>50 kt (58 mph) to 100 kt (115 mph) (median 52 kt (60 mph)); 65 with a recorded value</w:t>
            </w:r>
          </w:p>
        </w:tc>
        <w:tc>
          <w:tcPr>
            <w:tcW w:type="dxa" w:w="1966"/>
          </w:tcPr>
          <w:p>
            <w:pPr>
              <w:spacing w:after="0"/>
              <w:jc w:val="left"/>
            </w:pPr>
            <w:r>
              <w:rPr>
                <w:sz w:val="16"/>
              </w:rPr>
              <w:t>100 kt (115 mph) estimated, Thunderstorm Wind, 2000-02-18</w:t>
            </w:r>
          </w:p>
        </w:tc>
        <w:tc>
          <w:tcPr>
            <w:tcW w:type="dxa" w:w="1603"/>
          </w:tcPr>
          <w:p>
            <w:pPr>
              <w:spacing w:after="0"/>
              <w:jc w:val="left"/>
            </w:pPr>
          </w:p>
        </w:tc>
        <w:tc>
          <w:tcPr>
            <w:tcW w:type="dxa" w:w="1576"/>
          </w:tcPr>
          <w:p>
            <w:pPr>
              <w:spacing w:after="0"/>
              <w:jc w:val="left"/>
            </w:pPr>
            <w:r>
              <w:rPr>
                <w:sz w:val="16"/>
              </w:rPr>
              <w:t>Event records naming member places: Cairo city (21 records), Tamms village (5 records), East Cape Girardeau village (4 records), Thebes village (4 records).</w:t>
            </w:r>
          </w:p>
        </w:tc>
        <w:tc>
          <w:tcPr>
            <w:tcW w:type="dxa" w:w="2162"/>
          </w:tcPr>
          <w:p>
            <w:pPr>
              <w:spacing w:after="0"/>
              <w:jc w:val="left"/>
            </w:pPr>
          </w:p>
        </w:tc>
      </w:tr>
      <w:tr>
        <w:trPr>
          <w:cantSplit/>
        </w:trPr>
        <w:tc>
          <w:tcPr>
            <w:tcW w:type="dxa" w:w="1686"/>
          </w:tcPr>
          <w:p>
            <w:pPr>
              <w:spacing w:after="0"/>
              <w:jc w:val="left"/>
            </w:pPr>
            <w:r>
              <w:rPr>
                <w:sz w:val="16"/>
              </w:rPr>
              <w:t>Tornado</w:t>
            </w:r>
          </w:p>
        </w:tc>
        <w:tc>
          <w:tcPr>
            <w:tcW w:type="dxa" w:w="1701"/>
          </w:tcPr>
          <w:p>
            <w:pPr>
              <w:spacing w:after="0"/>
              <w:jc w:val="left"/>
            </w:pPr>
            <w:r>
              <w:rPr>
                <w:sz w:val="16"/>
              </w:rPr>
              <w:t>Enhanced Fujita (F before Feb 2007)</w:t>
            </w:r>
          </w:p>
        </w:tc>
        <w:tc>
          <w:tcPr>
            <w:tcW w:type="dxa" w:w="1556"/>
          </w:tcPr>
          <w:p>
            <w:pPr>
              <w:spacing w:after="0"/>
              <w:jc w:val="right"/>
            </w:pPr>
            <w:r>
              <w:rPr>
                <w:sz w:val="16"/>
              </w:rPr>
              <w:t>17, 1957 to 2025</w:t>
            </w:r>
          </w:p>
        </w:tc>
        <w:tc>
          <w:tcPr>
            <w:tcW w:type="dxa" w:w="1861"/>
          </w:tcPr>
          <w:p>
            <w:pPr>
              <w:spacing w:after="0"/>
              <w:jc w:val="left"/>
            </w:pPr>
            <w:r>
              <w:rPr>
                <w:sz w:val="16"/>
              </w:rPr>
              <w:t>F/EF0 to F/EF2 (median F/EF1); 17 with a recorded value</w:t>
            </w:r>
          </w:p>
        </w:tc>
        <w:tc>
          <w:tcPr>
            <w:tcW w:type="dxa" w:w="1966"/>
          </w:tcPr>
          <w:p>
            <w:pPr>
              <w:spacing w:after="0"/>
              <w:jc w:val="left"/>
            </w:pPr>
            <w:r>
              <w:rPr>
                <w:sz w:val="16"/>
              </w:rPr>
              <w:t>F2 tornado, 1957-04-03, 4.5 mi path length (records before 1996 may include the whole path; rating and listing come from the county where the tornado began), 33 yd wide, $250,000 property; crops not recorded (1957 dollars), 5 direct injuries</w:t>
            </w:r>
          </w:p>
        </w:tc>
        <w:tc>
          <w:tcPr>
            <w:tcW w:type="dxa" w:w="1603"/>
          </w:tcPr>
          <w:p>
            <w:pPr>
              <w:spacing w:after="0"/>
              <w:jc w:val="left"/>
            </w:pPr>
            <w:r>
              <w:rPr>
                <w:sz w:val="16"/>
              </w:rPr>
              <w:t>Tornado, 2011-04-23, $700,000 property; $0 crops (2011 dollars)</w:t>
            </w:r>
          </w:p>
        </w:tc>
        <w:tc>
          <w:tcPr>
            <w:tcW w:type="dxa" w:w="1576"/>
          </w:tcPr>
          <w:p>
            <w:pPr>
              <w:spacing w:after="0"/>
              <w:jc w:val="left"/>
            </w:pPr>
            <w:r>
              <w:rPr>
                <w:sz w:val="16"/>
              </w:rPr>
              <w:t>Event records naming member places: Tamms village (2 records), Thebes village (1 record).</w:t>
            </w:r>
          </w:p>
        </w:tc>
        <w:tc>
          <w:tcPr>
            <w:tcW w:type="dxa" w:w="21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6"/>
          </w:tcPr>
          <w:p>
            <w:pPr>
              <w:spacing w:after="0"/>
              <w:jc w:val="left"/>
            </w:pPr>
            <w:r>
              <w:rPr>
                <w:sz w:val="16"/>
              </w:rPr>
              <w:t>Tsunami</w:t>
            </w:r>
          </w:p>
        </w:tc>
        <w:tc>
          <w:tcPr>
            <w:tcW w:type="dxa" w:w="1701"/>
          </w:tcPr>
          <w:p>
            <w:pPr>
              <w:spacing w:after="0"/>
              <w:jc w:val="left"/>
            </w:pPr>
            <w:r>
              <w:rPr>
                <w:sz w:val="16"/>
              </w:rPr>
              <w:t>none (count and damage)</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Wildfire</w:t>
            </w:r>
          </w:p>
        </w:tc>
        <w:tc>
          <w:tcPr>
            <w:tcW w:type="dxa" w:w="1701"/>
          </w:tcPr>
          <w:p>
            <w:pPr>
              <w:spacing w:after="0"/>
              <w:jc w:val="left"/>
            </w:pPr>
            <w:r>
              <w:rPr>
                <w:sz w:val="16"/>
              </w:rPr>
              <w:t>acres burned (local data)</w:t>
            </w:r>
          </w:p>
        </w:tc>
        <w:tc>
          <w:tcPr>
            <w:tcW w:type="dxa" w:w="1556"/>
          </w:tcPr>
          <w:p>
            <w:pPr>
              <w:spacing w:after="0"/>
              <w:jc w:val="right"/>
            </w:pPr>
            <w:r>
              <w:rPr>
                <w:sz w:val="16"/>
              </w:rPr>
              <w:t>0</w:t>
            </w:r>
          </w:p>
        </w:tc>
        <w:tc>
          <w:tcPr>
            <w:tcW w:type="dxa" w:w="1861"/>
          </w:tcPr>
          <w:p>
            <w:pPr>
              <w:spacing w:after="0"/>
              <w:jc w:val="left"/>
            </w:pPr>
          </w:p>
        </w:tc>
        <w:tc>
          <w:tcPr>
            <w:tcW w:type="dxa" w:w="1966"/>
          </w:tcPr>
          <w:p>
            <w:pPr>
              <w:spacing w:after="0"/>
              <w:jc w:val="left"/>
            </w:pPr>
          </w:p>
        </w:tc>
        <w:tc>
          <w:tcPr>
            <w:tcW w:type="dxa" w:w="1603"/>
          </w:tcPr>
          <w:p>
            <w:pPr>
              <w:spacing w:after="0"/>
              <w:jc w:val="left"/>
            </w:pPr>
          </w:p>
        </w:tc>
        <w:tc>
          <w:tcPr>
            <w:tcW w:type="dxa" w:w="1576"/>
          </w:tcPr>
          <w:p>
            <w:pPr>
              <w:spacing w:after="0"/>
              <w:jc w:val="left"/>
            </w:pPr>
          </w:p>
        </w:tc>
        <w:tc>
          <w:tcPr>
            <w:tcW w:type="dxa" w:w="2162"/>
          </w:tcPr>
          <w:p>
            <w:pPr>
              <w:spacing w:after="0"/>
              <w:jc w:val="left"/>
            </w:pPr>
            <w:r>
              <w:rPr>
                <w:sz w:val="16"/>
              </w:rPr>
              <w:t>Acres burned: in event narratives only; local data required.</w:t>
            </w:r>
          </w:p>
        </w:tc>
      </w:tr>
      <w:tr>
        <w:trPr>
          <w:cantSplit/>
        </w:trPr>
        <w:tc>
          <w:tcPr>
            <w:tcW w:type="dxa" w:w="1686"/>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56"/>
          </w:tcPr>
          <w:p>
            <w:pPr>
              <w:spacing w:after="0"/>
              <w:jc w:val="right"/>
            </w:pPr>
            <w:r>
              <w:rPr>
                <w:sz w:val="16"/>
              </w:rPr>
              <w:t>96, 1996 to 2026 (96 zone-level)</w:t>
            </w:r>
          </w:p>
        </w:tc>
        <w:tc>
          <w:tcPr>
            <w:tcW w:type="dxa" w:w="1861"/>
          </w:tcPr>
          <w:p>
            <w:pPr>
              <w:spacing w:after="0"/>
              <w:jc w:val="left"/>
            </w:pPr>
          </w:p>
        </w:tc>
        <w:tc>
          <w:tcPr>
            <w:tcW w:type="dxa" w:w="1966"/>
          </w:tcPr>
          <w:p>
            <w:pPr>
              <w:spacing w:after="0"/>
              <w:jc w:val="left"/>
            </w:pPr>
            <w:r>
              <w:rPr>
                <w:sz w:val="16"/>
              </w:rPr>
              <w:t>Winter Storm, 2009-01-26, $10,000,000 property; $0 crops, reported for the zone (2009 dollars); NWS zone ILZ092 (ALEXANDER), zone-level: may include parts of neighboring counties</w:t>
            </w:r>
          </w:p>
        </w:tc>
        <w:tc>
          <w:tcPr>
            <w:tcW w:type="dxa" w:w="1603"/>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024"/>
        <w:gridCol w:w="1956"/>
        <w:gridCol w:w="3223"/>
        <w:gridCol w:w="166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Title</w:t>
            </w:r>
          </w:p>
        </w:tc>
        <w:tc>
          <w:tcPr>
            <w:tcW w:type="dxa" w:w="1956"/>
            <w:shd w:val="clear" w:color="auto" w:fill="E8E8E8"/>
          </w:tcPr>
          <w:p>
            <w:pPr>
              <w:spacing w:after="0"/>
              <w:jc w:val="left"/>
            </w:pPr>
            <w:r>
              <w:rPr>
                <w:b/>
                <w:sz w:val="16"/>
              </w:rPr>
              <w:t>Mapped hazard</w:t>
            </w:r>
          </w:p>
        </w:tc>
        <w:tc>
          <w:tcPr>
            <w:tcW w:type="dxa" w:w="32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56"/>
          </w:tcPr>
          <w:p>
            <w:pPr>
              <w:spacing w:after="0"/>
              <w:jc w:val="left"/>
            </w:pPr>
            <w:r>
              <w:rPr>
                <w:sz w:val="16"/>
              </w:rPr>
              <w:t>Major disaster</w:t>
            </w:r>
          </w:p>
        </w:tc>
        <w:tc>
          <w:tcPr>
            <w:tcW w:type="dxa" w:w="2024"/>
          </w:tcPr>
          <w:p>
            <w:pPr>
              <w:spacing w:after="0"/>
              <w:jc w:val="left"/>
            </w:pPr>
            <w:r>
              <w:rPr>
                <w:sz w:val="16"/>
              </w:rPr>
              <w:t>COVID-19 PANDEMIC</w:t>
            </w:r>
          </w:p>
        </w:tc>
        <w:tc>
          <w:tcPr>
            <w:tcW w:type="dxa" w:w="1956"/>
          </w:tcPr>
          <w:p>
            <w:pPr>
              <w:spacing w:after="0"/>
              <w:jc w:val="left"/>
            </w:pPr>
            <w:r>
              <w:rPr>
                <w:sz w:val="16"/>
              </w:rPr>
              <w:t>Non-natural, not counted</w:t>
            </w:r>
          </w:p>
        </w:tc>
        <w:tc>
          <w:tcPr>
            <w:tcW w:type="dxa" w:w="3223"/>
          </w:tcPr>
          <w:p>
            <w:pPr>
              <w:spacing w:after="0"/>
              <w:jc w:val="right"/>
            </w:pPr>
            <w:r>
              <w:rPr>
                <w:sz w:val="16"/>
              </w:rPr>
              <w:t>none placed in this county by FEMA's record; $797,909.42 for this declaration is not placed in any county (see the list below)</w:t>
            </w:r>
          </w:p>
        </w:tc>
        <w:tc>
          <w:tcPr>
            <w:tcW w:type="dxa" w:w="1660"/>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56"/>
          </w:tcPr>
          <w:p>
            <w:pPr>
              <w:spacing w:after="0"/>
              <w:jc w:val="left"/>
            </w:pPr>
            <w:r>
              <w:rPr>
                <w:sz w:val="16"/>
              </w:rPr>
              <w:t>Emergency</w:t>
            </w:r>
          </w:p>
        </w:tc>
        <w:tc>
          <w:tcPr>
            <w:tcW w:type="dxa" w:w="2024"/>
          </w:tcPr>
          <w:p>
            <w:pPr>
              <w:spacing w:after="0"/>
              <w:jc w:val="left"/>
            </w:pPr>
            <w:r>
              <w:rPr>
                <w:sz w:val="16"/>
              </w:rPr>
              <w:t>COVID-19</w:t>
            </w:r>
          </w:p>
        </w:tc>
        <w:tc>
          <w:tcPr>
            <w:tcW w:type="dxa" w:w="1956"/>
          </w:tcPr>
          <w:p>
            <w:pPr>
              <w:spacing w:after="0"/>
              <w:jc w:val="left"/>
            </w:pPr>
            <w:r>
              <w:rPr>
                <w:sz w:val="16"/>
              </w:rPr>
              <w:t>Non-natural, not counted</w:t>
            </w:r>
          </w:p>
        </w:tc>
        <w:tc>
          <w:tcPr>
            <w:tcW w:type="dxa" w:w="3223"/>
          </w:tcPr>
          <w:p>
            <w:pPr>
              <w:spacing w:after="0"/>
              <w:jc w:val="right"/>
            </w:pPr>
            <w:r>
              <w:rPr>
                <w:sz w:val="16"/>
              </w:rPr>
              <w:t>none found</w:t>
            </w:r>
          </w:p>
        </w:tc>
        <w:tc>
          <w:tcPr>
            <w:tcW w:type="dxa" w:w="1660"/>
          </w:tcPr>
          <w:p>
            <w:pPr>
              <w:spacing w:after="0"/>
              <w:jc w:val="left"/>
            </w:pPr>
            <w:r>
              <w:rPr>
                <w:sz w:val="16"/>
              </w:rPr>
              <w:t>during plan review, check whether your last plan included it</w:t>
            </w:r>
          </w:p>
        </w:tc>
        <w:tc>
          <w:tcPr>
            <w:tcW w:type="dxa" w:w="88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56"/>
          </w:tcPr>
          <w:p>
            <w:pPr>
              <w:spacing w:after="0"/>
              <w:jc w:val="left"/>
            </w:pPr>
            <w:r>
              <w:rPr>
                <w:sz w:val="16"/>
              </w:rPr>
              <w:t>Major disaster</w:t>
            </w:r>
          </w:p>
        </w:tc>
        <w:tc>
          <w:tcPr>
            <w:tcW w:type="dxa" w:w="2024"/>
          </w:tcPr>
          <w:p>
            <w:pPr>
              <w:spacing w:after="0"/>
              <w:jc w:val="left"/>
            </w:pPr>
            <w:r>
              <w:rPr>
                <w:sz w:val="16"/>
              </w:rPr>
              <w:t>SEVERE STORMS AND FLOODING</w:t>
            </w:r>
          </w:p>
        </w:tc>
        <w:tc>
          <w:tcPr>
            <w:tcW w:type="dxa" w:w="1956"/>
          </w:tcPr>
          <w:p>
            <w:pPr>
              <w:spacing w:after="0"/>
              <w:jc w:val="left"/>
            </w:pPr>
            <w:r>
              <w:rPr>
                <w:sz w:val="16"/>
              </w:rPr>
              <w:t>Inland Flooding</w:t>
            </w:r>
          </w:p>
        </w:tc>
        <w:tc>
          <w:tcPr>
            <w:tcW w:type="dxa" w:w="3223"/>
          </w:tcPr>
          <w:p>
            <w:pPr>
              <w:spacing w:after="0"/>
              <w:jc w:val="right"/>
            </w:pPr>
            <w:r>
              <w:rPr>
                <w:sz w:val="16"/>
              </w:rPr>
              <w:t>$2,391,712.93</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56"/>
          </w:tcPr>
          <w:p>
            <w:pPr>
              <w:spacing w:after="0"/>
              <w:jc w:val="left"/>
            </w:pPr>
            <w:r>
              <w:rPr>
                <w:sz w:val="16"/>
              </w:rPr>
              <w:t>Major disaster</w:t>
            </w:r>
          </w:p>
        </w:tc>
        <w:tc>
          <w:tcPr>
            <w:tcW w:type="dxa" w:w="2024"/>
          </w:tcPr>
          <w:p>
            <w:pPr>
              <w:spacing w:after="0"/>
              <w:jc w:val="left"/>
            </w:pPr>
            <w:r>
              <w:rPr>
                <w:sz w:val="16"/>
              </w:rPr>
              <w:t>SEVERE STORMS AND FLOODING</w:t>
            </w:r>
          </w:p>
        </w:tc>
        <w:tc>
          <w:tcPr>
            <w:tcW w:type="dxa" w:w="1956"/>
          </w:tcPr>
          <w:p>
            <w:pPr>
              <w:spacing w:after="0"/>
              <w:jc w:val="left"/>
            </w:pPr>
            <w:r>
              <w:rPr>
                <w:sz w:val="16"/>
              </w:rPr>
              <w:t>Inland Flooding</w:t>
            </w:r>
          </w:p>
        </w:tc>
        <w:tc>
          <w:tcPr>
            <w:tcW w:type="dxa" w:w="3223"/>
          </w:tcPr>
          <w:p>
            <w:pPr>
              <w:spacing w:after="0"/>
              <w:jc w:val="right"/>
            </w:pPr>
            <w:r>
              <w:rPr>
                <w:sz w:val="16"/>
              </w:rPr>
              <w:t>$1,939,032.57</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256"/>
          </w:tcPr>
          <w:p>
            <w:pPr>
              <w:spacing w:after="0"/>
              <w:jc w:val="left"/>
            </w:pPr>
            <w:r>
              <w:rPr>
                <w:sz w:val="16"/>
              </w:rPr>
              <w:t>Major disaster</w:t>
            </w:r>
          </w:p>
        </w:tc>
        <w:tc>
          <w:tcPr>
            <w:tcW w:type="dxa" w:w="2024"/>
          </w:tcPr>
          <w:p>
            <w:pPr>
              <w:spacing w:after="0"/>
              <w:jc w:val="left"/>
            </w:pPr>
            <w:r>
              <w:rPr>
                <w:sz w:val="16"/>
              </w:rPr>
              <w:t>SEVERE WINTER STORM</w:t>
            </w:r>
          </w:p>
        </w:tc>
        <w:tc>
          <w:tcPr>
            <w:tcW w:type="dxa" w:w="1956"/>
          </w:tcPr>
          <w:p>
            <w:pPr>
              <w:spacing w:after="0"/>
              <w:jc w:val="left"/>
            </w:pPr>
            <w:r>
              <w:rPr>
                <w:sz w:val="16"/>
              </w:rPr>
              <w:t>Winter Weather</w:t>
            </w:r>
          </w:p>
        </w:tc>
        <w:tc>
          <w:tcPr>
            <w:tcW w:type="dxa" w:w="3223"/>
          </w:tcPr>
          <w:p>
            <w:pPr>
              <w:spacing w:after="0"/>
              <w:jc w:val="right"/>
            </w:pPr>
            <w:r>
              <w:rPr>
                <w:sz w:val="16"/>
              </w:rPr>
              <w:t>$971,062</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56"/>
          </w:tcPr>
          <w:p>
            <w:pPr>
              <w:spacing w:after="0"/>
              <w:jc w:val="left"/>
            </w:pPr>
            <w:r>
              <w:rPr>
                <w:sz w:val="16"/>
              </w:rPr>
              <w:t>Emergency</w:t>
            </w:r>
          </w:p>
        </w:tc>
        <w:tc>
          <w:tcPr>
            <w:tcW w:type="dxa" w:w="2024"/>
          </w:tcPr>
          <w:p>
            <w:pPr>
              <w:spacing w:after="0"/>
              <w:jc w:val="left"/>
            </w:pPr>
            <w:r>
              <w:rPr>
                <w:sz w:val="16"/>
              </w:rPr>
              <w:t>HURRICANE KATRINA EVACUATION</w:t>
            </w:r>
          </w:p>
        </w:tc>
        <w:tc>
          <w:tcPr>
            <w:tcW w:type="dxa" w:w="1956"/>
          </w:tcPr>
          <w:p>
            <w:pPr>
              <w:spacing w:after="0"/>
              <w:jc w:val="left"/>
            </w:pPr>
            <w:r>
              <w:rPr>
                <w:sz w:val="16"/>
              </w:rPr>
              <w:t>Hurricane: evacuation support, not a local hazard event; not counted</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256"/>
          </w:tcPr>
          <w:p>
            <w:pPr>
              <w:spacing w:after="0"/>
              <w:jc w:val="left"/>
            </w:pPr>
            <w:r>
              <w:rPr>
                <w:sz w:val="16"/>
              </w:rPr>
              <w:t>Major disaster</w:t>
            </w:r>
          </w:p>
        </w:tc>
        <w:tc>
          <w:tcPr>
            <w:tcW w:type="dxa" w:w="2024"/>
          </w:tcPr>
          <w:p>
            <w:pPr>
              <w:spacing w:after="0"/>
              <w:jc w:val="left"/>
            </w:pPr>
            <w:r>
              <w:rPr>
                <w:sz w:val="16"/>
              </w:rPr>
              <w:t>SEVERE STORMS, TORNADOES, AND FLOODING</w:t>
            </w:r>
          </w:p>
        </w:tc>
        <w:tc>
          <w:tcPr>
            <w:tcW w:type="dxa" w:w="1956"/>
          </w:tcPr>
          <w:p>
            <w:pPr>
              <w:spacing w:after="0"/>
              <w:jc w:val="left"/>
            </w:pPr>
            <w:r>
              <w:rPr>
                <w:sz w:val="16"/>
              </w:rPr>
              <w:t>Inland Flooding; Tornado</w:t>
            </w:r>
          </w:p>
        </w:tc>
        <w:tc>
          <w:tcPr>
            <w:tcW w:type="dxa" w:w="3223"/>
          </w:tcPr>
          <w:p>
            <w:pPr>
              <w:spacing w:after="0"/>
              <w:jc w:val="right"/>
            </w:pPr>
            <w:r>
              <w:rPr>
                <w:sz w:val="16"/>
              </w:rPr>
              <w:t>PA not declared for this county</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56"/>
          </w:tcPr>
          <w:p>
            <w:pPr>
              <w:spacing w:after="0"/>
              <w:jc w:val="left"/>
            </w:pPr>
            <w:r>
              <w:rPr>
                <w:sz w:val="16"/>
              </w:rPr>
              <w:t>Major disaster</w:t>
            </w:r>
          </w:p>
        </w:tc>
        <w:tc>
          <w:tcPr>
            <w:tcW w:type="dxa" w:w="2024"/>
          </w:tcPr>
          <w:p>
            <w:pPr>
              <w:spacing w:after="0"/>
              <w:jc w:val="left"/>
            </w:pPr>
            <w:r>
              <w:rPr>
                <w:sz w:val="16"/>
              </w:rPr>
              <w:t>SEVERE STORMS, TORNADOES AND FLOODING</w:t>
            </w:r>
          </w:p>
        </w:tc>
        <w:tc>
          <w:tcPr>
            <w:tcW w:type="dxa" w:w="1956"/>
          </w:tcPr>
          <w:p>
            <w:pPr>
              <w:spacing w:after="0"/>
              <w:jc w:val="left"/>
            </w:pPr>
            <w:r>
              <w:rPr>
                <w:sz w:val="16"/>
              </w:rPr>
              <w:t>Tornado (primary); also designated: Inland Flooding</w:t>
            </w:r>
          </w:p>
        </w:tc>
        <w:tc>
          <w:tcPr>
            <w:tcW w:type="dxa" w:w="3223"/>
          </w:tcPr>
          <w:p>
            <w:pPr>
              <w:spacing w:after="0"/>
              <w:jc w:val="right"/>
            </w:pPr>
            <w:r>
              <w:rPr>
                <w:sz w:val="16"/>
              </w:rPr>
              <w:t>$285,274.78</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256"/>
          </w:tcPr>
          <w:p>
            <w:pPr>
              <w:spacing w:after="0"/>
              <w:jc w:val="left"/>
            </w:pPr>
            <w:r>
              <w:rPr>
                <w:sz w:val="16"/>
              </w:rPr>
              <w:t>Major disaster</w:t>
            </w:r>
          </w:p>
        </w:tc>
        <w:tc>
          <w:tcPr>
            <w:tcW w:type="dxa" w:w="2024"/>
          </w:tcPr>
          <w:p>
            <w:pPr>
              <w:spacing w:after="0"/>
              <w:jc w:val="left"/>
            </w:pPr>
            <w:r>
              <w:rPr>
                <w:sz w:val="16"/>
              </w:rPr>
              <w:t>SEVERE STORMS AND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256"/>
          </w:tcPr>
          <w:p>
            <w:pPr>
              <w:spacing w:after="0"/>
              <w:jc w:val="left"/>
            </w:pPr>
            <w:r>
              <w:rPr>
                <w:sz w:val="16"/>
              </w:rPr>
              <w:t>Major disaster</w:t>
            </w:r>
          </w:p>
        </w:tc>
        <w:tc>
          <w:tcPr>
            <w:tcW w:type="dxa" w:w="2024"/>
          </w:tcPr>
          <w:p>
            <w:pPr>
              <w:spacing w:after="0"/>
              <w:jc w:val="left"/>
            </w:pPr>
            <w:r>
              <w:rPr>
                <w:sz w:val="16"/>
              </w:rPr>
              <w:t>SEVERE STORMS AND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56"/>
          </w:tcPr>
          <w:p>
            <w:pPr>
              <w:spacing w:after="0"/>
              <w:jc w:val="left"/>
            </w:pPr>
            <w:r>
              <w:rPr>
                <w:sz w:val="16"/>
              </w:rPr>
              <w:t>Major disaster</w:t>
            </w:r>
          </w:p>
        </w:tc>
        <w:tc>
          <w:tcPr>
            <w:tcW w:type="dxa" w:w="2024"/>
          </w:tcPr>
          <w:p>
            <w:pPr>
              <w:spacing w:after="0"/>
              <w:jc w:val="left"/>
            </w:pPr>
            <w:r>
              <w:rPr>
                <w:sz w:val="16"/>
              </w:rPr>
              <w:t>SEVERE STORMS AND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56"/>
          </w:tcPr>
          <w:p>
            <w:pPr>
              <w:spacing w:after="0"/>
              <w:jc w:val="left"/>
            </w:pPr>
            <w:r>
              <w:rPr>
                <w:sz w:val="16"/>
              </w:rPr>
              <w:t>Major disaster</w:t>
            </w:r>
          </w:p>
        </w:tc>
        <w:tc>
          <w:tcPr>
            <w:tcW w:type="dxa" w:w="2024"/>
          </w:tcPr>
          <w:p>
            <w:pPr>
              <w:spacing w:after="0"/>
              <w:jc w:val="left"/>
            </w:pPr>
            <w:r>
              <w:rPr>
                <w:sz w:val="16"/>
              </w:rPr>
              <w:t>SEVERE STORMS &amp;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256"/>
          </w:tcPr>
          <w:p>
            <w:pPr>
              <w:spacing w:after="0"/>
              <w:jc w:val="left"/>
            </w:pPr>
            <w:r>
              <w:rPr>
                <w:sz w:val="16"/>
              </w:rPr>
              <w:t>Major disaster</w:t>
            </w:r>
          </w:p>
        </w:tc>
        <w:tc>
          <w:tcPr>
            <w:tcW w:type="dxa" w:w="2024"/>
          </w:tcPr>
          <w:p>
            <w:pPr>
              <w:spacing w:after="0"/>
              <w:jc w:val="left"/>
            </w:pPr>
            <w:r>
              <w:rPr>
                <w:sz w:val="16"/>
              </w:rPr>
              <w:t>SEVERE STORMS, TORNADOES &amp; FLOODING</w:t>
            </w:r>
          </w:p>
        </w:tc>
        <w:tc>
          <w:tcPr>
            <w:tcW w:type="dxa" w:w="1956"/>
          </w:tcPr>
          <w:p>
            <w:pPr>
              <w:spacing w:after="0"/>
              <w:jc w:val="left"/>
            </w:pPr>
            <w:r>
              <w:rPr>
                <w:sz w:val="16"/>
              </w:rPr>
              <w:t>Inland Flooding; Tornado</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256"/>
          </w:tcPr>
          <w:p>
            <w:pPr>
              <w:spacing w:after="0"/>
              <w:jc w:val="left"/>
            </w:pPr>
            <w:r>
              <w:rPr>
                <w:sz w:val="16"/>
              </w:rPr>
              <w:t>Major disaster</w:t>
            </w:r>
          </w:p>
        </w:tc>
        <w:tc>
          <w:tcPr>
            <w:tcW w:type="dxa" w:w="2024"/>
          </w:tcPr>
          <w:p>
            <w:pPr>
              <w:spacing w:after="0"/>
              <w:jc w:val="left"/>
            </w:pPr>
            <w:r>
              <w:rPr>
                <w:sz w:val="16"/>
              </w:rPr>
              <w:t>SEVERE STORMS &amp;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56"/>
          </w:tcPr>
          <w:p>
            <w:pPr>
              <w:spacing w:after="0"/>
              <w:jc w:val="left"/>
            </w:pPr>
            <w:r>
              <w:rPr>
                <w:sz w:val="16"/>
              </w:rPr>
              <w:t>Major disaster</w:t>
            </w:r>
          </w:p>
        </w:tc>
        <w:tc>
          <w:tcPr>
            <w:tcW w:type="dxa" w:w="2024"/>
          </w:tcPr>
          <w:p>
            <w:pPr>
              <w:spacing w:after="0"/>
              <w:jc w:val="left"/>
            </w:pPr>
            <w:r>
              <w:rPr>
                <w:sz w:val="16"/>
              </w:rPr>
              <w:t>SEVERE STORMS &amp;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56"/>
          </w:tcPr>
          <w:p>
            <w:pPr>
              <w:spacing w:after="0"/>
              <w:jc w:val="left"/>
            </w:pPr>
            <w:r>
              <w:rPr>
                <w:sz w:val="16"/>
              </w:rPr>
              <w:t>Major disaster</w:t>
            </w:r>
          </w:p>
        </w:tc>
        <w:tc>
          <w:tcPr>
            <w:tcW w:type="dxa" w:w="2024"/>
          </w:tcPr>
          <w:p>
            <w:pPr>
              <w:spacing w:after="0"/>
              <w:jc w:val="left"/>
            </w:pPr>
            <w:r>
              <w:rPr>
                <w:sz w:val="16"/>
              </w:rPr>
              <w:t>SEVERE STORMS &amp;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256"/>
          </w:tcPr>
          <w:p>
            <w:pPr>
              <w:spacing w:after="0"/>
              <w:jc w:val="left"/>
            </w:pPr>
            <w:r>
              <w:rPr>
                <w:sz w:val="16"/>
              </w:rPr>
              <w:t>Major disaster</w:t>
            </w:r>
          </w:p>
        </w:tc>
        <w:tc>
          <w:tcPr>
            <w:tcW w:type="dxa" w:w="2024"/>
          </w:tcPr>
          <w:p>
            <w:pPr>
              <w:spacing w:after="0"/>
              <w:jc w:val="left"/>
            </w:pPr>
            <w:r>
              <w:rPr>
                <w:sz w:val="16"/>
              </w:rPr>
              <w:t>HEAVY RAINS &amp; FLOODING</w:t>
            </w:r>
          </w:p>
        </w:tc>
        <w:tc>
          <w:tcPr>
            <w:tcW w:type="dxa" w:w="1956"/>
          </w:tcPr>
          <w:p>
            <w:pPr>
              <w:spacing w:after="0"/>
              <w:jc w:val="left"/>
            </w:pPr>
            <w:r>
              <w:rPr>
                <w:sz w:val="16"/>
              </w:rPr>
              <w:t>Inland Flooding</w:t>
            </w:r>
          </w:p>
        </w:tc>
        <w:tc>
          <w:tcPr>
            <w:tcW w:type="dxa" w:w="3223"/>
          </w:tcPr>
          <w:p>
            <w:pPr>
              <w:spacing w:after="0"/>
              <w:jc w:val="right"/>
            </w:pPr>
            <w:r>
              <w:rPr>
                <w:sz w:val="16"/>
              </w:rPr>
              <w:t>none found</w:t>
            </w:r>
          </w:p>
        </w:tc>
        <w:tc>
          <w:tcPr>
            <w:tcW w:type="dxa" w:w="166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91</w:t>
            </w:r>
          </w:p>
        </w:tc>
        <w:tc>
          <w:tcPr>
            <w:tcW w:type="dxa" w:w="1422"/>
          </w:tcPr>
          <w:p>
            <w:pPr>
              <w:spacing w:after="0"/>
              <w:jc w:val="right"/>
            </w:pPr>
            <w:r>
              <w:rPr>
                <w:sz w:val="16"/>
              </w:rPr>
              <w:t>26</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242</w:t>
            </w:r>
          </w:p>
        </w:tc>
        <w:tc>
          <w:tcPr>
            <w:tcW w:type="dxa" w:w="1422"/>
          </w:tcPr>
          <w:p>
            <w:pPr>
              <w:spacing w:after="0"/>
              <w:jc w:val="right"/>
            </w:pPr>
            <w:r>
              <w:rPr>
                <w:sz w:val="16"/>
              </w:rPr>
              <w:t>21</w:t>
            </w:r>
          </w:p>
        </w:tc>
        <w:tc>
          <w:tcPr>
            <w:tcW w:type="dxa" w:w="1356"/>
          </w:tcPr>
          <w:p>
            <w:pPr>
              <w:spacing w:after="0"/>
              <w:jc w:val="right"/>
            </w:pPr>
            <w:r>
              <w:rPr>
                <w:sz w:val="16"/>
              </w:rPr>
              <w:t>16</w:t>
            </w:r>
          </w:p>
        </w:tc>
        <w:tc>
          <w:tcPr>
            <w:tcW w:type="dxa" w:w="963"/>
          </w:tcPr>
          <w:p>
            <w:pPr>
              <w:spacing w:after="0"/>
              <w:jc w:val="right"/>
            </w:pPr>
            <w:r>
              <w:rPr>
                <w:sz w:val="16"/>
              </w:rPr>
              <w:t>18</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180</w:t>
            </w:r>
          </w:p>
        </w:tc>
        <w:tc>
          <w:tcPr>
            <w:tcW w:type="dxa" w:w="1422"/>
          </w:tcPr>
          <w:p>
            <w:pPr>
              <w:spacing w:after="0"/>
              <w:jc w:val="right"/>
            </w:pPr>
            <w:r>
              <w:rPr>
                <w:sz w:val="16"/>
              </w:rPr>
              <w:t>44</w:t>
            </w:r>
          </w:p>
        </w:tc>
        <w:tc>
          <w:tcPr>
            <w:tcW w:type="dxa" w:w="1356"/>
          </w:tcPr>
          <w:p>
            <w:pPr>
              <w:spacing w:after="0"/>
              <w:jc w:val="right"/>
            </w:pPr>
            <w:r>
              <w:rPr>
                <w:sz w:val="16"/>
              </w:rPr>
              <w:t>5</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94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0"/>
        <w:gridCol w:w="2792"/>
        <w:gridCol w:w="1066"/>
        <w:gridCol w:w="1764"/>
        <w:gridCol w:w="966"/>
        <w:gridCol w:w="2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0"/>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4"/>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2480"/>
          </w:tcPr>
          <w:p>
            <w:pPr>
              <w:spacing w:after="0"/>
              <w:jc w:val="left"/>
            </w:pPr>
          </w:p>
        </w:tc>
        <w:tc>
          <w:tcPr>
            <w:tcW w:type="dxa" w:w="2792"/>
          </w:tcPr>
          <w:p>
            <w:pPr>
              <w:spacing w:after="0"/>
              <w:jc w:val="left"/>
            </w:pPr>
            <w:r>
              <w:rPr>
                <w:sz w:val="16"/>
              </w:rPr>
              <w:t>$0 property; $0 crops, reported for the zone (2025 dollars)</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r>
              <w:rPr>
                <w:sz w:val="16"/>
              </w:rPr>
              <w:t>new since last plan; within last 5 years</w:t>
            </w:r>
          </w:p>
        </w:tc>
        <w:tc>
          <w:tcPr>
            <w:tcW w:type="dxa" w:w="2791"/>
          </w:tcPr>
          <w:p>
            <w:pPr>
              <w:spacing w:after="0"/>
              <w:jc w:val="left"/>
            </w:pPr>
            <w:r>
              <w:rPr>
                <w:sz w:val="16"/>
              </w:rPr>
              <w:t>B1-c worst recorded: Excessive Heat, Heat</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2480"/>
          </w:tcPr>
          <w:p>
            <w:pPr>
              <w:spacing w:after="0"/>
              <w:jc w:val="left"/>
            </w:pPr>
          </w:p>
        </w:tc>
        <w:tc>
          <w:tcPr>
            <w:tcW w:type="dxa" w:w="2792"/>
          </w:tcPr>
          <w:p>
            <w:pPr>
              <w:spacing w:after="0"/>
              <w:jc w:val="left"/>
            </w:pPr>
            <w:r>
              <w:rPr>
                <w:sz w:val="16"/>
              </w:rPr>
              <w:t>$40,000 property; $0 crops, reported for the zone (2025 dollars)</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r>
              <w:rPr>
                <w:sz w:val="16"/>
              </w:rPr>
              <w:t>new since last plan; within last 5 years</w:t>
            </w:r>
          </w:p>
        </w:tc>
        <w:tc>
          <w:tcPr>
            <w:tcW w:type="dxa" w:w="2791"/>
          </w:tcPr>
          <w:p>
            <w:pPr>
              <w:spacing w:after="0"/>
              <w:jc w:val="left"/>
            </w:pPr>
            <w:r>
              <w:rPr>
                <w:sz w:val="16"/>
              </w:rPr>
              <w:t>B1-c worst recorded: Ice Storm</w:t>
            </w:r>
          </w:p>
        </w:tc>
      </w:tr>
      <w:tr>
        <w:trPr>
          <w:cantSplit/>
        </w:trPr>
        <w:tc>
          <w:tcPr>
            <w:tcW w:type="dxa" w:w="1037"/>
          </w:tcPr>
          <w:p>
            <w:pPr>
              <w:spacing w:after="0"/>
              <w:jc w:val="left"/>
            </w:pPr>
            <w:r>
              <w:rPr>
                <w:sz w:val="16"/>
              </w:rPr>
              <w:t>2019-07-01</w:t>
            </w:r>
          </w:p>
        </w:tc>
        <w:tc>
          <w:tcPr>
            <w:tcW w:type="dxa" w:w="1215"/>
          </w:tcPr>
          <w:p>
            <w:pPr>
              <w:spacing w:after="0"/>
              <w:jc w:val="left"/>
            </w:pPr>
            <w:r>
              <w:rPr>
                <w:sz w:val="16"/>
              </w:rPr>
              <w:t>Flood</w:t>
            </w:r>
          </w:p>
        </w:tc>
        <w:tc>
          <w:tcPr>
            <w:tcW w:type="dxa" w:w="2480"/>
          </w:tcPr>
          <w:p>
            <w:pPr>
              <w:spacing w:after="0"/>
              <w:jc w:val="left"/>
            </w:pPr>
          </w:p>
        </w:tc>
        <w:tc>
          <w:tcPr>
            <w:tcW w:type="dxa" w:w="2792"/>
          </w:tcPr>
          <w:p>
            <w:pPr>
              <w:spacing w:after="0"/>
              <w:jc w:val="left"/>
            </w:pPr>
            <w:r>
              <w:rPr>
                <w:sz w:val="16"/>
              </w:rPr>
              <w:t>$3,000,000 property; $7,000,000 crops (2019 dollars)</w:t>
            </w:r>
          </w:p>
        </w:tc>
        <w:tc>
          <w:tcPr>
            <w:tcW w:type="dxa" w:w="1066"/>
          </w:tcPr>
          <w:p>
            <w:pPr>
              <w:spacing w:after="0"/>
              <w:jc w:val="right"/>
            </w:pPr>
            <w:r>
              <w:rPr>
                <w:sz w:val="16"/>
              </w:rPr>
              <w:t>0, 0</w:t>
            </w:r>
          </w:p>
        </w:tc>
        <w:tc>
          <w:tcPr>
            <w:tcW w:type="dxa" w:w="1764"/>
          </w:tcPr>
          <w:p>
            <w:pPr>
              <w:spacing w:after="0"/>
              <w:jc w:val="left"/>
            </w:pPr>
            <w:r>
              <w:rPr>
                <w:sz w:val="16"/>
              </w:rPr>
              <w:t>EAST CAPE GIRARDEAU to MC CLURE</w:t>
            </w:r>
          </w:p>
        </w:tc>
        <w:tc>
          <w:tcPr>
            <w:tcW w:type="dxa" w:w="966"/>
          </w:tcPr>
          <w:p>
            <w:pPr>
              <w:spacing w:after="0"/>
              <w:jc w:val="left"/>
            </w:pPr>
          </w:p>
        </w:tc>
        <w:tc>
          <w:tcPr>
            <w:tcW w:type="dxa" w:w="2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480"/>
          </w:tcPr>
          <w:p>
            <w:pPr>
              <w:spacing w:after="0"/>
              <w:jc w:val="left"/>
            </w:pPr>
          </w:p>
        </w:tc>
        <w:tc>
          <w:tcPr>
            <w:tcW w:type="dxa" w:w="2792"/>
          </w:tcPr>
          <w:p>
            <w:pPr>
              <w:spacing w:after="0"/>
              <w:jc w:val="left"/>
            </w:pPr>
            <w:r>
              <w:rPr>
                <w:sz w:val="16"/>
              </w:rPr>
              <w:t>$0 property; $0 crops, reported for the zone (2012 dollars)</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p>
        </w:tc>
        <w:tc>
          <w:tcPr>
            <w:tcW w:type="dxa" w:w="2791"/>
          </w:tcPr>
          <w:p>
            <w:pPr>
              <w:spacing w:after="0"/>
              <w:jc w:val="left"/>
            </w:pPr>
            <w:r>
              <w:rPr>
                <w:sz w:val="16"/>
              </w:rPr>
              <w:t>B1-c worst recorded: Drought</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480"/>
          </w:tcPr>
          <w:p>
            <w:pPr>
              <w:spacing w:after="0"/>
              <w:jc w:val="left"/>
            </w:pPr>
            <w:r>
              <w:rPr>
                <w:sz w:val="16"/>
              </w:rPr>
              <w:t>61 kt (70 mph) estimated gust</w:t>
            </w:r>
          </w:p>
        </w:tc>
        <w:tc>
          <w:tcPr>
            <w:tcW w:type="dxa" w:w="2792"/>
          </w:tcPr>
          <w:p>
            <w:pPr>
              <w:spacing w:after="0"/>
              <w:jc w:val="left"/>
            </w:pPr>
            <w:r>
              <w:rPr>
                <w:sz w:val="16"/>
              </w:rPr>
              <w:t>$100,000 property; $0 crops, reported for the zone (2008 dollars)</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p>
        </w:tc>
        <w:tc>
          <w:tcPr>
            <w:tcW w:type="dxa" w:w="27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480"/>
          </w:tcPr>
          <w:p>
            <w:pPr>
              <w:spacing w:after="0"/>
              <w:jc w:val="left"/>
            </w:pPr>
          </w:p>
        </w:tc>
        <w:tc>
          <w:tcPr>
            <w:tcW w:type="dxa" w:w="2792"/>
          </w:tcPr>
          <w:p>
            <w:pPr>
              <w:spacing w:after="0"/>
              <w:jc w:val="left"/>
            </w:pPr>
            <w:r>
              <w:rPr>
                <w:sz w:val="16"/>
              </w:rPr>
              <w:t>$0 property; $3,000,000 crops, reported for the zone (2007 dollars)</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p>
        </w:tc>
        <w:tc>
          <w:tcPr>
            <w:tcW w:type="dxa" w:w="279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2005-03-30</w:t>
            </w:r>
          </w:p>
        </w:tc>
        <w:tc>
          <w:tcPr>
            <w:tcW w:type="dxa" w:w="1215"/>
          </w:tcPr>
          <w:p>
            <w:pPr>
              <w:spacing w:after="0"/>
              <w:jc w:val="left"/>
            </w:pPr>
            <w:r>
              <w:rPr>
                <w:sz w:val="16"/>
              </w:rPr>
              <w:t>Hail</w:t>
            </w:r>
          </w:p>
        </w:tc>
        <w:tc>
          <w:tcPr>
            <w:tcW w:type="dxa" w:w="2480"/>
          </w:tcPr>
          <w:p>
            <w:pPr>
              <w:spacing w:after="0"/>
              <w:jc w:val="left"/>
            </w:pPr>
            <w:r>
              <w:rPr>
                <w:sz w:val="16"/>
              </w:rPr>
              <w:t>2.5 in</w:t>
            </w:r>
          </w:p>
        </w:tc>
        <w:tc>
          <w:tcPr>
            <w:tcW w:type="dxa" w:w="2792"/>
          </w:tcPr>
          <w:p>
            <w:pPr>
              <w:spacing w:after="0"/>
              <w:jc w:val="left"/>
            </w:pPr>
            <w:r>
              <w:rPr>
                <w:sz w:val="16"/>
              </w:rPr>
              <w:t>damage not reported</w:t>
            </w:r>
          </w:p>
        </w:tc>
        <w:tc>
          <w:tcPr>
            <w:tcW w:type="dxa" w:w="1066"/>
          </w:tcPr>
          <w:p>
            <w:pPr>
              <w:spacing w:after="0"/>
              <w:jc w:val="right"/>
            </w:pPr>
            <w:r>
              <w:rPr>
                <w:sz w:val="16"/>
              </w:rPr>
              <w:t>0, 0</w:t>
            </w:r>
          </w:p>
        </w:tc>
        <w:tc>
          <w:tcPr>
            <w:tcW w:type="dxa" w:w="1764"/>
          </w:tcPr>
          <w:p>
            <w:pPr>
              <w:spacing w:after="0"/>
              <w:jc w:val="left"/>
            </w:pPr>
            <w:r>
              <w:rPr>
                <w:sz w:val="16"/>
              </w:rPr>
              <w:t>EAST CAPE GIRARDEAU</w:t>
            </w:r>
          </w:p>
        </w:tc>
        <w:tc>
          <w:tcPr>
            <w:tcW w:type="dxa" w:w="966"/>
          </w:tcPr>
          <w:p>
            <w:pPr>
              <w:spacing w:after="0"/>
              <w:jc w:val="left"/>
            </w:pPr>
          </w:p>
        </w:tc>
        <w:tc>
          <w:tcPr>
            <w:tcW w:type="dxa" w:w="2791"/>
          </w:tcPr>
          <w:p>
            <w:pPr>
              <w:spacing w:after="0"/>
              <w:jc w:val="left"/>
            </w:pPr>
            <w:r>
              <w:rPr>
                <w:sz w:val="16"/>
              </w:rPr>
              <w:t>B1-c worst recorded: Hail</w:t>
            </w:r>
          </w:p>
        </w:tc>
      </w:tr>
      <w:tr>
        <w:trPr>
          <w:cantSplit/>
        </w:trPr>
        <w:tc>
          <w:tcPr>
            <w:tcW w:type="dxa" w:w="1037"/>
          </w:tcPr>
          <w:p>
            <w:pPr>
              <w:spacing w:after="0"/>
              <w:jc w:val="left"/>
            </w:pPr>
            <w:r>
              <w:rPr>
                <w:sz w:val="16"/>
              </w:rPr>
              <w:t>2003-05-06</w:t>
            </w:r>
          </w:p>
        </w:tc>
        <w:tc>
          <w:tcPr>
            <w:tcW w:type="dxa" w:w="1215"/>
          </w:tcPr>
          <w:p>
            <w:pPr>
              <w:spacing w:after="0"/>
              <w:jc w:val="left"/>
            </w:pPr>
            <w:r>
              <w:rPr>
                <w:sz w:val="16"/>
              </w:rPr>
              <w:t>Tornado</w:t>
            </w:r>
          </w:p>
        </w:tc>
        <w:tc>
          <w:tcPr>
            <w:tcW w:type="dxa" w:w="2480"/>
          </w:tcPr>
          <w:p>
            <w:pPr>
              <w:spacing w:after="0"/>
              <w:jc w:val="left"/>
            </w:pPr>
            <w:r>
              <w:rPr>
                <w:sz w:val="16"/>
              </w:rPr>
              <w:t>F2, 3 mi within this county, 400 yd wide</w:t>
            </w:r>
          </w:p>
        </w:tc>
        <w:tc>
          <w:tcPr>
            <w:tcW w:type="dxa" w:w="2792"/>
          </w:tcPr>
          <w:p>
            <w:pPr>
              <w:spacing w:after="0"/>
              <w:jc w:val="left"/>
            </w:pPr>
            <w:r>
              <w:rPr>
                <w:sz w:val="16"/>
              </w:rPr>
              <w:t>$300,000 property; crops not reported (2003 dollars)</w:t>
            </w:r>
          </w:p>
        </w:tc>
        <w:tc>
          <w:tcPr>
            <w:tcW w:type="dxa" w:w="1066"/>
          </w:tcPr>
          <w:p>
            <w:pPr>
              <w:spacing w:after="0"/>
              <w:jc w:val="right"/>
            </w:pPr>
            <w:r>
              <w:rPr>
                <w:sz w:val="16"/>
              </w:rPr>
              <w:t>0, 1</w:t>
            </w:r>
          </w:p>
        </w:tc>
        <w:tc>
          <w:tcPr>
            <w:tcW w:type="dxa" w:w="1764"/>
          </w:tcPr>
          <w:p>
            <w:pPr>
              <w:spacing w:after="0"/>
              <w:jc w:val="left"/>
            </w:pPr>
            <w:r>
              <w:rPr>
                <w:sz w:val="16"/>
              </w:rPr>
              <w:t>WILLARD</w:t>
            </w:r>
          </w:p>
        </w:tc>
        <w:tc>
          <w:tcPr>
            <w:tcW w:type="dxa" w:w="966"/>
          </w:tcPr>
          <w:p>
            <w:pPr>
              <w:spacing w:after="0"/>
              <w:jc w:val="left"/>
            </w:pP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480"/>
          </w:tcPr>
          <w:p>
            <w:pPr>
              <w:spacing w:after="0"/>
              <w:jc w:val="left"/>
            </w:pPr>
          </w:p>
        </w:tc>
        <w:tc>
          <w:tcPr>
            <w:tcW w:type="dxa" w:w="2792"/>
          </w:tcPr>
          <w:p>
            <w:pPr>
              <w:spacing w:after="0"/>
              <w:jc w:val="left"/>
            </w:pPr>
            <w:r>
              <w:rPr>
                <w:sz w:val="16"/>
              </w:rPr>
              <w:t>damage not reported</w:t>
            </w:r>
          </w:p>
        </w:tc>
        <w:tc>
          <w:tcPr>
            <w:tcW w:type="dxa" w:w="1066"/>
          </w:tcPr>
          <w:p>
            <w:pPr>
              <w:spacing w:after="0"/>
              <w:jc w:val="right"/>
            </w:pPr>
            <w:r>
              <w:rPr>
                <w:sz w:val="16"/>
              </w:rPr>
              <w:t>0, 0</w:t>
            </w:r>
          </w:p>
        </w:tc>
        <w:tc>
          <w:tcPr>
            <w:tcW w:type="dxa" w:w="1764"/>
          </w:tcPr>
          <w:p>
            <w:pPr>
              <w:spacing w:after="0"/>
              <w:jc w:val="left"/>
            </w:pPr>
            <w:r>
              <w:rPr>
                <w:sz w:val="16"/>
              </w:rPr>
              <w:t>NWS zone ILZ092 (ALEXANDER), zone-level: may include parts of neighboring counties</w:t>
            </w:r>
          </w:p>
        </w:tc>
        <w:tc>
          <w:tcPr>
            <w:tcW w:type="dxa" w:w="966"/>
          </w:tcPr>
          <w:p>
            <w:pPr>
              <w:spacing w:after="0"/>
              <w:jc w:val="left"/>
            </w:pPr>
          </w:p>
        </w:tc>
        <w:tc>
          <w:tcPr>
            <w:tcW w:type="dxa" w:w="27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2000-02-18</w:t>
            </w:r>
          </w:p>
        </w:tc>
        <w:tc>
          <w:tcPr>
            <w:tcW w:type="dxa" w:w="1215"/>
          </w:tcPr>
          <w:p>
            <w:pPr>
              <w:spacing w:after="0"/>
              <w:jc w:val="left"/>
            </w:pPr>
            <w:r>
              <w:rPr>
                <w:sz w:val="16"/>
              </w:rPr>
              <w:t>Thunderstorm Wind</w:t>
            </w:r>
          </w:p>
        </w:tc>
        <w:tc>
          <w:tcPr>
            <w:tcW w:type="dxa" w:w="2480"/>
          </w:tcPr>
          <w:p>
            <w:pPr>
              <w:spacing w:after="0"/>
              <w:jc w:val="left"/>
            </w:pPr>
            <w:r>
              <w:rPr>
                <w:sz w:val="16"/>
              </w:rPr>
              <w:t>100 kt (115 mph) estimated</w:t>
            </w:r>
          </w:p>
        </w:tc>
        <w:tc>
          <w:tcPr>
            <w:tcW w:type="dxa" w:w="2792"/>
          </w:tcPr>
          <w:p>
            <w:pPr>
              <w:spacing w:after="0"/>
              <w:jc w:val="left"/>
            </w:pPr>
            <w:r>
              <w:rPr>
                <w:sz w:val="16"/>
              </w:rPr>
              <w:t>$500,000 property; crops not reported (2000 dollars)</w:t>
            </w:r>
          </w:p>
        </w:tc>
        <w:tc>
          <w:tcPr>
            <w:tcW w:type="dxa" w:w="1066"/>
          </w:tcPr>
          <w:p>
            <w:pPr>
              <w:spacing w:after="0"/>
              <w:jc w:val="right"/>
            </w:pPr>
            <w:r>
              <w:rPr>
                <w:sz w:val="16"/>
              </w:rPr>
              <w:t>0, 0</w:t>
            </w:r>
          </w:p>
        </w:tc>
        <w:tc>
          <w:tcPr>
            <w:tcW w:type="dxa" w:w="1764"/>
          </w:tcPr>
          <w:p>
            <w:pPr>
              <w:spacing w:after="0"/>
              <w:jc w:val="left"/>
            </w:pPr>
            <w:r>
              <w:rPr>
                <w:sz w:val="16"/>
              </w:rPr>
              <w:t>CAIRO</w:t>
            </w:r>
          </w:p>
        </w:tc>
        <w:tc>
          <w:tcPr>
            <w:tcW w:type="dxa" w:w="966"/>
          </w:tcPr>
          <w:p>
            <w:pPr>
              <w:spacing w:after="0"/>
              <w:jc w:val="left"/>
            </w:pPr>
          </w:p>
        </w:tc>
        <w:tc>
          <w:tcPr>
            <w:tcW w:type="dxa" w:w="2791"/>
          </w:tcPr>
          <w:p>
            <w:pPr>
              <w:spacing w:after="0"/>
              <w:jc w:val="left"/>
            </w:pPr>
            <w:r>
              <w:rPr>
                <w:sz w:val="16"/>
              </w:rPr>
              <w:t>B1-c worst recorded: Thunderstorm Wind</w:t>
            </w:r>
          </w:p>
        </w:tc>
      </w:tr>
      <w:tr>
        <w:trPr>
          <w:cantSplit/>
        </w:trPr>
        <w:tc>
          <w:tcPr>
            <w:tcW w:type="dxa" w:w="1037"/>
          </w:tcPr>
          <w:p>
            <w:pPr>
              <w:spacing w:after="0"/>
              <w:jc w:val="left"/>
            </w:pPr>
            <w:r>
              <w:rPr>
                <w:sz w:val="16"/>
              </w:rPr>
              <w:t>1960-04-17</w:t>
            </w:r>
          </w:p>
        </w:tc>
        <w:tc>
          <w:tcPr>
            <w:tcW w:type="dxa" w:w="1215"/>
          </w:tcPr>
          <w:p>
            <w:pPr>
              <w:spacing w:after="0"/>
              <w:jc w:val="left"/>
            </w:pPr>
            <w:r>
              <w:rPr>
                <w:sz w:val="16"/>
              </w:rPr>
              <w:t>Tornado</w:t>
            </w:r>
          </w:p>
        </w:tc>
        <w:tc>
          <w:tcPr>
            <w:tcW w:type="dxa" w:w="2480"/>
          </w:tcPr>
          <w:p>
            <w:pPr>
              <w:spacing w:after="0"/>
              <w:jc w:val="left"/>
            </w:pPr>
            <w:r>
              <w:rPr>
                <w:sz w:val="16"/>
              </w:rPr>
              <w:t>F1, 1 mi path length (records before 1996 may include the whole path; rating and listing come from the county where the tornado began), 60 yd wide</w:t>
            </w:r>
          </w:p>
        </w:tc>
        <w:tc>
          <w:tcPr>
            <w:tcW w:type="dxa" w:w="2792"/>
          </w:tcPr>
          <w:p>
            <w:pPr>
              <w:spacing w:after="0"/>
              <w:jc w:val="left"/>
            </w:pPr>
            <w:r>
              <w:rPr>
                <w:sz w:val="16"/>
              </w:rPr>
              <w:t>$25,000 property; crops not recorded (1960 dollars)</w:t>
            </w:r>
          </w:p>
        </w:tc>
        <w:tc>
          <w:tcPr>
            <w:tcW w:type="dxa" w:w="1066"/>
          </w:tcPr>
          <w:p>
            <w:pPr>
              <w:spacing w:after="0"/>
              <w:jc w:val="right"/>
            </w:pPr>
            <w:r>
              <w:rPr>
                <w:sz w:val="16"/>
              </w:rPr>
              <w:t>0, 4</w:t>
            </w:r>
          </w:p>
        </w:tc>
        <w:tc>
          <w:tcPr>
            <w:tcW w:type="dxa" w:w="1764"/>
          </w:tcPr>
          <w:p>
            <w:pPr>
              <w:spacing w:after="0"/>
              <w:jc w:val="left"/>
            </w:pPr>
            <w:r>
              <w:rPr>
                <w:sz w:val="16"/>
              </w:rPr>
              <w:t>location not recorded</w:t>
            </w:r>
          </w:p>
        </w:tc>
        <w:tc>
          <w:tcPr>
            <w:tcW w:type="dxa" w:w="966"/>
          </w:tcPr>
          <w:p>
            <w:pPr>
              <w:spacing w:after="0"/>
              <w:jc w:val="left"/>
            </w:pP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1957-04-03</w:t>
            </w:r>
          </w:p>
        </w:tc>
        <w:tc>
          <w:tcPr>
            <w:tcW w:type="dxa" w:w="1215"/>
          </w:tcPr>
          <w:p>
            <w:pPr>
              <w:spacing w:after="0"/>
              <w:jc w:val="left"/>
            </w:pPr>
            <w:r>
              <w:rPr>
                <w:sz w:val="16"/>
              </w:rPr>
              <w:t>Tornado</w:t>
            </w:r>
          </w:p>
        </w:tc>
        <w:tc>
          <w:tcPr>
            <w:tcW w:type="dxa" w:w="2480"/>
          </w:tcPr>
          <w:p>
            <w:pPr>
              <w:spacing w:after="0"/>
              <w:jc w:val="left"/>
            </w:pPr>
            <w:r>
              <w:rPr>
                <w:sz w:val="16"/>
              </w:rPr>
              <w:t>F2, 4.5 mi path length (records before 1996 may include the whole path; rating and listing come from the county where the tornado began), 33 yd wide</w:t>
            </w:r>
          </w:p>
        </w:tc>
        <w:tc>
          <w:tcPr>
            <w:tcW w:type="dxa" w:w="2792"/>
          </w:tcPr>
          <w:p>
            <w:pPr>
              <w:spacing w:after="0"/>
              <w:jc w:val="left"/>
            </w:pPr>
            <w:r>
              <w:rPr>
                <w:sz w:val="16"/>
              </w:rPr>
              <w:t>$250,000 property; crops not recorded (1957 dollars)</w:t>
            </w:r>
          </w:p>
        </w:tc>
        <w:tc>
          <w:tcPr>
            <w:tcW w:type="dxa" w:w="1066"/>
          </w:tcPr>
          <w:p>
            <w:pPr>
              <w:spacing w:after="0"/>
              <w:jc w:val="right"/>
            </w:pPr>
            <w:r>
              <w:rPr>
                <w:sz w:val="16"/>
              </w:rPr>
              <w:t>0, 5</w:t>
            </w:r>
          </w:p>
        </w:tc>
        <w:tc>
          <w:tcPr>
            <w:tcW w:type="dxa" w:w="1764"/>
          </w:tcPr>
          <w:p>
            <w:pPr>
              <w:spacing w:after="0"/>
              <w:jc w:val="left"/>
            </w:pPr>
            <w:r>
              <w:rPr>
                <w:sz w:val="16"/>
              </w:rPr>
              <w:t>location not recorded</w:t>
            </w:r>
          </w:p>
        </w:tc>
        <w:tc>
          <w:tcPr>
            <w:tcW w:type="dxa" w:w="966"/>
          </w:tcPr>
          <w:p>
            <w:pPr>
              <w:spacing w:after="0"/>
              <w:jc w:val="left"/>
            </w:pPr>
          </w:p>
        </w:tc>
        <w:tc>
          <w:tcPr>
            <w:tcW w:type="dxa" w:w="27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1"/>
        <w:gridCol w:w="1037"/>
        <w:gridCol w:w="1772"/>
        <w:gridCol w:w="1519"/>
        <w:gridCol w:w="1496"/>
        <w:gridCol w:w="1037"/>
        <w:gridCol w:w="1969"/>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5"/>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1.05</w:t>
            </w:r>
          </w:p>
        </w:tc>
        <w:tc>
          <w:tcPr>
            <w:tcW w:type="dxa" w:w="1445"/>
          </w:tcPr>
          <w:p>
            <w:pPr>
              <w:spacing w:after="0"/>
              <w:jc w:val="left"/>
            </w:pPr>
            <w:r>
              <w:rPr>
                <w:sz w:val="16"/>
              </w:rPr>
              <w:t>event-days per year</w:t>
            </w:r>
          </w:p>
        </w:tc>
        <w:tc>
          <w:tcPr>
            <w:tcW w:type="dxa" w:w="1561"/>
          </w:tcPr>
          <w:p>
            <w:pPr>
              <w:spacing w:after="0"/>
              <w:jc w:val="left"/>
            </w:pPr>
            <w:r>
              <w:rPr>
                <w:sz w:val="16"/>
              </w:rPr>
              <w:t>about 1.05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19"/>
          </w:tcPr>
          <w:p>
            <w:pPr>
              <w:spacing w:after="0"/>
              <w:jc w:val="right"/>
            </w:pPr>
            <w:r>
              <w:rPr>
                <w:sz w:val="16"/>
              </w:rPr>
              <w:t>20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r>
              <w:rPr>
                <w:sz w:val="16"/>
              </w:rPr>
              <w:t>NRI gives about 1.05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5.31</w:t>
            </w:r>
          </w:p>
        </w:tc>
        <w:tc>
          <w:tcPr>
            <w:tcW w:type="dxa" w:w="1445"/>
          </w:tcPr>
          <w:p>
            <w:pPr>
              <w:spacing w:after="0"/>
              <w:jc w:val="left"/>
            </w:pPr>
            <w:r>
              <w:rPr>
                <w:sz w:val="16"/>
              </w:rPr>
              <w:t>event-days per year</w:t>
            </w:r>
          </w:p>
        </w:tc>
        <w:tc>
          <w:tcPr>
            <w:tcW w:type="dxa" w:w="1561"/>
          </w:tcPr>
          <w:p>
            <w:pPr>
              <w:spacing w:after="0"/>
              <w:jc w:val="left"/>
            </w:pPr>
            <w:r>
              <w:rPr>
                <w:sz w:val="16"/>
              </w:rPr>
              <w:t>about 5.31 days per year</w:t>
            </w:r>
          </w:p>
        </w:tc>
        <w:tc>
          <w:tcPr>
            <w:tcW w:type="dxa" w:w="1037"/>
          </w:tcPr>
          <w:p>
            <w:pPr>
              <w:spacing w:after="0"/>
              <w:jc w:val="left"/>
            </w:pPr>
            <w:r>
              <w:rPr>
                <w:sz w:val="16"/>
              </w:rPr>
              <w:t>Likely</w:t>
            </w:r>
          </w:p>
        </w:tc>
        <w:tc>
          <w:tcPr>
            <w:tcW w:type="dxa" w:w="1772"/>
          </w:tcPr>
          <w:p>
            <w:pPr>
              <w:spacing w:after="0"/>
              <w:jc w:val="left"/>
            </w:pPr>
            <w:r>
              <w:rPr>
                <w:sz w:val="16"/>
              </w:rPr>
              <w:t>event-days in 14 of 30 years, 1996 to 2025 (46.7%)</w:t>
            </w:r>
          </w:p>
        </w:tc>
        <w:tc>
          <w:tcPr>
            <w:tcW w:type="dxa" w:w="1519"/>
          </w:tcPr>
          <w:p>
            <w:pPr>
              <w:spacing w:after="0"/>
              <w:jc w:val="right"/>
            </w:pPr>
            <w:r>
              <w:rPr>
                <w:sz w:val="16"/>
              </w:rPr>
              <w:t>182</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9"/>
          </w:tcPr>
          <w:p>
            <w:pPr>
              <w:spacing w:after="0"/>
              <w:jc w:val="left"/>
            </w:pPr>
            <w:r>
              <w:rPr>
                <w:sz w:val="16"/>
              </w:rPr>
              <w:t>NRI gives about 5.31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0.0126</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1.26%</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3.2</w:t>
            </w:r>
          </w:p>
        </w:tc>
        <w:tc>
          <w:tcPr>
            <w:tcW w:type="dxa" w:w="1445"/>
          </w:tcPr>
          <w:p>
            <w:pPr>
              <w:spacing w:after="0"/>
              <w:jc w:val="left"/>
            </w:pPr>
            <w:r>
              <w:rPr>
                <w:sz w:val="16"/>
              </w:rPr>
              <w:t>events per year</w:t>
            </w:r>
          </w:p>
        </w:tc>
        <w:tc>
          <w:tcPr>
            <w:tcW w:type="dxa" w:w="1561"/>
          </w:tcPr>
          <w:p>
            <w:pPr>
              <w:spacing w:after="0"/>
              <w:jc w:val="left"/>
            </w:pPr>
            <w:r>
              <w:rPr>
                <w:sz w:val="16"/>
              </w:rPr>
              <w:t>about 3.2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121.4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11.2</w:t>
            </w:r>
          </w:p>
        </w:tc>
        <w:tc>
          <w:tcPr>
            <w:tcW w:type="dxa" w:w="1445"/>
          </w:tcPr>
          <w:p>
            <w:pPr>
              <w:spacing w:after="0"/>
              <w:jc w:val="left"/>
            </w:pPr>
            <w:r>
              <w:rPr>
                <w:sz w:val="16"/>
              </w:rPr>
              <w:t>event-days per year</w:t>
            </w:r>
          </w:p>
        </w:tc>
        <w:tc>
          <w:tcPr>
            <w:tcW w:type="dxa" w:w="1561"/>
          </w:tcPr>
          <w:p>
            <w:pPr>
              <w:spacing w:after="0"/>
              <w:jc w:val="left"/>
            </w:pPr>
            <w:r>
              <w:rPr>
                <w:sz w:val="16"/>
              </w:rPr>
              <w:t>about 11.2 days per year</w:t>
            </w:r>
          </w:p>
        </w:tc>
        <w:tc>
          <w:tcPr>
            <w:tcW w:type="dxa" w:w="1037"/>
          </w:tcPr>
          <w:p>
            <w:pPr>
              <w:spacing w:after="0"/>
              <w:jc w:val="left"/>
            </w:pPr>
            <w:r>
              <w:rPr>
                <w:sz w:val="16"/>
              </w:rPr>
              <w:t>Likely</w:t>
            </w:r>
          </w:p>
        </w:tc>
        <w:tc>
          <w:tcPr>
            <w:tcW w:type="dxa" w:w="1772"/>
          </w:tcPr>
          <w:p>
            <w:pPr>
              <w:spacing w:after="0"/>
              <w:jc w:val="left"/>
            </w:pPr>
            <w:r>
              <w:rPr>
                <w:sz w:val="16"/>
              </w:rPr>
              <w:t>event-days in 26 of 30 years, 1996 to 2025 (86.7%)</w:t>
            </w:r>
          </w:p>
        </w:tc>
        <w:tc>
          <w:tcPr>
            <w:tcW w:type="dxa" w:w="1519"/>
          </w:tcPr>
          <w:p>
            <w:pPr>
              <w:spacing w:after="0"/>
              <w:jc w:val="right"/>
            </w:pPr>
            <w:r>
              <w:rPr>
                <w:sz w:val="16"/>
              </w:rPr>
              <w:t>155</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0.0136</w:t>
            </w:r>
          </w:p>
        </w:tc>
        <w:tc>
          <w:tcPr>
            <w:tcW w:type="dxa" w:w="1445"/>
          </w:tcPr>
          <w:p>
            <w:pPr>
              <w:spacing w:after="0"/>
              <w:jc w:val="left"/>
            </w:pPr>
            <w:r>
              <w:rPr>
                <w:sz w:val="16"/>
              </w:rPr>
              <w:t>events per year</w:t>
            </w:r>
          </w:p>
        </w:tc>
        <w:tc>
          <w:tcPr>
            <w:tcW w:type="dxa" w:w="1561"/>
          </w:tcPr>
          <w:p>
            <w:pPr>
              <w:spacing w:after="0"/>
              <w:jc w:val="left"/>
            </w:pPr>
            <w:r>
              <w:rPr>
                <w:sz w:val="16"/>
              </w:rPr>
              <w:t>about 1 in 73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4</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6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1.28</w:t>
            </w:r>
          </w:p>
        </w:tc>
        <w:tc>
          <w:tcPr>
            <w:tcW w:type="dxa" w:w="1445"/>
          </w:tcPr>
          <w:p>
            <w:pPr>
              <w:spacing w:after="0"/>
              <w:jc w:val="left"/>
            </w:pPr>
            <w:r>
              <w:rPr>
                <w:sz w:val="16"/>
              </w:rPr>
              <w:t>event-days per year</w:t>
            </w:r>
          </w:p>
        </w:tc>
        <w:tc>
          <w:tcPr>
            <w:tcW w:type="dxa" w:w="1561"/>
          </w:tcPr>
          <w:p>
            <w:pPr>
              <w:spacing w:after="0"/>
              <w:jc w:val="left"/>
            </w:pPr>
            <w:r>
              <w:rPr>
                <w:sz w:val="16"/>
              </w:rPr>
              <w:t>about 1.28 days per year</w:t>
            </w:r>
          </w:p>
        </w:tc>
        <w:tc>
          <w:tcPr>
            <w:tcW w:type="dxa" w:w="1037"/>
          </w:tcPr>
          <w:p>
            <w:pPr>
              <w:spacing w:after="0"/>
              <w:jc w:val="left"/>
            </w:pPr>
            <w:r>
              <w:rPr>
                <w:sz w:val="16"/>
              </w:rPr>
              <w:t>Likely</w:t>
            </w:r>
          </w:p>
        </w:tc>
        <w:tc>
          <w:tcPr>
            <w:tcW w:type="dxa" w:w="1772"/>
          </w:tcPr>
          <w:p>
            <w:pPr>
              <w:spacing w:after="0"/>
              <w:jc w:val="left"/>
            </w:pPr>
            <w:r>
              <w:rPr>
                <w:sz w:val="16"/>
              </w:rPr>
              <w:t>event-days in 4 of 30 years, 1996 to 2025 (13.3%)</w:t>
            </w:r>
          </w:p>
        </w:tc>
        <w:tc>
          <w:tcPr>
            <w:tcW w:type="dxa" w:w="1519"/>
          </w:tcPr>
          <w:p>
            <w:pPr>
              <w:spacing w:after="0"/>
              <w:jc w:val="right"/>
            </w:pPr>
            <w:r>
              <w:rPr>
                <w:sz w:val="16"/>
              </w:rPr>
              <w:t>86</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69"/>
          </w:tcPr>
          <w:p>
            <w:pPr>
              <w:spacing w:after="0"/>
              <w:jc w:val="left"/>
            </w:pPr>
            <w:r>
              <w:rPr>
                <w:sz w:val="16"/>
              </w:rPr>
              <w:t>NRI gives about 1.28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7.25</w:t>
            </w:r>
          </w:p>
        </w:tc>
        <w:tc>
          <w:tcPr>
            <w:tcW w:type="dxa" w:w="1445"/>
          </w:tcPr>
          <w:p>
            <w:pPr>
              <w:spacing w:after="0"/>
              <w:jc w:val="left"/>
            </w:pPr>
            <w:r>
              <w:rPr>
                <w:sz w:val="16"/>
              </w:rPr>
              <w:t>event-days per year</w:t>
            </w:r>
          </w:p>
        </w:tc>
        <w:tc>
          <w:tcPr>
            <w:tcW w:type="dxa" w:w="1561"/>
          </w:tcPr>
          <w:p>
            <w:pPr>
              <w:spacing w:after="0"/>
              <w:jc w:val="left"/>
            </w:pPr>
            <w:r>
              <w:rPr>
                <w:sz w:val="16"/>
              </w:rPr>
              <w:t>about 7.25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203</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0.563</w:t>
            </w:r>
          </w:p>
        </w:tc>
        <w:tc>
          <w:tcPr>
            <w:tcW w:type="dxa" w:w="1445"/>
          </w:tcPr>
          <w:p>
            <w:pPr>
              <w:spacing w:after="0"/>
              <w:jc w:val="left"/>
            </w:pPr>
            <w:r>
              <w:rPr>
                <w:sz w:val="16"/>
              </w:rPr>
              <w:t>events per year (modeled)</w:t>
            </w:r>
          </w:p>
        </w:tc>
        <w:tc>
          <w:tcPr>
            <w:tcW w:type="dxa" w:w="1561"/>
          </w:tcPr>
          <w:p>
            <w:pPr>
              <w:spacing w:after="0"/>
              <w:jc w:val="left"/>
            </w:pPr>
            <w:r>
              <w:rPr>
                <w:sz w:val="16"/>
              </w:rPr>
              <w:t>about 0.56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55.7</w:t>
            </w:r>
          </w:p>
        </w:tc>
        <w:tc>
          <w:tcPr>
            <w:tcW w:type="dxa" w:w="1445"/>
          </w:tcPr>
          <w:p>
            <w:pPr>
              <w:spacing w:after="0"/>
              <w:jc w:val="left"/>
            </w:pPr>
            <w:r>
              <w:rPr>
                <w:sz w:val="16"/>
              </w:rPr>
              <w:t>days per year with a strike</w:t>
            </w:r>
          </w:p>
        </w:tc>
        <w:tc>
          <w:tcPr>
            <w:tcW w:type="dxa" w:w="1561"/>
          </w:tcPr>
          <w:p>
            <w:pPr>
              <w:spacing w:after="0"/>
              <w:jc w:val="left"/>
            </w:pPr>
            <w:r>
              <w:rPr>
                <w:sz w:val="16"/>
              </w:rPr>
              <w:t>about 55.7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3.9</w:t>
            </w:r>
          </w:p>
        </w:tc>
        <w:tc>
          <w:tcPr>
            <w:tcW w:type="dxa" w:w="1445"/>
          </w:tcPr>
          <w:p>
            <w:pPr>
              <w:spacing w:after="0"/>
              <w:jc w:val="left"/>
            </w:pPr>
            <w:r>
              <w:rPr>
                <w:sz w:val="16"/>
              </w:rPr>
              <w:t>events per year</w:t>
            </w:r>
          </w:p>
        </w:tc>
        <w:tc>
          <w:tcPr>
            <w:tcW w:type="dxa" w:w="1561"/>
          </w:tcPr>
          <w:p>
            <w:pPr>
              <w:spacing w:after="0"/>
              <w:jc w:val="left"/>
            </w:pPr>
            <w:r>
              <w:rPr>
                <w:sz w:val="16"/>
              </w:rPr>
              <w:t>about 3.9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149</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69"/>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0.216</w:t>
            </w:r>
          </w:p>
        </w:tc>
        <w:tc>
          <w:tcPr>
            <w:tcW w:type="dxa" w:w="1445"/>
          </w:tcPr>
          <w:p>
            <w:pPr>
              <w:spacing w:after="0"/>
              <w:jc w:val="left"/>
            </w:pPr>
            <w:r>
              <w:rPr>
                <w:sz w:val="16"/>
              </w:rPr>
              <w:t>events per year</w:t>
            </w:r>
          </w:p>
        </w:tc>
        <w:tc>
          <w:tcPr>
            <w:tcW w:type="dxa" w:w="1561"/>
          </w:tcPr>
          <w:p>
            <w:pPr>
              <w:spacing w:after="0"/>
              <w:jc w:val="left"/>
            </w:pPr>
            <w:r>
              <w:rPr>
                <w:sz w:val="16"/>
              </w:rPr>
              <w:t>about 1 in 5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69"/>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0.000151</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0.0151%</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6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6.89</w:t>
            </w:r>
          </w:p>
        </w:tc>
        <w:tc>
          <w:tcPr>
            <w:tcW w:type="dxa" w:w="1445"/>
          </w:tcPr>
          <w:p>
            <w:pPr>
              <w:spacing w:after="0"/>
              <w:jc w:val="left"/>
            </w:pPr>
            <w:r>
              <w:rPr>
                <w:sz w:val="16"/>
              </w:rPr>
              <w:t>event-days per year</w:t>
            </w:r>
          </w:p>
        </w:tc>
        <w:tc>
          <w:tcPr>
            <w:tcW w:type="dxa" w:w="1561"/>
          </w:tcPr>
          <w:p>
            <w:pPr>
              <w:spacing w:after="0"/>
              <w:jc w:val="left"/>
            </w:pPr>
            <w:r>
              <w:rPr>
                <w:sz w:val="16"/>
              </w:rPr>
              <w:t>about 6.89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131</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6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54.3</w:t>
            </w:r>
          </w:p>
        </w:tc>
        <w:tc>
          <w:tcPr>
            <w:tcW w:type="dxa" w:w="680"/>
          </w:tcPr>
          <w:p>
            <w:pPr>
              <w:spacing w:after="0"/>
              <w:jc w:val="right"/>
            </w:pPr>
            <w:r>
              <w:rPr>
                <w:sz w:val="16"/>
              </w:rPr>
              <w:t>68.5</w:t>
            </w:r>
          </w:p>
        </w:tc>
        <w:tc>
          <w:tcPr>
            <w:tcW w:type="dxa" w:w="648"/>
          </w:tcPr>
          <w:p>
            <w:pPr>
              <w:spacing w:after="0"/>
              <w:jc w:val="right"/>
            </w:pPr>
            <w:r>
              <w:rPr>
                <w:sz w:val="16"/>
              </w:rPr>
              <w:t>86.5</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87.1</w:t>
            </w:r>
          </w:p>
        </w:tc>
        <w:tc>
          <w:tcPr>
            <w:tcW w:type="dxa" w:w="680"/>
          </w:tcPr>
          <w:p>
            <w:pPr>
              <w:spacing w:after="0"/>
              <w:jc w:val="right"/>
            </w:pPr>
            <w:r>
              <w:rPr>
                <w:sz w:val="16"/>
              </w:rPr>
              <w:t>94.5</w:t>
            </w:r>
          </w:p>
        </w:tc>
        <w:tc>
          <w:tcPr>
            <w:tcW w:type="dxa" w:w="648"/>
          </w:tcPr>
          <w:p>
            <w:pPr>
              <w:spacing w:after="0"/>
              <w:jc w:val="right"/>
            </w:pPr>
            <w:r>
              <w:rPr>
                <w:sz w:val="16"/>
              </w:rPr>
              <w:t>98.1</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87.5</w:t>
            </w:r>
          </w:p>
        </w:tc>
        <w:tc>
          <w:tcPr>
            <w:tcW w:type="dxa" w:w="680"/>
          </w:tcPr>
          <w:p>
            <w:pPr>
              <w:spacing w:after="0"/>
              <w:jc w:val="right"/>
            </w:pPr>
            <w:r>
              <w:rPr>
                <w:sz w:val="16"/>
              </w:rPr>
              <w:t>92.3</w:t>
            </w:r>
          </w:p>
        </w:tc>
        <w:tc>
          <w:tcPr>
            <w:tcW w:type="dxa" w:w="648"/>
          </w:tcPr>
          <w:p>
            <w:pPr>
              <w:spacing w:after="0"/>
              <w:jc w:val="right"/>
            </w:pPr>
            <w:r>
              <w:rPr>
                <w:sz w:val="16"/>
              </w:rPr>
              <w:t>95.6</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65.1</w:t>
            </w:r>
          </w:p>
        </w:tc>
        <w:tc>
          <w:tcPr>
            <w:tcW w:type="dxa" w:w="680"/>
          </w:tcPr>
          <w:p>
            <w:pPr>
              <w:spacing w:after="0"/>
              <w:jc w:val="right"/>
            </w:pPr>
            <w:r>
              <w:rPr>
                <w:sz w:val="16"/>
              </w:rPr>
              <w:t>67.9</w:t>
            </w:r>
          </w:p>
        </w:tc>
        <w:tc>
          <w:tcPr>
            <w:tcW w:type="dxa" w:w="648"/>
          </w:tcPr>
          <w:p>
            <w:pPr>
              <w:spacing w:after="0"/>
              <w:jc w:val="right"/>
            </w:pPr>
            <w:r>
              <w:rPr>
                <w:sz w:val="16"/>
              </w:rPr>
              <w:t>73.1</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64.6</w:t>
            </w:r>
          </w:p>
        </w:tc>
        <w:tc>
          <w:tcPr>
            <w:tcW w:type="dxa" w:w="680"/>
          </w:tcPr>
          <w:p>
            <w:pPr>
              <w:spacing w:after="0"/>
              <w:jc w:val="right"/>
            </w:pPr>
            <w:r>
              <w:rPr>
                <w:sz w:val="16"/>
              </w:rPr>
              <w:t>73.8</w:t>
            </w:r>
          </w:p>
        </w:tc>
        <w:tc>
          <w:tcPr>
            <w:tcW w:type="dxa" w:w="648"/>
          </w:tcPr>
          <w:p>
            <w:pPr>
              <w:spacing w:after="0"/>
              <w:jc w:val="right"/>
            </w:pPr>
            <w:r>
              <w:rPr>
                <w:sz w:val="16"/>
              </w:rPr>
              <w:t>81.5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34.3</w:t>
            </w:r>
          </w:p>
        </w:tc>
        <w:tc>
          <w:tcPr>
            <w:tcW w:type="dxa" w:w="680"/>
          </w:tcPr>
          <w:p>
            <w:pPr>
              <w:spacing w:after="0"/>
              <w:jc w:val="right"/>
            </w:pPr>
            <w:r>
              <w:rPr>
                <w:sz w:val="16"/>
              </w:rPr>
              <w:t>36.7</w:t>
            </w:r>
          </w:p>
        </w:tc>
        <w:tc>
          <w:tcPr>
            <w:tcW w:type="dxa" w:w="648"/>
          </w:tcPr>
          <w:p>
            <w:pPr>
              <w:spacing w:after="0"/>
              <w:jc w:val="right"/>
            </w:pPr>
            <w:r>
              <w:rPr>
                <w:sz w:val="16"/>
              </w:rPr>
              <w:t>40.4</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90.6</w:t>
            </w:r>
          </w:p>
        </w:tc>
        <w:tc>
          <w:tcPr>
            <w:tcW w:type="dxa" w:w="680"/>
          </w:tcPr>
          <w:p>
            <w:pPr>
              <w:spacing w:after="0"/>
              <w:jc w:val="right"/>
            </w:pPr>
            <w:r>
              <w:rPr>
                <w:sz w:val="16"/>
              </w:rPr>
              <w:t>92.1</w:t>
            </w:r>
          </w:p>
        </w:tc>
        <w:tc>
          <w:tcPr>
            <w:tcW w:type="dxa" w:w="648"/>
          </w:tcPr>
          <w:p>
            <w:pPr>
              <w:spacing w:after="0"/>
              <w:jc w:val="right"/>
            </w:pPr>
            <w:r>
              <w:rPr>
                <w:sz w:val="16"/>
              </w:rPr>
              <w:t>94.7</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18.4</w:t>
            </w:r>
          </w:p>
        </w:tc>
        <w:tc>
          <w:tcPr>
            <w:tcW w:type="dxa" w:w="680"/>
          </w:tcPr>
          <w:p>
            <w:pPr>
              <w:spacing w:after="0"/>
              <w:jc w:val="right"/>
            </w:pPr>
            <w:r>
              <w:rPr>
                <w:sz w:val="16"/>
              </w:rPr>
              <w:t>66.6</w:t>
            </w:r>
          </w:p>
        </w:tc>
        <w:tc>
          <w:tcPr>
            <w:tcW w:type="dxa" w:w="648"/>
          </w:tcPr>
          <w:p>
            <w:pPr>
              <w:spacing w:after="0"/>
              <w:jc w:val="right"/>
            </w:pPr>
            <w:r>
              <w:rPr>
                <w:sz w:val="16"/>
              </w:rPr>
              <w:t>93.6</w:t>
            </w:r>
          </w:p>
        </w:tc>
        <w:tc>
          <w:tcPr>
            <w:tcW w:type="dxa" w:w="3512"/>
          </w:tcPr>
          <w:p>
            <w:pPr>
              <w:spacing w:after="0"/>
              <w:jc w:val="left"/>
            </w:pPr>
            <w:r>
              <w:rPr>
                <w:sz w:val="16"/>
              </w:rPr>
              <w:t>Relatively High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22.1</w:t>
            </w:r>
          </w:p>
        </w:tc>
        <w:tc>
          <w:tcPr>
            <w:tcW w:type="dxa" w:w="680"/>
          </w:tcPr>
          <w:p>
            <w:pPr>
              <w:spacing w:after="0"/>
              <w:jc w:val="right"/>
            </w:pPr>
            <w:r>
              <w:rPr>
                <w:sz w:val="16"/>
              </w:rPr>
              <w:t>63.5</w:t>
            </w:r>
          </w:p>
        </w:tc>
        <w:tc>
          <w:tcPr>
            <w:tcW w:type="dxa" w:w="648"/>
          </w:tcPr>
          <w:p>
            <w:pPr>
              <w:spacing w:after="0"/>
              <w:jc w:val="right"/>
            </w:pPr>
            <w:r>
              <w:rPr>
                <w:sz w:val="16"/>
              </w:rPr>
              <w:t>92.9</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42.8</w:t>
            </w:r>
          </w:p>
        </w:tc>
        <w:tc>
          <w:tcPr>
            <w:tcW w:type="dxa" w:w="680"/>
          </w:tcPr>
          <w:p>
            <w:pPr>
              <w:spacing w:after="0"/>
              <w:jc w:val="right"/>
            </w:pPr>
            <w:r>
              <w:rPr>
                <w:sz w:val="16"/>
              </w:rPr>
              <w:t>53.0</w:t>
            </w:r>
          </w:p>
        </w:tc>
        <w:tc>
          <w:tcPr>
            <w:tcW w:type="dxa" w:w="648"/>
          </w:tcPr>
          <w:p>
            <w:pPr>
              <w:spacing w:after="0"/>
              <w:jc w:val="right"/>
            </w:pPr>
            <w:r>
              <w:rPr>
                <w:sz w:val="16"/>
              </w:rPr>
              <w:t>62.5</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89.1</w:t>
            </w:r>
          </w:p>
        </w:tc>
        <w:tc>
          <w:tcPr>
            <w:tcW w:type="dxa" w:w="680"/>
          </w:tcPr>
          <w:p>
            <w:pPr>
              <w:spacing w:after="0"/>
              <w:jc w:val="right"/>
            </w:pPr>
            <w:r>
              <w:rPr>
                <w:sz w:val="16"/>
              </w:rPr>
              <w:t>93.8</w:t>
            </w:r>
          </w:p>
        </w:tc>
        <w:tc>
          <w:tcPr>
            <w:tcW w:type="dxa" w:w="648"/>
          </w:tcPr>
          <w:p>
            <w:pPr>
              <w:spacing w:after="0"/>
              <w:jc w:val="right"/>
            </w:pPr>
            <w:r>
              <w:rPr>
                <w:sz w:val="16"/>
              </w:rPr>
              <w:t>98.5</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69.8</w:t>
            </w:r>
          </w:p>
        </w:tc>
        <w:tc>
          <w:tcPr>
            <w:tcW w:type="dxa" w:w="680"/>
          </w:tcPr>
          <w:p>
            <w:pPr>
              <w:spacing w:after="0"/>
              <w:jc w:val="right"/>
            </w:pPr>
            <w:r>
              <w:rPr>
                <w:sz w:val="16"/>
              </w:rPr>
              <w:t>76.1</w:t>
            </w:r>
          </w:p>
        </w:tc>
        <w:tc>
          <w:tcPr>
            <w:tcW w:type="dxa" w:w="648"/>
          </w:tcPr>
          <w:p>
            <w:pPr>
              <w:spacing w:after="0"/>
              <w:jc w:val="right"/>
            </w:pPr>
            <w:r>
              <w:rPr>
                <w:sz w:val="16"/>
              </w:rPr>
              <w:t>83.9</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29.8</w:t>
            </w:r>
          </w:p>
        </w:tc>
        <w:tc>
          <w:tcPr>
            <w:tcW w:type="dxa" w:w="680"/>
          </w:tcPr>
          <w:p>
            <w:pPr>
              <w:spacing w:after="0"/>
              <w:jc w:val="right"/>
            </w:pPr>
            <w:r>
              <w:rPr>
                <w:sz w:val="16"/>
              </w:rPr>
              <w:t>41.2</w:t>
            </w:r>
          </w:p>
        </w:tc>
        <w:tc>
          <w:tcPr>
            <w:tcW w:type="dxa" w:w="648"/>
          </w:tcPr>
          <w:p>
            <w:pPr>
              <w:spacing w:after="0"/>
              <w:jc w:val="right"/>
            </w:pPr>
            <w:r>
              <w:rPr>
                <w:sz w:val="16"/>
              </w:rPr>
              <w:t>59.9</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80.6</w:t>
            </w:r>
          </w:p>
        </w:tc>
        <w:tc>
          <w:tcPr>
            <w:tcW w:type="dxa" w:w="680"/>
          </w:tcPr>
          <w:p>
            <w:pPr>
              <w:spacing w:after="0"/>
              <w:jc w:val="right"/>
            </w:pPr>
            <w:r>
              <w:rPr>
                <w:sz w:val="16"/>
              </w:rPr>
              <w:t>83.7</w:t>
            </w:r>
          </w:p>
        </w:tc>
        <w:tc>
          <w:tcPr>
            <w:tcW w:type="dxa" w:w="648"/>
          </w:tcPr>
          <w:p>
            <w:pPr>
              <w:spacing w:after="0"/>
              <w:jc w:val="right"/>
            </w:pPr>
            <w:r>
              <w:rPr>
                <w:sz w:val="16"/>
              </w:rPr>
              <w:t>88.5</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9"/>
        <w:gridCol w:w="1052"/>
        <w:gridCol w:w="2762"/>
        <w:gridCol w:w="2884"/>
        <w:gridCol w:w="2029"/>
        <w:gridCol w:w="2469"/>
        <w:gridCol w:w="887"/>
      </w:tblGrid>
      <w:tr>
        <w:trPr>
          <w:cantSplit/>
          <w:tblHeader/>
        </w:trPr>
        <w:tc>
          <w:tcPr>
            <w:tcW w:type="dxa" w:w="2029"/>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029"/>
          </w:tcPr>
          <w:p>
            <w:pPr>
              <w:spacing w:after="0"/>
              <w:jc w:val="left"/>
            </w:pPr>
            <w:r>
              <w:rPr>
                <w:sz w:val="16"/>
              </w:rPr>
              <w:t>Alexander County</w:t>
            </w:r>
          </w:p>
        </w:tc>
        <w:tc>
          <w:tcPr>
            <w:tcW w:type="dxa" w:w="1052"/>
          </w:tcPr>
          <w:p>
            <w:pPr>
              <w:spacing w:after="0"/>
              <w:jc w:val="left"/>
            </w:pPr>
            <w:r>
              <w:rPr>
                <w:sz w:val="16"/>
              </w:rPr>
              <w:t>County</w:t>
            </w:r>
          </w:p>
        </w:tc>
        <w:tc>
          <w:tcPr>
            <w:tcW w:type="dxa" w:w="2762"/>
          </w:tcPr>
          <w:p>
            <w:pPr>
              <w:spacing w:after="0"/>
              <w:jc w:val="left"/>
            </w:pPr>
            <w:r>
              <w:rPr>
                <w:sz w:val="16"/>
              </w:rPr>
              <w:t>Expired on 2025-10-13</w:t>
            </w:r>
          </w:p>
        </w:tc>
        <w:tc>
          <w:tcPr>
            <w:tcW w:type="dxa" w:w="2884"/>
          </w:tcPr>
          <w:p>
            <w:pPr>
              <w:spacing w:after="0"/>
              <w:jc w:val="right"/>
            </w:pPr>
            <w:r>
              <w:rPr>
                <w:sz w:val="16"/>
              </w:rPr>
              <w:t>FMA RL 0, SRL 0; any 10</w:t>
            </w:r>
          </w:p>
        </w:tc>
        <w:tc>
          <w:tcPr>
            <w:tcW w:type="dxa" w:w="2029"/>
          </w:tcPr>
          <w:p>
            <w:pPr>
              <w:spacing w:after="0"/>
              <w:jc w:val="right"/>
            </w:pPr>
            <w:r>
              <w:rPr>
                <w:sz w:val="16"/>
              </w:rPr>
              <w:t>none found</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029"/>
          </w:tcPr>
          <w:p>
            <w:pPr>
              <w:spacing w:after="0"/>
              <w:jc w:val="left"/>
            </w:pPr>
            <w:r>
              <w:rPr>
                <w:sz w:val="16"/>
              </w:rPr>
              <w:t>Cairo city</w:t>
            </w:r>
          </w:p>
        </w:tc>
        <w:tc>
          <w:tcPr>
            <w:tcW w:type="dxa" w:w="1052"/>
          </w:tcPr>
          <w:p>
            <w:pPr>
              <w:spacing w:after="0"/>
              <w:jc w:val="left"/>
            </w:pPr>
            <w:r>
              <w:rPr>
                <w:sz w:val="16"/>
              </w:rPr>
              <w:t>City</w:t>
            </w:r>
          </w:p>
        </w:tc>
        <w:tc>
          <w:tcPr>
            <w:tcW w:type="dxa" w:w="2762"/>
          </w:tcPr>
          <w:p>
            <w:pPr>
              <w:spacing w:after="0"/>
              <w:jc w:val="left"/>
            </w:pPr>
            <w:r>
              <w:rPr>
                <w:sz w:val="16"/>
              </w:rPr>
              <w:t>Expired on 2025-10-13</w:t>
            </w:r>
          </w:p>
        </w:tc>
        <w:tc>
          <w:tcPr>
            <w:tcW w:type="dxa" w:w="2884"/>
          </w:tcPr>
          <w:p>
            <w:pPr>
              <w:spacing w:after="0"/>
              <w:jc w:val="right"/>
            </w:pPr>
            <w:r>
              <w:rPr>
                <w:sz w:val="16"/>
              </w:rPr>
              <w:t>FMA RL 0, SRL 0; any 3</w:t>
            </w:r>
          </w:p>
        </w:tc>
        <w:tc>
          <w:tcPr>
            <w:tcW w:type="dxa" w:w="2029"/>
          </w:tcPr>
          <w:p>
            <w:pPr>
              <w:spacing w:after="0"/>
              <w:jc w:val="right"/>
            </w:pPr>
            <w:r>
              <w:rPr>
                <w:sz w:val="16"/>
              </w:rPr>
              <w:t>$716,636.72</w:t>
            </w:r>
          </w:p>
        </w:tc>
        <w:tc>
          <w:tcPr>
            <w:tcW w:type="dxa" w:w="2469"/>
          </w:tcPr>
          <w:p>
            <w:pPr>
              <w:spacing w:after="0"/>
              <w:jc w:val="right"/>
            </w:pPr>
            <w:r>
              <w:rPr>
                <w:sz w:val="16"/>
              </w:rPr>
              <w:t>115; 10</w:t>
            </w:r>
          </w:p>
        </w:tc>
        <w:tc>
          <w:tcPr>
            <w:tcW w:type="dxa" w:w="887"/>
          </w:tcPr>
          <w:p>
            <w:pPr>
              <w:spacing w:after="0"/>
              <w:jc w:val="left"/>
            </w:pPr>
          </w:p>
        </w:tc>
      </w:tr>
      <w:tr>
        <w:trPr>
          <w:cantSplit/>
        </w:trPr>
        <w:tc>
          <w:tcPr>
            <w:tcW w:type="dxa" w:w="2029"/>
          </w:tcPr>
          <w:p>
            <w:pPr>
              <w:spacing w:after="0"/>
              <w:jc w:val="left"/>
            </w:pPr>
            <w:r>
              <w:rPr>
                <w:sz w:val="16"/>
              </w:rPr>
              <w:t>East Cape Girardeau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0; any 10</w:t>
            </w:r>
          </w:p>
        </w:tc>
        <w:tc>
          <w:tcPr>
            <w:tcW w:type="dxa" w:w="2029"/>
          </w:tcPr>
          <w:p>
            <w:pPr>
              <w:spacing w:after="0"/>
              <w:jc w:val="right"/>
            </w:pPr>
            <w:r>
              <w:rPr>
                <w:sz w:val="16"/>
              </w:rPr>
              <w:t>$610,296.49</w:t>
            </w:r>
          </w:p>
        </w:tc>
        <w:tc>
          <w:tcPr>
            <w:tcW w:type="dxa" w:w="2469"/>
          </w:tcPr>
          <w:p>
            <w:pPr>
              <w:spacing w:after="0"/>
              <w:jc w:val="right"/>
            </w:pPr>
            <w:r>
              <w:rPr>
                <w:sz w:val="16"/>
              </w:rPr>
              <w:t>18; 3</w:t>
            </w:r>
          </w:p>
        </w:tc>
        <w:tc>
          <w:tcPr>
            <w:tcW w:type="dxa" w:w="887"/>
          </w:tcPr>
          <w:p>
            <w:pPr>
              <w:spacing w:after="0"/>
              <w:jc w:val="left"/>
            </w:pPr>
          </w:p>
        </w:tc>
      </w:tr>
      <w:tr>
        <w:trPr>
          <w:cantSplit/>
        </w:trPr>
        <w:tc>
          <w:tcPr>
            <w:tcW w:type="dxa" w:w="2029"/>
          </w:tcPr>
          <w:p>
            <w:pPr>
              <w:spacing w:after="0"/>
              <w:jc w:val="left"/>
            </w:pPr>
            <w:r>
              <w:rPr>
                <w:sz w:val="16"/>
              </w:rPr>
              <w:t>McClure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0; any 0</w:t>
            </w:r>
          </w:p>
        </w:tc>
        <w:tc>
          <w:tcPr>
            <w:tcW w:type="dxa" w:w="2029"/>
          </w:tcPr>
          <w:p>
            <w:pPr>
              <w:spacing w:after="0"/>
              <w:jc w:val="right"/>
            </w:pPr>
            <w:r>
              <w:rPr>
                <w:sz w:val="16"/>
              </w:rPr>
              <w:t>$7,805.91</w:t>
            </w:r>
          </w:p>
        </w:tc>
        <w:tc>
          <w:tcPr>
            <w:tcW w:type="dxa" w:w="2469"/>
          </w:tcPr>
          <w:p>
            <w:pPr>
              <w:spacing w:after="0"/>
              <w:jc w:val="right"/>
            </w:pPr>
            <w:r>
              <w:rPr>
                <w:sz w:val="16"/>
              </w:rPr>
              <w:t>1; 0</w:t>
            </w:r>
          </w:p>
        </w:tc>
        <w:tc>
          <w:tcPr>
            <w:tcW w:type="dxa" w:w="887"/>
          </w:tcPr>
          <w:p>
            <w:pPr>
              <w:spacing w:after="0"/>
              <w:jc w:val="left"/>
            </w:pPr>
          </w:p>
        </w:tc>
      </w:tr>
      <w:tr>
        <w:trPr>
          <w:cantSplit/>
        </w:trPr>
        <w:tc>
          <w:tcPr>
            <w:tcW w:type="dxa" w:w="2029"/>
          </w:tcPr>
          <w:p>
            <w:pPr>
              <w:spacing w:after="0"/>
              <w:jc w:val="left"/>
            </w:pPr>
            <w:r>
              <w:rPr>
                <w:sz w:val="16"/>
              </w:rPr>
              <w:t>Tamms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0; any 3</w:t>
            </w:r>
          </w:p>
        </w:tc>
        <w:tc>
          <w:tcPr>
            <w:tcW w:type="dxa" w:w="2029"/>
          </w:tcPr>
          <w:p>
            <w:pPr>
              <w:spacing w:after="0"/>
              <w:jc w:val="right"/>
            </w:pPr>
            <w:r>
              <w:rPr>
                <w:sz w:val="16"/>
              </w:rPr>
              <w:t>$282,981.31</w:t>
            </w:r>
          </w:p>
        </w:tc>
        <w:tc>
          <w:tcPr>
            <w:tcW w:type="dxa" w:w="2469"/>
          </w:tcPr>
          <w:p>
            <w:pPr>
              <w:spacing w:after="0"/>
              <w:jc w:val="right"/>
            </w:pPr>
            <w:r>
              <w:rPr>
                <w:sz w:val="16"/>
              </w:rPr>
              <w:t>19; 2</w:t>
            </w:r>
          </w:p>
        </w:tc>
        <w:tc>
          <w:tcPr>
            <w:tcW w:type="dxa" w:w="887"/>
          </w:tcPr>
          <w:p>
            <w:pPr>
              <w:spacing w:after="0"/>
              <w:jc w:val="left"/>
            </w:pPr>
          </w:p>
        </w:tc>
      </w:tr>
      <w:tr>
        <w:trPr>
          <w:cantSplit/>
        </w:trPr>
        <w:tc>
          <w:tcPr>
            <w:tcW w:type="dxa" w:w="2029"/>
          </w:tcPr>
          <w:p>
            <w:pPr>
              <w:spacing w:after="0"/>
              <w:jc w:val="left"/>
            </w:pPr>
            <w:r>
              <w:rPr>
                <w:sz w:val="16"/>
              </w:rPr>
              <w:t>Thebes village</w:t>
            </w:r>
          </w:p>
        </w:tc>
        <w:tc>
          <w:tcPr>
            <w:tcW w:type="dxa" w:w="1052"/>
          </w:tcPr>
          <w:p>
            <w:pPr>
              <w:spacing w:after="0"/>
              <w:jc w:val="left"/>
            </w:pPr>
            <w:r>
              <w:rPr>
                <w:sz w:val="16"/>
              </w:rPr>
              <w:t>Village</w:t>
            </w:r>
          </w:p>
        </w:tc>
        <w:tc>
          <w:tcPr>
            <w:tcW w:type="dxa" w:w="2762"/>
          </w:tcPr>
          <w:p>
            <w:pPr>
              <w:spacing w:after="0"/>
              <w:jc w:val="left"/>
            </w:pPr>
            <w:r>
              <w:rPr>
                <w:sz w:val="16"/>
              </w:rPr>
              <w:t>Expired on 2025-10-13</w:t>
            </w:r>
          </w:p>
        </w:tc>
        <w:tc>
          <w:tcPr>
            <w:tcW w:type="dxa" w:w="2884"/>
          </w:tcPr>
          <w:p>
            <w:pPr>
              <w:spacing w:after="0"/>
              <w:jc w:val="right"/>
            </w:pPr>
            <w:r>
              <w:rPr>
                <w:sz w:val="16"/>
              </w:rPr>
              <w:t>FMA RL 0, SRL 1; any 2</w:t>
            </w:r>
          </w:p>
        </w:tc>
        <w:tc>
          <w:tcPr>
            <w:tcW w:type="dxa" w:w="2029"/>
          </w:tcPr>
          <w:p>
            <w:pPr>
              <w:spacing w:after="0"/>
              <w:jc w:val="right"/>
            </w:pPr>
            <w:r>
              <w:rPr>
                <w:sz w:val="16"/>
              </w:rPr>
              <w:t>$42,535.51</w:t>
            </w:r>
          </w:p>
        </w:tc>
        <w:tc>
          <w:tcPr>
            <w:tcW w:type="dxa" w:w="2469"/>
          </w:tcPr>
          <w:p>
            <w:pPr>
              <w:spacing w:after="0"/>
              <w:jc w:val="right"/>
            </w:pPr>
            <w:r>
              <w:rPr>
                <w:sz w:val="16"/>
              </w:rPr>
              <w:t>62; 7</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2020-10-14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$2</w:t>
            </w:r>
          </w:p>
        </w:tc>
        <w:tc>
          <w:tcPr>
            <w:tcW w:type="dxa" w:w="1126"/>
          </w:tcPr>
          <w:p>
            <w:pPr>
              <w:spacing w:after="0"/>
              <w:jc w:val="right"/>
            </w:pPr>
            <w:r>
              <w:rPr>
                <w:sz w:val="16"/>
              </w:rPr>
              <w:t>$169,807</w:t>
            </w:r>
          </w:p>
        </w:tc>
        <w:tc>
          <w:tcPr>
            <w:tcW w:type="dxa" w:w="1193"/>
          </w:tcPr>
          <w:p>
            <w:pPr>
              <w:spacing w:after="0"/>
              <w:jc w:val="right"/>
            </w:pPr>
            <w:r>
              <w:rPr>
                <w:sz w:val="16"/>
              </w:rPr>
              <w:t>$224,747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$20,084,854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$374,549</w:t>
            </w:r>
          </w:p>
        </w:tc>
        <w:tc>
          <w:tcPr>
            <w:tcW w:type="dxa" w:w="1193"/>
          </w:tcPr>
          <w:p>
            <w:pPr>
              <w:spacing w:after="0"/>
              <w:jc w:val="right"/>
            </w:pPr>
          </w:p>
        </w:tc>
        <w:tc>
          <w:tcPr>
            <w:tcW w:type="dxa" w:w="1305"/>
          </w:tcPr>
          <w:p>
            <w:pPr>
              <w:spacing w:after="0"/>
              <w:jc w:val="right"/>
            </w:pPr>
            <w:r>
              <w:rPr>
                <w:sz w:val="16"/>
              </w:rPr>
              <w:t>1.86%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$2,609,568,450</w:t>
            </w:r>
          </w:p>
        </w:tc>
        <w:tc>
          <w:tcPr>
            <w:tcW w:type="dxa" w:w="1141"/>
          </w:tcPr>
          <w:p>
            <w:pPr>
              <w:spacing w:after="0"/>
              <w:jc w:val="right"/>
            </w:pPr>
          </w:p>
        </w:tc>
        <w:tc>
          <w:tcPr>
            <w:tcW w:type="dxa" w:w="1048"/>
          </w:tcPr>
          <w:p>
            <w:pPr>
              <w:spacing w:after="0"/>
              <w:jc w:val="right"/>
            </w:pPr>
            <w:r>
              <w:rPr>
                <w:sz w:val="16"/>
              </w:rPr>
              <w:t>5,240</w:t>
            </w:r>
          </w:p>
        </w:tc>
        <w:tc>
          <w:tcPr>
            <w:tcW w:type="dxa" w:w="1037"/>
          </w:tcPr>
          <w:p>
            <w:pPr>
              <w:spacing w:after="0"/>
              <w:jc w:val="right"/>
            </w:pPr>
            <w:r>
              <w:rPr>
                <w:sz w:val="16"/>
              </w:rPr>
              <w:t>$1,941,249</w:t>
            </w:r>
          </w:p>
        </w:tc>
        <w:tc>
          <w:tcPr>
            <w:tcW w:type="dxa" w:w="1126"/>
          </w:tcPr>
          <w:p>
            <w:pPr>
              <w:spacing w:after="0"/>
              <w:jc w:val="right"/>
            </w:pPr>
          </w:p>
        </w:tc>
        <w:tc>
          <w:tcPr>
            <w:tcW w:type="dxa" w:w="1193"/>
          </w:tcPr>
          <w:p>
            <w:pPr>
              <w:spacing w:after="0"/>
              <w:jc w:val="right"/>
            </w:pPr>
            <w:r>
              <w:rPr>
                <w:sz w:val="16"/>
              </w:rPr>
              <w:t>$1,783,592</w:t>
            </w:r>
          </w:p>
        </w:tc>
        <w:tc>
          <w:tcPr>
            <w:tcW w:type="dxa" w:w="1305"/>
          </w:tcPr>
          <w:p>
            <w:pPr>
              <w:spacing w:after="0"/>
              <w:jc w:val="right"/>
            </w:pPr>
            <w:r>
              <w:rPr>
                <w:sz w:val="16"/>
              </w:rPr>
              <w:t>0.0744%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$58,694</w:t>
            </w:r>
          </w:p>
        </w:tc>
        <w:tc>
          <w:tcPr>
            <w:tcW w:type="dxa" w:w="1126"/>
          </w:tcPr>
          <w:p>
            <w:pPr>
              <w:spacing w:after="0"/>
              <w:jc w:val="right"/>
            </w:pPr>
            <w:r>
              <w:rPr>
                <w:sz w:val="16"/>
              </w:rPr>
              <w:t>$154</w:t>
            </w:r>
          </w:p>
        </w:tc>
        <w:tc>
          <w:tcPr>
            <w:tcW w:type="dxa" w:w="1193"/>
          </w:tcPr>
          <w:p>
            <w:pPr>
              <w:spacing w:after="0"/>
              <w:jc w:val="right"/>
            </w:pPr>
            <w:r>
              <w:rPr>
                <w:sz w:val="16"/>
              </w:rPr>
              <w:t>$867</w:t>
            </w:r>
          </w:p>
        </w:tc>
        <w:tc>
          <w:tcPr>
            <w:tcW w:type="dxa" w:w="1305"/>
          </w:tcPr>
          <w:p>
            <w:pPr>
              <w:spacing w:after="0"/>
              <w:jc w:val="right"/>
            </w:pPr>
            <w:r>
              <w:rPr>
                <w:sz w:val="16"/>
              </w:rPr>
              <w:t>0.00365%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$16</w:t>
            </w:r>
          </w:p>
        </w:tc>
        <w:tc>
          <w:tcPr>
            <w:tcW w:type="dxa" w:w="1126"/>
          </w:tcPr>
          <w:p>
            <w:pPr>
              <w:spacing w:after="0"/>
              <w:jc w:val="right"/>
            </w:pPr>
            <w:r>
              <w:rPr>
                <w:sz w:val="16"/>
              </w:rPr>
              <w:t>$1</w:t>
            </w:r>
          </w:p>
        </w:tc>
        <w:tc>
          <w:tcPr>
            <w:tcW w:type="dxa" w:w="1193"/>
          </w:tcPr>
          <w:p>
            <w:pPr>
              <w:spacing w:after="0"/>
              <w:jc w:val="right"/>
            </w:pPr>
            <w:r>
              <w:rPr>
                <w:sz w:val="16"/>
              </w:rPr>
              <w:t>$257,424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$1,599,926,654</w:t>
            </w:r>
          </w:p>
        </w:tc>
        <w:tc>
          <w:tcPr>
            <w:tcW w:type="dxa" w:w="1141"/>
          </w:tcPr>
          <w:p>
            <w:pPr>
              <w:spacing w:after="0"/>
              <w:jc w:val="right"/>
            </w:pPr>
            <w:r>
              <w:rPr>
                <w:sz w:val="16"/>
              </w:rPr>
              <w:t>$19,442,790</w:t>
            </w:r>
          </w:p>
        </w:tc>
        <w:tc>
          <w:tcPr>
            <w:tcW w:type="dxa" w:w="1048"/>
          </w:tcPr>
          <w:p>
            <w:pPr>
              <w:spacing w:after="0"/>
              <w:jc w:val="right"/>
            </w:pPr>
            <w:r>
              <w:rPr>
                <w:sz w:val="16"/>
              </w:rPr>
              <w:t>5,190</w:t>
            </w:r>
          </w:p>
        </w:tc>
        <w:tc>
          <w:tcPr>
            <w:tcW w:type="dxa" w:w="1037"/>
          </w:tcPr>
          <w:p>
            <w:pPr>
              <w:spacing w:after="0"/>
              <w:jc w:val="right"/>
            </w:pPr>
            <w:r>
              <w:rPr>
                <w:sz w:val="16"/>
              </w:rPr>
              <w:t>$2,905</w:t>
            </w:r>
          </w:p>
        </w:tc>
        <w:tc>
          <w:tcPr>
            <w:tcW w:type="dxa" w:w="1126"/>
          </w:tcPr>
          <w:p>
            <w:pPr>
              <w:spacing w:after="0"/>
              <w:jc w:val="right"/>
            </w:pPr>
            <w:r>
              <w:rPr>
                <w:sz w:val="16"/>
              </w:rPr>
              <w:t>$1,424</w:t>
            </w:r>
          </w:p>
        </w:tc>
        <w:tc>
          <w:tcPr>
            <w:tcW w:type="dxa" w:w="1193"/>
          </w:tcPr>
          <w:p>
            <w:pPr>
              <w:spacing w:after="0"/>
              <w:jc w:val="right"/>
            </w:pPr>
            <w:r>
              <w:rPr>
                <w:sz w:val="16"/>
              </w:rPr>
              <w:t>$27</w:t>
            </w:r>
          </w:p>
        </w:tc>
        <w:tc>
          <w:tcPr>
            <w:tcW w:type="dxa" w:w="1305"/>
          </w:tcPr>
          <w:p>
            <w:pPr>
              <w:spacing w:after="0"/>
              <w:jc w:val="right"/>
            </w:pPr>
            <w:r>
              <w:rPr>
                <w:sz w:val="16"/>
              </w:rPr>
              <w:t>0.000182%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$1,608,690,483</w:t>
            </w:r>
          </w:p>
        </w:tc>
        <w:tc>
          <w:tcPr>
            <w:tcW w:type="dxa" w:w="1141"/>
          </w:tcPr>
          <w:p>
            <w:pPr>
              <w:spacing w:after="0"/>
              <w:jc w:val="right"/>
            </w:pPr>
          </w:p>
        </w:tc>
        <w:tc>
          <w:tcPr>
            <w:tcW w:type="dxa" w:w="1048"/>
          </w:tcPr>
          <w:p>
            <w:pPr>
              <w:spacing w:after="0"/>
              <w:jc w:val="right"/>
            </w:pPr>
            <w:r>
              <w:rPr>
                <w:sz w:val="16"/>
              </w:rPr>
              <w:t>5,231</w:t>
            </w:r>
          </w:p>
        </w:tc>
        <w:tc>
          <w:tcPr>
            <w:tcW w:type="dxa" w:w="1037"/>
          </w:tcPr>
          <w:p>
            <w:pPr>
              <w:spacing w:after="0"/>
              <w:jc w:val="right"/>
            </w:pPr>
            <w:r>
              <w:rPr>
                <w:sz w:val="16"/>
              </w:rPr>
              <w:t>$128,979</w:t>
            </w:r>
          </w:p>
        </w:tc>
        <w:tc>
          <w:tcPr>
            <w:tcW w:type="dxa" w:w="1126"/>
          </w:tcPr>
          <w:p>
            <w:pPr>
              <w:spacing w:after="0"/>
              <w:jc w:val="right"/>
            </w:pPr>
          </w:p>
        </w:tc>
        <w:tc>
          <w:tcPr>
            <w:tcW w:type="dxa" w:w="1193"/>
          </w:tcPr>
          <w:p>
            <w:pPr>
              <w:spacing w:after="0"/>
              <w:jc w:val="right"/>
            </w:pPr>
            <w:r>
              <w:rPr>
                <w:sz w:val="16"/>
              </w:rPr>
              <w:t>$4,784</w:t>
            </w:r>
          </w:p>
        </w:tc>
        <w:tc>
          <w:tcPr>
            <w:tcW w:type="dxa" w:w="1305"/>
          </w:tcPr>
          <w:p>
            <w:pPr>
              <w:spacing w:after="0"/>
              <w:jc w:val="right"/>
            </w:pPr>
            <w:r>
              <w:rPr>
                <w:sz w:val="16"/>
              </w:rPr>
              <w:t>0.00802%</w:t>
            </w:r>
          </w:p>
        </w:tc>
        <w:tc>
          <w:tcPr>
            <w:tcW w:type="dxa" w:w="1264"/>
          </w:tcPr>
          <w:p>
            <w:pPr>
              <w:spacing w:after="0"/>
              <w:jc w:val="right"/>
            </w:pPr>
          </w:p>
        </w:tc>
        <w:tc>
          <w:tcPr>
            <w:tcW w:type="dxa" w:w="1135"/>
          </w:tcPr>
          <w:p>
            <w:pPr>
              <w:spacing w:after="0"/>
              <w:jc w:val="right"/>
            </w:pPr>
            <w:r>
              <w:rPr>
                <w:sz w:val="16"/>
              </w:rPr>
              <w:t>$40,000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$1,607,175,741</w:t>
            </w:r>
          </w:p>
        </w:tc>
        <w:tc>
          <w:tcPr>
            <w:tcW w:type="dxa" w:w="1141"/>
          </w:tcPr>
          <w:p>
            <w:pPr>
              <w:spacing w:after="0"/>
              <w:jc w:val="right"/>
            </w:pPr>
            <w:r>
              <w:rPr>
                <w:sz w:val="16"/>
              </w:rPr>
              <w:t>$16,748,807</w:t>
            </w:r>
          </w:p>
        </w:tc>
        <w:tc>
          <w:tcPr>
            <w:tcW w:type="dxa" w:w="1048"/>
          </w:tcPr>
          <w:p>
            <w:pPr>
              <w:spacing w:after="0"/>
              <w:jc w:val="right"/>
            </w:pPr>
            <w:r>
              <w:rPr>
                <w:sz w:val="16"/>
              </w:rPr>
              <w:t>2,134</w:t>
            </w:r>
          </w:p>
        </w:tc>
        <w:tc>
          <w:tcPr>
            <w:tcW w:type="dxa" w:w="1037"/>
          </w:tcPr>
          <w:p>
            <w:pPr>
              <w:spacing w:after="0"/>
              <w:jc w:val="right"/>
            </w:pPr>
            <w:r>
              <w:rPr>
                <w:sz w:val="16"/>
              </w:rPr>
              <w:t>$2,958,166</w:t>
            </w:r>
          </w:p>
        </w:tc>
        <w:tc>
          <w:tcPr>
            <w:tcW w:type="dxa" w:w="1126"/>
          </w:tcPr>
          <w:p>
            <w:pPr>
              <w:spacing w:after="0"/>
              <w:jc w:val="right"/>
            </w:pPr>
            <w:r>
              <w:rPr>
                <w:sz w:val="16"/>
              </w:rPr>
              <w:t>$98,781</w:t>
            </w:r>
          </w:p>
        </w:tc>
        <w:tc>
          <w:tcPr>
            <w:tcW w:type="dxa" w:w="1193"/>
          </w:tcPr>
          <w:p>
            <w:pPr>
              <w:spacing w:after="0"/>
              <w:jc w:val="right"/>
            </w:pPr>
            <w:r>
              <w:rPr>
                <w:sz w:val="16"/>
              </w:rPr>
              <w:t>$321,980</w:t>
            </w:r>
          </w:p>
        </w:tc>
        <w:tc>
          <w:tcPr>
            <w:tcW w:type="dxa" w:w="1305"/>
          </w:tcPr>
          <w:p>
            <w:pPr>
              <w:spacing w:after="0"/>
              <w:jc w:val="right"/>
            </w:pPr>
            <w:r>
              <w:rPr>
                <w:sz w:val="16"/>
              </w:rPr>
              <w:t>n/a (see note)</w:t>
            </w:r>
          </w:p>
        </w:tc>
        <w:tc>
          <w:tcPr>
            <w:tcW w:type="dxa" w:w="1264"/>
          </w:tcPr>
          <w:p>
            <w:pPr>
              <w:spacing w:after="0"/>
              <w:jc w:val="right"/>
            </w:pPr>
            <w:r>
              <w:rPr>
                <w:sz w:val="16"/>
              </w:rPr>
              <w:t>$179,000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$38,654,219</w:t>
            </w:r>
          </w:p>
        </w:tc>
        <w:tc>
          <w:tcPr>
            <w:tcW w:type="dxa" w:w="1141"/>
          </w:tcPr>
          <w:p>
            <w:pPr>
              <w:spacing w:after="0"/>
              <w:jc w:val="right"/>
            </w:pPr>
          </w:p>
        </w:tc>
        <w:tc>
          <w:tcPr>
            <w:tcW w:type="dxa" w:w="1048"/>
          </w:tcPr>
          <w:p>
            <w:pPr>
              <w:spacing w:after="0"/>
              <w:jc w:val="right"/>
            </w:pPr>
            <w:r>
              <w:rPr>
                <w:sz w:val="16"/>
              </w:rPr>
              <w:t>165</w:t>
            </w:r>
          </w:p>
        </w:tc>
        <w:tc>
          <w:tcPr>
            <w:tcW w:type="dxa" w:w="1037"/>
          </w:tcPr>
          <w:p>
            <w:pPr>
              <w:spacing w:after="0"/>
              <w:jc w:val="right"/>
            </w:pPr>
            <w:r>
              <w:rPr>
                <w:sz w:val="16"/>
              </w:rPr>
              <w:t>$1,189</w:t>
            </w:r>
          </w:p>
        </w:tc>
        <w:tc>
          <w:tcPr>
            <w:tcW w:type="dxa" w:w="1126"/>
          </w:tcPr>
          <w:p>
            <w:pPr>
              <w:spacing w:after="0"/>
              <w:jc w:val="right"/>
            </w:pPr>
          </w:p>
        </w:tc>
        <w:tc>
          <w:tcPr>
            <w:tcW w:type="dxa" w:w="1193"/>
          </w:tcPr>
          <w:p>
            <w:pPr>
              <w:spacing w:after="0"/>
              <w:jc w:val="right"/>
            </w:pPr>
            <w:r>
              <w:rPr>
                <w:sz w:val="16"/>
              </w:rPr>
              <w:t>$180</w:t>
            </w:r>
          </w:p>
        </w:tc>
        <w:tc>
          <w:tcPr>
            <w:tcW w:type="dxa" w:w="1305"/>
          </w:tcPr>
          <w:p>
            <w:pPr>
              <w:spacing w:after="0"/>
              <w:jc w:val="right"/>
            </w:pPr>
            <w:r>
              <w:rPr>
                <w:sz w:val="16"/>
              </w:rPr>
              <w:t>0.00308%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$1,608,690,483</w:t>
            </w:r>
          </w:p>
        </w:tc>
        <w:tc>
          <w:tcPr>
            <w:tcW w:type="dxa" w:w="1141"/>
          </w:tcPr>
          <w:p>
            <w:pPr>
              <w:spacing w:after="0"/>
              <w:jc w:val="right"/>
            </w:pPr>
          </w:p>
        </w:tc>
        <w:tc>
          <w:tcPr>
            <w:tcW w:type="dxa" w:w="1048"/>
          </w:tcPr>
          <w:p>
            <w:pPr>
              <w:spacing w:after="0"/>
              <w:jc w:val="right"/>
            </w:pPr>
            <w:r>
              <w:rPr>
                <w:sz w:val="16"/>
              </w:rPr>
              <w:t>5,231</w:t>
            </w:r>
          </w:p>
        </w:tc>
        <w:tc>
          <w:tcPr>
            <w:tcW w:type="dxa" w:w="1037"/>
          </w:tcPr>
          <w:p>
            <w:pPr>
              <w:spacing w:after="0"/>
              <w:jc w:val="right"/>
            </w:pPr>
            <w:r>
              <w:rPr>
                <w:sz w:val="16"/>
              </w:rPr>
              <w:t>$1,122</w:t>
            </w:r>
          </w:p>
        </w:tc>
        <w:tc>
          <w:tcPr>
            <w:tcW w:type="dxa" w:w="1126"/>
          </w:tcPr>
          <w:p>
            <w:pPr>
              <w:spacing w:after="0"/>
              <w:jc w:val="right"/>
            </w:pPr>
          </w:p>
        </w:tc>
        <w:tc>
          <w:tcPr>
            <w:tcW w:type="dxa" w:w="1193"/>
          </w:tcPr>
          <w:p>
            <w:pPr>
              <w:spacing w:after="0"/>
              <w:jc w:val="right"/>
            </w:pPr>
            <w:r>
              <w:rPr>
                <w:sz w:val="16"/>
              </w:rPr>
              <w:t>$37,961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$235,119</w:t>
            </w:r>
          </w:p>
        </w:tc>
        <w:tc>
          <w:tcPr>
            <w:tcW w:type="dxa" w:w="1126"/>
          </w:tcPr>
          <w:p>
            <w:pPr>
              <w:spacing w:after="0"/>
              <w:jc w:val="right"/>
            </w:pPr>
            <w:r>
              <w:rPr>
                <w:sz w:val="16"/>
              </w:rPr>
              <w:t>$160,367</w:t>
            </w:r>
          </w:p>
        </w:tc>
        <w:tc>
          <w:tcPr>
            <w:tcW w:type="dxa" w:w="1193"/>
          </w:tcPr>
          <w:p>
            <w:pPr>
              <w:spacing w:after="0"/>
              <w:jc w:val="right"/>
            </w:pPr>
            <w:r>
              <w:rPr>
                <w:sz w:val="16"/>
              </w:rPr>
              <w:t>$74,926</w:t>
            </w:r>
          </w:p>
        </w:tc>
        <w:tc>
          <w:tcPr>
            <w:tcW w:type="dxa" w:w="1305"/>
          </w:tcPr>
          <w:p>
            <w:pPr>
              <w:spacing w:after="0"/>
              <w:jc w:val="right"/>
            </w:pPr>
            <w:r>
              <w:rPr>
                <w:sz w:val="16"/>
              </w:rPr>
              <w:t>0.0146%</w:t>
            </w:r>
          </w:p>
        </w:tc>
        <w:tc>
          <w:tcPr>
            <w:tcW w:type="dxa" w:w="1264"/>
          </w:tcPr>
          <w:p>
            <w:pPr>
              <w:spacing w:after="0"/>
              <w:jc w:val="right"/>
            </w:pPr>
            <w:r>
              <w:rPr>
                <w:sz w:val="16"/>
              </w:rPr>
              <w:t>$27,000</w:t>
            </w:r>
          </w:p>
        </w:tc>
        <w:tc>
          <w:tcPr>
            <w:tcW w:type="dxa" w:w="1135"/>
          </w:tcPr>
          <w:p>
            <w:pPr>
              <w:spacing w:after="0"/>
              <w:jc w:val="right"/>
            </w:pPr>
            <w:r>
              <w:rPr>
                <w:sz w:val="16"/>
              </w:rPr>
              <w:t>$36,000</w:t>
            </w:r>
          </w:p>
        </w:tc>
        <w:tc>
          <w:tcPr>
            <w:tcW w:type="dxa" w:w="1135"/>
          </w:tcPr>
          <w:p>
            <w:pPr>
              <w:spacing w:after="0"/>
              <w:jc w:val="right"/>
            </w:pPr>
          </w:p>
        </w:tc>
        <w:tc>
          <w:tcPr>
            <w:tcW w:type="dxa" w:w="1298"/>
          </w:tcPr>
          <w:p>
            <w:pPr>
              <w:spacing w:after="0"/>
              <w:jc w:val="left"/>
            </w:pPr>
            <w:r>
              <w:rPr>
                <w:sz w:val="16"/>
              </w:rPr>
              <w:t>Storm Events damage since the plan includes 36 zone-level Strong Wind records ($36,000),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$286,079</w:t>
            </w:r>
          </w:p>
        </w:tc>
        <w:tc>
          <w:tcPr>
            <w:tcW w:type="dxa" w:w="1126"/>
          </w:tcPr>
          <w:p>
            <w:pPr>
              <w:spacing w:after="0"/>
              <w:jc w:val="right"/>
            </w:pPr>
            <w:r>
              <w:rPr>
                <w:sz w:val="16"/>
              </w:rPr>
              <w:t>$492</w:t>
            </w:r>
          </w:p>
        </w:tc>
        <w:tc>
          <w:tcPr>
            <w:tcW w:type="dxa" w:w="1193"/>
          </w:tcPr>
          <w:p>
            <w:pPr>
              <w:spacing w:after="0"/>
              <w:jc w:val="right"/>
            </w:pPr>
            <w:r>
              <w:rPr>
                <w:sz w:val="16"/>
              </w:rPr>
              <w:t>$378,818</w:t>
            </w:r>
          </w:p>
        </w:tc>
        <w:tc>
          <w:tcPr>
            <w:tcW w:type="dxa" w:w="1305"/>
          </w:tcPr>
          <w:p>
            <w:pPr>
              <w:spacing w:after="0"/>
              <w:jc w:val="right"/>
            </w:pPr>
            <w:r>
              <w:rPr>
                <w:sz w:val="16"/>
              </w:rPr>
              <w:t>0.0178%</w:t>
            </w:r>
          </w:p>
        </w:tc>
        <w:tc>
          <w:tcPr>
            <w:tcW w:type="dxa" w:w="1264"/>
          </w:tcPr>
          <w:p>
            <w:pPr>
              <w:spacing w:after="0"/>
              <w:jc w:val="right"/>
            </w:pPr>
            <w:r>
              <w:rPr>
                <w:sz w:val="16"/>
              </w:rPr>
              <w:t>$25,000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$157,245,602</w:t>
            </w:r>
          </w:p>
        </w:tc>
        <w:tc>
          <w:tcPr>
            <w:tcW w:type="dxa" w:w="1141"/>
          </w:tcPr>
          <w:p>
            <w:pPr>
              <w:spacing w:after="0"/>
              <w:jc w:val="right"/>
            </w:pPr>
            <w:r>
              <w:rPr>
                <w:sz w:val="16"/>
              </w:rPr>
              <w:t>$1,876,016</w:t>
            </w:r>
          </w:p>
        </w:tc>
        <w:tc>
          <w:tcPr>
            <w:tcW w:type="dxa" w:w="1048"/>
          </w:tcPr>
          <w:p>
            <w:pPr>
              <w:spacing w:after="0"/>
              <w:jc w:val="right"/>
            </w:pPr>
            <w:r>
              <w:rPr>
                <w:sz w:val="16"/>
              </w:rPr>
              <w:t>674</w:t>
            </w:r>
          </w:p>
        </w:tc>
        <w:tc>
          <w:tcPr>
            <w:tcW w:type="dxa" w:w="1037"/>
          </w:tcPr>
          <w:p>
            <w:pPr>
              <w:spacing w:after="0"/>
              <w:jc w:val="right"/>
            </w:pPr>
            <w:r>
              <w:rPr>
                <w:sz w:val="16"/>
              </w:rPr>
              <w:t>$457</w:t>
            </w:r>
          </w:p>
        </w:tc>
        <w:tc>
          <w:tcPr>
            <w:tcW w:type="dxa" w:w="1126"/>
          </w:tcPr>
          <w:p>
            <w:pPr>
              <w:spacing w:after="0"/>
              <w:jc w:val="right"/>
            </w:pPr>
            <w:r>
              <w:rPr>
                <w:sz w:val="16"/>
              </w:rPr>
              <w:t>$2</w:t>
            </w:r>
          </w:p>
        </w:tc>
        <w:tc>
          <w:tcPr>
            <w:tcW w:type="dxa" w:w="1193"/>
          </w:tcPr>
          <w:p>
            <w:pPr>
              <w:spacing w:after="0"/>
              <w:jc w:val="right"/>
            </w:pPr>
            <w:r>
              <w:rPr>
                <w:sz w:val="16"/>
              </w:rPr>
              <w:t>$98</w:t>
            </w:r>
          </w:p>
        </w:tc>
        <w:tc>
          <w:tcPr>
            <w:tcW w:type="dxa" w:w="1305"/>
          </w:tcPr>
          <w:p>
            <w:pPr>
              <w:spacing w:after="0"/>
              <w:jc w:val="right"/>
            </w:pPr>
            <w:r>
              <w:rPr>
                <w:sz w:val="16"/>
              </w:rPr>
              <w:t>0.000291%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$1,608,690,483</w:t>
            </w:r>
          </w:p>
        </w:tc>
        <w:tc>
          <w:tcPr>
            <w:tcW w:type="dxa" w:w="1141"/>
          </w:tcPr>
          <w:p>
            <w:pPr>
              <w:spacing w:after="0"/>
              <w:jc w:val="right"/>
            </w:pPr>
            <w:r>
              <w:rPr>
                <w:sz w:val="16"/>
              </w:rPr>
              <w:t>$21,401,620</w:t>
            </w:r>
          </w:p>
        </w:tc>
        <w:tc>
          <w:tcPr>
            <w:tcW w:type="dxa" w:w="1048"/>
          </w:tcPr>
          <w:p>
            <w:pPr>
              <w:spacing w:after="0"/>
              <w:jc w:val="right"/>
            </w:pPr>
            <w:r>
              <w:rPr>
                <w:sz w:val="16"/>
              </w:rPr>
              <w:t>5,231</w:t>
            </w:r>
          </w:p>
        </w:tc>
        <w:tc>
          <w:tcPr>
            <w:tcW w:type="dxa" w:w="1037"/>
          </w:tcPr>
          <w:p>
            <w:pPr>
              <w:spacing w:after="0"/>
              <w:jc w:val="right"/>
            </w:pPr>
            <w:r>
              <w:rPr>
                <w:sz w:val="16"/>
              </w:rPr>
              <w:t>$27,100</w:t>
            </w:r>
          </w:p>
        </w:tc>
        <w:tc>
          <w:tcPr>
            <w:tcW w:type="dxa" w:w="1126"/>
          </w:tcPr>
          <w:p>
            <w:pPr>
              <w:spacing w:after="0"/>
              <w:jc w:val="right"/>
            </w:pPr>
            <w:r>
              <w:rPr>
                <w:sz w:val="16"/>
              </w:rPr>
              <w:t>$49</w:t>
            </w:r>
          </w:p>
        </w:tc>
        <w:tc>
          <w:tcPr>
            <w:tcW w:type="dxa" w:w="1193"/>
          </w:tcPr>
          <w:p>
            <w:pPr>
              <w:spacing w:after="0"/>
              <w:jc w:val="right"/>
            </w:pPr>
            <w:r>
              <w:rPr>
                <w:sz w:val="16"/>
              </w:rPr>
              <w:t>$7,841</w:t>
            </w:r>
          </w:p>
        </w:tc>
        <w:tc>
          <w:tcPr>
            <w:tcW w:type="dxa" w:w="1305"/>
          </w:tcPr>
          <w:p>
            <w:pPr>
              <w:spacing w:after="0"/>
              <w:jc w:val="right"/>
            </w:pPr>
            <w:r>
              <w:rPr>
                <w:sz w:val="16"/>
              </w:rPr>
              <w:t>0.00168%</w:t>
            </w:r>
          </w:p>
        </w:tc>
        <w:tc>
          <w:tcPr>
            <w:tcW w:type="dxa" w:w="1264"/>
          </w:tcPr>
          <w:p>
            <w:pPr>
              <w:spacing w:after="0"/>
              <w:jc w:val="right"/>
            </w:pPr>
          </w:p>
        </w:tc>
        <w:tc>
          <w:tcPr>
            <w:tcW w:type="dxa" w:w="1135"/>
          </w:tcPr>
          <w:p>
            <w:pPr>
              <w:spacing w:after="0"/>
              <w:jc w:val="right"/>
            </w:pPr>
            <w:r>
              <w:rPr>
                <w:sz w:val="16"/>
              </w:rPr>
              <w:t>$10,000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2020-10-14 (Storm Events through 2026-06-30): 33 county-coded records, 33 with a damage value recorded (including $0), $231,000; 108 zone-level records, 108 with a damage value recorded (including $0), $86,000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$1,608,690,483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$21,401,620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$6,446,705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$3,093,243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27</w:t>
            </w:r>
          </w:p>
        </w:tc>
        <w:tc>
          <w:tcPr>
            <w:tcW w:type="dxa" w:w="1572"/>
          </w:tcPr>
          <w:p>
            <w:pPr>
              <w:spacing w:after="0"/>
              <w:jc w:val="right"/>
            </w:pPr>
            <w:r>
              <w:rPr>
                <w:sz w:val="16"/>
              </w:rPr>
              <w:t>0</w:t>
            </w:r>
          </w:p>
        </w:tc>
        <w:tc>
          <w:tcPr>
            <w:tcW w:type="dxa" w:w="1572"/>
          </w:tcPr>
          <w:p>
            <w:pPr>
              <w:spacing w:after="0"/>
              <w:jc w:val="right"/>
            </w:pPr>
            <w:r>
              <w:rPr>
                <w:sz w:val="16"/>
              </w:rPr>
              <w:t>28</w:t>
            </w:r>
          </w:p>
        </w:tc>
        <w:tc>
          <w:tcPr>
            <w:tcW w:type="dxa" w:w="1572"/>
          </w:tcPr>
          <w:p>
            <w:pPr>
              <w:spacing w:after="0"/>
              <w:jc w:val="right"/>
            </w:pPr>
            <w:r>
              <w:rPr>
                <w:sz w:val="16"/>
              </w:rPr>
              <w:t>1</w:t>
            </w:r>
          </w:p>
        </w:tc>
        <w:tc>
          <w:tcPr>
            <w:tcW w:type="dxa" w:w="1749"/>
          </w:tcPr>
          <w:p>
            <w:pPr>
              <w:spacing w:after="0"/>
              <w:jc w:val="right"/>
            </w:pPr>
            <w:r>
              <w:rPr>
                <w:sz w:val="16"/>
              </w:rPr>
              <w:t>9</w:t>
            </w:r>
          </w:p>
        </w:tc>
      </w:tr>
      <w:tr>
        <w:trPr>
          <w:cantSplit/>
        </w:trPr>
        <w:tc>
          <w:tcPr>
            <w:tcW w:type="dxa" w:w="2934"/>
          </w:tcPr>
          <w:p>
            <w:pPr>
              <w:spacing w:after="0"/>
              <w:jc w:val="left"/>
            </w:pPr>
            <w:r>
              <w:rPr>
                <w:sz w:val="16"/>
              </w:rPr>
              <w:t>CAIRO,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TAMMS,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THEBES, VILLAGE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ALEXANDER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EAST CAPE GIRARDEAU,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Alexander County</w:t>
            </w:r>
          </w:p>
        </w:tc>
        <w:tc>
          <w:tcPr>
            <w:tcW w:type="dxa" w:w="1499"/>
          </w:tcPr>
          <w:p>
            <w:pPr>
              <w:spacing w:after="0"/>
              <w:jc w:val="left"/>
            </w:pPr>
            <w:r>
              <w:rPr>
                <w:sz w:val="16"/>
              </w:rPr>
              <w:t>170811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Cairo city</w:t>
            </w:r>
          </w:p>
        </w:tc>
        <w:tc>
          <w:tcPr>
            <w:tcW w:type="dxa" w:w="1499"/>
          </w:tcPr>
          <w:p>
            <w:pPr>
              <w:spacing w:after="0"/>
              <w:jc w:val="left"/>
            </w:pPr>
            <w:r>
              <w:rPr>
                <w:sz w:val="16"/>
              </w:rPr>
              <w:t>170004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 Cape Girardeau village</w:t>
            </w:r>
          </w:p>
        </w:tc>
        <w:tc>
          <w:tcPr>
            <w:tcW w:type="dxa" w:w="1499"/>
          </w:tcPr>
          <w:p>
            <w:pPr>
              <w:spacing w:after="0"/>
              <w:jc w:val="left"/>
            </w:pPr>
            <w:r>
              <w:rPr>
                <w:sz w:val="16"/>
              </w:rPr>
              <w:t>170916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McClure village</w:t>
            </w:r>
          </w:p>
        </w:tc>
        <w:tc>
          <w:tcPr>
            <w:tcW w:type="dxa" w:w="1499"/>
          </w:tcPr>
          <w:p>
            <w:pPr>
              <w:spacing w:after="0"/>
              <w:jc w:val="left"/>
            </w:pPr>
            <w:r>
              <w:rPr>
                <w:sz w:val="16"/>
              </w:rPr>
              <w:t>170594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Tamms village</w:t>
            </w:r>
          </w:p>
        </w:tc>
        <w:tc>
          <w:tcPr>
            <w:tcW w:type="dxa" w:w="1499"/>
          </w:tcPr>
          <w:p>
            <w:pPr>
              <w:spacing w:after="0"/>
              <w:jc w:val="left"/>
            </w:pPr>
            <w:r>
              <w:rPr>
                <w:sz w:val="16"/>
              </w:rPr>
              <w:t>170005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Thebes village</w:t>
            </w:r>
          </w:p>
        </w:tc>
        <w:tc>
          <w:tcPr>
            <w:tcW w:type="dxa" w:w="1499"/>
          </w:tcPr>
          <w:p>
            <w:pPr>
              <w:spacing w:after="0"/>
              <w:jc w:val="left"/>
            </w:pPr>
            <w:r>
              <w:rPr>
                <w:sz w:val="16"/>
              </w:rPr>
              <w:t>170006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Alexander County, IL: risk-assessment baseline packet, release 2026-10 (data as of 2026-09-28; County area 17003).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Alexander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Alexander County, IL: Risk-assessment baseline packet</dc:title>
  <dc:subject>Hazard Plain release 2026-10, as of 2026-09-28. Preview: automated baseline</dc:subject>
  <dc:creator>Hazard Plain</dc:creator>
  <cp:keywords>Hazard Plain; hazard mitigation; risk assessment; 17003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