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Valley County, ID</w:t>
      </w:r>
    </w:p>
    <w:p>
      <w:pPr>
        <w:spacing w:after="120" w:before="0"/>
      </w:pPr>
      <w:r>
        <w:rPr>
          <w:color w:val="555555"/>
          <w:sz w:val="24"/>
        </w:rPr>
        <w:t>Risk-assessment baseline packet</w:t>
      </w:r>
    </w:p>
    <w:p>
      <w:pPr>
        <w:spacing w:after="120" w:before="0"/>
      </w:pPr>
      <w:r>
        <w:rPr>
          <w:b/>
          <w:sz w:val="18"/>
        </w:rPr>
        <w:t xml:space="preserve">County FIPS: </w:t>
      </w:r>
      <w:r>
        <w:rPr>
          <w:sz w:val="18"/>
        </w:rPr>
        <w:t>16085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2025-10-19. Plan: Valley County (FEMA plan 104470), approved 2020-10-20.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2020-10-20: 1 new hazard declaration (1 incident)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($9,058,809 a year), Inland Flooding ($8,339,604) and Avalanche ($913,336).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2025-10-19</w:t>
      </w:r>
    </w:p>
    <w:p>
      <w:pPr>
        <w:keepNext/>
        <w:spacing w:after="40" w:before="0"/>
      </w:pPr>
      <w:r>
        <w:rPr>
          <w:b/>
        </w:rPr>
        <w:t xml:space="preserve">Plan: </w:t>
      </w:r>
      <w:r>
        <w:rPr/>
        <w:t>Valley County (FEMA plan 104470)</w:t>
      </w:r>
    </w:p>
    <w:p>
      <w:pPr>
        <w:keepNext/>
        <w:spacing w:after="40" w:before="0"/>
      </w:pPr>
      <w:r>
        <w:rPr>
          <w:b/>
        </w:rPr>
        <w:t xml:space="preserve">Approved: </w:t>
      </w:r>
      <w:r>
        <w:rPr/>
        <w:t>2020-10-20</w:t>
      </w:r>
    </w:p>
    <w:p>
      <w:pPr>
        <w:keepNext/>
        <w:spacing w:after="40" w:before="0"/>
      </w:pPr>
      <w:r>
        <w:rPr>
          <w:b/>
        </w:rPr>
        <w:t xml:space="preserve">Days since expiry: </w:t>
      </w:r>
      <w:r>
        <w:rPr/>
        <w:t>346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FM-5449-ID (Four Corners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2"/>
        <w:gridCol w:w="715"/>
        <w:gridCol w:w="2123"/>
        <w:gridCol w:w="3156"/>
        <w:gridCol w:w="1090"/>
        <w:gridCol w:w="1090"/>
        <w:gridCol w:w="940"/>
        <w:gridCol w:w="3625"/>
      </w:tblGrid>
      <w:tr>
        <w:trPr>
          <w:cantSplit/>
          <w:tblHeader/>
        </w:trPr>
        <w:tc>
          <w:tcPr>
            <w:tcW w:type="dxa" w:w="1372"/>
            <w:shd w:val="clear" w:color="auto" w:fill="E8E8E8"/>
          </w:tcPr>
          <w:p>
            <w:pPr>
              <w:spacing w:after="0"/>
              <w:jc w:val="left"/>
            </w:pPr>
            <w:r>
              <w:rPr>
                <w:b/>
                <w:sz w:val="16"/>
              </w:rPr>
              <w:t>Jurisdiction</w:t>
            </w:r>
          </w:p>
        </w:tc>
        <w:tc>
          <w:tcPr>
            <w:tcW w:type="dxa" w:w="715"/>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3156"/>
            <w:shd w:val="clear" w:color="auto" w:fill="E8E8E8"/>
          </w:tcPr>
          <w:p>
            <w:pPr>
              <w:spacing w:after="0"/>
              <w:jc w:val="left"/>
            </w:pPr>
            <w:r>
              <w:rPr>
                <w:b/>
                <w:sz w:val="16"/>
              </w:rPr>
              <w:t>Plan</w:t>
            </w:r>
          </w:p>
        </w:tc>
        <w:tc>
          <w:tcPr>
            <w:tcW w:type="dxa" w:w="1090"/>
            <w:shd w:val="clear" w:color="auto" w:fill="E8E8E8"/>
          </w:tcPr>
          <w:p>
            <w:pPr>
              <w:spacing w:after="0"/>
              <w:jc w:val="left"/>
            </w:pPr>
            <w:r>
              <w:rPr>
                <w:b/>
                <w:sz w:val="16"/>
              </w:rPr>
              <w:t>Approved</w:t>
            </w:r>
          </w:p>
        </w:tc>
        <w:tc>
          <w:tcPr>
            <w:tcW w:type="dxa" w:w="1090"/>
            <w:shd w:val="clear" w:color="auto" w:fill="E8E8E8"/>
          </w:tcPr>
          <w:p>
            <w:pPr>
              <w:spacing w:after="0"/>
              <w:jc w:val="left"/>
            </w:pPr>
            <w:r>
              <w:rPr>
                <w:b/>
                <w:sz w:val="16"/>
              </w:rPr>
              <w:t>Expires</w:t>
            </w:r>
          </w:p>
        </w:tc>
        <w:tc>
          <w:tcPr>
            <w:tcW w:type="dxa" w:w="9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25"/>
            <w:shd w:val="clear" w:color="auto" w:fill="E8E8E8"/>
          </w:tcPr>
          <w:p>
            <w:pPr>
              <w:spacing w:after="0"/>
              <w:jc w:val="left"/>
            </w:pPr>
            <w:r>
              <w:rPr>
                <w:b/>
                <w:sz w:val="16"/>
              </w:rPr>
              <w:t>Update underway</w:t>
            </w:r>
          </w:p>
        </w:tc>
      </w:tr>
      <w:tr>
        <w:trPr>
          <w:cantSplit/>
        </w:trPr>
        <w:tc>
          <w:tcPr>
            <w:tcW w:type="dxa" w:w="1372"/>
          </w:tcPr>
          <w:p>
            <w:pPr>
              <w:spacing w:after="0"/>
              <w:jc w:val="left"/>
            </w:pPr>
            <w:r>
              <w:rPr>
                <w:sz w:val="16"/>
              </w:rPr>
              <w:t>Valley County</w:t>
            </w:r>
          </w:p>
        </w:tc>
        <w:tc>
          <w:tcPr>
            <w:tcW w:type="dxa" w:w="715"/>
          </w:tcPr>
          <w:p>
            <w:pPr>
              <w:spacing w:after="0"/>
              <w:jc w:val="left"/>
            </w:pPr>
            <w:r>
              <w:rPr>
                <w:sz w:val="16"/>
              </w:rPr>
              <w:t>County</w:t>
            </w:r>
          </w:p>
        </w:tc>
        <w:tc>
          <w:tcPr>
            <w:tcW w:type="dxa" w:w="2123"/>
          </w:tcPr>
          <w:p>
            <w:pPr>
              <w:spacing w:after="0"/>
              <w:jc w:val="left"/>
            </w:pPr>
            <w:r>
              <w:rPr>
                <w:sz w:val="16"/>
              </w:rPr>
              <w:t>Expired on 2025-10-19</w:t>
            </w:r>
          </w:p>
        </w:tc>
        <w:tc>
          <w:tcPr>
            <w:tcW w:type="dxa" w:w="3156"/>
          </w:tcPr>
          <w:p>
            <w:pPr>
              <w:spacing w:after="0"/>
              <w:jc w:val="left"/>
            </w:pPr>
            <w:r>
              <w:rPr>
                <w:sz w:val="16"/>
              </w:rPr>
              <w:t>Valley County (FEMA plan 104470)</w:t>
            </w:r>
          </w:p>
        </w:tc>
        <w:tc>
          <w:tcPr>
            <w:tcW w:type="dxa" w:w="1090"/>
          </w:tcPr>
          <w:p>
            <w:pPr>
              <w:spacing w:after="0"/>
              <w:jc w:val="left"/>
            </w:pPr>
            <w:r>
              <w:rPr>
                <w:sz w:val="16"/>
              </w:rPr>
              <w:t>2020-10-20</w:t>
            </w:r>
          </w:p>
        </w:tc>
        <w:tc>
          <w:tcPr>
            <w:tcW w:type="dxa" w:w="1090"/>
          </w:tcPr>
          <w:p>
            <w:pPr>
              <w:spacing w:after="0"/>
              <w:jc w:val="left"/>
            </w:pPr>
            <w:r>
              <w:rPr>
                <w:sz w:val="16"/>
              </w:rPr>
              <w:t>2025-10-19</w:t>
            </w:r>
          </w:p>
        </w:tc>
        <w:tc>
          <w:tcPr>
            <w:tcW w:type="dxa" w:w="940"/>
          </w:tcPr>
          <w:p>
            <w:pPr>
              <w:spacing w:after="0"/>
              <w:jc w:val="right"/>
            </w:pPr>
            <w:r>
              <w:rPr>
                <w:sz w:val="16"/>
              </w:rPr>
              <w:t>-346</w:t>
            </w:r>
          </w:p>
        </w:tc>
        <w:tc>
          <w:tcPr>
            <w:tcW w:type="dxa" w:w="3625"/>
          </w:tcPr>
          <w:p>
            <w:pPr>
              <w:spacing w:after="0"/>
              <w:jc w:val="left"/>
            </w:pPr>
            <w:r>
              <w:rPr>
                <w:sz w:val="16"/>
              </w:rPr>
              <w:t>FEMA tracker shows a plan in progress</w:t>
            </w:r>
          </w:p>
        </w:tc>
      </w:tr>
      <w:tr>
        <w:trPr>
          <w:cantSplit/>
        </w:trPr>
        <w:tc>
          <w:tcPr>
            <w:tcW w:type="dxa" w:w="1372"/>
          </w:tcPr>
          <w:p>
            <w:pPr>
              <w:spacing w:after="0"/>
              <w:jc w:val="left"/>
            </w:pPr>
            <w:r>
              <w:rPr>
                <w:sz w:val="16"/>
              </w:rPr>
              <w:t>Cascade city</w:t>
            </w:r>
          </w:p>
        </w:tc>
        <w:tc>
          <w:tcPr>
            <w:tcW w:type="dxa" w:w="715"/>
          </w:tcPr>
          <w:p>
            <w:pPr>
              <w:spacing w:after="0"/>
              <w:jc w:val="left"/>
            </w:pPr>
            <w:r>
              <w:rPr>
                <w:sz w:val="16"/>
              </w:rPr>
              <w:t>City</w:t>
            </w:r>
          </w:p>
        </w:tc>
        <w:tc>
          <w:tcPr>
            <w:tcW w:type="dxa" w:w="2123"/>
          </w:tcPr>
          <w:p>
            <w:pPr>
              <w:spacing w:after="0"/>
              <w:jc w:val="left"/>
            </w:pPr>
            <w:r>
              <w:rPr>
                <w:sz w:val="16"/>
              </w:rPr>
              <w:t>Expired on 2025-10-19</w:t>
            </w:r>
          </w:p>
        </w:tc>
        <w:tc>
          <w:tcPr>
            <w:tcW w:type="dxa" w:w="3156"/>
          </w:tcPr>
          <w:p>
            <w:pPr>
              <w:spacing w:after="0"/>
              <w:jc w:val="left"/>
            </w:pPr>
            <w:r>
              <w:rPr>
                <w:sz w:val="16"/>
              </w:rPr>
              <w:t>Valley County (FEMA plan 104470)</w:t>
            </w:r>
          </w:p>
        </w:tc>
        <w:tc>
          <w:tcPr>
            <w:tcW w:type="dxa" w:w="1090"/>
          </w:tcPr>
          <w:p>
            <w:pPr>
              <w:spacing w:after="0"/>
              <w:jc w:val="left"/>
            </w:pPr>
            <w:r>
              <w:rPr>
                <w:sz w:val="16"/>
              </w:rPr>
              <w:t>2020-10-20</w:t>
            </w:r>
          </w:p>
        </w:tc>
        <w:tc>
          <w:tcPr>
            <w:tcW w:type="dxa" w:w="1090"/>
          </w:tcPr>
          <w:p>
            <w:pPr>
              <w:spacing w:after="0"/>
              <w:jc w:val="left"/>
            </w:pPr>
            <w:r>
              <w:rPr>
                <w:sz w:val="16"/>
              </w:rPr>
              <w:t>2025-10-19</w:t>
            </w:r>
          </w:p>
        </w:tc>
        <w:tc>
          <w:tcPr>
            <w:tcW w:type="dxa" w:w="940"/>
          </w:tcPr>
          <w:p>
            <w:pPr>
              <w:spacing w:after="0"/>
              <w:jc w:val="right"/>
            </w:pPr>
            <w:r>
              <w:rPr>
                <w:sz w:val="16"/>
              </w:rPr>
              <w:t>-346</w:t>
            </w:r>
          </w:p>
        </w:tc>
        <w:tc>
          <w:tcPr>
            <w:tcW w:type="dxa" w:w="3625"/>
          </w:tcPr>
          <w:p>
            <w:pPr>
              <w:spacing w:after="0"/>
              <w:jc w:val="left"/>
            </w:pPr>
            <w:r>
              <w:rPr>
                <w:sz w:val="16"/>
              </w:rPr>
              <w:t>FEMA tracker shows a plan in progress</w:t>
            </w:r>
          </w:p>
        </w:tc>
      </w:tr>
      <w:tr>
        <w:trPr>
          <w:cantSplit/>
        </w:trPr>
        <w:tc>
          <w:tcPr>
            <w:tcW w:type="dxa" w:w="1372"/>
          </w:tcPr>
          <w:p>
            <w:pPr>
              <w:spacing w:after="0"/>
              <w:jc w:val="left"/>
            </w:pPr>
            <w:r>
              <w:rPr>
                <w:sz w:val="16"/>
              </w:rPr>
              <w:t>Donnelly city</w:t>
            </w:r>
          </w:p>
        </w:tc>
        <w:tc>
          <w:tcPr>
            <w:tcW w:type="dxa" w:w="715"/>
          </w:tcPr>
          <w:p>
            <w:pPr>
              <w:spacing w:after="0"/>
              <w:jc w:val="left"/>
            </w:pPr>
            <w:r>
              <w:rPr>
                <w:sz w:val="16"/>
              </w:rPr>
              <w:t>City</w:t>
            </w:r>
          </w:p>
        </w:tc>
        <w:tc>
          <w:tcPr>
            <w:tcW w:type="dxa" w:w="2123"/>
          </w:tcPr>
          <w:p>
            <w:pPr>
              <w:spacing w:after="0"/>
              <w:jc w:val="left"/>
            </w:pPr>
            <w:r>
              <w:rPr>
                <w:sz w:val="16"/>
              </w:rPr>
              <w:t>Expired on 2025-10-19</w:t>
            </w:r>
          </w:p>
        </w:tc>
        <w:tc>
          <w:tcPr>
            <w:tcW w:type="dxa" w:w="3156"/>
          </w:tcPr>
          <w:p>
            <w:pPr>
              <w:spacing w:after="0"/>
              <w:jc w:val="left"/>
            </w:pPr>
            <w:r>
              <w:rPr>
                <w:sz w:val="16"/>
              </w:rPr>
              <w:t>Valley County (FEMA plan 104470)</w:t>
            </w:r>
          </w:p>
        </w:tc>
        <w:tc>
          <w:tcPr>
            <w:tcW w:type="dxa" w:w="1090"/>
          </w:tcPr>
          <w:p>
            <w:pPr>
              <w:spacing w:after="0"/>
              <w:jc w:val="left"/>
            </w:pPr>
            <w:r>
              <w:rPr>
                <w:sz w:val="16"/>
              </w:rPr>
              <w:t>2020-10-20</w:t>
            </w:r>
          </w:p>
        </w:tc>
        <w:tc>
          <w:tcPr>
            <w:tcW w:type="dxa" w:w="1090"/>
          </w:tcPr>
          <w:p>
            <w:pPr>
              <w:spacing w:after="0"/>
              <w:jc w:val="left"/>
            </w:pPr>
            <w:r>
              <w:rPr>
                <w:sz w:val="16"/>
              </w:rPr>
              <w:t>2025-10-19</w:t>
            </w:r>
          </w:p>
        </w:tc>
        <w:tc>
          <w:tcPr>
            <w:tcW w:type="dxa" w:w="940"/>
          </w:tcPr>
          <w:p>
            <w:pPr>
              <w:spacing w:after="0"/>
              <w:jc w:val="right"/>
            </w:pPr>
            <w:r>
              <w:rPr>
                <w:sz w:val="16"/>
              </w:rPr>
              <w:t>-346</w:t>
            </w:r>
          </w:p>
        </w:tc>
        <w:tc>
          <w:tcPr>
            <w:tcW w:type="dxa" w:w="3625"/>
          </w:tcPr>
          <w:p>
            <w:pPr>
              <w:spacing w:after="0"/>
              <w:jc w:val="left"/>
            </w:pPr>
            <w:r>
              <w:rPr>
                <w:sz w:val="16"/>
              </w:rPr>
              <w:t>FEMA tracker shows a plan in progress</w:t>
            </w:r>
          </w:p>
        </w:tc>
      </w:tr>
      <w:tr>
        <w:trPr>
          <w:cantSplit/>
        </w:trPr>
        <w:tc>
          <w:tcPr>
            <w:tcW w:type="dxa" w:w="1372"/>
          </w:tcPr>
          <w:p>
            <w:pPr>
              <w:spacing w:after="0"/>
              <w:jc w:val="left"/>
            </w:pPr>
            <w:r>
              <w:rPr>
                <w:sz w:val="16"/>
              </w:rPr>
              <w:t>McCall city</w:t>
            </w:r>
          </w:p>
        </w:tc>
        <w:tc>
          <w:tcPr>
            <w:tcW w:type="dxa" w:w="715"/>
          </w:tcPr>
          <w:p>
            <w:pPr>
              <w:spacing w:after="0"/>
              <w:jc w:val="left"/>
            </w:pPr>
            <w:r>
              <w:rPr>
                <w:sz w:val="16"/>
              </w:rPr>
              <w:t>City</w:t>
            </w:r>
          </w:p>
        </w:tc>
        <w:tc>
          <w:tcPr>
            <w:tcW w:type="dxa" w:w="2123"/>
          </w:tcPr>
          <w:p>
            <w:pPr>
              <w:spacing w:after="0"/>
              <w:jc w:val="left"/>
            </w:pPr>
            <w:r>
              <w:rPr>
                <w:sz w:val="16"/>
              </w:rPr>
              <w:t>Expired on 2025-10-19</w:t>
            </w:r>
          </w:p>
        </w:tc>
        <w:tc>
          <w:tcPr>
            <w:tcW w:type="dxa" w:w="3156"/>
          </w:tcPr>
          <w:p>
            <w:pPr>
              <w:spacing w:after="0"/>
              <w:jc w:val="left"/>
            </w:pPr>
            <w:r>
              <w:rPr>
                <w:sz w:val="16"/>
              </w:rPr>
              <w:t>Valley County (FEMA plan 104470)</w:t>
            </w:r>
          </w:p>
        </w:tc>
        <w:tc>
          <w:tcPr>
            <w:tcW w:type="dxa" w:w="1090"/>
          </w:tcPr>
          <w:p>
            <w:pPr>
              <w:spacing w:after="0"/>
              <w:jc w:val="left"/>
            </w:pPr>
            <w:r>
              <w:rPr>
                <w:sz w:val="16"/>
              </w:rPr>
              <w:t>2020-10-20</w:t>
            </w:r>
          </w:p>
        </w:tc>
        <w:tc>
          <w:tcPr>
            <w:tcW w:type="dxa" w:w="1090"/>
          </w:tcPr>
          <w:p>
            <w:pPr>
              <w:spacing w:after="0"/>
              <w:jc w:val="left"/>
            </w:pPr>
            <w:r>
              <w:rPr>
                <w:sz w:val="16"/>
              </w:rPr>
              <w:t>2025-10-19</w:t>
            </w:r>
          </w:p>
        </w:tc>
        <w:tc>
          <w:tcPr>
            <w:tcW w:type="dxa" w:w="940"/>
          </w:tcPr>
          <w:p>
            <w:pPr>
              <w:spacing w:after="0"/>
              <w:jc w:val="right"/>
            </w:pPr>
            <w:r>
              <w:rPr>
                <w:sz w:val="16"/>
              </w:rPr>
              <w:t>-346</w:t>
            </w:r>
          </w:p>
        </w:tc>
        <w:tc>
          <w:tcPr>
            <w:tcW w:type="dxa" w:w="3625"/>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216"/>
          </w:tcPr>
          <w:p>
            <w:pPr>
              <w:spacing w:after="0"/>
              <w:jc w:val="left"/>
            </w:pPr>
            <w:r>
              <w:rPr>
                <w:sz w:val="16"/>
              </w:rPr>
              <w:t>Relatively High</w:t>
            </w:r>
          </w:p>
        </w:tc>
        <w:tc>
          <w:tcPr>
            <w:tcW w:type="dxa" w:w="1037"/>
          </w:tcPr>
          <w:p>
            <w:pPr>
              <w:spacing w:after="0"/>
              <w:jc w:val="right"/>
            </w:pPr>
            <w:r>
              <w:rPr>
                <w:sz w:val="16"/>
              </w:rPr>
              <w:t>$8,843,801</w:t>
            </w:r>
          </w:p>
        </w:tc>
        <w:tc>
          <w:tcPr>
            <w:tcW w:type="dxa" w:w="1126"/>
          </w:tcPr>
          <w:p>
            <w:pPr>
              <w:spacing w:after="0"/>
              <w:jc w:val="right"/>
            </w:pPr>
            <w:r>
              <w:rPr>
                <w:sz w:val="16"/>
              </w:rPr>
              <w:t>$405</w:t>
            </w:r>
          </w:p>
        </w:tc>
        <w:tc>
          <w:tcPr>
            <w:tcW w:type="dxa" w:w="1468"/>
          </w:tcPr>
          <w:p>
            <w:pPr>
              <w:spacing w:after="0"/>
              <w:jc w:val="right"/>
            </w:pPr>
            <w:r>
              <w:rPr>
                <w:sz w:val="16"/>
              </w:rPr>
              <w:t>$214,603</w:t>
            </w:r>
          </w:p>
        </w:tc>
        <w:tc>
          <w:tcPr>
            <w:tcW w:type="dxa" w:w="1126"/>
          </w:tcPr>
          <w:p>
            <w:pPr>
              <w:spacing w:after="0"/>
              <w:jc w:val="right"/>
            </w:pPr>
            <w:r>
              <w:rPr>
                <w:sz w:val="16"/>
              </w:rPr>
              <w:t>$9,058,809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5 times; no Storm Events record of this type.</w:t>
            </w: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$8,339,086</w:t>
            </w:r>
          </w:p>
        </w:tc>
        <w:tc>
          <w:tcPr>
            <w:tcW w:type="dxa" w:w="1126"/>
          </w:tcPr>
          <w:p>
            <w:pPr>
              <w:spacing w:after="0"/>
              <w:jc w:val="right"/>
            </w:pPr>
            <w:r>
              <w:rPr>
                <w:sz w:val="16"/>
              </w:rPr>
              <w:t>$68</w:t>
            </w:r>
          </w:p>
        </w:tc>
        <w:tc>
          <w:tcPr>
            <w:tcW w:type="dxa" w:w="1468"/>
          </w:tcPr>
          <w:p>
            <w:pPr>
              <w:spacing w:after="0"/>
              <w:jc w:val="right"/>
            </w:pPr>
            <w:r>
              <w:rPr>
                <w:sz w:val="16"/>
              </w:rPr>
              <w:t>$450</w:t>
            </w:r>
          </w:p>
        </w:tc>
        <w:tc>
          <w:tcPr>
            <w:tcW w:type="dxa" w:w="1126"/>
          </w:tcPr>
          <w:p>
            <w:pPr>
              <w:spacing w:after="0"/>
              <w:jc w:val="right"/>
            </w:pPr>
            <w:r>
              <w:rPr>
                <w:sz w:val="16"/>
              </w:rPr>
              <w:t>$8,339,604</w:t>
            </w:r>
          </w:p>
        </w:tc>
        <w:tc>
          <w:tcPr>
            <w:tcW w:type="dxa" w:w="1664"/>
          </w:tcPr>
          <w:p>
            <w:pPr>
              <w:spacing w:after="0"/>
              <w:jc w:val="right"/>
            </w:pPr>
            <w:r>
              <w:rPr>
                <w:sz w:val="16"/>
              </w:rPr>
              <w:t>14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Avalanche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1468"/>
          </w:tcPr>
          <w:p>
            <w:pPr>
              <w:spacing w:after="0"/>
              <w:jc w:val="right"/>
            </w:pPr>
            <w:r>
              <w:rPr>
                <w:sz w:val="16"/>
              </w:rPr>
              <w:t>$913,333</w:t>
            </w:r>
          </w:p>
        </w:tc>
        <w:tc>
          <w:tcPr>
            <w:tcW w:type="dxa" w:w="1126"/>
          </w:tcPr>
          <w:p>
            <w:pPr>
              <w:spacing w:after="0"/>
              <w:jc w:val="right"/>
            </w:pPr>
            <w:r>
              <w:rPr>
                <w:sz w:val="16"/>
              </w:rPr>
              <w:t>$913,336</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Earthquake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$608,071</w:t>
            </w:r>
          </w:p>
        </w:tc>
        <w:tc>
          <w:tcPr>
            <w:tcW w:type="dxa" w:w="1126"/>
          </w:tcPr>
          <w:p>
            <w:pPr>
              <w:spacing w:after="0"/>
              <w:jc w:val="right"/>
            </w:pPr>
            <w:r>
              <w:rPr>
                <w:sz w:val="16"/>
              </w:rPr>
              <w:t>n/a</w:t>
            </w:r>
          </w:p>
        </w:tc>
        <w:tc>
          <w:tcPr>
            <w:tcW w:type="dxa" w:w="1468"/>
          </w:tcPr>
          <w:p>
            <w:pPr>
              <w:spacing w:after="0"/>
              <w:jc w:val="right"/>
            </w:pPr>
            <w:r>
              <w:rPr>
                <w:sz w:val="16"/>
              </w:rPr>
              <w:t>$68,097</w:t>
            </w:r>
          </w:p>
        </w:tc>
        <w:tc>
          <w:tcPr>
            <w:tcW w:type="dxa" w:w="1126"/>
          </w:tcPr>
          <w:p>
            <w:pPr>
              <w:spacing w:after="0"/>
              <w:jc w:val="right"/>
            </w:pPr>
            <w:r>
              <w:rPr>
                <w:sz w:val="16"/>
              </w:rPr>
              <w:t>$676,168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5</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$37,959</w:t>
            </w:r>
          </w:p>
        </w:tc>
        <w:tc>
          <w:tcPr>
            <w:tcW w:type="dxa" w:w="1126"/>
          </w:tcPr>
          <w:p>
            <w:pPr>
              <w:spacing w:after="0"/>
              <w:jc w:val="right"/>
            </w:pPr>
            <w:r>
              <w:rPr>
                <w:sz w:val="16"/>
              </w:rPr>
              <w:t>n/a</w:t>
            </w:r>
          </w:p>
        </w:tc>
        <w:tc>
          <w:tcPr>
            <w:tcW w:type="dxa" w:w="1468"/>
          </w:tcPr>
          <w:p>
            <w:pPr>
              <w:spacing w:after="0"/>
              <w:jc w:val="right"/>
            </w:pPr>
            <w:r>
              <w:rPr>
                <w:sz w:val="16"/>
              </w:rPr>
              <w:t>$176,159</w:t>
            </w:r>
          </w:p>
        </w:tc>
        <w:tc>
          <w:tcPr>
            <w:tcW w:type="dxa" w:w="1126"/>
          </w:tcPr>
          <w:p>
            <w:pPr>
              <w:spacing w:after="0"/>
              <w:jc w:val="right"/>
            </w:pPr>
            <w:r>
              <w:rPr>
                <w:sz w:val="16"/>
              </w:rPr>
              <w:t>$214,118</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$4,411</w:t>
            </w:r>
          </w:p>
        </w:tc>
        <w:tc>
          <w:tcPr>
            <w:tcW w:type="dxa" w:w="1126"/>
          </w:tcPr>
          <w:p>
            <w:pPr>
              <w:spacing w:after="0"/>
              <w:jc w:val="right"/>
            </w:pPr>
            <w:r>
              <w:rPr>
                <w:sz w:val="16"/>
              </w:rPr>
              <w:t>n/a</w:t>
            </w:r>
          </w:p>
        </w:tc>
        <w:tc>
          <w:tcPr>
            <w:tcW w:type="dxa" w:w="1468"/>
          </w:tcPr>
          <w:p>
            <w:pPr>
              <w:spacing w:after="0"/>
              <w:jc w:val="right"/>
            </w:pPr>
            <w:r>
              <w:rPr>
                <w:sz w:val="16"/>
              </w:rPr>
              <w:t>$97,857</w:t>
            </w:r>
          </w:p>
        </w:tc>
        <w:tc>
          <w:tcPr>
            <w:tcW w:type="dxa" w:w="1126"/>
          </w:tcPr>
          <w:p>
            <w:pPr>
              <w:spacing w:after="0"/>
              <w:jc w:val="right"/>
            </w:pPr>
            <w:r>
              <w:rPr>
                <w:sz w:val="16"/>
              </w:rPr>
              <w:t>$102,268</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$337</w:t>
            </w:r>
          </w:p>
        </w:tc>
        <w:tc>
          <w:tcPr>
            <w:tcW w:type="dxa" w:w="1126"/>
          </w:tcPr>
          <w:p>
            <w:pPr>
              <w:spacing w:after="0"/>
              <w:jc w:val="right"/>
            </w:pPr>
            <w:r>
              <w:rPr>
                <w:sz w:val="16"/>
              </w:rPr>
              <w:t>$207</w:t>
            </w:r>
          </w:p>
        </w:tc>
        <w:tc>
          <w:tcPr>
            <w:tcW w:type="dxa" w:w="1468"/>
          </w:tcPr>
          <w:p>
            <w:pPr>
              <w:spacing w:after="0"/>
              <w:jc w:val="right"/>
            </w:pPr>
            <w:r>
              <w:rPr>
                <w:sz w:val="16"/>
              </w:rPr>
              <w:t>$91,793</w:t>
            </w:r>
          </w:p>
        </w:tc>
        <w:tc>
          <w:tcPr>
            <w:tcW w:type="dxa" w:w="1126"/>
          </w:tcPr>
          <w:p>
            <w:pPr>
              <w:spacing w:after="0"/>
              <w:jc w:val="right"/>
            </w:pPr>
            <w:r>
              <w:rPr>
                <w:sz w:val="16"/>
              </w:rPr>
              <w:t>$92,337</w:t>
            </w:r>
          </w:p>
        </w:tc>
        <w:tc>
          <w:tcPr>
            <w:tcW w:type="dxa" w:w="1664"/>
          </w:tcPr>
          <w:p>
            <w:pPr>
              <w:spacing w:after="0"/>
              <w:jc w:val="right"/>
            </w:pPr>
            <w:r>
              <w:rPr>
                <w:sz w:val="16"/>
              </w:rPr>
              <w:t>132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$16,450</w:t>
            </w:r>
          </w:p>
        </w:tc>
        <w:tc>
          <w:tcPr>
            <w:tcW w:type="dxa" w:w="1126"/>
          </w:tcPr>
          <w:p>
            <w:pPr>
              <w:spacing w:after="0"/>
              <w:jc w:val="right"/>
            </w:pPr>
            <w:r>
              <w:rPr>
                <w:sz w:val="16"/>
              </w:rPr>
              <w:t>$26</w:t>
            </w:r>
          </w:p>
        </w:tc>
        <w:tc>
          <w:tcPr>
            <w:tcW w:type="dxa" w:w="1468"/>
          </w:tcPr>
          <w:p>
            <w:pPr>
              <w:spacing w:after="0"/>
              <w:jc w:val="right"/>
            </w:pPr>
            <w:r>
              <w:rPr>
                <w:sz w:val="16"/>
              </w:rPr>
              <w:t>$35,347</w:t>
            </w:r>
          </w:p>
        </w:tc>
        <w:tc>
          <w:tcPr>
            <w:tcW w:type="dxa" w:w="1126"/>
          </w:tcPr>
          <w:p>
            <w:pPr>
              <w:spacing w:after="0"/>
              <w:jc w:val="right"/>
            </w:pPr>
            <w:r>
              <w:rPr>
                <w:sz w:val="16"/>
              </w:rPr>
              <w:t>$51,823</w:t>
            </w:r>
          </w:p>
        </w:tc>
        <w:tc>
          <w:tcPr>
            <w:tcW w:type="dxa" w:w="1664"/>
          </w:tcPr>
          <w:p>
            <w:pPr>
              <w:spacing w:after="0"/>
              <w:jc w:val="right"/>
            </w:pPr>
            <w:r>
              <w:rPr>
                <w:sz w:val="16"/>
              </w:rPr>
              <w:t>29</w:t>
            </w:r>
          </w:p>
        </w:tc>
        <w:tc>
          <w:tcPr>
            <w:tcW w:type="dxa" w:w="1600"/>
          </w:tcPr>
          <w:p>
            <w:pPr>
              <w:spacing w:after="0"/>
              <w:jc w:val="left"/>
            </w:pPr>
          </w:p>
        </w:tc>
        <w:tc>
          <w:tcPr>
            <w:tcW w:type="dxa" w:w="1931"/>
          </w:tcPr>
          <w:p>
            <w:pPr>
              <w:spacing w:after="0"/>
              <w:jc w:val="left"/>
            </w:pPr>
            <w:r>
              <w:rPr>
                <w:sz w:val="16"/>
              </w:rPr>
              <w:t>Includes 3 High Wind and 3 Strong Wind records (NOAA non-thunderstorm wind types,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r>
              <w:rPr>
                <w:sz w:val="16"/>
              </w:rPr>
              <w:t>$389</w:t>
            </w:r>
          </w:p>
        </w:tc>
        <w:tc>
          <w:tcPr>
            <w:tcW w:type="dxa" w:w="1468"/>
          </w:tcPr>
          <w:p>
            <w:pPr>
              <w:spacing w:after="0"/>
              <w:jc w:val="right"/>
            </w:pPr>
            <w:r>
              <w:rPr>
                <w:sz w:val="16"/>
              </w:rPr>
              <w:t>$49,998</w:t>
            </w:r>
          </w:p>
        </w:tc>
        <w:tc>
          <w:tcPr>
            <w:tcW w:type="dxa" w:w="1126"/>
          </w:tcPr>
          <w:p>
            <w:pPr>
              <w:spacing w:after="0"/>
              <w:jc w:val="right"/>
            </w:pPr>
            <w:r>
              <w:rPr>
                <w:sz w:val="16"/>
              </w:rPr>
              <w:t>$50,409</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Cold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$127</w:t>
            </w:r>
          </w:p>
        </w:tc>
        <w:tc>
          <w:tcPr>
            <w:tcW w:type="dxa" w:w="1126"/>
          </w:tcPr>
          <w:p>
            <w:pPr>
              <w:spacing w:after="0"/>
              <w:jc w:val="right"/>
            </w:pPr>
            <w:r>
              <w:rPr>
                <w:sz w:val="16"/>
              </w:rPr>
              <w:t>$427</w:t>
            </w:r>
          </w:p>
        </w:tc>
        <w:tc>
          <w:tcPr>
            <w:tcW w:type="dxa" w:w="1468"/>
          </w:tcPr>
          <w:p>
            <w:pPr>
              <w:spacing w:after="0"/>
              <w:jc w:val="right"/>
            </w:pPr>
            <w:r>
              <w:rPr>
                <w:sz w:val="16"/>
              </w:rPr>
              <w:t>$23,844</w:t>
            </w:r>
          </w:p>
        </w:tc>
        <w:tc>
          <w:tcPr>
            <w:tcW w:type="dxa" w:w="1126"/>
          </w:tcPr>
          <w:p>
            <w:pPr>
              <w:spacing w:after="0"/>
              <w:jc w:val="right"/>
            </w:pPr>
            <w:r>
              <w:rPr>
                <w:sz w:val="16"/>
              </w:rPr>
              <w:t>$24,398</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$9,249</w:t>
            </w:r>
          </w:p>
        </w:tc>
        <w:tc>
          <w:tcPr>
            <w:tcW w:type="dxa" w:w="1126"/>
          </w:tcPr>
          <w:p>
            <w:pPr>
              <w:spacing w:after="0"/>
              <w:jc w:val="right"/>
            </w:pPr>
            <w:r>
              <w:rPr>
                <w:sz w:val="16"/>
              </w:rPr>
              <w:t>$353</w:t>
            </w:r>
          </w:p>
        </w:tc>
        <w:tc>
          <w:tcPr>
            <w:tcW w:type="dxa" w:w="1468"/>
          </w:tcPr>
          <w:p>
            <w:pPr>
              <w:spacing w:after="0"/>
              <w:jc w:val="right"/>
            </w:pPr>
            <w:r>
              <w:rPr>
                <w:sz w:val="16"/>
              </w:rPr>
              <w:t>$4,050</w:t>
            </w:r>
          </w:p>
        </w:tc>
        <w:tc>
          <w:tcPr>
            <w:tcW w:type="dxa" w:w="1126"/>
          </w:tcPr>
          <w:p>
            <w:pPr>
              <w:spacing w:after="0"/>
              <w:jc w:val="right"/>
            </w:pPr>
            <w:r>
              <w:rPr>
                <w:sz w:val="16"/>
              </w:rPr>
              <w:t>$13,653</w:t>
            </w:r>
          </w:p>
        </w:tc>
        <w:tc>
          <w:tcPr>
            <w:tcW w:type="dxa" w:w="1664"/>
          </w:tcPr>
          <w:p>
            <w:pPr>
              <w:spacing w:after="0"/>
              <w:jc w:val="right"/>
            </w:pPr>
            <w:r>
              <w:rPr>
                <w:sz w:val="16"/>
              </w:rPr>
              <w:t>11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$8,651</w:t>
            </w:r>
          </w:p>
        </w:tc>
        <w:tc>
          <w:tcPr>
            <w:tcW w:type="dxa" w:w="1126"/>
          </w:tcPr>
          <w:p>
            <w:pPr>
              <w:spacing w:after="0"/>
              <w:jc w:val="right"/>
            </w:pPr>
            <w:r>
              <w:rPr>
                <w:sz w:val="16"/>
              </w:rPr>
              <w:t>$12</w:t>
            </w:r>
          </w:p>
        </w:tc>
        <w:tc>
          <w:tcPr>
            <w:tcW w:type="dxa" w:w="1468"/>
          </w:tcPr>
          <w:p>
            <w:pPr>
              <w:spacing w:after="0"/>
              <w:jc w:val="right"/>
            </w:pPr>
            <w:r>
              <w:rPr>
                <w:sz w:val="16"/>
              </w:rPr>
              <w:t>$2,106</w:t>
            </w:r>
          </w:p>
        </w:tc>
        <w:tc>
          <w:tcPr>
            <w:tcW w:type="dxa" w:w="1126"/>
          </w:tcPr>
          <w:p>
            <w:pPr>
              <w:spacing w:after="0"/>
              <w:jc w:val="right"/>
            </w:pPr>
            <w:r>
              <w:rPr>
                <w:sz w:val="16"/>
              </w:rPr>
              <w:t>$10,768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1468"/>
          </w:tcPr>
          <w:p>
            <w:pPr>
              <w:spacing w:after="0"/>
              <w:jc w:val="right"/>
            </w:pPr>
            <w:r>
              <w:rPr>
                <w:sz w:val="16"/>
              </w:rPr>
              <w:t>$4,874</w:t>
            </w:r>
          </w:p>
        </w:tc>
        <w:tc>
          <w:tcPr>
            <w:tcW w:type="dxa" w:w="1126"/>
          </w:tcPr>
          <w:p>
            <w:pPr>
              <w:spacing w:after="0"/>
              <w:jc w:val="right"/>
            </w:pPr>
            <w:r>
              <w:rPr>
                <w:sz w:val="16"/>
              </w:rPr>
              <w:t>$4,898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$12</w:t>
            </w:r>
          </w:p>
        </w:tc>
        <w:tc>
          <w:tcPr>
            <w:tcW w:type="dxa" w:w="1468"/>
          </w:tcPr>
          <w:p>
            <w:pPr>
              <w:spacing w:after="0"/>
              <w:jc w:val="right"/>
            </w:pPr>
            <w:r>
              <w:rPr>
                <w:sz w:val="16"/>
              </w:rPr>
              <w:t>n/a</w:t>
            </w:r>
          </w:p>
        </w:tc>
        <w:tc>
          <w:tcPr>
            <w:tcW w:type="dxa" w:w="1126"/>
          </w:tcPr>
          <w:p>
            <w:pPr>
              <w:spacing w:after="0"/>
              <w:jc w:val="right"/>
            </w:pPr>
            <w:r>
              <w:rPr>
                <w:sz w:val="16"/>
              </w:rPr>
              <w:t>$12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$1</w:t>
            </w:r>
          </w:p>
        </w:tc>
        <w:tc>
          <w:tcPr>
            <w:tcW w:type="dxa" w:w="1126"/>
          </w:tcPr>
          <w:p>
            <w:pPr>
              <w:spacing w:after="0"/>
              <w:jc w:val="right"/>
            </w:pPr>
            <w:r>
              <w:rPr>
                <w:sz w:val="16"/>
              </w:rPr>
              <w:t>$1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9701 (Relatively Moderate, 81.5); tract 9702 (Relatively Moderate, 80.5); tract 9703.02 (Relatively Low, 79.4)</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9701 (Relatively Moderate, 83.2); tract 9703.02 (Relatively Low, 77.5); tract 9703.01 (Relatively Low, 77.2)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9701 (Relatively High, 99.8); tract 9703.02 (Relatively Moderate, 97.6); tract 9702 (Relatively Moderate, 96.8)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9701 (Very Low, 11.2); tract 9702 (Very Low, 7.2); tract 9703.02 (Very Low, 5.7)</w:t>
            </w:r>
          </w:p>
        </w:tc>
      </w:tr>
      <w:tr>
        <w:trPr>
          <w:cantSplit/>
        </w:trPr>
        <w:tc>
          <w:tcPr>
            <w:tcW w:type="dxa" w:w="3199"/>
          </w:tcPr>
          <w:p>
            <w:pPr>
              <w:spacing w:after="0"/>
              <w:jc w:val="left"/>
            </w:pPr>
            <w:r>
              <w:rPr>
                <w:sz w:val="16"/>
              </w:rPr>
              <w:t>Volcanic Activity</w:t>
            </w:r>
          </w:p>
        </w:tc>
        <w:tc>
          <w:tcPr>
            <w:tcW w:type="dxa" w:w="10913"/>
          </w:tcPr>
          <w:p>
            <w:pPr>
              <w:spacing w:after="0"/>
              <w:jc w:val="left"/>
            </w:pPr>
            <w:r>
              <w:rPr>
                <w:sz w:val="16"/>
              </w:rPr>
              <w:t>tract 9701 (Very Low, 57.7); tract 9703.02 (Very Low, 41.7)</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9701 (Very High, 99.9); tract 9703.02 (Very High, 99.5); tract 9702 (Very High, 99.4)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993"/>
        <w:gridCol w:w="1497"/>
        <w:gridCol w:w="1458"/>
        <w:gridCol w:w="1843"/>
        <w:gridCol w:w="1701"/>
        <w:gridCol w:w="2171"/>
        <w:gridCol w:w="1578"/>
      </w:tblGrid>
      <w:tr>
        <w:trPr>
          <w:cantSplit/>
          <w:tblHeader/>
        </w:trPr>
        <w:tc>
          <w:tcPr>
            <w:tcW w:type="dxa" w:w="1871"/>
            <w:shd w:val="clear" w:color="auto" w:fill="E8E8E8"/>
          </w:tcPr>
          <w:p>
            <w:pPr>
              <w:spacing w:after="0"/>
              <w:jc w:val="left"/>
            </w:pPr>
            <w:r>
              <w:rPr>
                <w:b/>
                <w:sz w:val="16"/>
              </w:rPr>
              <w:t>Hazard</w:t>
            </w:r>
          </w:p>
        </w:tc>
        <w:tc>
          <w:tcPr>
            <w:tcW w:type="dxa" w:w="1993"/>
            <w:shd w:val="clear" w:color="auto" w:fill="E8E8E8"/>
          </w:tcPr>
          <w:p>
            <w:pPr>
              <w:spacing w:after="0"/>
              <w:jc w:val="left"/>
            </w:pPr>
            <w:r>
              <w:rPr>
                <w:b/>
                <w:sz w:val="16"/>
              </w:rPr>
              <w:t>Scale</w:t>
            </w:r>
          </w:p>
        </w:tc>
        <w:tc>
          <w:tcPr>
            <w:tcW w:type="dxa" w:w="14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8"/>
            <w:shd w:val="clear" w:color="auto" w:fill="E8E8E8"/>
          </w:tcPr>
          <w:p>
            <w:pPr>
              <w:spacing w:after="0"/>
              <w:jc w:val="left"/>
            </w:pPr>
            <w:r>
              <w:rPr>
                <w:b/>
                <w:sz w:val="16"/>
              </w:rPr>
              <w:t>Observed range</w:t>
            </w:r>
          </w:p>
        </w:tc>
        <w:tc>
          <w:tcPr>
            <w:tcW w:type="dxa" w:w="1843"/>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2171"/>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71"/>
          </w:tcPr>
          <w:p>
            <w:pPr>
              <w:spacing w:after="0"/>
              <w:jc w:val="left"/>
            </w:pPr>
            <w:r>
              <w:rPr>
                <w:sz w:val="16"/>
              </w:rPr>
              <w:t>Avalanche</w:t>
            </w:r>
          </w:p>
        </w:tc>
        <w:tc>
          <w:tcPr>
            <w:tcW w:type="dxa" w:w="1993"/>
          </w:tcPr>
          <w:p>
            <w:pPr>
              <w:spacing w:after="0"/>
              <w:jc w:val="left"/>
            </w:pPr>
            <w:r>
              <w:rPr>
                <w:sz w:val="16"/>
              </w:rPr>
              <w:t>none (count and damage only)</w:t>
            </w:r>
          </w:p>
        </w:tc>
        <w:tc>
          <w:tcPr>
            <w:tcW w:type="dxa" w:w="1497"/>
          </w:tcPr>
          <w:p>
            <w:pPr>
              <w:spacing w:after="0"/>
              <w:jc w:val="right"/>
            </w:pPr>
            <w:r>
              <w:rPr>
                <w:sz w:val="16"/>
              </w:rPr>
              <w:t>1 record, 2009 (1 zone-level)</w:t>
            </w:r>
          </w:p>
        </w:tc>
        <w:tc>
          <w:tcPr>
            <w:tcW w:type="dxa" w:w="1458"/>
          </w:tcPr>
          <w:p>
            <w:pPr>
              <w:spacing w:after="0"/>
              <w:jc w:val="left"/>
            </w:pPr>
          </w:p>
        </w:tc>
        <w:tc>
          <w:tcPr>
            <w:tcW w:type="dxa" w:w="1843"/>
          </w:tcPr>
          <w:p>
            <w:pPr>
              <w:spacing w:after="0"/>
              <w:jc w:val="left"/>
            </w:pPr>
            <w:r>
              <w:rPr>
                <w:sz w:val="16"/>
              </w:rPr>
              <w:t>No damage reported in 1 record.</w:t>
            </w:r>
          </w:p>
        </w:tc>
        <w:tc>
          <w:tcPr>
            <w:tcW w:type="dxa" w:w="1701"/>
          </w:tcPr>
          <w:p>
            <w:pPr>
              <w:spacing w:after="0"/>
              <w:jc w:val="left"/>
            </w:pPr>
          </w:p>
        </w:tc>
        <w:tc>
          <w:tcPr>
            <w:tcW w:type="dxa" w:w="2171"/>
          </w:tcPr>
          <w:p>
            <w:pPr>
              <w:spacing w:after="0"/>
              <w:jc w:val="left"/>
            </w:pPr>
            <w:r>
              <w:rPr>
                <w:sz w:val="16"/>
              </w:rPr>
              <w:t>Countywide (zone-level records).</w:t>
            </w:r>
          </w:p>
        </w:tc>
        <w:tc>
          <w:tcPr>
            <w:tcW w:type="dxa" w:w="1578"/>
          </w:tcPr>
          <w:p>
            <w:pPr>
              <w:spacing w:after="0"/>
              <w:jc w:val="left"/>
            </w:pPr>
          </w:p>
        </w:tc>
      </w:tr>
      <w:tr>
        <w:trPr>
          <w:cantSplit/>
        </w:trPr>
        <w:tc>
          <w:tcPr>
            <w:tcW w:type="dxa" w:w="1871"/>
          </w:tcPr>
          <w:p>
            <w:pPr>
              <w:spacing w:after="0"/>
              <w:jc w:val="left"/>
            </w:pPr>
            <w:r>
              <w:rPr>
                <w:sz w:val="16"/>
              </w:rPr>
              <w:t>Cold/Wind Chill, Extreme Cold/Wind Chill</w:t>
            </w:r>
          </w:p>
        </w:tc>
        <w:tc>
          <w:tcPr>
            <w:tcW w:type="dxa" w:w="1993"/>
          </w:tcPr>
          <w:p>
            <w:pPr>
              <w:spacing w:after="0"/>
              <w:jc w:val="left"/>
            </w:pPr>
            <w:r>
              <w:rPr>
                <w:sz w:val="16"/>
              </w:rPr>
              <w:t>wind chill</w:t>
            </w:r>
          </w:p>
        </w:tc>
        <w:tc>
          <w:tcPr>
            <w:tcW w:type="dxa" w:w="1497"/>
          </w:tcPr>
          <w:p>
            <w:pPr>
              <w:spacing w:after="0"/>
              <w:jc w:val="right"/>
            </w:pPr>
            <w:r>
              <w:rPr>
                <w:sz w:val="16"/>
              </w:rPr>
              <w:t>1 record, 2022 (1 zone-level)</w:t>
            </w:r>
          </w:p>
        </w:tc>
        <w:tc>
          <w:tcPr>
            <w:tcW w:type="dxa" w:w="1458"/>
          </w:tcPr>
          <w:p>
            <w:pPr>
              <w:spacing w:after="0"/>
              <w:jc w:val="left"/>
            </w:pPr>
            <w:r>
              <w:rPr>
                <w:sz w:val="16"/>
              </w:rPr>
              <w:t>1 day; 1 with a recorded value</w:t>
            </w:r>
          </w:p>
        </w:tc>
        <w:tc>
          <w:tcPr>
            <w:tcW w:type="dxa" w:w="1843"/>
          </w:tcPr>
          <w:p>
            <w:pPr>
              <w:spacing w:after="0"/>
              <w:jc w:val="left"/>
            </w:pPr>
            <w:r>
              <w:rPr>
                <w:sz w:val="16"/>
              </w:rPr>
              <w:t>1 consecutive day, 2022-12-22, zone-level</w:t>
            </w:r>
          </w:p>
        </w:tc>
        <w:tc>
          <w:tcPr>
            <w:tcW w:type="dxa" w:w="1701"/>
          </w:tcPr>
          <w:p>
            <w:pPr>
              <w:spacing w:after="0"/>
              <w:jc w:val="left"/>
            </w:pPr>
          </w:p>
        </w:tc>
        <w:tc>
          <w:tcPr>
            <w:tcW w:type="dxa" w:w="2171"/>
          </w:tcPr>
          <w:p>
            <w:pPr>
              <w:spacing w:after="0"/>
              <w:jc w:val="left"/>
            </w:pPr>
            <w:r>
              <w:rPr>
                <w:sz w:val="16"/>
              </w:rPr>
              <w:t>Countywide (zone-level records).</w:t>
            </w:r>
          </w:p>
        </w:tc>
        <w:tc>
          <w:tcPr>
            <w:tcW w:type="dxa" w:w="1578"/>
          </w:tcPr>
          <w:p>
            <w:pPr>
              <w:spacing w:after="0"/>
              <w:jc w:val="left"/>
            </w:pPr>
          </w:p>
        </w:tc>
      </w:tr>
      <w:tr>
        <w:trPr>
          <w:cantSplit/>
        </w:trPr>
        <w:tc>
          <w:tcPr>
            <w:tcW w:type="dxa" w:w="1871"/>
          </w:tcPr>
          <w:p>
            <w:pPr>
              <w:spacing w:after="0"/>
              <w:jc w:val="left"/>
            </w:pPr>
            <w:r>
              <w:rPr>
                <w:sz w:val="16"/>
              </w:rPr>
              <w:t>Frost/Freeze (outside NRI's Cold Wave definition)</w:t>
            </w:r>
          </w:p>
        </w:tc>
        <w:tc>
          <w:tcPr>
            <w:tcW w:type="dxa" w:w="1993"/>
          </w:tcPr>
          <w:p>
            <w:pPr>
              <w:spacing w:after="0"/>
              <w:jc w:val="left"/>
            </w:pPr>
            <w:r>
              <w:rPr>
                <w:sz w:val="16"/>
              </w:rPr>
              <w:t>crop damage</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p>
        </w:tc>
      </w:tr>
      <w:tr>
        <w:trPr>
          <w:cantSplit/>
        </w:trPr>
        <w:tc>
          <w:tcPr>
            <w:tcW w:type="dxa" w:w="1871"/>
          </w:tcPr>
          <w:p>
            <w:pPr>
              <w:spacing w:after="0"/>
              <w:jc w:val="left"/>
            </w:pPr>
            <w:r>
              <w:rPr>
                <w:sz w:val="16"/>
              </w:rPr>
              <w:t>Drought</w:t>
            </w:r>
          </w:p>
        </w:tc>
        <w:tc>
          <w:tcPr>
            <w:tcW w:type="dxa" w:w="1993"/>
          </w:tcPr>
          <w:p>
            <w:pPr>
              <w:spacing w:after="0"/>
              <w:jc w:val="left"/>
            </w:pPr>
            <w:r>
              <w:rPr>
                <w:sz w:val="16"/>
              </w:rPr>
              <w:t>U.S. Drought Monitor scale (D0 to D4)</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993"/>
          </w:tcPr>
          <w:p>
            <w:pPr>
              <w:spacing w:after="0"/>
              <w:jc w:val="left"/>
            </w:pPr>
            <w:r>
              <w:rPr>
                <w:sz w:val="16"/>
              </w:rPr>
              <w:t>Modified Mercalli (local data)</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993"/>
          </w:tcPr>
          <w:p>
            <w:pPr>
              <w:spacing w:after="0"/>
              <w:jc w:val="left"/>
            </w:pPr>
            <w:r>
              <w:rPr>
                <w:sz w:val="16"/>
              </w:rPr>
              <w:t>hail size (inches)</w:t>
            </w:r>
          </w:p>
        </w:tc>
        <w:tc>
          <w:tcPr>
            <w:tcW w:type="dxa" w:w="1497"/>
          </w:tcPr>
          <w:p>
            <w:pPr>
              <w:spacing w:after="0"/>
              <w:jc w:val="right"/>
            </w:pPr>
            <w:r>
              <w:rPr>
                <w:sz w:val="16"/>
              </w:rPr>
              <w:t>15 records, 1992 to 2022</w:t>
            </w:r>
          </w:p>
        </w:tc>
        <w:tc>
          <w:tcPr>
            <w:tcW w:type="dxa" w:w="1458"/>
          </w:tcPr>
          <w:p>
            <w:pPr>
              <w:spacing w:after="0"/>
              <w:jc w:val="left"/>
            </w:pPr>
            <w:r>
              <w:rPr>
                <w:sz w:val="16"/>
              </w:rPr>
              <w:t>0.75 in to 1.75 in (median 0.88 in); 15 with a recorded value</w:t>
            </w:r>
          </w:p>
        </w:tc>
        <w:tc>
          <w:tcPr>
            <w:tcW w:type="dxa" w:w="1843"/>
          </w:tcPr>
          <w:p>
            <w:pPr>
              <w:spacing w:after="0"/>
              <w:jc w:val="left"/>
            </w:pPr>
            <w:r>
              <w:rPr>
                <w:sz w:val="16"/>
              </w:rPr>
              <w:t>1.75 in hail, 2022-08-12</w:t>
            </w:r>
          </w:p>
        </w:tc>
        <w:tc>
          <w:tcPr>
            <w:tcW w:type="dxa" w:w="1701"/>
          </w:tcPr>
          <w:p>
            <w:pPr>
              <w:spacing w:after="0"/>
              <w:jc w:val="left"/>
            </w:pPr>
          </w:p>
        </w:tc>
        <w:tc>
          <w:tcPr>
            <w:tcW w:type="dxa" w:w="2171"/>
          </w:tcPr>
          <w:p>
            <w:pPr>
              <w:spacing w:after="0"/>
              <w:jc w:val="left"/>
            </w:pPr>
            <w:r>
              <w:rPr>
                <w:sz w:val="16"/>
              </w:rPr>
              <w:t>Event records naming jurisdictions in the plan: Cascade city (5 records), Donnelly city (2 records), McCall city (1 record).</w:t>
            </w:r>
          </w:p>
        </w:tc>
        <w:tc>
          <w:tcPr>
            <w:tcW w:type="dxa" w:w="1578"/>
          </w:tcPr>
          <w:p>
            <w:pPr>
              <w:spacing w:after="0"/>
              <w:jc w:val="left"/>
            </w:pPr>
          </w:p>
        </w:tc>
      </w:tr>
      <w:tr>
        <w:trPr>
          <w:cantSplit/>
        </w:trPr>
        <w:tc>
          <w:tcPr>
            <w:tcW w:type="dxa" w:w="1871"/>
          </w:tcPr>
          <w:p>
            <w:pPr>
              <w:spacing w:after="0"/>
              <w:jc w:val="left"/>
            </w:pPr>
            <w:r>
              <w:rPr>
                <w:sz w:val="16"/>
              </w:rPr>
              <w:t>Excessive Heat, Heat</w:t>
            </w:r>
          </w:p>
        </w:tc>
        <w:tc>
          <w:tcPr>
            <w:tcW w:type="dxa" w:w="1993"/>
          </w:tcPr>
          <w:p>
            <w:pPr>
              <w:spacing w:after="0"/>
              <w:jc w:val="left"/>
            </w:pPr>
            <w:r>
              <w:rPr>
                <w:sz w:val="16"/>
              </w:rPr>
              <w:t>heat index (in event narratives)</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p>
        </w:tc>
      </w:tr>
      <w:tr>
        <w:trPr>
          <w:cantSplit/>
        </w:trPr>
        <w:tc>
          <w:tcPr>
            <w:tcW w:type="dxa" w:w="1871"/>
          </w:tcPr>
          <w:p>
            <w:pPr>
              <w:spacing w:after="0"/>
              <w:jc w:val="left"/>
            </w:pPr>
            <w:r>
              <w:rPr>
                <w:sz w:val="16"/>
              </w:rPr>
              <w:t>Hurricane, Tropical Storm, Tropical Depression</w:t>
            </w:r>
          </w:p>
        </w:tc>
        <w:tc>
          <w:tcPr>
            <w:tcW w:type="dxa" w:w="1993"/>
          </w:tcPr>
          <w:p>
            <w:pPr>
              <w:spacing w:after="0"/>
              <w:jc w:val="left"/>
            </w:pPr>
            <w:r>
              <w:rPr>
                <w:sz w:val="16"/>
              </w:rPr>
              <w:t>Saffir-Simpson</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993"/>
          </w:tcPr>
          <w:p>
            <w:pPr>
              <w:spacing w:after="0"/>
              <w:jc w:val="left"/>
            </w:pPr>
            <w:r>
              <w:rPr>
                <w:sz w:val="16"/>
              </w:rPr>
              <w:t>Sperry-Piltz ice scale (local data)</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p>
        </w:tc>
      </w:tr>
      <w:tr>
        <w:trPr>
          <w:cantSplit/>
        </w:trPr>
        <w:tc>
          <w:tcPr>
            <w:tcW w:type="dxa" w:w="1871"/>
          </w:tcPr>
          <w:p>
            <w:pPr>
              <w:spacing w:after="0"/>
              <w:jc w:val="left"/>
            </w:pPr>
            <w:r>
              <w:rPr>
                <w:sz w:val="16"/>
              </w:rPr>
              <w:t>Flash Flood, Flood, Lakeshore Flood</w:t>
            </w:r>
          </w:p>
        </w:tc>
        <w:tc>
          <w:tcPr>
            <w:tcW w:type="dxa" w:w="1993"/>
          </w:tcPr>
          <w:p>
            <w:pPr>
              <w:spacing w:after="0"/>
              <w:jc w:val="left"/>
            </w:pPr>
            <w:r>
              <w:rPr>
                <w:sz w:val="16"/>
              </w:rPr>
              <w:t>damage and flood days (flood depth: FIRM)</w:t>
            </w:r>
          </w:p>
        </w:tc>
        <w:tc>
          <w:tcPr>
            <w:tcW w:type="dxa" w:w="1497"/>
          </w:tcPr>
          <w:p>
            <w:pPr>
              <w:spacing w:after="0"/>
              <w:jc w:val="right"/>
            </w:pPr>
            <w:r>
              <w:rPr>
                <w:sz w:val="16"/>
              </w:rPr>
              <w:t>14 records, 1996 to 2019 (4 zone-level)</w:t>
            </w:r>
          </w:p>
        </w:tc>
        <w:tc>
          <w:tcPr>
            <w:tcW w:type="dxa" w:w="1458"/>
          </w:tcPr>
          <w:p>
            <w:pPr>
              <w:spacing w:after="0"/>
              <w:jc w:val="left"/>
            </w:pPr>
          </w:p>
        </w:tc>
        <w:tc>
          <w:tcPr>
            <w:tcW w:type="dxa" w:w="1843"/>
          </w:tcPr>
          <w:p>
            <w:pPr>
              <w:spacing w:after="0"/>
              <w:jc w:val="left"/>
            </w:pPr>
            <w:r>
              <w:rPr>
                <w:sz w:val="16"/>
              </w:rPr>
              <w:t>Flood, 2019-04-07, $420,000 property; $0 crops (2019 dollars)</w:t>
            </w:r>
          </w:p>
        </w:tc>
        <w:tc>
          <w:tcPr>
            <w:tcW w:type="dxa" w:w="1701"/>
          </w:tcPr>
          <w:p>
            <w:pPr>
              <w:spacing w:after="0"/>
              <w:jc w:val="left"/>
            </w:pPr>
          </w:p>
        </w:tc>
        <w:tc>
          <w:tcPr>
            <w:tcW w:type="dxa" w:w="2171"/>
          </w:tcPr>
          <w:p>
            <w:pPr>
              <w:spacing w:after="0"/>
              <w:jc w:val="left"/>
            </w:pPr>
            <w:r>
              <w:rPr>
                <w:sz w:val="16"/>
              </w:rPr>
              <w:t>Event records naming jurisdictions in the plan: Cascade city (2 records). Zone-level records (4) apply countywide.</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993"/>
          </w:tcPr>
          <w:p>
            <w:pPr>
              <w:spacing w:after="0"/>
              <w:jc w:val="left"/>
            </w:pPr>
            <w:r>
              <w:rPr>
                <w:sz w:val="16"/>
              </w:rPr>
              <w:t>none (count and damage only)</w:t>
            </w:r>
          </w:p>
        </w:tc>
        <w:tc>
          <w:tcPr>
            <w:tcW w:type="dxa" w:w="1497"/>
          </w:tcPr>
          <w:p>
            <w:pPr>
              <w:spacing w:after="0"/>
              <w:jc w:val="right"/>
            </w:pPr>
            <w:r>
              <w:rPr>
                <w:sz w:val="16"/>
              </w:rPr>
              <w:t>1 record, 2014</w:t>
            </w:r>
          </w:p>
        </w:tc>
        <w:tc>
          <w:tcPr>
            <w:tcW w:type="dxa" w:w="1458"/>
          </w:tcPr>
          <w:p>
            <w:pPr>
              <w:spacing w:after="0"/>
              <w:jc w:val="left"/>
            </w:pPr>
          </w:p>
        </w:tc>
        <w:tc>
          <w:tcPr>
            <w:tcW w:type="dxa" w:w="1843"/>
          </w:tcPr>
          <w:p>
            <w:pPr>
              <w:spacing w:after="0"/>
              <w:jc w:val="left"/>
            </w:pPr>
            <w:r>
              <w:rPr>
                <w:sz w:val="16"/>
              </w:rPr>
              <w:t>No damage reported in 1 record.</w:t>
            </w:r>
          </w:p>
        </w:tc>
        <w:tc>
          <w:tcPr>
            <w:tcW w:type="dxa" w:w="1701"/>
          </w:tcPr>
          <w:p>
            <w:pPr>
              <w:spacing w:after="0"/>
              <w:jc w:val="left"/>
            </w:pPr>
          </w:p>
        </w:tc>
        <w:tc>
          <w:tcPr>
            <w:tcW w:type="dxa" w:w="2171"/>
          </w:tcPr>
          <w:p>
            <w:pPr>
              <w:spacing w:after="0"/>
              <w:jc w:val="left"/>
            </w:pPr>
            <w:r>
              <w:rPr>
                <w:sz w:val="16"/>
              </w:rPr>
              <w:t>No event record names a jurisdiction in the plan.</w:t>
            </w:r>
          </w:p>
        </w:tc>
        <w:tc>
          <w:tcPr>
            <w:tcW w:type="dxa" w:w="1578"/>
          </w:tcPr>
          <w:p>
            <w:pPr>
              <w:spacing w:after="0"/>
              <w:jc w:val="left"/>
            </w:pPr>
          </w:p>
        </w:tc>
      </w:tr>
      <w:tr>
        <w:trPr>
          <w:cantSplit/>
        </w:trPr>
        <w:tc>
          <w:tcPr>
            <w:tcW w:type="dxa" w:w="1871"/>
          </w:tcPr>
          <w:p>
            <w:pPr>
              <w:spacing w:after="0"/>
              <w:jc w:val="left"/>
            </w:pPr>
            <w:r>
              <w:rPr>
                <w:sz w:val="16"/>
              </w:rPr>
              <w:t>Lightning</w:t>
            </w:r>
          </w:p>
        </w:tc>
        <w:tc>
          <w:tcPr>
            <w:tcW w:type="dxa" w:w="1993"/>
          </w:tcPr>
          <w:p>
            <w:pPr>
              <w:spacing w:after="0"/>
              <w:jc w:val="left"/>
            </w:pPr>
            <w:r>
              <w:rPr>
                <w:sz w:val="16"/>
              </w:rPr>
              <w:t>annualized frequency (the measure FEMA's Local Mitigation Planning Handbook names)</w:t>
            </w:r>
          </w:p>
        </w:tc>
        <w:tc>
          <w:tcPr>
            <w:tcW w:type="dxa" w:w="1497"/>
          </w:tcPr>
          <w:p>
            <w:pPr>
              <w:spacing w:after="0"/>
              <w:jc w:val="right"/>
            </w:pPr>
            <w:r>
              <w:rPr>
                <w:sz w:val="16"/>
              </w:rPr>
              <w:t>1 record, 1998</w:t>
            </w:r>
          </w:p>
        </w:tc>
        <w:tc>
          <w:tcPr>
            <w:tcW w:type="dxa" w:w="1458"/>
          </w:tcPr>
          <w:p>
            <w:pPr>
              <w:spacing w:after="0"/>
              <w:jc w:val="left"/>
            </w:pPr>
          </w:p>
        </w:tc>
        <w:tc>
          <w:tcPr>
            <w:tcW w:type="dxa" w:w="1843"/>
          </w:tcPr>
          <w:p>
            <w:pPr>
              <w:spacing w:after="0"/>
              <w:jc w:val="left"/>
            </w:pPr>
            <w:r>
              <w:rPr>
                <w:sz w:val="16"/>
              </w:rPr>
              <w:t>Lightning, 1998-07-03, damage not reported, 2 direct injuries</w:t>
            </w:r>
          </w:p>
        </w:tc>
        <w:tc>
          <w:tcPr>
            <w:tcW w:type="dxa" w:w="1701"/>
          </w:tcPr>
          <w:p>
            <w:pPr>
              <w:spacing w:after="0"/>
              <w:jc w:val="left"/>
            </w:pPr>
          </w:p>
        </w:tc>
        <w:tc>
          <w:tcPr>
            <w:tcW w:type="dxa" w:w="2171"/>
          </w:tcPr>
          <w:p>
            <w:pPr>
              <w:spacing w:after="0"/>
              <w:jc w:val="left"/>
            </w:pPr>
            <w:r>
              <w:rPr>
                <w:sz w:val="16"/>
              </w:rPr>
              <w:t>Event records naming jurisdictions in the plan: Cascade city (1 record).</w:t>
            </w:r>
          </w:p>
        </w:tc>
        <w:tc>
          <w:tcPr>
            <w:tcW w:type="dxa" w:w="1578"/>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993"/>
          </w:tcPr>
          <w:p>
            <w:pPr>
              <w:spacing w:after="0"/>
              <w:jc w:val="left"/>
            </w:pPr>
            <w:r>
              <w:rPr>
                <w:sz w:val="16"/>
              </w:rPr>
              <w:t>wind speed (kt and mph)</w:t>
            </w:r>
          </w:p>
        </w:tc>
        <w:tc>
          <w:tcPr>
            <w:tcW w:type="dxa" w:w="1497"/>
          </w:tcPr>
          <w:p>
            <w:pPr>
              <w:spacing w:after="0"/>
              <w:jc w:val="right"/>
            </w:pPr>
            <w:r>
              <w:rPr>
                <w:sz w:val="16"/>
              </w:rPr>
              <w:t>6 records, 1997 to 2022 (6 zone-level)</w:t>
            </w:r>
          </w:p>
        </w:tc>
        <w:tc>
          <w:tcPr>
            <w:tcW w:type="dxa" w:w="1458"/>
          </w:tcPr>
          <w:p>
            <w:pPr>
              <w:spacing w:after="0"/>
              <w:jc w:val="left"/>
            </w:pPr>
            <w:r>
              <w:rPr>
                <w:sz w:val="16"/>
              </w:rPr>
              <w:t>49 kt (56 mph) to 55 kt (63 mph) (median 49.5 kt (57 mph)); 6 with a recorded value</w:t>
            </w:r>
          </w:p>
        </w:tc>
        <w:tc>
          <w:tcPr>
            <w:tcW w:type="dxa" w:w="1843"/>
          </w:tcPr>
          <w:p>
            <w:pPr>
              <w:spacing w:after="0"/>
              <w:jc w:val="left"/>
            </w:pPr>
            <w:r>
              <w:rPr>
                <w:sz w:val="16"/>
              </w:rPr>
              <w:t>55 kt (63 mph) measured gust, High Wind, 2010-11-16; NWS zone IDZ011</w:t>
            </w:r>
          </w:p>
        </w:tc>
        <w:tc>
          <w:tcPr>
            <w:tcW w:type="dxa" w:w="1701"/>
          </w:tcPr>
          <w:p>
            <w:pPr>
              <w:spacing w:after="0"/>
              <w:jc w:val="left"/>
            </w:pPr>
            <w:r>
              <w:rPr>
                <w:sz w:val="16"/>
              </w:rPr>
              <w:t>Strong Wind, 2013-05-21, $10,000 property; $0 crops (zone total, 2013 dollars)</w:t>
            </w:r>
          </w:p>
        </w:tc>
        <w:tc>
          <w:tcPr>
            <w:tcW w:type="dxa" w:w="2171"/>
          </w:tcPr>
          <w:p>
            <w:pPr>
              <w:spacing w:after="0"/>
              <w:jc w:val="left"/>
            </w:pPr>
            <w:r>
              <w:rPr>
                <w:sz w:val="16"/>
              </w:rPr>
              <w:t>Countywide (zone-level records).</w:t>
            </w:r>
          </w:p>
        </w:tc>
        <w:tc>
          <w:tcPr>
            <w:tcW w:type="dxa" w:w="1578"/>
          </w:tcPr>
          <w:p>
            <w:pPr>
              <w:spacing w:after="0"/>
              <w:jc w:val="left"/>
            </w:pPr>
          </w:p>
        </w:tc>
      </w:tr>
      <w:tr>
        <w:trPr>
          <w:cantSplit/>
        </w:trPr>
        <w:tc>
          <w:tcPr>
            <w:tcW w:type="dxa" w:w="1871"/>
          </w:tcPr>
          <w:p>
            <w:pPr>
              <w:spacing w:after="0"/>
              <w:jc w:val="left"/>
            </w:pPr>
            <w:r>
              <w:rPr>
                <w:sz w:val="16"/>
              </w:rPr>
              <w:t>Thunderstorm Wind</w:t>
            </w:r>
          </w:p>
        </w:tc>
        <w:tc>
          <w:tcPr>
            <w:tcW w:type="dxa" w:w="1993"/>
          </w:tcPr>
          <w:p>
            <w:pPr>
              <w:spacing w:after="0"/>
              <w:jc w:val="left"/>
            </w:pPr>
            <w:r>
              <w:rPr>
                <w:sz w:val="16"/>
              </w:rPr>
              <w:t>wind speed (kt and mph)</w:t>
            </w:r>
          </w:p>
        </w:tc>
        <w:tc>
          <w:tcPr>
            <w:tcW w:type="dxa" w:w="1497"/>
          </w:tcPr>
          <w:p>
            <w:pPr>
              <w:spacing w:after="0"/>
              <w:jc w:val="right"/>
            </w:pPr>
            <w:r>
              <w:rPr>
                <w:sz w:val="16"/>
              </w:rPr>
              <w:t>37 records, 1962 to 2026</w:t>
            </w:r>
          </w:p>
        </w:tc>
        <w:tc>
          <w:tcPr>
            <w:tcW w:type="dxa" w:w="1458"/>
          </w:tcPr>
          <w:p>
            <w:pPr>
              <w:spacing w:after="0"/>
              <w:jc w:val="left"/>
            </w:pPr>
            <w:r>
              <w:rPr>
                <w:sz w:val="16"/>
              </w:rPr>
              <w:t>39 kt (45 mph) to 70 kt (81 mph) (median 52 kt (60 mph)); 30 with a recorded value</w:t>
            </w:r>
          </w:p>
        </w:tc>
        <w:tc>
          <w:tcPr>
            <w:tcW w:type="dxa" w:w="1843"/>
          </w:tcPr>
          <w:p>
            <w:pPr>
              <w:spacing w:after="0"/>
              <w:jc w:val="left"/>
            </w:pPr>
            <w:r>
              <w:rPr>
                <w:sz w:val="16"/>
              </w:rPr>
              <w:t>70 kt (81 mph) estimated gust, Thunderstorm Wind, 2025-12-17</w:t>
            </w:r>
          </w:p>
        </w:tc>
        <w:tc>
          <w:tcPr>
            <w:tcW w:type="dxa" w:w="1701"/>
          </w:tcPr>
          <w:p>
            <w:pPr>
              <w:spacing w:after="0"/>
              <w:jc w:val="left"/>
            </w:pPr>
            <w:r>
              <w:rPr>
                <w:sz w:val="16"/>
              </w:rPr>
              <w:t>Thunderstorm Wind, 2022-08-19, $500,000 property; crops not reported (2022 dollars)</w:t>
            </w:r>
          </w:p>
        </w:tc>
        <w:tc>
          <w:tcPr>
            <w:tcW w:type="dxa" w:w="2171"/>
          </w:tcPr>
          <w:p>
            <w:pPr>
              <w:spacing w:after="0"/>
              <w:jc w:val="left"/>
            </w:pPr>
            <w:r>
              <w:rPr>
                <w:sz w:val="16"/>
              </w:rPr>
              <w:t>Event records naming jurisdictions in the plan: Cascade city (3 records), Donnelly city (1 record).</w:t>
            </w:r>
          </w:p>
        </w:tc>
        <w:tc>
          <w:tcPr>
            <w:tcW w:type="dxa" w:w="1578"/>
          </w:tcPr>
          <w:p>
            <w:pPr>
              <w:spacing w:after="0"/>
              <w:jc w:val="left"/>
            </w:pPr>
          </w:p>
        </w:tc>
      </w:tr>
      <w:tr>
        <w:trPr>
          <w:cantSplit/>
        </w:trPr>
        <w:tc>
          <w:tcPr>
            <w:tcW w:type="dxa" w:w="1871"/>
          </w:tcPr>
          <w:p>
            <w:pPr>
              <w:spacing w:after="0"/>
              <w:jc w:val="left"/>
            </w:pPr>
            <w:r>
              <w:rPr>
                <w:sz w:val="16"/>
              </w:rPr>
              <w:t>Tornado</w:t>
            </w:r>
          </w:p>
        </w:tc>
        <w:tc>
          <w:tcPr>
            <w:tcW w:type="dxa" w:w="1993"/>
          </w:tcPr>
          <w:p>
            <w:pPr>
              <w:spacing w:after="0"/>
              <w:jc w:val="left"/>
            </w:pPr>
            <w:r>
              <w:rPr>
                <w:sz w:val="16"/>
              </w:rPr>
              <w:t>Enhanced Fujita (Fujita before Feb 2007)</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Volcanic Ash, Volcanic Ashfall</w:t>
            </w:r>
          </w:p>
        </w:tc>
        <w:tc>
          <w:tcPr>
            <w:tcW w:type="dxa" w:w="1993"/>
          </w:tcPr>
          <w:p>
            <w:pPr>
              <w:spacing w:after="0"/>
              <w:jc w:val="left"/>
            </w:pPr>
            <w:r>
              <w:rPr>
                <w:sz w:val="16"/>
              </w:rPr>
              <w:t>Volcanic Explosivity Index (local data)</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p>
        </w:tc>
      </w:tr>
      <w:tr>
        <w:trPr>
          <w:cantSplit/>
        </w:trPr>
        <w:tc>
          <w:tcPr>
            <w:tcW w:type="dxa" w:w="1871"/>
          </w:tcPr>
          <w:p>
            <w:pPr>
              <w:spacing w:after="0"/>
              <w:jc w:val="left"/>
            </w:pPr>
            <w:r>
              <w:rPr>
                <w:sz w:val="16"/>
              </w:rPr>
              <w:t>Wildfire</w:t>
            </w:r>
          </w:p>
        </w:tc>
        <w:tc>
          <w:tcPr>
            <w:tcW w:type="dxa" w:w="1993"/>
          </w:tcPr>
          <w:p>
            <w:pPr>
              <w:spacing w:after="0"/>
              <w:jc w:val="left"/>
            </w:pPr>
            <w:r>
              <w:rPr>
                <w:sz w:val="16"/>
              </w:rPr>
              <w:t>acres burned (local data)</w:t>
            </w:r>
          </w:p>
        </w:tc>
        <w:tc>
          <w:tcPr>
            <w:tcW w:type="dxa" w:w="1497"/>
          </w:tcPr>
          <w:p>
            <w:pPr>
              <w:spacing w:after="0"/>
              <w:jc w:val="right"/>
            </w:pPr>
            <w:r>
              <w:rPr>
                <w:sz w:val="16"/>
              </w:rPr>
              <w:t>0</w:t>
            </w:r>
          </w:p>
        </w:tc>
        <w:tc>
          <w:tcPr>
            <w:tcW w:type="dxa" w:w="1458"/>
          </w:tcPr>
          <w:p>
            <w:pPr>
              <w:spacing w:after="0"/>
              <w:jc w:val="left"/>
            </w:pPr>
          </w:p>
        </w:tc>
        <w:tc>
          <w:tcPr>
            <w:tcW w:type="dxa" w:w="1843"/>
          </w:tcPr>
          <w:p>
            <w:pPr>
              <w:spacing w:after="0"/>
              <w:jc w:val="left"/>
            </w:pPr>
          </w:p>
        </w:tc>
        <w:tc>
          <w:tcPr>
            <w:tcW w:type="dxa" w:w="1701"/>
          </w:tcPr>
          <w:p>
            <w:pPr>
              <w:spacing w:after="0"/>
              <w:jc w:val="left"/>
            </w:pPr>
          </w:p>
        </w:tc>
        <w:tc>
          <w:tcPr>
            <w:tcW w:type="dxa" w:w="2171"/>
          </w:tcPr>
          <w:p>
            <w:pPr>
              <w:spacing w:after="0"/>
              <w:jc w:val="left"/>
            </w:pPr>
          </w:p>
        </w:tc>
        <w:tc>
          <w:tcPr>
            <w:tcW w:type="dxa" w:w="1578"/>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993"/>
          </w:tcPr>
          <w:p>
            <w:pPr>
              <w:spacing w:after="0"/>
              <w:jc w:val="left"/>
            </w:pPr>
            <w:r>
              <w:rPr>
                <w:sz w:val="16"/>
              </w:rPr>
              <w:t>none in data (snowfall: local data)</w:t>
            </w:r>
          </w:p>
        </w:tc>
        <w:tc>
          <w:tcPr>
            <w:tcW w:type="dxa" w:w="1497"/>
          </w:tcPr>
          <w:p>
            <w:pPr>
              <w:spacing w:after="0"/>
              <w:jc w:val="right"/>
            </w:pPr>
            <w:r>
              <w:rPr>
                <w:sz w:val="16"/>
              </w:rPr>
              <w:t>132 records, 1996 to 2025 (132 zone-level)</w:t>
            </w:r>
          </w:p>
        </w:tc>
        <w:tc>
          <w:tcPr>
            <w:tcW w:type="dxa" w:w="1458"/>
          </w:tcPr>
          <w:p>
            <w:pPr>
              <w:spacing w:after="0"/>
              <w:jc w:val="left"/>
            </w:pPr>
          </w:p>
        </w:tc>
        <w:tc>
          <w:tcPr>
            <w:tcW w:type="dxa" w:w="1843"/>
          </w:tcPr>
          <w:p>
            <w:pPr>
              <w:spacing w:after="0"/>
              <w:jc w:val="left"/>
            </w:pPr>
            <w:r>
              <w:rPr>
                <w:sz w:val="16"/>
              </w:rPr>
              <w:t>No damage reported in 132 records.</w:t>
            </w:r>
          </w:p>
        </w:tc>
        <w:tc>
          <w:tcPr>
            <w:tcW w:type="dxa" w:w="1701"/>
          </w:tcPr>
          <w:p>
            <w:pPr>
              <w:spacing w:after="0"/>
              <w:jc w:val="left"/>
            </w:pPr>
          </w:p>
        </w:tc>
        <w:tc>
          <w:tcPr>
            <w:tcW w:type="dxa" w:w="2171"/>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46"/>
        <w:gridCol w:w="2354"/>
        <w:gridCol w:w="2361"/>
        <w:gridCol w:w="2600"/>
        <w:gridCol w:w="134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46"/>
            <w:shd w:val="clear" w:color="auto" w:fill="E8E8E8"/>
          </w:tcPr>
          <w:p>
            <w:pPr>
              <w:spacing w:after="0"/>
              <w:jc w:val="left"/>
            </w:pPr>
            <w:r>
              <w:rPr>
                <w:b/>
                <w:sz w:val="16"/>
              </w:rPr>
              <w:t>Type</w:t>
            </w:r>
          </w:p>
        </w:tc>
        <w:tc>
          <w:tcPr>
            <w:tcW w:type="dxa" w:w="2354"/>
            <w:shd w:val="clear" w:color="auto" w:fill="E8E8E8"/>
          </w:tcPr>
          <w:p>
            <w:pPr>
              <w:spacing w:after="0"/>
              <w:jc w:val="left"/>
            </w:pPr>
            <w:r>
              <w:rPr>
                <w:b/>
                <w:sz w:val="16"/>
              </w:rPr>
              <w:t>Title</w:t>
            </w:r>
          </w:p>
        </w:tc>
        <w:tc>
          <w:tcPr>
            <w:tcW w:type="dxa" w:w="2361"/>
            <w:shd w:val="clear" w:color="auto" w:fill="E8E8E8"/>
          </w:tcPr>
          <w:p>
            <w:pPr>
              <w:spacing w:after="0"/>
              <w:jc w:val="left"/>
            </w:pPr>
            <w:r>
              <w:rPr>
                <w:b/>
                <w:sz w:val="16"/>
              </w:rPr>
              <w:t>Mapped hazard</w:t>
            </w:r>
          </w:p>
        </w:tc>
        <w:tc>
          <w:tcPr>
            <w:tcW w:type="dxa" w:w="26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2022-08-19</w:t>
            </w:r>
          </w:p>
        </w:tc>
        <w:tc>
          <w:tcPr>
            <w:tcW w:type="dxa" w:w="1037"/>
          </w:tcPr>
          <w:p>
            <w:pPr>
              <w:spacing w:after="0"/>
              <w:jc w:val="left"/>
            </w:pPr>
            <w:r>
              <w:rPr>
                <w:sz w:val="16"/>
              </w:rPr>
              <w:t>2022-08-18</w:t>
            </w:r>
          </w:p>
        </w:tc>
        <w:tc>
          <w:tcPr>
            <w:tcW w:type="dxa" w:w="1037"/>
          </w:tcPr>
          <w:p>
            <w:pPr>
              <w:spacing w:after="0"/>
              <w:jc w:val="left"/>
            </w:pPr>
            <w:r>
              <w:rPr>
                <w:sz w:val="16"/>
              </w:rPr>
              <w:t>FM-5449-ID</w:t>
            </w:r>
          </w:p>
        </w:tc>
        <w:tc>
          <w:tcPr>
            <w:tcW w:type="dxa" w:w="1446"/>
          </w:tcPr>
          <w:p>
            <w:pPr>
              <w:spacing w:after="0"/>
              <w:jc w:val="left"/>
            </w:pPr>
            <w:r>
              <w:rPr>
                <w:sz w:val="16"/>
              </w:rPr>
              <w:t>Fire management</w:t>
            </w:r>
          </w:p>
        </w:tc>
        <w:tc>
          <w:tcPr>
            <w:tcW w:type="dxa" w:w="2354"/>
          </w:tcPr>
          <w:p>
            <w:pPr>
              <w:spacing w:after="0"/>
              <w:jc w:val="left"/>
            </w:pPr>
            <w:r>
              <w:rPr>
                <w:sz w:val="16"/>
              </w:rPr>
              <w:t>Four Corners Fire</w:t>
            </w:r>
          </w:p>
        </w:tc>
        <w:tc>
          <w:tcPr>
            <w:tcW w:type="dxa" w:w="2361"/>
          </w:tcPr>
          <w:p>
            <w:pPr>
              <w:spacing w:after="0"/>
              <w:jc w:val="left"/>
            </w:pPr>
            <w:r>
              <w:rPr>
                <w:sz w:val="16"/>
              </w:rPr>
              <w:t>Wildfire</w:t>
            </w:r>
          </w:p>
        </w:tc>
        <w:tc>
          <w:tcPr>
            <w:tcW w:type="dxa" w:w="2600"/>
          </w:tcPr>
          <w:p>
            <w:pPr>
              <w:spacing w:after="0"/>
              <w:jc w:val="right"/>
            </w:pPr>
            <w:r>
              <w:rPr>
                <w:sz w:val="16"/>
              </w:rPr>
              <w:t>no Public Assistance recorded</w:t>
            </w:r>
          </w:p>
        </w:tc>
        <w:tc>
          <w:tcPr>
            <w:tcW w:type="dxa" w:w="134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446"/>
          </w:tcPr>
          <w:p>
            <w:pPr>
              <w:spacing w:after="0"/>
              <w:jc w:val="left"/>
            </w:pPr>
            <w:r>
              <w:rPr>
                <w:sz w:val="16"/>
              </w:rPr>
              <w:t>Major disaster</w:t>
            </w:r>
          </w:p>
        </w:tc>
        <w:tc>
          <w:tcPr>
            <w:tcW w:type="dxa" w:w="2354"/>
          </w:tcPr>
          <w:p>
            <w:pPr>
              <w:spacing w:after="0"/>
              <w:jc w:val="left"/>
            </w:pPr>
            <w:r>
              <w:rPr>
                <w:sz w:val="16"/>
              </w:rPr>
              <w:t>COVID-19 Pandemic</w:t>
            </w:r>
          </w:p>
        </w:tc>
        <w:tc>
          <w:tcPr>
            <w:tcW w:type="dxa" w:w="2361"/>
          </w:tcPr>
          <w:p>
            <w:pPr>
              <w:spacing w:after="0"/>
              <w:jc w:val="left"/>
            </w:pPr>
            <w:r>
              <w:rPr>
                <w:sz w:val="16"/>
              </w:rPr>
              <w:t>Non-natural, not counted</w:t>
            </w:r>
          </w:p>
        </w:tc>
        <w:tc>
          <w:tcPr>
            <w:tcW w:type="dxa" w:w="2600"/>
          </w:tcPr>
          <w:p>
            <w:pPr>
              <w:spacing w:after="0"/>
              <w:jc w:val="right"/>
            </w:pPr>
            <w:r>
              <w:rPr>
                <w:sz w:val="16"/>
              </w:rPr>
              <w:t>$359,710.30</w:t>
            </w:r>
          </w:p>
        </w:tc>
        <w:tc>
          <w:tcPr>
            <w:tcW w:type="dxa" w:w="1349"/>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446"/>
          </w:tcPr>
          <w:p>
            <w:pPr>
              <w:spacing w:after="0"/>
              <w:jc w:val="left"/>
            </w:pPr>
            <w:r>
              <w:rPr>
                <w:sz w:val="16"/>
              </w:rPr>
              <w:t>Emergency</w:t>
            </w:r>
          </w:p>
        </w:tc>
        <w:tc>
          <w:tcPr>
            <w:tcW w:type="dxa" w:w="2354"/>
          </w:tcPr>
          <w:p>
            <w:pPr>
              <w:spacing w:after="0"/>
              <w:jc w:val="left"/>
            </w:pPr>
            <w:r>
              <w:rPr>
                <w:sz w:val="16"/>
              </w:rPr>
              <w:t>COVID-19</w:t>
            </w:r>
          </w:p>
        </w:tc>
        <w:tc>
          <w:tcPr>
            <w:tcW w:type="dxa" w:w="2361"/>
          </w:tcPr>
          <w:p>
            <w:pPr>
              <w:spacing w:after="0"/>
              <w:jc w:val="left"/>
            </w:pPr>
            <w:r>
              <w:rPr>
                <w:sz w:val="16"/>
              </w:rPr>
              <w:t>Non-natural, not counted</w:t>
            </w:r>
          </w:p>
        </w:tc>
        <w:tc>
          <w:tcPr>
            <w:tcW w:type="dxa" w:w="2600"/>
          </w:tcPr>
          <w:p>
            <w:pPr>
              <w:spacing w:after="0"/>
              <w:jc w:val="right"/>
            </w:pPr>
            <w:r>
              <w:rPr>
                <w:sz w:val="16"/>
              </w:rPr>
              <w:t>no Public Assistance recorded</w:t>
            </w:r>
          </w:p>
        </w:tc>
        <w:tc>
          <w:tcPr>
            <w:tcW w:type="dxa" w:w="1349"/>
          </w:tcPr>
          <w:p>
            <w:pPr>
              <w:spacing w:after="0"/>
              <w:jc w:val="left"/>
            </w:pPr>
            <w:r>
              <w:rPr>
                <w:sz w:val="16"/>
              </w:rPr>
              <w:t>in the 12 months before plan approval</w:t>
            </w:r>
          </w:p>
        </w:tc>
        <w:tc>
          <w:tcPr>
            <w:tcW w:type="dxa" w:w="891"/>
          </w:tcPr>
          <w:p>
            <w:pPr>
              <w:spacing w:after="0"/>
              <w:jc w:val="left"/>
            </w:pPr>
            <w:r>
              <w:rPr>
                <w:sz w:val="16"/>
              </w:rPr>
              <w:t>same incident as DR-4534</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2019-04-07</w:t>
            </w:r>
          </w:p>
        </w:tc>
        <w:tc>
          <w:tcPr>
            <w:tcW w:type="dxa" w:w="1037"/>
          </w:tcPr>
          <w:p>
            <w:pPr>
              <w:spacing w:after="0"/>
              <w:jc w:val="left"/>
            </w:pPr>
            <w:r>
              <w:rPr>
                <w:sz w:val="16"/>
              </w:rPr>
              <w:t>DR-4443-ID</w:t>
            </w:r>
          </w:p>
        </w:tc>
        <w:tc>
          <w:tcPr>
            <w:tcW w:type="dxa" w:w="1446"/>
          </w:tcPr>
          <w:p>
            <w:pPr>
              <w:spacing w:after="0"/>
              <w:jc w:val="left"/>
            </w:pPr>
            <w:r>
              <w:rPr>
                <w:sz w:val="16"/>
              </w:rPr>
              <w:t>Major disaster</w:t>
            </w:r>
          </w:p>
        </w:tc>
        <w:tc>
          <w:tcPr>
            <w:tcW w:type="dxa" w:w="2354"/>
          </w:tcPr>
          <w:p>
            <w:pPr>
              <w:spacing w:after="0"/>
              <w:jc w:val="left"/>
            </w:pPr>
            <w:r>
              <w:rPr>
                <w:sz w:val="16"/>
              </w:rPr>
              <w:t>Severe Storms, Flooding, Landslides, and Mudslides</w:t>
            </w:r>
          </w:p>
        </w:tc>
        <w:tc>
          <w:tcPr>
            <w:tcW w:type="dxa" w:w="2361"/>
          </w:tcPr>
          <w:p>
            <w:pPr>
              <w:spacing w:after="0"/>
              <w:jc w:val="left"/>
            </w:pPr>
            <w:r>
              <w:rPr>
                <w:sz w:val="16"/>
              </w:rPr>
              <w:t>Inland Flooding (primary); also designated: Landslide</w:t>
            </w:r>
          </w:p>
        </w:tc>
        <w:tc>
          <w:tcPr>
            <w:tcW w:type="dxa" w:w="2600"/>
          </w:tcPr>
          <w:p>
            <w:pPr>
              <w:spacing w:after="0"/>
              <w:jc w:val="right"/>
            </w:pPr>
            <w:r>
              <w:rPr>
                <w:sz w:val="16"/>
              </w:rPr>
              <w:t>$647,632.92</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2017-05-18</w:t>
            </w:r>
          </w:p>
        </w:tc>
        <w:tc>
          <w:tcPr>
            <w:tcW w:type="dxa" w:w="1037"/>
          </w:tcPr>
          <w:p>
            <w:pPr>
              <w:spacing w:after="0"/>
              <w:jc w:val="left"/>
            </w:pPr>
            <w:r>
              <w:rPr>
                <w:sz w:val="16"/>
              </w:rPr>
              <w:t>2017-03-06</w:t>
            </w:r>
          </w:p>
        </w:tc>
        <w:tc>
          <w:tcPr>
            <w:tcW w:type="dxa" w:w="1037"/>
          </w:tcPr>
          <w:p>
            <w:pPr>
              <w:spacing w:after="0"/>
              <w:jc w:val="left"/>
            </w:pPr>
            <w:r>
              <w:rPr>
                <w:sz w:val="16"/>
              </w:rPr>
              <w:t>DR-4313-ID</w:t>
            </w:r>
          </w:p>
        </w:tc>
        <w:tc>
          <w:tcPr>
            <w:tcW w:type="dxa" w:w="1446"/>
          </w:tcPr>
          <w:p>
            <w:pPr>
              <w:spacing w:after="0"/>
              <w:jc w:val="left"/>
            </w:pPr>
            <w:r>
              <w:rPr>
                <w:sz w:val="16"/>
              </w:rPr>
              <w:t>Major disaster</w:t>
            </w:r>
          </w:p>
        </w:tc>
        <w:tc>
          <w:tcPr>
            <w:tcW w:type="dxa" w:w="2354"/>
          </w:tcPr>
          <w:p>
            <w:pPr>
              <w:spacing w:after="0"/>
              <w:jc w:val="left"/>
            </w:pPr>
            <w:r>
              <w:rPr>
                <w:sz w:val="16"/>
              </w:rPr>
              <w:t>Severe Storms, Flooding, Landslides, and Mudslides</w:t>
            </w:r>
          </w:p>
        </w:tc>
        <w:tc>
          <w:tcPr>
            <w:tcW w:type="dxa" w:w="2361"/>
          </w:tcPr>
          <w:p>
            <w:pPr>
              <w:spacing w:after="0"/>
              <w:jc w:val="left"/>
            </w:pPr>
            <w:r>
              <w:rPr>
                <w:sz w:val="16"/>
              </w:rPr>
              <w:t>Inland Flooding (primary); also designated: Landslide</w:t>
            </w:r>
          </w:p>
        </w:tc>
        <w:tc>
          <w:tcPr>
            <w:tcW w:type="dxa" w:w="2600"/>
          </w:tcPr>
          <w:p>
            <w:pPr>
              <w:spacing w:after="0"/>
              <w:jc w:val="right"/>
            </w:pPr>
            <w:r>
              <w:rPr>
                <w:sz w:val="16"/>
              </w:rPr>
              <w:t>$316,331.74</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2010-08-26</w:t>
            </w:r>
          </w:p>
        </w:tc>
        <w:tc>
          <w:tcPr>
            <w:tcW w:type="dxa" w:w="1037"/>
          </w:tcPr>
          <w:p>
            <w:pPr>
              <w:spacing w:after="0"/>
              <w:jc w:val="left"/>
            </w:pPr>
            <w:r>
              <w:rPr>
                <w:sz w:val="16"/>
              </w:rPr>
              <w:t>2010-08-26</w:t>
            </w:r>
          </w:p>
        </w:tc>
        <w:tc>
          <w:tcPr>
            <w:tcW w:type="dxa" w:w="1037"/>
          </w:tcPr>
          <w:p>
            <w:pPr>
              <w:spacing w:after="0"/>
              <w:jc w:val="left"/>
            </w:pPr>
            <w:r>
              <w:rPr>
                <w:sz w:val="16"/>
              </w:rPr>
              <w:t>FM-2853-ID</w:t>
            </w:r>
          </w:p>
        </w:tc>
        <w:tc>
          <w:tcPr>
            <w:tcW w:type="dxa" w:w="1446"/>
          </w:tcPr>
          <w:p>
            <w:pPr>
              <w:spacing w:after="0"/>
              <w:jc w:val="left"/>
            </w:pPr>
            <w:r>
              <w:rPr>
                <w:sz w:val="16"/>
              </w:rPr>
              <w:t>Fire management</w:t>
            </w:r>
          </w:p>
        </w:tc>
        <w:tc>
          <w:tcPr>
            <w:tcW w:type="dxa" w:w="2354"/>
          </w:tcPr>
          <w:p>
            <w:pPr>
              <w:spacing w:after="0"/>
              <w:jc w:val="left"/>
            </w:pPr>
            <w:r>
              <w:rPr>
                <w:sz w:val="16"/>
              </w:rPr>
              <w:t>Hurd Fire</w:t>
            </w:r>
          </w:p>
        </w:tc>
        <w:tc>
          <w:tcPr>
            <w:tcW w:type="dxa" w:w="2361"/>
          </w:tcPr>
          <w:p>
            <w:pPr>
              <w:spacing w:after="0"/>
              <w:jc w:val="left"/>
            </w:pPr>
            <w:r>
              <w:rPr>
                <w:sz w:val="16"/>
              </w:rPr>
              <w:t>Wildfire</w:t>
            </w:r>
          </w:p>
        </w:tc>
        <w:tc>
          <w:tcPr>
            <w:tcW w:type="dxa" w:w="2600"/>
          </w:tcPr>
          <w:p>
            <w:pPr>
              <w:spacing w:after="0"/>
              <w:jc w:val="right"/>
            </w:pPr>
            <w:r>
              <w:rPr>
                <w:sz w:val="16"/>
              </w:rPr>
              <w:t>no Public Assistance recorded</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2010-07-27</w:t>
            </w:r>
          </w:p>
        </w:tc>
        <w:tc>
          <w:tcPr>
            <w:tcW w:type="dxa" w:w="1037"/>
          </w:tcPr>
          <w:p>
            <w:pPr>
              <w:spacing w:after="0"/>
              <w:jc w:val="left"/>
            </w:pPr>
            <w:r>
              <w:rPr>
                <w:sz w:val="16"/>
              </w:rPr>
              <w:t>2010-06-02</w:t>
            </w:r>
          </w:p>
        </w:tc>
        <w:tc>
          <w:tcPr>
            <w:tcW w:type="dxa" w:w="1037"/>
          </w:tcPr>
          <w:p>
            <w:pPr>
              <w:spacing w:after="0"/>
              <w:jc w:val="left"/>
            </w:pPr>
            <w:r>
              <w:rPr>
                <w:sz w:val="16"/>
              </w:rPr>
              <w:t>DR-1927-ID</w:t>
            </w:r>
          </w:p>
        </w:tc>
        <w:tc>
          <w:tcPr>
            <w:tcW w:type="dxa" w:w="1446"/>
          </w:tcPr>
          <w:p>
            <w:pPr>
              <w:spacing w:after="0"/>
              <w:jc w:val="left"/>
            </w:pPr>
            <w:r>
              <w:rPr>
                <w:sz w:val="16"/>
              </w:rPr>
              <w:t>Major disaster</w:t>
            </w:r>
          </w:p>
        </w:tc>
        <w:tc>
          <w:tcPr>
            <w:tcW w:type="dxa" w:w="2354"/>
          </w:tcPr>
          <w:p>
            <w:pPr>
              <w:spacing w:after="0"/>
              <w:jc w:val="left"/>
            </w:pPr>
            <w:r>
              <w:rPr>
                <w:sz w:val="16"/>
              </w:rPr>
              <w:t>Severe Storms and Flooding</w:t>
            </w:r>
          </w:p>
        </w:tc>
        <w:tc>
          <w:tcPr>
            <w:tcW w:type="dxa" w:w="2361"/>
          </w:tcPr>
          <w:p>
            <w:pPr>
              <w:spacing w:after="0"/>
              <w:jc w:val="left"/>
            </w:pPr>
            <w:r>
              <w:rPr>
                <w:sz w:val="16"/>
              </w:rPr>
              <w:t>Inland Flooding</w:t>
            </w:r>
          </w:p>
        </w:tc>
        <w:tc>
          <w:tcPr>
            <w:tcW w:type="dxa" w:w="2600"/>
          </w:tcPr>
          <w:p>
            <w:pPr>
              <w:spacing w:after="0"/>
              <w:jc w:val="right"/>
            </w:pPr>
            <w:r>
              <w:rPr>
                <w:sz w:val="16"/>
              </w:rPr>
              <w:t>$35,756.23</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2007-08-30</w:t>
            </w:r>
          </w:p>
        </w:tc>
        <w:tc>
          <w:tcPr>
            <w:tcW w:type="dxa" w:w="1037"/>
          </w:tcPr>
          <w:p>
            <w:pPr>
              <w:spacing w:after="0"/>
              <w:jc w:val="left"/>
            </w:pPr>
            <w:r>
              <w:rPr>
                <w:sz w:val="16"/>
              </w:rPr>
              <w:t>2007-08-30</w:t>
            </w:r>
          </w:p>
        </w:tc>
        <w:tc>
          <w:tcPr>
            <w:tcW w:type="dxa" w:w="1037"/>
          </w:tcPr>
          <w:p>
            <w:pPr>
              <w:spacing w:after="0"/>
              <w:jc w:val="left"/>
            </w:pPr>
            <w:r>
              <w:rPr>
                <w:sz w:val="16"/>
              </w:rPr>
              <w:t>FM-2726-ID</w:t>
            </w:r>
          </w:p>
        </w:tc>
        <w:tc>
          <w:tcPr>
            <w:tcW w:type="dxa" w:w="1446"/>
          </w:tcPr>
          <w:p>
            <w:pPr>
              <w:spacing w:after="0"/>
              <w:jc w:val="left"/>
            </w:pPr>
            <w:r>
              <w:rPr>
                <w:sz w:val="16"/>
              </w:rPr>
              <w:t>Fire management</w:t>
            </w:r>
          </w:p>
        </w:tc>
        <w:tc>
          <w:tcPr>
            <w:tcW w:type="dxa" w:w="2354"/>
          </w:tcPr>
          <w:p>
            <w:pPr>
              <w:spacing w:after="0"/>
              <w:jc w:val="left"/>
            </w:pPr>
            <w:r>
              <w:rPr>
                <w:sz w:val="16"/>
              </w:rPr>
              <w:t>Cascade Fire Complex</w:t>
            </w:r>
          </w:p>
        </w:tc>
        <w:tc>
          <w:tcPr>
            <w:tcW w:type="dxa" w:w="2361"/>
          </w:tcPr>
          <w:p>
            <w:pPr>
              <w:spacing w:after="0"/>
              <w:jc w:val="left"/>
            </w:pPr>
            <w:r>
              <w:rPr>
                <w:sz w:val="16"/>
              </w:rPr>
              <w:t>Wildfire</w:t>
            </w:r>
          </w:p>
        </w:tc>
        <w:tc>
          <w:tcPr>
            <w:tcW w:type="dxa" w:w="2600"/>
          </w:tcPr>
          <w:p>
            <w:pPr>
              <w:spacing w:after="0"/>
              <w:jc w:val="right"/>
            </w:pPr>
            <w:r>
              <w:rPr>
                <w:sz w:val="16"/>
              </w:rPr>
              <w:t>no Public Assistance recorded</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2007-08-30</w:t>
            </w:r>
          </w:p>
        </w:tc>
        <w:tc>
          <w:tcPr>
            <w:tcW w:type="dxa" w:w="1037"/>
          </w:tcPr>
          <w:p>
            <w:pPr>
              <w:spacing w:after="0"/>
              <w:jc w:val="left"/>
            </w:pPr>
            <w:r>
              <w:rPr>
                <w:sz w:val="16"/>
              </w:rPr>
              <w:t>2007-08-30</w:t>
            </w:r>
          </w:p>
        </w:tc>
        <w:tc>
          <w:tcPr>
            <w:tcW w:type="dxa" w:w="1037"/>
          </w:tcPr>
          <w:p>
            <w:pPr>
              <w:spacing w:after="0"/>
              <w:jc w:val="left"/>
            </w:pPr>
            <w:r>
              <w:rPr>
                <w:sz w:val="16"/>
              </w:rPr>
              <w:t>FM-2725-ID</w:t>
            </w:r>
          </w:p>
        </w:tc>
        <w:tc>
          <w:tcPr>
            <w:tcW w:type="dxa" w:w="1446"/>
          </w:tcPr>
          <w:p>
            <w:pPr>
              <w:spacing w:after="0"/>
              <w:jc w:val="left"/>
            </w:pPr>
            <w:r>
              <w:rPr>
                <w:sz w:val="16"/>
              </w:rPr>
              <w:t>Fire management</w:t>
            </w:r>
          </w:p>
        </w:tc>
        <w:tc>
          <w:tcPr>
            <w:tcW w:type="dxa" w:w="2354"/>
          </w:tcPr>
          <w:p>
            <w:pPr>
              <w:spacing w:after="0"/>
              <w:jc w:val="left"/>
            </w:pPr>
            <w:r>
              <w:rPr>
                <w:sz w:val="16"/>
              </w:rPr>
              <w:t>East Zone Fire Complex</w:t>
            </w:r>
          </w:p>
        </w:tc>
        <w:tc>
          <w:tcPr>
            <w:tcW w:type="dxa" w:w="2361"/>
          </w:tcPr>
          <w:p>
            <w:pPr>
              <w:spacing w:after="0"/>
              <w:jc w:val="left"/>
            </w:pPr>
            <w:r>
              <w:rPr>
                <w:sz w:val="16"/>
              </w:rPr>
              <w:t>Wildfire</w:t>
            </w:r>
          </w:p>
        </w:tc>
        <w:tc>
          <w:tcPr>
            <w:tcW w:type="dxa" w:w="2600"/>
          </w:tcPr>
          <w:p>
            <w:pPr>
              <w:spacing w:after="0"/>
              <w:jc w:val="right"/>
            </w:pPr>
            <w:r>
              <w:rPr>
                <w:sz w:val="16"/>
              </w:rPr>
              <w:t>no Public Assistance recorded</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446"/>
          </w:tcPr>
          <w:p>
            <w:pPr>
              <w:spacing w:after="0"/>
              <w:jc w:val="left"/>
            </w:pPr>
            <w:r>
              <w:rPr>
                <w:sz w:val="16"/>
              </w:rPr>
              <w:t>Emergency</w:t>
            </w:r>
          </w:p>
        </w:tc>
        <w:tc>
          <w:tcPr>
            <w:tcW w:type="dxa" w:w="2354"/>
          </w:tcPr>
          <w:p>
            <w:pPr>
              <w:spacing w:after="0"/>
              <w:jc w:val="left"/>
            </w:pPr>
            <w:r>
              <w:rPr>
                <w:sz w:val="16"/>
              </w:rPr>
              <w:t>Hurricane Katrina</w:t>
            </w:r>
          </w:p>
        </w:tc>
        <w:tc>
          <w:tcPr>
            <w:tcW w:type="dxa" w:w="2361"/>
          </w:tcPr>
          <w:p>
            <w:pPr>
              <w:spacing w:after="0"/>
              <w:jc w:val="left"/>
            </w:pPr>
            <w:r>
              <w:rPr>
                <w:sz w:val="16"/>
              </w:rPr>
              <w:t>Hurricane: evacuation support, not a local hazard event; not counted</w:t>
            </w:r>
          </w:p>
        </w:tc>
        <w:tc>
          <w:tcPr>
            <w:tcW w:type="dxa" w:w="2600"/>
          </w:tcPr>
          <w:p>
            <w:pPr>
              <w:spacing w:after="0"/>
              <w:jc w:val="right"/>
            </w:pPr>
            <w:r>
              <w:rPr>
                <w:sz w:val="16"/>
              </w:rPr>
              <w:t>no Public Assistance recorded</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2000-09-01</w:t>
            </w:r>
          </w:p>
        </w:tc>
        <w:tc>
          <w:tcPr>
            <w:tcW w:type="dxa" w:w="1037"/>
          </w:tcPr>
          <w:p>
            <w:pPr>
              <w:spacing w:after="0"/>
              <w:jc w:val="left"/>
            </w:pPr>
            <w:r>
              <w:rPr>
                <w:sz w:val="16"/>
              </w:rPr>
              <w:t>2000-07-27</w:t>
            </w:r>
          </w:p>
        </w:tc>
        <w:tc>
          <w:tcPr>
            <w:tcW w:type="dxa" w:w="1037"/>
          </w:tcPr>
          <w:p>
            <w:pPr>
              <w:spacing w:after="0"/>
              <w:jc w:val="left"/>
            </w:pPr>
            <w:r>
              <w:rPr>
                <w:sz w:val="16"/>
              </w:rPr>
              <w:t>DR-1341-ID</w:t>
            </w:r>
          </w:p>
        </w:tc>
        <w:tc>
          <w:tcPr>
            <w:tcW w:type="dxa" w:w="1446"/>
          </w:tcPr>
          <w:p>
            <w:pPr>
              <w:spacing w:after="0"/>
              <w:jc w:val="left"/>
            </w:pPr>
            <w:r>
              <w:rPr>
                <w:sz w:val="16"/>
              </w:rPr>
              <w:t>Major disaster</w:t>
            </w:r>
          </w:p>
        </w:tc>
        <w:tc>
          <w:tcPr>
            <w:tcW w:type="dxa" w:w="2354"/>
          </w:tcPr>
          <w:p>
            <w:pPr>
              <w:spacing w:after="0"/>
              <w:jc w:val="left"/>
            </w:pPr>
            <w:r>
              <w:rPr>
                <w:sz w:val="16"/>
              </w:rPr>
              <w:t>Wildfires</w:t>
            </w:r>
          </w:p>
        </w:tc>
        <w:tc>
          <w:tcPr>
            <w:tcW w:type="dxa" w:w="2361"/>
          </w:tcPr>
          <w:p>
            <w:pPr>
              <w:spacing w:after="0"/>
              <w:jc w:val="left"/>
            </w:pPr>
            <w:r>
              <w:rPr>
                <w:sz w:val="16"/>
              </w:rPr>
              <w:t>Wildfire</w:t>
            </w:r>
          </w:p>
        </w:tc>
        <w:tc>
          <w:tcPr>
            <w:tcW w:type="dxa" w:w="2600"/>
          </w:tcPr>
          <w:p>
            <w:pPr>
              <w:spacing w:after="0"/>
              <w:jc w:val="right"/>
            </w:pPr>
            <w:r>
              <w:rPr>
                <w:sz w:val="16"/>
              </w:rPr>
              <w:t>PA not declared for this county</w:t>
            </w:r>
          </w:p>
        </w:tc>
        <w:tc>
          <w:tcPr>
            <w:tcW w:type="dxa" w:w="134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446"/>
          </w:tcPr>
          <w:p>
            <w:pPr>
              <w:spacing w:after="0"/>
              <w:jc w:val="left"/>
            </w:pPr>
            <w:r>
              <w:rPr>
                <w:sz w:val="16"/>
              </w:rPr>
              <w:t>Major disaster</w:t>
            </w:r>
          </w:p>
        </w:tc>
        <w:tc>
          <w:tcPr>
            <w:tcW w:type="dxa" w:w="2354"/>
          </w:tcPr>
          <w:p>
            <w:pPr>
              <w:spacing w:after="0"/>
              <w:jc w:val="left"/>
            </w:pPr>
            <w:r>
              <w:rPr>
                <w:sz w:val="16"/>
              </w:rPr>
              <w:t>Severe Storms, Flooding, Mud and Landslides</w:t>
            </w:r>
          </w:p>
        </w:tc>
        <w:tc>
          <w:tcPr>
            <w:tcW w:type="dxa" w:w="2361"/>
          </w:tcPr>
          <w:p>
            <w:pPr>
              <w:spacing w:after="0"/>
              <w:jc w:val="left"/>
            </w:pPr>
            <w:r>
              <w:rPr>
                <w:sz w:val="16"/>
              </w:rPr>
              <w:t>Inland Flooding; Landslide</w:t>
            </w:r>
          </w:p>
        </w:tc>
        <w:tc>
          <w:tcPr>
            <w:tcW w:type="dxa" w:w="2600"/>
          </w:tcPr>
          <w:p>
            <w:pPr>
              <w:spacing w:after="0"/>
              <w:jc w:val="right"/>
            </w:pPr>
            <w:r>
              <w:rPr>
                <w:sz w:val="16"/>
              </w:rPr>
              <w:t>no Public Assistance recorded</w:t>
            </w:r>
          </w:p>
        </w:tc>
        <w:tc>
          <w:tcPr>
            <w:tcW w:type="dxa" w:w="1349"/>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43</w:t>
            </w:r>
          </w:p>
        </w:tc>
        <w:tc>
          <w:tcPr>
            <w:tcW w:type="dxa" w:w="1159"/>
          </w:tcPr>
          <w:p>
            <w:pPr>
              <w:spacing w:after="0"/>
              <w:jc w:val="right"/>
            </w:pPr>
            <w:r>
              <w:rPr>
                <w:sz w:val="16"/>
              </w:rPr>
              <w:t>14</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132</w:t>
            </w:r>
          </w:p>
        </w:tc>
        <w:tc>
          <w:tcPr>
            <w:tcW w:type="dxa" w:w="1159"/>
          </w:tcPr>
          <w:p>
            <w:pPr>
              <w:spacing w:after="0"/>
              <w:jc w:val="right"/>
            </w:pPr>
            <w:r>
              <w:rPr>
                <w:sz w:val="16"/>
              </w:rPr>
              <w:t>20</w:t>
            </w:r>
          </w:p>
        </w:tc>
        <w:tc>
          <w:tcPr>
            <w:tcW w:type="dxa" w:w="2116"/>
          </w:tcPr>
          <w:p>
            <w:pPr>
              <w:spacing w:after="0"/>
              <w:jc w:val="right"/>
            </w:pPr>
            <w:r>
              <w:rPr>
                <w:sz w:val="16"/>
              </w:rPr>
              <w:t>0</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1"/>
        <w:gridCol w:w="1649"/>
        <w:gridCol w:w="2315"/>
        <w:gridCol w:w="914"/>
        <w:gridCol w:w="2563"/>
        <w:gridCol w:w="1872"/>
        <w:gridCol w:w="2372"/>
      </w:tblGrid>
      <w:tr>
        <w:trPr>
          <w:cantSplit/>
          <w:tblHeader/>
        </w:trPr>
        <w:tc>
          <w:tcPr>
            <w:tcW w:type="dxa" w:w="1037"/>
            <w:shd w:val="clear" w:color="auto" w:fill="E8E8E8"/>
          </w:tcPr>
          <w:p>
            <w:pPr>
              <w:spacing w:after="0"/>
              <w:jc w:val="left"/>
            </w:pPr>
            <w:r>
              <w:rPr>
                <w:b/>
                <w:sz w:val="16"/>
              </w:rPr>
              <w:t>Date</w:t>
            </w:r>
          </w:p>
        </w:tc>
        <w:tc>
          <w:tcPr>
            <w:tcW w:type="dxa" w:w="1391"/>
            <w:shd w:val="clear" w:color="auto" w:fill="E8E8E8"/>
          </w:tcPr>
          <w:p>
            <w:pPr>
              <w:spacing w:after="0"/>
              <w:jc w:val="left"/>
            </w:pPr>
            <w:r>
              <w:rPr>
                <w:b/>
                <w:sz w:val="16"/>
              </w:rPr>
              <w:t>Event type</w:t>
            </w:r>
          </w:p>
        </w:tc>
        <w:tc>
          <w:tcPr>
            <w:tcW w:type="dxa" w:w="1649"/>
            <w:shd w:val="clear" w:color="auto" w:fill="E8E8E8"/>
          </w:tcPr>
          <w:p>
            <w:pPr>
              <w:spacing w:after="0"/>
              <w:jc w:val="left"/>
            </w:pPr>
            <w:r>
              <w:rPr>
                <w:b/>
                <w:sz w:val="16"/>
              </w:rPr>
              <w:t>Magnitude or extent</w:t>
            </w:r>
          </w:p>
        </w:tc>
        <w:tc>
          <w:tcPr>
            <w:tcW w:type="dxa" w:w="2315"/>
            <w:shd w:val="clear" w:color="auto" w:fill="E8E8E8"/>
          </w:tcPr>
          <w:p>
            <w:pPr>
              <w:spacing w:after="0"/>
              <w:jc w:val="left"/>
            </w:pPr>
            <w:r>
              <w:rPr>
                <w:b/>
                <w:sz w:val="16"/>
              </w:rPr>
              <w:t>Damage</w:t>
            </w:r>
          </w:p>
          <w:p>
            <w:pPr>
              <w:spacing w:after="0"/>
              <w:jc w:val="left"/>
            </w:pPr>
            <w:r>
              <w:rPr>
                <w:i/>
                <w:color w:val="555555"/>
                <w:sz w:val="14"/>
              </w:rPr>
              <w:t>nominal dollars</w:t>
            </w:r>
          </w:p>
        </w:tc>
        <w:tc>
          <w:tcPr>
            <w:tcW w:type="dxa" w:w="91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3"/>
            <w:shd w:val="clear" w:color="auto" w:fill="E8E8E8"/>
          </w:tcPr>
          <w:p>
            <w:pPr>
              <w:spacing w:after="0"/>
              <w:jc w:val="left"/>
            </w:pPr>
            <w:r>
              <w:rPr>
                <w:b/>
                <w:sz w:val="16"/>
              </w:rPr>
              <w:t>Location</w:t>
            </w:r>
          </w:p>
        </w:tc>
        <w:tc>
          <w:tcPr>
            <w:tcW w:type="dxa" w:w="1872"/>
            <w:shd w:val="clear" w:color="auto" w:fill="E8E8E8"/>
          </w:tcPr>
          <w:p>
            <w:pPr>
              <w:spacing w:after="0"/>
              <w:jc w:val="left"/>
            </w:pPr>
            <w:r>
              <w:rPr>
                <w:b/>
                <w:sz w:val="16"/>
              </w:rPr>
              <w:t>Flags</w:t>
            </w:r>
          </w:p>
        </w:tc>
        <w:tc>
          <w:tcPr>
            <w:tcW w:type="dxa" w:w="23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391"/>
          </w:tcPr>
          <w:p>
            <w:pPr>
              <w:spacing w:after="0"/>
              <w:jc w:val="left"/>
            </w:pPr>
            <w:r>
              <w:rPr>
                <w:sz w:val="16"/>
              </w:rPr>
              <w:t>Thunderstorm Wind</w:t>
            </w:r>
          </w:p>
        </w:tc>
        <w:tc>
          <w:tcPr>
            <w:tcW w:type="dxa" w:w="1649"/>
          </w:tcPr>
          <w:p>
            <w:pPr>
              <w:spacing w:after="0"/>
              <w:jc w:val="left"/>
            </w:pPr>
            <w:r>
              <w:rPr>
                <w:sz w:val="16"/>
              </w:rPr>
              <w:t>56 kt (64 mph) estimated gust</w:t>
            </w:r>
          </w:p>
        </w:tc>
        <w:tc>
          <w:tcPr>
            <w:tcW w:type="dxa" w:w="2315"/>
          </w:tcPr>
          <w:p>
            <w:pPr>
              <w:spacing w:after="0"/>
              <w:jc w:val="left"/>
            </w:pPr>
            <w:r>
              <w:rPr>
                <w:sz w:val="16"/>
              </w:rPr>
              <w:t>$200,000 property; $0 crops (2025 dollars)</w:t>
            </w:r>
          </w:p>
        </w:tc>
        <w:tc>
          <w:tcPr>
            <w:tcW w:type="dxa" w:w="914"/>
          </w:tcPr>
          <w:p>
            <w:pPr>
              <w:spacing w:after="0"/>
              <w:jc w:val="right"/>
            </w:pPr>
            <w:r>
              <w:rPr>
                <w:sz w:val="16"/>
              </w:rPr>
              <w:t>0, 0</w:t>
            </w:r>
          </w:p>
        </w:tc>
        <w:tc>
          <w:tcPr>
            <w:tcW w:type="dxa" w:w="2563"/>
          </w:tcPr>
          <w:p>
            <w:pPr>
              <w:spacing w:after="0"/>
              <w:jc w:val="left"/>
            </w:pPr>
            <w:r>
              <w:rPr>
                <w:sz w:val="16"/>
              </w:rPr>
              <w:t>MC CALL</w:t>
            </w:r>
          </w:p>
        </w:tc>
        <w:tc>
          <w:tcPr>
            <w:tcW w:type="dxa" w:w="1872"/>
          </w:tcPr>
          <w:p>
            <w:pPr>
              <w:spacing w:after="0"/>
              <w:jc w:val="left"/>
            </w:pPr>
            <w:r>
              <w:rPr>
                <w:sz w:val="16"/>
              </w:rPr>
              <w:t>new since last plan; within last 5 years</w:t>
            </w:r>
          </w:p>
        </w:tc>
        <w:tc>
          <w:tcPr>
            <w:tcW w:type="dxa" w:w="2372"/>
          </w:tcPr>
          <w:p>
            <w:pPr>
              <w:spacing w:after="0"/>
              <w:jc w:val="left"/>
            </w:pPr>
            <w:r>
              <w:rPr>
                <w:sz w:val="16"/>
              </w:rPr>
              <w:t>large reported damage</w:t>
            </w:r>
          </w:p>
        </w:tc>
      </w:tr>
      <w:tr>
        <w:trPr>
          <w:cantSplit/>
        </w:trPr>
        <w:tc>
          <w:tcPr>
            <w:tcW w:type="dxa" w:w="1037"/>
          </w:tcPr>
          <w:p>
            <w:pPr>
              <w:spacing w:after="0"/>
              <w:jc w:val="left"/>
            </w:pPr>
            <w:r>
              <w:rPr>
                <w:sz w:val="16"/>
              </w:rPr>
              <w:t>2025-12-17</w:t>
            </w:r>
          </w:p>
        </w:tc>
        <w:tc>
          <w:tcPr>
            <w:tcW w:type="dxa" w:w="1391"/>
          </w:tcPr>
          <w:p>
            <w:pPr>
              <w:spacing w:after="0"/>
              <w:jc w:val="left"/>
            </w:pPr>
            <w:r>
              <w:rPr>
                <w:sz w:val="16"/>
              </w:rPr>
              <w:t>Thunderstorm Wind</w:t>
            </w:r>
          </w:p>
        </w:tc>
        <w:tc>
          <w:tcPr>
            <w:tcW w:type="dxa" w:w="1649"/>
          </w:tcPr>
          <w:p>
            <w:pPr>
              <w:spacing w:after="0"/>
              <w:jc w:val="left"/>
            </w:pPr>
            <w:r>
              <w:rPr>
                <w:sz w:val="16"/>
              </w:rPr>
              <w:t>70 kt (81 mph) estimated gust</w:t>
            </w:r>
          </w:p>
        </w:tc>
        <w:tc>
          <w:tcPr>
            <w:tcW w:type="dxa" w:w="2315"/>
          </w:tcPr>
          <w:p>
            <w:pPr>
              <w:spacing w:after="0"/>
              <w:jc w:val="left"/>
            </w:pPr>
            <w:r>
              <w:rPr>
                <w:sz w:val="16"/>
              </w:rPr>
              <w:t>$0 property; $0 crops (2025 dollars)</w:t>
            </w:r>
          </w:p>
        </w:tc>
        <w:tc>
          <w:tcPr>
            <w:tcW w:type="dxa" w:w="914"/>
          </w:tcPr>
          <w:p>
            <w:pPr>
              <w:spacing w:after="0"/>
              <w:jc w:val="right"/>
            </w:pPr>
            <w:r>
              <w:rPr>
                <w:sz w:val="16"/>
              </w:rPr>
              <w:t>0, 0</w:t>
            </w:r>
          </w:p>
        </w:tc>
        <w:tc>
          <w:tcPr>
            <w:tcW w:type="dxa" w:w="2563"/>
          </w:tcPr>
          <w:p>
            <w:pPr>
              <w:spacing w:after="0"/>
              <w:jc w:val="left"/>
            </w:pPr>
            <w:r>
              <w:rPr>
                <w:sz w:val="16"/>
              </w:rPr>
              <w:t>YELLOW PINE ARPT</w:t>
            </w:r>
          </w:p>
        </w:tc>
        <w:tc>
          <w:tcPr>
            <w:tcW w:type="dxa" w:w="1872"/>
          </w:tcPr>
          <w:p>
            <w:pPr>
              <w:spacing w:after="0"/>
              <w:jc w:val="left"/>
            </w:pPr>
            <w:r>
              <w:rPr>
                <w:sz w:val="16"/>
              </w:rPr>
              <w:t>new since last plan; within last 5 years</w:t>
            </w:r>
          </w:p>
        </w:tc>
        <w:tc>
          <w:tcPr>
            <w:tcW w:type="dxa" w:w="2372"/>
          </w:tcPr>
          <w:p>
            <w:pPr>
              <w:spacing w:after="0"/>
              <w:jc w:val="left"/>
            </w:pPr>
            <w:r>
              <w:rPr>
                <w:sz w:val="16"/>
              </w:rPr>
              <w:t>B1-c worst recorded: Thunderstorm Wind</w:t>
            </w:r>
          </w:p>
        </w:tc>
      </w:tr>
      <w:tr>
        <w:trPr>
          <w:cantSplit/>
        </w:trPr>
        <w:tc>
          <w:tcPr>
            <w:tcW w:type="dxa" w:w="1037"/>
          </w:tcPr>
          <w:p>
            <w:pPr>
              <w:spacing w:after="0"/>
              <w:jc w:val="left"/>
            </w:pPr>
            <w:r>
              <w:rPr>
                <w:sz w:val="16"/>
              </w:rPr>
              <w:t>2022-12-22</w:t>
            </w:r>
          </w:p>
        </w:tc>
        <w:tc>
          <w:tcPr>
            <w:tcW w:type="dxa" w:w="1391"/>
          </w:tcPr>
          <w:p>
            <w:pPr>
              <w:spacing w:after="0"/>
              <w:jc w:val="left"/>
            </w:pPr>
            <w:r>
              <w:rPr>
                <w:sz w:val="16"/>
              </w:rPr>
              <w:t>Extreme Cold/Wind Chill</w:t>
            </w:r>
          </w:p>
        </w:tc>
        <w:tc>
          <w:tcPr>
            <w:tcW w:type="dxa" w:w="1649"/>
          </w:tcPr>
          <w:p>
            <w:pPr>
              <w:spacing w:after="0"/>
              <w:jc w:val="left"/>
            </w:pPr>
          </w:p>
        </w:tc>
        <w:tc>
          <w:tcPr>
            <w:tcW w:type="dxa" w:w="2315"/>
          </w:tcPr>
          <w:p>
            <w:pPr>
              <w:spacing w:after="0"/>
              <w:jc w:val="left"/>
            </w:pPr>
            <w:r>
              <w:rPr>
                <w:sz w:val="16"/>
              </w:rPr>
              <w:t>damage not reported</w:t>
            </w:r>
          </w:p>
        </w:tc>
        <w:tc>
          <w:tcPr>
            <w:tcW w:type="dxa" w:w="914"/>
          </w:tcPr>
          <w:p>
            <w:pPr>
              <w:spacing w:after="0"/>
              <w:jc w:val="right"/>
            </w:pPr>
            <w:r>
              <w:rPr>
                <w:sz w:val="16"/>
              </w:rPr>
              <w:t>0, 0</w:t>
            </w:r>
          </w:p>
        </w:tc>
        <w:tc>
          <w:tcPr>
            <w:tcW w:type="dxa" w:w="2563"/>
          </w:tcPr>
          <w:p>
            <w:pPr>
              <w:spacing w:after="0"/>
              <w:jc w:val="left"/>
            </w:pPr>
            <w:r>
              <w:rPr>
                <w:sz w:val="16"/>
              </w:rPr>
              <w:t>NWS zone IDZ011 (WEST CENTRAL MOUNTAINS), zone-level</w:t>
            </w:r>
          </w:p>
        </w:tc>
        <w:tc>
          <w:tcPr>
            <w:tcW w:type="dxa" w:w="1872"/>
          </w:tcPr>
          <w:p>
            <w:pPr>
              <w:spacing w:after="0"/>
              <w:jc w:val="left"/>
            </w:pPr>
            <w:r>
              <w:rPr>
                <w:sz w:val="16"/>
              </w:rPr>
              <w:t>new since last plan; within last 5 years</w:t>
            </w:r>
          </w:p>
        </w:tc>
        <w:tc>
          <w:tcPr>
            <w:tcW w:type="dxa" w:w="23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2022-08-19</w:t>
            </w:r>
          </w:p>
        </w:tc>
        <w:tc>
          <w:tcPr>
            <w:tcW w:type="dxa" w:w="1391"/>
          </w:tcPr>
          <w:p>
            <w:pPr>
              <w:spacing w:after="0"/>
              <w:jc w:val="left"/>
            </w:pPr>
            <w:r>
              <w:rPr>
                <w:sz w:val="16"/>
              </w:rPr>
              <w:t>Thunderstorm Wind</w:t>
            </w:r>
          </w:p>
        </w:tc>
        <w:tc>
          <w:tcPr>
            <w:tcW w:type="dxa" w:w="1649"/>
          </w:tcPr>
          <w:p>
            <w:pPr>
              <w:spacing w:after="0"/>
              <w:jc w:val="left"/>
            </w:pPr>
            <w:r>
              <w:rPr>
                <w:sz w:val="16"/>
              </w:rPr>
              <w:t>39 kt (45 mph) estimated gust</w:t>
            </w:r>
          </w:p>
        </w:tc>
        <w:tc>
          <w:tcPr>
            <w:tcW w:type="dxa" w:w="2315"/>
          </w:tcPr>
          <w:p>
            <w:pPr>
              <w:spacing w:after="0"/>
              <w:jc w:val="left"/>
            </w:pPr>
            <w:r>
              <w:rPr>
                <w:sz w:val="16"/>
              </w:rPr>
              <w:t>$500,000 property; crops not reported (2022 dollars)</w:t>
            </w:r>
          </w:p>
        </w:tc>
        <w:tc>
          <w:tcPr>
            <w:tcW w:type="dxa" w:w="914"/>
          </w:tcPr>
          <w:p>
            <w:pPr>
              <w:spacing w:after="0"/>
              <w:jc w:val="right"/>
            </w:pPr>
            <w:r>
              <w:rPr>
                <w:sz w:val="16"/>
              </w:rPr>
              <w:t>0, 0</w:t>
            </w:r>
          </w:p>
        </w:tc>
        <w:tc>
          <w:tcPr>
            <w:tcW w:type="dxa" w:w="2563"/>
          </w:tcPr>
          <w:p>
            <w:pPr>
              <w:spacing w:after="0"/>
              <w:jc w:val="left"/>
            </w:pPr>
            <w:r>
              <w:rPr>
                <w:sz w:val="16"/>
              </w:rPr>
              <w:t>LARDO</w:t>
            </w:r>
          </w:p>
        </w:tc>
        <w:tc>
          <w:tcPr>
            <w:tcW w:type="dxa" w:w="1872"/>
          </w:tcPr>
          <w:p>
            <w:pPr>
              <w:spacing w:after="0"/>
              <w:jc w:val="left"/>
            </w:pPr>
            <w:r>
              <w:rPr>
                <w:sz w:val="16"/>
              </w:rPr>
              <w:t>new since last plan; within last 5 years</w:t>
            </w:r>
          </w:p>
        </w:tc>
        <w:tc>
          <w:tcPr>
            <w:tcW w:type="dxa" w:w="2372"/>
          </w:tcPr>
          <w:p>
            <w:pPr>
              <w:spacing w:after="0"/>
              <w:jc w:val="left"/>
            </w:pPr>
            <w:r>
              <w:rPr>
                <w:sz w:val="16"/>
              </w:rPr>
              <w:t>B1-c most damaging: Thunderstorm Wind</w:t>
            </w:r>
          </w:p>
        </w:tc>
      </w:tr>
      <w:tr>
        <w:trPr>
          <w:cantSplit/>
        </w:trPr>
        <w:tc>
          <w:tcPr>
            <w:tcW w:type="dxa" w:w="1037"/>
          </w:tcPr>
          <w:p>
            <w:pPr>
              <w:spacing w:after="0"/>
              <w:jc w:val="left"/>
            </w:pPr>
            <w:r>
              <w:rPr>
                <w:sz w:val="16"/>
              </w:rPr>
              <w:t>2022-08-12</w:t>
            </w:r>
          </w:p>
        </w:tc>
        <w:tc>
          <w:tcPr>
            <w:tcW w:type="dxa" w:w="1391"/>
          </w:tcPr>
          <w:p>
            <w:pPr>
              <w:spacing w:after="0"/>
              <w:jc w:val="left"/>
            </w:pPr>
            <w:r>
              <w:rPr>
                <w:sz w:val="16"/>
              </w:rPr>
              <w:t>Hail</w:t>
            </w:r>
          </w:p>
        </w:tc>
        <w:tc>
          <w:tcPr>
            <w:tcW w:type="dxa" w:w="1649"/>
          </w:tcPr>
          <w:p>
            <w:pPr>
              <w:spacing w:after="0"/>
              <w:jc w:val="left"/>
            </w:pPr>
            <w:r>
              <w:rPr>
                <w:sz w:val="16"/>
              </w:rPr>
              <w:t>1.75 in</w:t>
            </w:r>
          </w:p>
        </w:tc>
        <w:tc>
          <w:tcPr>
            <w:tcW w:type="dxa" w:w="2315"/>
          </w:tcPr>
          <w:p>
            <w:pPr>
              <w:spacing w:after="0"/>
              <w:jc w:val="left"/>
            </w:pPr>
            <w:r>
              <w:rPr>
                <w:sz w:val="16"/>
              </w:rPr>
              <w:t>$0 property; $0 crops (2022 dollars)</w:t>
            </w:r>
          </w:p>
        </w:tc>
        <w:tc>
          <w:tcPr>
            <w:tcW w:type="dxa" w:w="914"/>
          </w:tcPr>
          <w:p>
            <w:pPr>
              <w:spacing w:after="0"/>
              <w:jc w:val="right"/>
            </w:pPr>
            <w:r>
              <w:rPr>
                <w:sz w:val="16"/>
              </w:rPr>
              <w:t>0, 0</w:t>
            </w:r>
          </w:p>
        </w:tc>
        <w:tc>
          <w:tcPr>
            <w:tcW w:type="dxa" w:w="2563"/>
          </w:tcPr>
          <w:p>
            <w:pPr>
              <w:spacing w:after="0"/>
              <w:jc w:val="left"/>
            </w:pPr>
            <w:r>
              <w:rPr>
                <w:sz w:val="16"/>
              </w:rPr>
              <w:t>YELLOW PINE</w:t>
            </w:r>
          </w:p>
        </w:tc>
        <w:tc>
          <w:tcPr>
            <w:tcW w:type="dxa" w:w="1872"/>
          </w:tcPr>
          <w:p>
            <w:pPr>
              <w:spacing w:after="0"/>
              <w:jc w:val="left"/>
            </w:pPr>
            <w:r>
              <w:rPr>
                <w:sz w:val="16"/>
              </w:rPr>
              <w:t>new since last plan; within last 5 years</w:t>
            </w:r>
          </w:p>
        </w:tc>
        <w:tc>
          <w:tcPr>
            <w:tcW w:type="dxa" w:w="2372"/>
          </w:tcPr>
          <w:p>
            <w:pPr>
              <w:spacing w:after="0"/>
              <w:jc w:val="left"/>
            </w:pPr>
            <w:r>
              <w:rPr>
                <w:sz w:val="16"/>
              </w:rPr>
              <w:t>B1-c worst recorded: Hail</w:t>
            </w:r>
          </w:p>
        </w:tc>
      </w:tr>
      <w:tr>
        <w:trPr>
          <w:cantSplit/>
        </w:trPr>
        <w:tc>
          <w:tcPr>
            <w:tcW w:type="dxa" w:w="1037"/>
          </w:tcPr>
          <w:p>
            <w:pPr>
              <w:spacing w:after="0"/>
              <w:jc w:val="left"/>
            </w:pPr>
            <w:r>
              <w:rPr>
                <w:sz w:val="16"/>
              </w:rPr>
              <w:t>2019-04-07</w:t>
            </w:r>
          </w:p>
        </w:tc>
        <w:tc>
          <w:tcPr>
            <w:tcW w:type="dxa" w:w="1391"/>
          </w:tcPr>
          <w:p>
            <w:pPr>
              <w:spacing w:after="0"/>
              <w:jc w:val="left"/>
            </w:pPr>
            <w:r>
              <w:rPr>
                <w:sz w:val="16"/>
              </w:rPr>
              <w:t>Flood</w:t>
            </w:r>
          </w:p>
        </w:tc>
        <w:tc>
          <w:tcPr>
            <w:tcW w:type="dxa" w:w="1649"/>
          </w:tcPr>
          <w:p>
            <w:pPr>
              <w:spacing w:after="0"/>
              <w:jc w:val="left"/>
            </w:pPr>
          </w:p>
        </w:tc>
        <w:tc>
          <w:tcPr>
            <w:tcW w:type="dxa" w:w="2315"/>
          </w:tcPr>
          <w:p>
            <w:pPr>
              <w:spacing w:after="0"/>
              <w:jc w:val="left"/>
            </w:pPr>
            <w:r>
              <w:rPr>
                <w:sz w:val="16"/>
              </w:rPr>
              <w:t>$420,000 property; $0 crops (2019 dollars)</w:t>
            </w:r>
          </w:p>
        </w:tc>
        <w:tc>
          <w:tcPr>
            <w:tcW w:type="dxa" w:w="914"/>
          </w:tcPr>
          <w:p>
            <w:pPr>
              <w:spacing w:after="0"/>
              <w:jc w:val="right"/>
            </w:pPr>
            <w:r>
              <w:rPr>
                <w:sz w:val="16"/>
              </w:rPr>
              <w:t>0, 0</w:t>
            </w:r>
          </w:p>
        </w:tc>
        <w:tc>
          <w:tcPr>
            <w:tcW w:type="dxa" w:w="2563"/>
          </w:tcPr>
          <w:p>
            <w:pPr>
              <w:spacing w:after="0"/>
              <w:jc w:val="left"/>
            </w:pPr>
            <w:r>
              <w:rPr>
                <w:sz w:val="16"/>
              </w:rPr>
              <w:t>(MYL)MCCALL ARPT to MC CALL</w:t>
            </w:r>
          </w:p>
        </w:tc>
        <w:tc>
          <w:tcPr>
            <w:tcW w:type="dxa" w:w="1872"/>
          </w:tcPr>
          <w:p>
            <w:pPr>
              <w:spacing w:after="0"/>
              <w:jc w:val="left"/>
            </w:pPr>
          </w:p>
        </w:tc>
        <w:tc>
          <w:tcPr>
            <w:tcW w:type="dxa" w:w="23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2013-05-21</w:t>
            </w:r>
          </w:p>
        </w:tc>
        <w:tc>
          <w:tcPr>
            <w:tcW w:type="dxa" w:w="1391"/>
          </w:tcPr>
          <w:p>
            <w:pPr>
              <w:spacing w:after="0"/>
              <w:jc w:val="left"/>
            </w:pPr>
            <w:r>
              <w:rPr>
                <w:sz w:val="16"/>
              </w:rPr>
              <w:t>Strong Wind</w:t>
            </w:r>
          </w:p>
        </w:tc>
        <w:tc>
          <w:tcPr>
            <w:tcW w:type="dxa" w:w="1649"/>
          </w:tcPr>
          <w:p>
            <w:pPr>
              <w:spacing w:after="0"/>
              <w:jc w:val="left"/>
            </w:pPr>
            <w:r>
              <w:rPr>
                <w:sz w:val="16"/>
              </w:rPr>
              <w:t>49 kt (56 mph) estimated gust</w:t>
            </w:r>
          </w:p>
        </w:tc>
        <w:tc>
          <w:tcPr>
            <w:tcW w:type="dxa" w:w="2315"/>
          </w:tcPr>
          <w:p>
            <w:pPr>
              <w:spacing w:after="0"/>
              <w:jc w:val="left"/>
            </w:pPr>
            <w:r>
              <w:rPr>
                <w:sz w:val="16"/>
              </w:rPr>
              <w:t>$10,000 property; $0 crops (zone total, 2013 dollars)</w:t>
            </w:r>
          </w:p>
        </w:tc>
        <w:tc>
          <w:tcPr>
            <w:tcW w:type="dxa" w:w="914"/>
          </w:tcPr>
          <w:p>
            <w:pPr>
              <w:spacing w:after="0"/>
              <w:jc w:val="right"/>
            </w:pPr>
            <w:r>
              <w:rPr>
                <w:sz w:val="16"/>
              </w:rPr>
              <w:t>0, 0</w:t>
            </w:r>
          </w:p>
        </w:tc>
        <w:tc>
          <w:tcPr>
            <w:tcW w:type="dxa" w:w="2563"/>
          </w:tcPr>
          <w:p>
            <w:pPr>
              <w:spacing w:after="0"/>
              <w:jc w:val="left"/>
            </w:pPr>
            <w:r>
              <w:rPr>
                <w:sz w:val="16"/>
              </w:rPr>
              <w:t>NWS zone IDZ011 (WEST CENTRAL MOUNTAINS), zone-level</w:t>
            </w:r>
          </w:p>
        </w:tc>
        <w:tc>
          <w:tcPr>
            <w:tcW w:type="dxa" w:w="1872"/>
          </w:tcPr>
          <w:p>
            <w:pPr>
              <w:spacing w:after="0"/>
              <w:jc w:val="left"/>
            </w:pPr>
          </w:p>
        </w:tc>
        <w:tc>
          <w:tcPr>
            <w:tcW w:type="dxa" w:w="2372"/>
          </w:tcPr>
          <w:p>
            <w:pPr>
              <w:spacing w:after="0"/>
              <w:jc w:val="left"/>
            </w:pPr>
            <w:r>
              <w:rPr>
                <w:sz w:val="16"/>
              </w:rPr>
              <w:t>B1-c most damaging: High Wind and Strong Wind</w:t>
            </w:r>
          </w:p>
        </w:tc>
      </w:tr>
      <w:tr>
        <w:trPr>
          <w:cantSplit/>
        </w:trPr>
        <w:tc>
          <w:tcPr>
            <w:tcW w:type="dxa" w:w="1037"/>
          </w:tcPr>
          <w:p>
            <w:pPr>
              <w:spacing w:after="0"/>
              <w:jc w:val="left"/>
            </w:pPr>
            <w:r>
              <w:rPr>
                <w:sz w:val="16"/>
              </w:rPr>
              <w:t>2010-11-16</w:t>
            </w:r>
          </w:p>
        </w:tc>
        <w:tc>
          <w:tcPr>
            <w:tcW w:type="dxa" w:w="1391"/>
          </w:tcPr>
          <w:p>
            <w:pPr>
              <w:spacing w:after="0"/>
              <w:jc w:val="left"/>
            </w:pPr>
            <w:r>
              <w:rPr>
                <w:sz w:val="16"/>
              </w:rPr>
              <w:t>High Wind</w:t>
            </w:r>
          </w:p>
        </w:tc>
        <w:tc>
          <w:tcPr>
            <w:tcW w:type="dxa" w:w="1649"/>
          </w:tcPr>
          <w:p>
            <w:pPr>
              <w:spacing w:after="0"/>
              <w:jc w:val="left"/>
            </w:pPr>
            <w:r>
              <w:rPr>
                <w:sz w:val="16"/>
              </w:rPr>
              <w:t>55 kt (63 mph) measured gust</w:t>
            </w:r>
          </w:p>
        </w:tc>
        <w:tc>
          <w:tcPr>
            <w:tcW w:type="dxa" w:w="2315"/>
          </w:tcPr>
          <w:p>
            <w:pPr>
              <w:spacing w:after="0"/>
              <w:jc w:val="left"/>
            </w:pPr>
            <w:r>
              <w:rPr>
                <w:sz w:val="16"/>
              </w:rPr>
              <w:t>$0 property; $0 crops (zone total, 2010 dollars)</w:t>
            </w:r>
          </w:p>
        </w:tc>
        <w:tc>
          <w:tcPr>
            <w:tcW w:type="dxa" w:w="914"/>
          </w:tcPr>
          <w:p>
            <w:pPr>
              <w:spacing w:after="0"/>
              <w:jc w:val="right"/>
            </w:pPr>
            <w:r>
              <w:rPr>
                <w:sz w:val="16"/>
              </w:rPr>
              <w:t>0, 0</w:t>
            </w:r>
          </w:p>
        </w:tc>
        <w:tc>
          <w:tcPr>
            <w:tcW w:type="dxa" w:w="2563"/>
          </w:tcPr>
          <w:p>
            <w:pPr>
              <w:spacing w:after="0"/>
              <w:jc w:val="left"/>
            </w:pPr>
            <w:r>
              <w:rPr>
                <w:sz w:val="16"/>
              </w:rPr>
              <w:t>NWS zone IDZ011 (WEST CENTRAL MOUNTAINS), zone-level</w:t>
            </w:r>
          </w:p>
        </w:tc>
        <w:tc>
          <w:tcPr>
            <w:tcW w:type="dxa" w:w="1872"/>
          </w:tcPr>
          <w:p>
            <w:pPr>
              <w:spacing w:after="0"/>
              <w:jc w:val="left"/>
            </w:pPr>
          </w:p>
        </w:tc>
        <w:tc>
          <w:tcPr>
            <w:tcW w:type="dxa" w:w="2372"/>
          </w:tcPr>
          <w:p>
            <w:pPr>
              <w:spacing w:after="0"/>
              <w:jc w:val="left"/>
            </w:pPr>
            <w:r>
              <w:rPr>
                <w:sz w:val="16"/>
              </w:rPr>
              <w:t>B1-c worst recorded: High Wind and Strong Wind</w:t>
            </w:r>
          </w:p>
        </w:tc>
      </w:tr>
      <w:tr>
        <w:trPr>
          <w:cantSplit/>
        </w:trPr>
        <w:tc>
          <w:tcPr>
            <w:tcW w:type="dxa" w:w="1037"/>
          </w:tcPr>
          <w:p>
            <w:pPr>
              <w:spacing w:after="0"/>
              <w:jc w:val="left"/>
            </w:pPr>
            <w:r>
              <w:rPr>
                <w:sz w:val="16"/>
              </w:rPr>
              <w:t>2009-12-17</w:t>
            </w:r>
          </w:p>
        </w:tc>
        <w:tc>
          <w:tcPr>
            <w:tcW w:type="dxa" w:w="1391"/>
          </w:tcPr>
          <w:p>
            <w:pPr>
              <w:spacing w:after="0"/>
              <w:jc w:val="left"/>
            </w:pPr>
            <w:r>
              <w:rPr>
                <w:sz w:val="16"/>
              </w:rPr>
              <w:t>Avalanche</w:t>
            </w:r>
          </w:p>
        </w:tc>
        <w:tc>
          <w:tcPr>
            <w:tcW w:type="dxa" w:w="1649"/>
          </w:tcPr>
          <w:p>
            <w:pPr>
              <w:spacing w:after="0"/>
              <w:jc w:val="left"/>
            </w:pPr>
          </w:p>
        </w:tc>
        <w:tc>
          <w:tcPr>
            <w:tcW w:type="dxa" w:w="2315"/>
          </w:tcPr>
          <w:p>
            <w:pPr>
              <w:spacing w:after="0"/>
              <w:jc w:val="left"/>
            </w:pPr>
            <w:r>
              <w:rPr>
                <w:sz w:val="16"/>
              </w:rPr>
              <w:t>$0 property; $0 crops (zone total, 2009 dollars)</w:t>
            </w:r>
          </w:p>
        </w:tc>
        <w:tc>
          <w:tcPr>
            <w:tcW w:type="dxa" w:w="914"/>
          </w:tcPr>
          <w:p>
            <w:pPr>
              <w:spacing w:after="0"/>
              <w:jc w:val="right"/>
            </w:pPr>
            <w:r>
              <w:rPr>
                <w:sz w:val="16"/>
              </w:rPr>
              <w:t>1, 0</w:t>
            </w:r>
          </w:p>
        </w:tc>
        <w:tc>
          <w:tcPr>
            <w:tcW w:type="dxa" w:w="2563"/>
          </w:tcPr>
          <w:p>
            <w:pPr>
              <w:spacing w:after="0"/>
              <w:jc w:val="left"/>
            </w:pPr>
            <w:r>
              <w:rPr>
                <w:sz w:val="16"/>
              </w:rPr>
              <w:t>NWS zone IDZ011 (WEST CENTRAL MOUNTAINS), zone-level</w:t>
            </w:r>
          </w:p>
        </w:tc>
        <w:tc>
          <w:tcPr>
            <w:tcW w:type="dxa" w:w="1872"/>
          </w:tcPr>
          <w:p>
            <w:pPr>
              <w:spacing w:after="0"/>
              <w:jc w:val="left"/>
            </w:pP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2009-10-29</w:t>
            </w:r>
          </w:p>
        </w:tc>
        <w:tc>
          <w:tcPr>
            <w:tcW w:type="dxa" w:w="1391"/>
          </w:tcPr>
          <w:p>
            <w:pPr>
              <w:spacing w:after="0"/>
              <w:jc w:val="left"/>
            </w:pPr>
            <w:r>
              <w:rPr>
                <w:sz w:val="16"/>
              </w:rPr>
              <w:t>Winter Weather</w:t>
            </w:r>
          </w:p>
        </w:tc>
        <w:tc>
          <w:tcPr>
            <w:tcW w:type="dxa" w:w="1649"/>
          </w:tcPr>
          <w:p>
            <w:pPr>
              <w:spacing w:after="0"/>
              <w:jc w:val="left"/>
            </w:pPr>
          </w:p>
        </w:tc>
        <w:tc>
          <w:tcPr>
            <w:tcW w:type="dxa" w:w="2315"/>
          </w:tcPr>
          <w:p>
            <w:pPr>
              <w:spacing w:after="0"/>
              <w:jc w:val="left"/>
            </w:pPr>
            <w:r>
              <w:rPr>
                <w:sz w:val="16"/>
              </w:rPr>
              <w:t>property not reported; $0 crops (zone total, 2009 dollars)</w:t>
            </w:r>
          </w:p>
        </w:tc>
        <w:tc>
          <w:tcPr>
            <w:tcW w:type="dxa" w:w="914"/>
          </w:tcPr>
          <w:p>
            <w:pPr>
              <w:spacing w:after="0"/>
              <w:jc w:val="right"/>
            </w:pPr>
            <w:r>
              <w:rPr>
                <w:sz w:val="16"/>
              </w:rPr>
              <w:t>1, 1</w:t>
            </w:r>
          </w:p>
        </w:tc>
        <w:tc>
          <w:tcPr>
            <w:tcW w:type="dxa" w:w="2563"/>
          </w:tcPr>
          <w:p>
            <w:pPr>
              <w:spacing w:after="0"/>
              <w:jc w:val="left"/>
            </w:pPr>
            <w:r>
              <w:rPr>
                <w:sz w:val="16"/>
              </w:rPr>
              <w:t>NWS zone IDZ011 (WEST CENTRAL MOUNTAINS), zone-level</w:t>
            </w:r>
          </w:p>
        </w:tc>
        <w:tc>
          <w:tcPr>
            <w:tcW w:type="dxa" w:w="1872"/>
          </w:tcPr>
          <w:p>
            <w:pPr>
              <w:spacing w:after="0"/>
              <w:jc w:val="left"/>
            </w:pPr>
          </w:p>
        </w:tc>
        <w:tc>
          <w:tcPr>
            <w:tcW w:type="dxa" w:w="2372"/>
          </w:tcPr>
          <w:p>
            <w:pPr>
              <w:spacing w:after="0"/>
              <w:jc w:val="left"/>
            </w:pPr>
            <w:r>
              <w:rPr>
                <w:sz w:val="16"/>
              </w:rPr>
              <w:t>deaths or injuries recorded</w:t>
            </w:r>
          </w:p>
        </w:tc>
      </w:tr>
      <w:tr>
        <w:trPr>
          <w:cantSplit/>
        </w:trPr>
        <w:tc>
          <w:tcPr>
            <w:tcW w:type="dxa" w:w="1037"/>
          </w:tcPr>
          <w:p>
            <w:pPr>
              <w:spacing w:after="0"/>
              <w:jc w:val="left"/>
            </w:pPr>
            <w:r>
              <w:rPr>
                <w:sz w:val="16"/>
              </w:rPr>
              <w:t>1998-07-03</w:t>
            </w:r>
          </w:p>
        </w:tc>
        <w:tc>
          <w:tcPr>
            <w:tcW w:type="dxa" w:w="1391"/>
          </w:tcPr>
          <w:p>
            <w:pPr>
              <w:spacing w:after="0"/>
              <w:jc w:val="left"/>
            </w:pPr>
            <w:r>
              <w:rPr>
                <w:sz w:val="16"/>
              </w:rPr>
              <w:t>Lightning</w:t>
            </w:r>
          </w:p>
        </w:tc>
        <w:tc>
          <w:tcPr>
            <w:tcW w:type="dxa" w:w="1649"/>
          </w:tcPr>
          <w:p>
            <w:pPr>
              <w:spacing w:after="0"/>
              <w:jc w:val="left"/>
            </w:pPr>
          </w:p>
        </w:tc>
        <w:tc>
          <w:tcPr>
            <w:tcW w:type="dxa" w:w="2315"/>
          </w:tcPr>
          <w:p>
            <w:pPr>
              <w:spacing w:after="0"/>
              <w:jc w:val="left"/>
            </w:pPr>
            <w:r>
              <w:rPr>
                <w:sz w:val="16"/>
              </w:rPr>
              <w:t>damage not reported</w:t>
            </w:r>
          </w:p>
        </w:tc>
        <w:tc>
          <w:tcPr>
            <w:tcW w:type="dxa" w:w="914"/>
          </w:tcPr>
          <w:p>
            <w:pPr>
              <w:spacing w:after="0"/>
              <w:jc w:val="right"/>
            </w:pPr>
            <w:r>
              <w:rPr>
                <w:sz w:val="16"/>
              </w:rPr>
              <w:t>0, 2</w:t>
            </w:r>
          </w:p>
        </w:tc>
        <w:tc>
          <w:tcPr>
            <w:tcW w:type="dxa" w:w="2563"/>
          </w:tcPr>
          <w:p>
            <w:pPr>
              <w:spacing w:after="0"/>
              <w:jc w:val="left"/>
            </w:pPr>
            <w:r>
              <w:rPr>
                <w:sz w:val="16"/>
              </w:rPr>
              <w:t>CASCADE</w:t>
            </w:r>
          </w:p>
        </w:tc>
        <w:tc>
          <w:tcPr>
            <w:tcW w:type="dxa" w:w="1872"/>
          </w:tcPr>
          <w:p>
            <w:pPr>
              <w:spacing w:after="0"/>
              <w:jc w:val="left"/>
            </w:pPr>
          </w:p>
        </w:tc>
        <w:tc>
          <w:tcPr>
            <w:tcW w:type="dxa" w:w="2372"/>
          </w:tcPr>
          <w:p>
            <w:pPr>
              <w:spacing w:after="0"/>
              <w:jc w:val="left"/>
            </w:pPr>
            <w:r>
              <w:rPr>
                <w:sz w:val="16"/>
              </w:rPr>
              <w:t>B1-c worst recorded: Lightning</w:t>
            </w:r>
          </w:p>
        </w:tc>
      </w:tr>
      <w:tr>
        <w:trPr>
          <w:cantSplit/>
        </w:trPr>
        <w:tc>
          <w:tcPr>
            <w:tcW w:type="dxa" w:w="1037"/>
          </w:tcPr>
          <w:p>
            <w:pPr>
              <w:spacing w:after="0"/>
              <w:jc w:val="left"/>
            </w:pPr>
            <w:r>
              <w:rPr>
                <w:sz w:val="16"/>
              </w:rPr>
              <w:t>1988-06-25</w:t>
            </w:r>
          </w:p>
        </w:tc>
        <w:tc>
          <w:tcPr>
            <w:tcW w:type="dxa" w:w="1391"/>
          </w:tcPr>
          <w:p>
            <w:pPr>
              <w:spacing w:after="0"/>
              <w:jc w:val="left"/>
            </w:pPr>
            <w:r>
              <w:rPr>
                <w:sz w:val="16"/>
              </w:rPr>
              <w:t>Thunderstorm Wind</w:t>
            </w:r>
          </w:p>
        </w:tc>
        <w:tc>
          <w:tcPr>
            <w:tcW w:type="dxa" w:w="1649"/>
          </w:tcPr>
          <w:p>
            <w:pPr>
              <w:spacing w:after="0"/>
              <w:jc w:val="left"/>
            </w:pPr>
            <w:r>
              <w:rPr>
                <w:sz w:val="16"/>
              </w:rPr>
              <w:t>speed not recorded</w:t>
            </w:r>
          </w:p>
        </w:tc>
        <w:tc>
          <w:tcPr>
            <w:tcW w:type="dxa" w:w="2315"/>
          </w:tcPr>
          <w:p>
            <w:pPr>
              <w:spacing w:after="0"/>
              <w:jc w:val="left"/>
            </w:pPr>
            <w:r>
              <w:rPr>
                <w:sz w:val="16"/>
              </w:rPr>
              <w:t>damage not recorded (pre-1996 record)</w:t>
            </w:r>
          </w:p>
        </w:tc>
        <w:tc>
          <w:tcPr>
            <w:tcW w:type="dxa" w:w="914"/>
          </w:tcPr>
          <w:p>
            <w:pPr>
              <w:spacing w:after="0"/>
              <w:jc w:val="right"/>
            </w:pPr>
            <w:r>
              <w:rPr>
                <w:sz w:val="16"/>
              </w:rPr>
              <w:t>0, 5</w:t>
            </w:r>
          </w:p>
        </w:tc>
        <w:tc>
          <w:tcPr>
            <w:tcW w:type="dxa" w:w="2563"/>
          </w:tcPr>
          <w:p>
            <w:pPr>
              <w:spacing w:after="0"/>
              <w:jc w:val="left"/>
            </w:pPr>
            <w:r>
              <w:rPr>
                <w:sz w:val="16"/>
              </w:rPr>
              <w:t>location not recorded</w:t>
            </w:r>
          </w:p>
        </w:tc>
        <w:tc>
          <w:tcPr>
            <w:tcW w:type="dxa" w:w="1872"/>
          </w:tcPr>
          <w:p>
            <w:pPr>
              <w:spacing w:after="0"/>
              <w:jc w:val="left"/>
            </w:pPr>
          </w:p>
        </w:tc>
        <w:tc>
          <w:tcPr>
            <w:tcW w:type="dxa" w:w="237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52"/>
        <w:gridCol w:w="1037"/>
        <w:gridCol w:w="1965"/>
        <w:gridCol w:w="1523"/>
        <w:gridCol w:w="1510"/>
        <w:gridCol w:w="1037"/>
        <w:gridCol w:w="1930"/>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5"/>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r>
              <w:rPr>
                <w:sz w:val="16"/>
              </w:rPr>
              <w:t>0.0667</w:t>
            </w:r>
          </w:p>
        </w:tc>
        <w:tc>
          <w:tcPr>
            <w:tcW w:type="dxa" w:w="1278"/>
          </w:tcPr>
          <w:p>
            <w:pPr>
              <w:spacing w:after="0"/>
              <w:jc w:val="left"/>
            </w:pPr>
            <w:r>
              <w:rPr>
                <w:sz w:val="16"/>
              </w:rPr>
              <w:t>events per year</w:t>
            </w:r>
          </w:p>
        </w:tc>
        <w:tc>
          <w:tcPr>
            <w:tcW w:type="dxa" w:w="1552"/>
          </w:tcPr>
          <w:p>
            <w:pPr>
              <w:spacing w:after="0"/>
              <w:jc w:val="left"/>
            </w:pPr>
            <w:r>
              <w:rPr>
                <w:sz w:val="16"/>
              </w:rPr>
              <w:t>about 1 in 15 years</w:t>
            </w:r>
          </w:p>
        </w:tc>
        <w:tc>
          <w:tcPr>
            <w:tcW w:type="dxa" w:w="1037"/>
          </w:tcPr>
          <w:p>
            <w:pPr>
              <w:spacing w:after="0"/>
              <w:jc w:val="left"/>
            </w:pPr>
            <w:r>
              <w:rPr>
                <w:sz w:val="16"/>
              </w:rPr>
              <w:t>Possible</w:t>
            </w:r>
          </w:p>
        </w:tc>
        <w:tc>
          <w:tcPr>
            <w:tcW w:type="dxa" w:w="1965"/>
          </w:tcPr>
          <w:p>
            <w:pPr>
              <w:spacing w:after="0"/>
              <w:jc w:val="left"/>
            </w:pPr>
            <w:r>
              <w:rPr>
                <w:sz w:val="16"/>
              </w:rPr>
              <w:t>FEMA annualized frequency (modeled)</w:t>
            </w:r>
          </w:p>
        </w:tc>
        <w:tc>
          <w:tcPr>
            <w:tcW w:type="dxa" w:w="1523"/>
          </w:tcPr>
          <w:p>
            <w:pPr>
              <w:spacing w:after="0"/>
              <w:jc w:val="right"/>
            </w:pPr>
            <w:r>
              <w:rPr>
                <w:sz w:val="16"/>
              </w:rPr>
              <w:t>2</w:t>
            </w: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Cold Wave</w:t>
            </w:r>
          </w:p>
        </w:tc>
        <w:tc>
          <w:tcPr>
            <w:tcW w:type="dxa" w:w="1245"/>
          </w:tcPr>
          <w:p>
            <w:pPr>
              <w:spacing w:after="0"/>
              <w:jc w:val="right"/>
            </w:pPr>
            <w:r>
              <w:rPr>
                <w:sz w:val="16"/>
              </w:rPr>
              <w:t>0.0521</w:t>
            </w:r>
          </w:p>
        </w:tc>
        <w:tc>
          <w:tcPr>
            <w:tcW w:type="dxa" w:w="1278"/>
          </w:tcPr>
          <w:p>
            <w:pPr>
              <w:spacing w:after="0"/>
              <w:jc w:val="left"/>
            </w:pPr>
            <w:r>
              <w:rPr>
                <w:sz w:val="16"/>
              </w:rPr>
              <w:t>event-days per year</w:t>
            </w:r>
          </w:p>
        </w:tc>
        <w:tc>
          <w:tcPr>
            <w:tcW w:type="dxa" w:w="1552"/>
          </w:tcPr>
          <w:p>
            <w:pPr>
              <w:spacing w:after="0"/>
              <w:jc w:val="left"/>
            </w:pPr>
            <w:r>
              <w:rPr>
                <w:sz w:val="16"/>
              </w:rPr>
              <w:t>about 0.0521 days per year</w:t>
            </w:r>
          </w:p>
        </w:tc>
        <w:tc>
          <w:tcPr>
            <w:tcW w:type="dxa" w:w="1037"/>
          </w:tcPr>
          <w:p>
            <w:pPr>
              <w:spacing w:after="0"/>
              <w:jc w:val="left"/>
            </w:pPr>
            <w:r>
              <w:rPr>
                <w:sz w:val="16"/>
              </w:rPr>
              <w:t>Possible</w:t>
            </w:r>
          </w:p>
        </w:tc>
        <w:tc>
          <w:tcPr>
            <w:tcW w:type="dxa" w:w="1965"/>
          </w:tcPr>
          <w:p>
            <w:pPr>
              <w:spacing w:after="0"/>
              <w:jc w:val="left"/>
            </w:pPr>
            <w:r>
              <w:rPr>
                <w:sz w:val="16"/>
              </w:rPr>
              <w:t>Storm Events event-days in 1 of 30 years, 1996 to 2025 (3.33%)</w:t>
            </w:r>
          </w:p>
        </w:tc>
        <w:tc>
          <w:tcPr>
            <w:tcW w:type="dxa" w:w="1523"/>
          </w:tcPr>
          <w:p>
            <w:pPr>
              <w:spacing w:after="0"/>
              <w:jc w:val="right"/>
            </w:pPr>
            <w:r>
              <w:rPr>
                <w:sz w:val="16"/>
              </w:rPr>
              <w:t>0.991</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23.5</w:t>
            </w:r>
          </w:p>
        </w:tc>
        <w:tc>
          <w:tcPr>
            <w:tcW w:type="dxa" w:w="1278"/>
          </w:tcPr>
          <w:p>
            <w:pPr>
              <w:spacing w:after="0"/>
              <w:jc w:val="left"/>
            </w:pPr>
            <w:r>
              <w:rPr>
                <w:sz w:val="16"/>
              </w:rPr>
              <w:t>event-days per year</w:t>
            </w:r>
          </w:p>
        </w:tc>
        <w:tc>
          <w:tcPr>
            <w:tcW w:type="dxa" w:w="1552"/>
          </w:tcPr>
          <w:p>
            <w:pPr>
              <w:spacing w:after="0"/>
              <w:jc w:val="left"/>
            </w:pPr>
            <w:r>
              <w:rPr>
                <w:sz w:val="16"/>
              </w:rPr>
              <w:t>about 23.5 days per year</w:t>
            </w:r>
          </w:p>
        </w:tc>
        <w:tc>
          <w:tcPr>
            <w:tcW w:type="dxa" w:w="1037"/>
          </w:tcPr>
          <w:p>
            <w:pPr>
              <w:spacing w:after="0"/>
              <w:jc w:val="left"/>
            </w:pPr>
          </w:p>
        </w:tc>
        <w:tc>
          <w:tcPr>
            <w:tcW w:type="dxa" w:w="1965"/>
          </w:tcPr>
          <w:p>
            <w:pPr>
              <w:spacing w:after="0"/>
              <w:jc w:val="left"/>
            </w:pPr>
            <w:r>
              <w:rPr>
                <w:sz w:val="16"/>
              </w:rPr>
              <w:t>Storm Events event-days in 0 of 30 years, 1996 to 2025 (0%)</w:t>
            </w:r>
          </w:p>
        </w:tc>
        <w:tc>
          <w:tcPr>
            <w:tcW w:type="dxa" w:w="1523"/>
          </w:tcPr>
          <w:p>
            <w:pPr>
              <w:spacing w:after="0"/>
              <w:jc w:val="right"/>
            </w:pPr>
            <w:r>
              <w:rPr>
                <w:sz w:val="16"/>
              </w:rPr>
              <w:t>658</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0.0101</w:t>
            </w:r>
          </w:p>
        </w:tc>
        <w:tc>
          <w:tcPr>
            <w:tcW w:type="dxa" w:w="1278"/>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1%</w:t>
            </w:r>
          </w:p>
        </w:tc>
        <w:tc>
          <w:tcPr>
            <w:tcW w:type="dxa" w:w="1037"/>
          </w:tcPr>
          <w:p>
            <w:pPr>
              <w:spacing w:after="0"/>
              <w:jc w:val="left"/>
            </w:pPr>
          </w:p>
        </w:tc>
        <w:tc>
          <w:tcPr>
            <w:tcW w:type="dxa" w:w="1965"/>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0.122</w:t>
            </w:r>
          </w:p>
        </w:tc>
        <w:tc>
          <w:tcPr>
            <w:tcW w:type="dxa" w:w="1278"/>
          </w:tcPr>
          <w:p>
            <w:pPr>
              <w:spacing w:after="0"/>
              <w:jc w:val="left"/>
            </w:pPr>
            <w:r>
              <w:rPr>
                <w:sz w:val="16"/>
              </w:rPr>
              <w:t>events per year</w:t>
            </w:r>
          </w:p>
        </w:tc>
        <w:tc>
          <w:tcPr>
            <w:tcW w:type="dxa" w:w="1552"/>
          </w:tcPr>
          <w:p>
            <w:pPr>
              <w:spacing w:after="0"/>
              <w:jc w:val="left"/>
            </w:pPr>
            <w:r>
              <w:rPr>
                <w:sz w:val="16"/>
              </w:rPr>
              <w:t>about 1 in 8 years</w:t>
            </w:r>
          </w:p>
        </w:tc>
        <w:tc>
          <w:tcPr>
            <w:tcW w:type="dxa" w:w="1037"/>
          </w:tcPr>
          <w:p>
            <w:pPr>
              <w:spacing w:after="0"/>
              <w:jc w:val="left"/>
            </w:pPr>
            <w:r>
              <w:rPr>
                <w:sz w:val="16"/>
              </w:rPr>
              <w:t>Likely</w:t>
            </w:r>
          </w:p>
        </w:tc>
        <w:tc>
          <w:tcPr>
            <w:tcW w:type="dxa" w:w="1965"/>
          </w:tcPr>
          <w:p>
            <w:pPr>
              <w:spacing w:after="0"/>
              <w:jc w:val="left"/>
            </w:pPr>
            <w:r>
              <w:rPr>
                <w:sz w:val="16"/>
              </w:rPr>
              <w:t>FEMA annualized frequency (modeled)</w:t>
            </w:r>
          </w:p>
        </w:tc>
        <w:tc>
          <w:tcPr>
            <w:tcW w:type="dxa" w:w="1523"/>
          </w:tcPr>
          <w:p>
            <w:pPr>
              <w:spacing w:after="0"/>
              <w:jc w:val="right"/>
            </w:pPr>
            <w:r>
              <w:rPr>
                <w:sz w:val="16"/>
              </w:rPr>
              <w:t>4.7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1</w:t>
            </w:r>
          </w:p>
        </w:tc>
        <w:tc>
          <w:tcPr>
            <w:tcW w:type="dxa" w:w="1278"/>
          </w:tcPr>
          <w:p>
            <w:pPr>
              <w:spacing w:after="0"/>
              <w:jc w:val="left"/>
            </w:pPr>
            <w:r>
              <w:rPr>
                <w:sz w:val="16"/>
              </w:rPr>
              <w:t>event-day per year</w:t>
            </w:r>
          </w:p>
        </w:tc>
        <w:tc>
          <w:tcPr>
            <w:tcW w:type="dxa" w:w="1552"/>
          </w:tcPr>
          <w:p>
            <w:pPr>
              <w:spacing w:after="0"/>
              <w:jc w:val="left"/>
            </w:pPr>
            <w:r>
              <w:rPr>
                <w:sz w:val="16"/>
              </w:rPr>
              <w:t>about 1 day per year</w:t>
            </w:r>
          </w:p>
        </w:tc>
        <w:tc>
          <w:tcPr>
            <w:tcW w:type="dxa" w:w="1037"/>
          </w:tcPr>
          <w:p>
            <w:pPr>
              <w:spacing w:after="0"/>
              <w:jc w:val="left"/>
            </w:pPr>
          </w:p>
        </w:tc>
        <w:tc>
          <w:tcPr>
            <w:tcW w:type="dxa" w:w="1965"/>
          </w:tcPr>
          <w:p>
            <w:pPr>
              <w:spacing w:after="0"/>
              <w:jc w:val="left"/>
            </w:pPr>
            <w:r>
              <w:rPr>
                <w:sz w:val="16"/>
              </w:rPr>
              <w:t>Storm Events event-days in 0 of 30 years, 1996 to 2025 (0%)</w:t>
            </w:r>
          </w:p>
        </w:tc>
        <w:tc>
          <w:tcPr>
            <w:tcW w:type="dxa" w:w="1523"/>
          </w:tcPr>
          <w:p>
            <w:pPr>
              <w:spacing w:after="0"/>
              <w:jc w:val="right"/>
            </w:pPr>
            <w:r>
              <w:rPr>
                <w:sz w:val="16"/>
              </w:rPr>
              <w:t>13</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52"/>
          </w:tcPr>
          <w:p>
            <w:pPr>
              <w:spacing w:after="0"/>
              <w:jc w:val="left"/>
            </w:pPr>
          </w:p>
        </w:tc>
        <w:tc>
          <w:tcPr>
            <w:tcW w:type="dxa" w:w="1037"/>
          </w:tcPr>
          <w:p>
            <w:pPr>
              <w:spacing w:after="0"/>
              <w:jc w:val="left"/>
            </w:pPr>
          </w:p>
        </w:tc>
        <w:tc>
          <w:tcPr>
            <w:tcW w:type="dxa" w:w="1965"/>
          </w:tcPr>
          <w:p>
            <w:pPr>
              <w:spacing w:after="0"/>
              <w:jc w:val="left"/>
            </w:pPr>
          </w:p>
        </w:tc>
        <w:tc>
          <w:tcPr>
            <w:tcW w:type="dxa" w:w="1523"/>
          </w:tcPr>
          <w:p>
            <w:pPr>
              <w:spacing w:after="0"/>
              <w:jc w:val="right"/>
            </w:pP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9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0.0149</w:t>
            </w:r>
          </w:p>
        </w:tc>
        <w:tc>
          <w:tcPr>
            <w:tcW w:type="dxa" w:w="1278"/>
          </w:tcPr>
          <w:p>
            <w:pPr>
              <w:spacing w:after="0"/>
              <w:jc w:val="left"/>
            </w:pPr>
            <w:r>
              <w:rPr>
                <w:sz w:val="16"/>
              </w:rPr>
              <w:t>event-days per year</w:t>
            </w:r>
          </w:p>
        </w:tc>
        <w:tc>
          <w:tcPr>
            <w:tcW w:type="dxa" w:w="1552"/>
          </w:tcPr>
          <w:p>
            <w:pPr>
              <w:spacing w:after="0"/>
              <w:jc w:val="left"/>
            </w:pPr>
            <w:r>
              <w:rPr>
                <w:sz w:val="16"/>
              </w:rPr>
              <w:t>about 0.0149 days per year</w:t>
            </w:r>
          </w:p>
        </w:tc>
        <w:tc>
          <w:tcPr>
            <w:tcW w:type="dxa" w:w="1037"/>
          </w:tcPr>
          <w:p>
            <w:pPr>
              <w:spacing w:after="0"/>
              <w:jc w:val="left"/>
            </w:pPr>
          </w:p>
        </w:tc>
        <w:tc>
          <w:tcPr>
            <w:tcW w:type="dxa" w:w="1965"/>
          </w:tcPr>
          <w:p>
            <w:pPr>
              <w:spacing w:after="0"/>
              <w:jc w:val="left"/>
            </w:pPr>
            <w:r>
              <w:rPr>
                <w:sz w:val="16"/>
              </w:rPr>
              <w:t>Storm Events event-days in 0 of 30 years, 1996 to 2025 (0%)</w:t>
            </w:r>
          </w:p>
        </w:tc>
        <w:tc>
          <w:tcPr>
            <w:tcW w:type="dxa" w:w="1523"/>
          </w:tcPr>
          <w:p>
            <w:pPr>
              <w:spacing w:after="0"/>
              <w:jc w:val="right"/>
            </w:pPr>
            <w:r>
              <w:rPr>
                <w:sz w:val="16"/>
              </w:rPr>
              <w:t>0</w:t>
            </w: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93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0.429</w:t>
            </w:r>
          </w:p>
        </w:tc>
        <w:tc>
          <w:tcPr>
            <w:tcW w:type="dxa" w:w="1278"/>
          </w:tcPr>
          <w:p>
            <w:pPr>
              <w:spacing w:after="0"/>
              <w:jc w:val="left"/>
            </w:pPr>
            <w:r>
              <w:rPr>
                <w:sz w:val="16"/>
              </w:rPr>
              <w:t>event-days per year</w:t>
            </w:r>
          </w:p>
        </w:tc>
        <w:tc>
          <w:tcPr>
            <w:tcW w:type="dxa" w:w="1552"/>
          </w:tcPr>
          <w:p>
            <w:pPr>
              <w:spacing w:after="0"/>
              <w:jc w:val="left"/>
            </w:pPr>
            <w:r>
              <w:rPr>
                <w:sz w:val="16"/>
              </w:rPr>
              <w:t>about 0.429 days per year</w:t>
            </w:r>
          </w:p>
        </w:tc>
        <w:tc>
          <w:tcPr>
            <w:tcW w:type="dxa" w:w="1037"/>
          </w:tcPr>
          <w:p>
            <w:pPr>
              <w:spacing w:after="0"/>
              <w:jc w:val="left"/>
            </w:pPr>
            <w:r>
              <w:rPr>
                <w:sz w:val="16"/>
              </w:rPr>
              <w:t>Likely</w:t>
            </w:r>
          </w:p>
        </w:tc>
        <w:tc>
          <w:tcPr>
            <w:tcW w:type="dxa" w:w="1965"/>
          </w:tcPr>
          <w:p>
            <w:pPr>
              <w:spacing w:after="0"/>
              <w:jc w:val="left"/>
            </w:pPr>
            <w:r>
              <w:rPr>
                <w:sz w:val="16"/>
              </w:rPr>
              <w:t>Storm Events event-days in 11 of 30 years, 1996 to 2025 (36.7%)</w:t>
            </w:r>
          </w:p>
        </w:tc>
        <w:tc>
          <w:tcPr>
            <w:tcW w:type="dxa" w:w="1523"/>
          </w:tcPr>
          <w:p>
            <w:pPr>
              <w:spacing w:after="0"/>
              <w:jc w:val="right"/>
            </w:pPr>
            <w:r>
              <w:rPr>
                <w:sz w:val="16"/>
              </w:rPr>
              <w:t>12</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4.25</w:t>
            </w:r>
          </w:p>
        </w:tc>
        <w:tc>
          <w:tcPr>
            <w:tcW w:type="dxa" w:w="1278"/>
          </w:tcPr>
          <w:p>
            <w:pPr>
              <w:spacing w:after="0"/>
              <w:jc w:val="left"/>
            </w:pPr>
            <w:r>
              <w:rPr>
                <w:sz w:val="16"/>
              </w:rPr>
              <w:t>events per year (modeled)</w:t>
            </w:r>
          </w:p>
        </w:tc>
        <w:tc>
          <w:tcPr>
            <w:tcW w:type="dxa" w:w="1552"/>
          </w:tcPr>
          <w:p>
            <w:pPr>
              <w:spacing w:after="0"/>
              <w:jc w:val="left"/>
            </w:pPr>
            <w:r>
              <w:rPr>
                <w:sz w:val="16"/>
              </w:rPr>
              <w:t>about 4.25 per year</w:t>
            </w:r>
          </w:p>
        </w:tc>
        <w:tc>
          <w:tcPr>
            <w:tcW w:type="dxa" w:w="1037"/>
          </w:tcPr>
          <w:p>
            <w:pPr>
              <w:spacing w:after="0"/>
              <w:jc w:val="left"/>
            </w:pPr>
            <w:r>
              <w:rPr>
                <w:sz w:val="16"/>
              </w:rPr>
              <w:t>Highly likely</w:t>
            </w:r>
          </w:p>
        </w:tc>
        <w:tc>
          <w:tcPr>
            <w:tcW w:type="dxa" w:w="196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24.9</w:t>
            </w:r>
          </w:p>
        </w:tc>
        <w:tc>
          <w:tcPr>
            <w:tcW w:type="dxa" w:w="1278"/>
          </w:tcPr>
          <w:p>
            <w:pPr>
              <w:spacing w:after="0"/>
              <w:jc w:val="left"/>
            </w:pPr>
            <w:r>
              <w:rPr>
                <w:sz w:val="16"/>
              </w:rPr>
              <w:t>days per year with a strike</w:t>
            </w:r>
          </w:p>
        </w:tc>
        <w:tc>
          <w:tcPr>
            <w:tcW w:type="dxa" w:w="1552"/>
          </w:tcPr>
          <w:p>
            <w:pPr>
              <w:spacing w:after="0"/>
              <w:jc w:val="left"/>
            </w:pPr>
            <w:r>
              <w:rPr>
                <w:sz w:val="16"/>
              </w:rPr>
              <w:t>about 24.9 days per year</w:t>
            </w:r>
          </w:p>
        </w:tc>
        <w:tc>
          <w:tcPr>
            <w:tcW w:type="dxa" w:w="1037"/>
          </w:tcPr>
          <w:p>
            <w:pPr>
              <w:spacing w:after="0"/>
              <w:jc w:val="left"/>
            </w:pPr>
            <w:r>
              <w:rPr>
                <w:sz w:val="16"/>
              </w:rPr>
              <w:t>Highly likely</w:t>
            </w:r>
          </w:p>
        </w:tc>
        <w:tc>
          <w:tcPr>
            <w:tcW w:type="dxa" w:w="196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0.141</w:t>
            </w:r>
          </w:p>
        </w:tc>
        <w:tc>
          <w:tcPr>
            <w:tcW w:type="dxa" w:w="1278"/>
          </w:tcPr>
          <w:p>
            <w:pPr>
              <w:spacing w:after="0"/>
              <w:jc w:val="left"/>
            </w:pPr>
            <w:r>
              <w:rPr>
                <w:sz w:val="16"/>
              </w:rPr>
              <w:t>events per year</w:t>
            </w:r>
          </w:p>
        </w:tc>
        <w:tc>
          <w:tcPr>
            <w:tcW w:type="dxa" w:w="1552"/>
          </w:tcPr>
          <w:p>
            <w:pPr>
              <w:spacing w:after="0"/>
              <w:jc w:val="left"/>
            </w:pPr>
            <w:r>
              <w:rPr>
                <w:sz w:val="16"/>
              </w:rPr>
              <w:t>about 1 in 7 years</w:t>
            </w:r>
          </w:p>
        </w:tc>
        <w:tc>
          <w:tcPr>
            <w:tcW w:type="dxa" w:w="1037"/>
          </w:tcPr>
          <w:p>
            <w:pPr>
              <w:spacing w:after="0"/>
              <w:jc w:val="left"/>
            </w:pPr>
            <w:r>
              <w:rPr>
                <w:sz w:val="16"/>
              </w:rPr>
              <w:t>Likely</w:t>
            </w:r>
          </w:p>
        </w:tc>
        <w:tc>
          <w:tcPr>
            <w:tcW w:type="dxa" w:w="1965"/>
          </w:tcPr>
          <w:p>
            <w:pPr>
              <w:spacing w:after="0"/>
              <w:jc w:val="left"/>
            </w:pPr>
            <w:r>
              <w:rPr>
                <w:sz w:val="16"/>
              </w:rPr>
              <w:t>FEMA annualized frequency (modeled)</w:t>
            </w:r>
          </w:p>
        </w:tc>
        <w:tc>
          <w:tcPr>
            <w:tcW w:type="dxa" w:w="1523"/>
          </w:tcPr>
          <w:p>
            <w:pPr>
              <w:spacing w:after="0"/>
              <w:jc w:val="right"/>
            </w:pPr>
            <w:r>
              <w:rPr>
                <w:sz w:val="16"/>
              </w:rPr>
              <w:t>6</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30"/>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0.048</w:t>
            </w:r>
          </w:p>
        </w:tc>
        <w:tc>
          <w:tcPr>
            <w:tcW w:type="dxa" w:w="1278"/>
          </w:tcPr>
          <w:p>
            <w:pPr>
              <w:spacing w:after="0"/>
              <w:jc w:val="left"/>
            </w:pPr>
            <w:r>
              <w:rPr>
                <w:sz w:val="16"/>
              </w:rPr>
              <w:t>events per year</w:t>
            </w:r>
          </w:p>
        </w:tc>
        <w:tc>
          <w:tcPr>
            <w:tcW w:type="dxa" w:w="1552"/>
          </w:tcPr>
          <w:p>
            <w:pPr>
              <w:spacing w:after="0"/>
              <w:jc w:val="left"/>
            </w:pPr>
            <w:r>
              <w:rPr>
                <w:sz w:val="16"/>
              </w:rPr>
              <w:t>about 1 in 21 years</w:t>
            </w:r>
          </w:p>
        </w:tc>
        <w:tc>
          <w:tcPr>
            <w:tcW w:type="dxa" w:w="1037"/>
          </w:tcPr>
          <w:p>
            <w:pPr>
              <w:spacing w:after="0"/>
              <w:jc w:val="left"/>
            </w:pPr>
            <w:r>
              <w:rPr>
                <w:sz w:val="16"/>
              </w:rPr>
              <w:t>Possible</w:t>
            </w:r>
          </w:p>
        </w:tc>
        <w:tc>
          <w:tcPr>
            <w:tcW w:type="dxa" w:w="196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Volcanic Activity</w:t>
            </w:r>
          </w:p>
        </w:tc>
        <w:tc>
          <w:tcPr>
            <w:tcW w:type="dxa" w:w="1245"/>
          </w:tcPr>
          <w:p>
            <w:pPr>
              <w:spacing w:after="0"/>
              <w:jc w:val="right"/>
            </w:pPr>
            <w:r>
              <w:rPr>
                <w:sz w:val="16"/>
              </w:rPr>
              <w:t>0.0002</w:t>
            </w:r>
          </w:p>
        </w:tc>
        <w:tc>
          <w:tcPr>
            <w:tcW w:type="dxa" w:w="1278"/>
          </w:tcPr>
          <w:p>
            <w:pPr>
              <w:spacing w:after="0"/>
              <w:jc w:val="left"/>
            </w:pPr>
            <w:r>
              <w:rPr>
                <w:sz w:val="16"/>
              </w:rPr>
              <w:t>annual probability</w:t>
            </w:r>
          </w:p>
        </w:tc>
        <w:tc>
          <w:tcPr>
            <w:tcW w:type="dxa" w:w="1552"/>
          </w:tcPr>
          <w:p>
            <w:pPr>
              <w:spacing w:after="0"/>
              <w:jc w:val="left"/>
            </w:pPr>
            <w:r>
              <w:rPr>
                <w:sz w:val="16"/>
              </w:rPr>
              <w:t>about 1 in 5,000 years</w:t>
            </w:r>
          </w:p>
        </w:tc>
        <w:tc>
          <w:tcPr>
            <w:tcW w:type="dxa" w:w="1037"/>
          </w:tcPr>
          <w:p>
            <w:pPr>
              <w:spacing w:after="0"/>
              <w:jc w:val="left"/>
            </w:pPr>
            <w:r>
              <w:rPr>
                <w:sz w:val="16"/>
              </w:rPr>
              <w:t>Unlikely</w:t>
            </w:r>
          </w:p>
        </w:tc>
        <w:tc>
          <w:tcPr>
            <w:tcW w:type="dxa" w:w="1965"/>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0.0107</w:t>
            </w:r>
          </w:p>
        </w:tc>
        <w:tc>
          <w:tcPr>
            <w:tcW w:type="dxa" w:w="1278"/>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1.07%</w:t>
            </w:r>
          </w:p>
        </w:tc>
        <w:tc>
          <w:tcPr>
            <w:tcW w:type="dxa" w:w="1037"/>
          </w:tcPr>
          <w:p>
            <w:pPr>
              <w:spacing w:after="0"/>
              <w:jc w:val="left"/>
            </w:pPr>
          </w:p>
        </w:tc>
        <w:tc>
          <w:tcPr>
            <w:tcW w:type="dxa" w:w="1965"/>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20</w:t>
            </w:r>
          </w:p>
        </w:tc>
        <w:tc>
          <w:tcPr>
            <w:tcW w:type="dxa" w:w="1278"/>
          </w:tcPr>
          <w:p>
            <w:pPr>
              <w:spacing w:after="0"/>
              <w:jc w:val="left"/>
            </w:pPr>
            <w:r>
              <w:rPr>
                <w:sz w:val="16"/>
              </w:rPr>
              <w:t>event-days per year</w:t>
            </w:r>
          </w:p>
        </w:tc>
        <w:tc>
          <w:tcPr>
            <w:tcW w:type="dxa" w:w="1552"/>
          </w:tcPr>
          <w:p>
            <w:pPr>
              <w:spacing w:after="0"/>
              <w:jc w:val="left"/>
            </w:pPr>
            <w:r>
              <w:rPr>
                <w:sz w:val="16"/>
              </w:rPr>
              <w:t>about 20 days per year</w:t>
            </w:r>
          </w:p>
        </w:tc>
        <w:tc>
          <w:tcPr>
            <w:tcW w:type="dxa" w:w="1037"/>
          </w:tcPr>
          <w:p>
            <w:pPr>
              <w:spacing w:after="0"/>
              <w:jc w:val="left"/>
            </w:pPr>
            <w:r>
              <w:rPr>
                <w:sz w:val="16"/>
              </w:rPr>
              <w:t>Likely</w:t>
            </w:r>
          </w:p>
        </w:tc>
        <w:tc>
          <w:tcPr>
            <w:tcW w:type="dxa" w:w="1965"/>
          </w:tcPr>
          <w:p>
            <w:pPr>
              <w:spacing w:after="0"/>
              <w:jc w:val="left"/>
            </w:pPr>
            <w:r>
              <w:rPr>
                <w:sz w:val="16"/>
              </w:rPr>
              <w:t>Storm Events event-days in 25 of 30 years, 1996 to 2025 (83.3%)</w:t>
            </w:r>
          </w:p>
        </w:tc>
        <w:tc>
          <w:tcPr>
            <w:tcW w:type="dxa" w:w="1523"/>
          </w:tcPr>
          <w:p>
            <w:pPr>
              <w:spacing w:after="0"/>
              <w:jc w:val="right"/>
            </w:pPr>
            <w:r>
              <w:rPr>
                <w:sz w:val="16"/>
              </w:rPr>
              <w:t>381</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4 of 4</w:t>
            </w:r>
          </w:p>
        </w:tc>
        <w:tc>
          <w:tcPr>
            <w:tcW w:type="dxa" w:w="1250"/>
          </w:tcPr>
          <w:p>
            <w:pPr>
              <w:spacing w:after="0"/>
              <w:jc w:val="right"/>
            </w:pPr>
            <w:r>
              <w:rPr>
                <w:sz w:val="16"/>
              </w:rPr>
              <w:t>78.8</w:t>
            </w:r>
          </w:p>
        </w:tc>
        <w:tc>
          <w:tcPr>
            <w:tcW w:type="dxa" w:w="1311"/>
          </w:tcPr>
          <w:p>
            <w:pPr>
              <w:spacing w:after="0"/>
              <w:jc w:val="right"/>
            </w:pPr>
            <w:r>
              <w:rPr>
                <w:sz w:val="16"/>
              </w:rPr>
              <w:t>80.0</w:t>
            </w:r>
          </w:p>
        </w:tc>
        <w:tc>
          <w:tcPr>
            <w:tcW w:type="dxa" w:w="1250"/>
          </w:tcPr>
          <w:p>
            <w:pPr>
              <w:spacing w:after="0"/>
              <w:jc w:val="right"/>
            </w:pPr>
            <w:r>
              <w:rPr>
                <w:sz w:val="16"/>
              </w:rPr>
              <w:t>81.5</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19.3</w:t>
            </w:r>
          </w:p>
        </w:tc>
        <w:tc>
          <w:tcPr>
            <w:tcW w:type="dxa" w:w="1311"/>
          </w:tcPr>
          <w:p>
            <w:pPr>
              <w:spacing w:after="0"/>
              <w:jc w:val="right"/>
            </w:pPr>
            <w:r>
              <w:rPr>
                <w:sz w:val="16"/>
              </w:rPr>
              <w:t>22.2</w:t>
            </w:r>
          </w:p>
        </w:tc>
        <w:tc>
          <w:tcPr>
            <w:tcW w:type="dxa" w:w="1250"/>
          </w:tcPr>
          <w:p>
            <w:pPr>
              <w:spacing w:after="0"/>
              <w:jc w:val="right"/>
            </w:pPr>
            <w:r>
              <w:rPr>
                <w:sz w:val="16"/>
              </w:rPr>
              <w:t>22.7</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4</w:t>
            </w:r>
          </w:p>
        </w:tc>
        <w:tc>
          <w:tcPr>
            <w:tcW w:type="dxa" w:w="1250"/>
          </w:tcPr>
          <w:p>
            <w:pPr>
              <w:spacing w:after="0"/>
              <w:jc w:val="right"/>
            </w:pPr>
            <w:r>
              <w:rPr>
                <w:sz w:val="16"/>
              </w:rPr>
              <w:t>67.2</w:t>
            </w:r>
          </w:p>
        </w:tc>
        <w:tc>
          <w:tcPr>
            <w:tcW w:type="dxa" w:w="1311"/>
          </w:tcPr>
          <w:p>
            <w:pPr>
              <w:spacing w:after="0"/>
              <w:jc w:val="right"/>
            </w:pPr>
            <w:r>
              <w:rPr>
                <w:sz w:val="16"/>
              </w:rPr>
              <w:t>68.5</w:t>
            </w:r>
          </w:p>
        </w:tc>
        <w:tc>
          <w:tcPr>
            <w:tcW w:type="dxa" w:w="1250"/>
          </w:tcPr>
          <w:p>
            <w:pPr>
              <w:spacing w:after="0"/>
              <w:jc w:val="right"/>
            </w:pPr>
            <w:r>
              <w:rPr>
                <w:sz w:val="16"/>
              </w:rPr>
              <w:t>68.9</w:t>
            </w:r>
          </w:p>
        </w:tc>
        <w:tc>
          <w:tcPr>
            <w:tcW w:type="dxa" w:w="6992"/>
          </w:tcPr>
          <w:p>
            <w:pPr>
              <w:spacing w:after="0"/>
              <w:jc w:val="left"/>
            </w:pPr>
            <w:r>
              <w:rPr>
                <w:sz w:val="16"/>
              </w:rPr>
              <w:t>Very Low 3,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75.4</w:t>
            </w:r>
          </w:p>
        </w:tc>
        <w:tc>
          <w:tcPr>
            <w:tcW w:type="dxa" w:w="1311"/>
          </w:tcPr>
          <w:p>
            <w:pPr>
              <w:spacing w:after="0"/>
              <w:jc w:val="right"/>
            </w:pPr>
            <w:r>
              <w:rPr>
                <w:sz w:val="16"/>
              </w:rPr>
              <w:t>77.3</w:t>
            </w:r>
          </w:p>
        </w:tc>
        <w:tc>
          <w:tcPr>
            <w:tcW w:type="dxa" w:w="1250"/>
          </w:tcPr>
          <w:p>
            <w:pPr>
              <w:spacing w:after="0"/>
              <w:jc w:val="right"/>
            </w:pPr>
            <w:r>
              <w:rPr>
                <w:sz w:val="16"/>
              </w:rPr>
              <w:t>83.2</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28.6</w:t>
            </w:r>
          </w:p>
        </w:tc>
        <w:tc>
          <w:tcPr>
            <w:tcW w:type="dxa" w:w="1311"/>
          </w:tcPr>
          <w:p>
            <w:pPr>
              <w:spacing w:after="0"/>
              <w:jc w:val="right"/>
            </w:pPr>
            <w:r>
              <w:rPr>
                <w:sz w:val="16"/>
              </w:rPr>
              <w:t>38.6</w:t>
            </w:r>
          </w:p>
        </w:tc>
        <w:tc>
          <w:tcPr>
            <w:tcW w:type="dxa" w:w="1250"/>
          </w:tcPr>
          <w:p>
            <w:pPr>
              <w:spacing w:after="0"/>
              <w:jc w:val="right"/>
            </w:pPr>
            <w:r>
              <w:rPr>
                <w:sz w:val="16"/>
              </w:rPr>
              <w:t>45.8</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8.5</w:t>
            </w:r>
          </w:p>
        </w:tc>
        <w:tc>
          <w:tcPr>
            <w:tcW w:type="dxa" w:w="1311"/>
          </w:tcPr>
          <w:p>
            <w:pPr>
              <w:spacing w:after="0"/>
              <w:jc w:val="right"/>
            </w:pPr>
            <w:r>
              <w:rPr>
                <w:sz w:val="16"/>
              </w:rPr>
              <w:t>21.0</w:t>
            </w:r>
          </w:p>
        </w:tc>
        <w:tc>
          <w:tcPr>
            <w:tcW w:type="dxa" w:w="1250"/>
          </w:tcPr>
          <w:p>
            <w:pPr>
              <w:spacing w:after="0"/>
              <w:jc w:val="right"/>
            </w:pPr>
            <w:r>
              <w:rPr>
                <w:sz w:val="16"/>
              </w:rPr>
              <w:t>23.3</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7.9</w:t>
            </w:r>
          </w:p>
        </w:tc>
        <w:tc>
          <w:tcPr>
            <w:tcW w:type="dxa" w:w="1311"/>
          </w:tcPr>
          <w:p>
            <w:pPr>
              <w:spacing w:after="0"/>
              <w:jc w:val="right"/>
            </w:pPr>
            <w:r>
              <w:rPr>
                <w:sz w:val="16"/>
              </w:rPr>
              <w:t>19.7</w:t>
            </w:r>
          </w:p>
        </w:tc>
        <w:tc>
          <w:tcPr>
            <w:tcW w:type="dxa" w:w="1250"/>
          </w:tcPr>
          <w:p>
            <w:pPr>
              <w:spacing w:after="0"/>
              <w:jc w:val="right"/>
            </w:pPr>
            <w:r>
              <w:rPr>
                <w:sz w:val="16"/>
              </w:rPr>
              <w:t>21.8</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62.9</w:t>
            </w:r>
          </w:p>
        </w:tc>
        <w:tc>
          <w:tcPr>
            <w:tcW w:type="dxa" w:w="1311"/>
          </w:tcPr>
          <w:p>
            <w:pPr>
              <w:spacing w:after="0"/>
              <w:jc w:val="right"/>
            </w:pPr>
            <w:r>
              <w:rPr>
                <w:sz w:val="16"/>
              </w:rPr>
              <w:t>92.1</w:t>
            </w:r>
          </w:p>
        </w:tc>
        <w:tc>
          <w:tcPr>
            <w:tcW w:type="dxa" w:w="1250"/>
          </w:tcPr>
          <w:p>
            <w:pPr>
              <w:spacing w:after="0"/>
              <w:jc w:val="right"/>
            </w:pPr>
            <w:r>
              <w:rPr>
                <w:sz w:val="16"/>
              </w:rPr>
              <w:t>99.6</w:t>
            </w:r>
          </w:p>
        </w:tc>
        <w:tc>
          <w:tcPr>
            <w:tcW w:type="dxa" w:w="6992"/>
          </w:tcPr>
          <w:p>
            <w:pPr>
              <w:spacing w:after="0"/>
              <w:jc w:val="left"/>
            </w:pPr>
            <w:r>
              <w:rPr>
                <w:sz w:val="16"/>
              </w:rPr>
              <w:t>Very High 2, Relatively High 1,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85.0</w:t>
            </w:r>
          </w:p>
        </w:tc>
        <w:tc>
          <w:tcPr>
            <w:tcW w:type="dxa" w:w="1311"/>
          </w:tcPr>
          <w:p>
            <w:pPr>
              <w:spacing w:after="0"/>
              <w:jc w:val="right"/>
            </w:pPr>
            <w:r>
              <w:rPr>
                <w:sz w:val="16"/>
              </w:rPr>
              <w:t>97.2</w:t>
            </w:r>
          </w:p>
        </w:tc>
        <w:tc>
          <w:tcPr>
            <w:tcW w:type="dxa" w:w="1250"/>
          </w:tcPr>
          <w:p>
            <w:pPr>
              <w:spacing w:after="0"/>
              <w:jc w:val="right"/>
            </w:pPr>
            <w:r>
              <w:rPr>
                <w:sz w:val="16"/>
              </w:rPr>
              <w:t>99.8</w:t>
            </w:r>
          </w:p>
        </w:tc>
        <w:tc>
          <w:tcPr>
            <w:tcW w:type="dxa" w:w="6992"/>
          </w:tcPr>
          <w:p>
            <w:pPr>
              <w:spacing w:after="0"/>
              <w:jc w:val="left"/>
            </w:pPr>
            <w:r>
              <w:rPr>
                <w:sz w:val="16"/>
              </w:rPr>
              <w:t>Relatively High 1, Relatively Moderate 2,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56.0</w:t>
            </w:r>
          </w:p>
        </w:tc>
        <w:tc>
          <w:tcPr>
            <w:tcW w:type="dxa" w:w="1311"/>
          </w:tcPr>
          <w:p>
            <w:pPr>
              <w:spacing w:after="0"/>
              <w:jc w:val="right"/>
            </w:pPr>
            <w:r>
              <w:rPr>
                <w:sz w:val="16"/>
              </w:rPr>
              <w:t>80.1</w:t>
            </w:r>
          </w:p>
        </w:tc>
        <w:tc>
          <w:tcPr>
            <w:tcW w:type="dxa" w:w="1250"/>
          </w:tcPr>
          <w:p>
            <w:pPr>
              <w:spacing w:after="0"/>
              <w:jc w:val="right"/>
            </w:pPr>
            <w:r>
              <w:rPr>
                <w:sz w:val="16"/>
              </w:rPr>
              <w:t>83.2</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24.0</w:t>
            </w:r>
          </w:p>
        </w:tc>
        <w:tc>
          <w:tcPr>
            <w:tcW w:type="dxa" w:w="1311"/>
          </w:tcPr>
          <w:p>
            <w:pPr>
              <w:spacing w:after="0"/>
              <w:jc w:val="right"/>
            </w:pPr>
            <w:r>
              <w:rPr>
                <w:sz w:val="16"/>
              </w:rPr>
              <w:t>43.2</w:t>
            </w:r>
          </w:p>
        </w:tc>
        <w:tc>
          <w:tcPr>
            <w:tcW w:type="dxa" w:w="1250"/>
          </w:tcPr>
          <w:p>
            <w:pPr>
              <w:spacing w:after="0"/>
              <w:jc w:val="right"/>
            </w:pPr>
            <w:r>
              <w:rPr>
                <w:sz w:val="16"/>
              </w:rPr>
              <w:t>60.1</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3.6</w:t>
            </w:r>
          </w:p>
        </w:tc>
        <w:tc>
          <w:tcPr>
            <w:tcW w:type="dxa" w:w="1311"/>
          </w:tcPr>
          <w:p>
            <w:pPr>
              <w:spacing w:after="0"/>
              <w:jc w:val="right"/>
            </w:pPr>
            <w:r>
              <w:rPr>
                <w:sz w:val="16"/>
              </w:rPr>
              <w:t>6.5</w:t>
            </w:r>
          </w:p>
        </w:tc>
        <w:tc>
          <w:tcPr>
            <w:tcW w:type="dxa" w:w="1250"/>
          </w:tcPr>
          <w:p>
            <w:pPr>
              <w:spacing w:after="0"/>
              <w:jc w:val="right"/>
            </w:pPr>
            <w:r>
              <w:rPr>
                <w:sz w:val="16"/>
              </w:rPr>
              <w:t>11.2</w:t>
            </w:r>
          </w:p>
        </w:tc>
        <w:tc>
          <w:tcPr>
            <w:tcW w:type="dxa" w:w="6992"/>
          </w:tcPr>
          <w:p>
            <w:pPr>
              <w:spacing w:after="0"/>
              <w:jc w:val="left"/>
            </w:pPr>
            <w:r>
              <w:rPr>
                <w:sz w:val="16"/>
              </w:rPr>
              <w:t>Very Low 4</w:t>
            </w:r>
          </w:p>
        </w:tc>
      </w:tr>
      <w:tr>
        <w:trPr>
          <w:cantSplit/>
        </w:trPr>
        <w:tc>
          <w:tcPr>
            <w:tcW w:type="dxa" w:w="1999"/>
          </w:tcPr>
          <w:p>
            <w:pPr>
              <w:spacing w:after="0"/>
              <w:jc w:val="left"/>
            </w:pPr>
            <w:r>
              <w:rPr>
                <w:sz w:val="16"/>
              </w:rPr>
              <w:t>Volcanic Activity</w:t>
            </w:r>
          </w:p>
        </w:tc>
        <w:tc>
          <w:tcPr>
            <w:tcW w:type="dxa" w:w="1311"/>
          </w:tcPr>
          <w:p>
            <w:pPr>
              <w:spacing w:after="0"/>
              <w:jc w:val="right"/>
            </w:pPr>
            <w:r>
              <w:rPr>
                <w:sz w:val="16"/>
              </w:rPr>
              <w:t>2 of 4</w:t>
            </w:r>
          </w:p>
        </w:tc>
        <w:tc>
          <w:tcPr>
            <w:tcW w:type="dxa" w:w="1250"/>
          </w:tcPr>
          <w:p>
            <w:pPr>
              <w:spacing w:after="0"/>
              <w:jc w:val="right"/>
            </w:pPr>
            <w:r>
              <w:rPr>
                <w:sz w:val="16"/>
              </w:rPr>
              <w:t>41.7</w:t>
            </w:r>
          </w:p>
        </w:tc>
        <w:tc>
          <w:tcPr>
            <w:tcW w:type="dxa" w:w="1311"/>
          </w:tcPr>
          <w:p>
            <w:pPr>
              <w:spacing w:after="0"/>
              <w:jc w:val="right"/>
            </w:pPr>
            <w:r>
              <w:rPr>
                <w:sz w:val="16"/>
              </w:rPr>
              <w:t>49.7</w:t>
            </w:r>
          </w:p>
        </w:tc>
        <w:tc>
          <w:tcPr>
            <w:tcW w:type="dxa" w:w="1250"/>
          </w:tcPr>
          <w:p>
            <w:pPr>
              <w:spacing w:after="0"/>
              <w:jc w:val="right"/>
            </w:pPr>
            <w:r>
              <w:rPr>
                <w:sz w:val="16"/>
              </w:rPr>
              <w:t>57.7</w:t>
            </w:r>
          </w:p>
        </w:tc>
        <w:tc>
          <w:tcPr>
            <w:tcW w:type="dxa" w:w="6992"/>
          </w:tcPr>
          <w:p>
            <w:pPr>
              <w:spacing w:after="0"/>
              <w:jc w:val="left"/>
            </w:pPr>
            <w:r>
              <w:rPr>
                <w:sz w:val="16"/>
              </w:rPr>
              <w:t>Very Low 2, No Rating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99.3</w:t>
            </w:r>
          </w:p>
        </w:tc>
        <w:tc>
          <w:tcPr>
            <w:tcW w:type="dxa" w:w="1311"/>
          </w:tcPr>
          <w:p>
            <w:pPr>
              <w:spacing w:after="0"/>
              <w:jc w:val="right"/>
            </w:pPr>
            <w:r>
              <w:rPr>
                <w:sz w:val="16"/>
              </w:rPr>
              <w:t>99.4</w:t>
            </w:r>
          </w:p>
        </w:tc>
        <w:tc>
          <w:tcPr>
            <w:tcW w:type="dxa" w:w="1250"/>
          </w:tcPr>
          <w:p>
            <w:pPr>
              <w:spacing w:after="0"/>
              <w:jc w:val="right"/>
            </w:pPr>
            <w:r>
              <w:rPr>
                <w:sz w:val="16"/>
              </w:rPr>
              <w:t>99.9</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86.2</w:t>
            </w:r>
          </w:p>
        </w:tc>
        <w:tc>
          <w:tcPr>
            <w:tcW w:type="dxa" w:w="1311"/>
          </w:tcPr>
          <w:p>
            <w:pPr>
              <w:spacing w:after="0"/>
              <w:jc w:val="right"/>
            </w:pPr>
            <w:r>
              <w:rPr>
                <w:sz w:val="16"/>
              </w:rPr>
              <w:t>95.3</w:t>
            </w:r>
          </w:p>
        </w:tc>
        <w:tc>
          <w:tcPr>
            <w:tcW w:type="dxa" w:w="1250"/>
          </w:tcPr>
          <w:p>
            <w:pPr>
              <w:spacing w:after="0"/>
              <w:jc w:val="right"/>
            </w:pPr>
            <w:r>
              <w:rPr>
                <w:sz w:val="16"/>
              </w:rPr>
              <w:t>96.0</w:t>
            </w:r>
          </w:p>
        </w:tc>
        <w:tc>
          <w:tcPr>
            <w:tcW w:type="dxa" w:w="6992"/>
          </w:tcPr>
          <w:p>
            <w:pPr>
              <w:spacing w:after="0"/>
              <w:jc w:val="left"/>
            </w:pPr>
            <w:r>
              <w:rPr>
                <w:sz w:val="16"/>
              </w:rPr>
              <w:t>Very High 2,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5"/>
        <w:gridCol w:w="690"/>
        <w:gridCol w:w="2050"/>
        <w:gridCol w:w="2141"/>
        <w:gridCol w:w="2776"/>
        <w:gridCol w:w="2413"/>
        <w:gridCol w:w="2717"/>
      </w:tblGrid>
      <w:tr>
        <w:trPr>
          <w:cantSplit/>
          <w:tblHeader/>
        </w:trPr>
        <w:tc>
          <w:tcPr>
            <w:tcW w:type="dxa" w:w="1325"/>
            <w:shd w:val="clear" w:color="auto" w:fill="E8E8E8"/>
          </w:tcPr>
          <w:p>
            <w:pPr>
              <w:spacing w:after="0"/>
              <w:jc w:val="left"/>
            </w:pPr>
            <w:r>
              <w:rPr>
                <w:b/>
                <w:sz w:val="16"/>
              </w:rPr>
              <w:t>Jurisdiction</w:t>
            </w:r>
          </w:p>
        </w:tc>
        <w:tc>
          <w:tcPr>
            <w:tcW w:type="dxa" w:w="690"/>
            <w:shd w:val="clear" w:color="auto" w:fill="E8E8E8"/>
          </w:tcPr>
          <w:p>
            <w:pPr>
              <w:spacing w:after="0"/>
              <w:jc w:val="left"/>
            </w:pPr>
            <w:r>
              <w:rPr>
                <w:b/>
                <w:sz w:val="16"/>
              </w:rPr>
              <w:t>Type</w:t>
            </w:r>
          </w:p>
        </w:tc>
        <w:tc>
          <w:tcPr>
            <w:tcW w:type="dxa" w:w="2050"/>
            <w:shd w:val="clear" w:color="auto" w:fill="E8E8E8"/>
          </w:tcPr>
          <w:p>
            <w:pPr>
              <w:spacing w:after="0"/>
              <w:jc w:val="left"/>
            </w:pPr>
            <w:r>
              <w:rPr>
                <w:b/>
                <w:sz w:val="16"/>
              </w:rPr>
              <w:t>Plan status</w:t>
            </w:r>
          </w:p>
        </w:tc>
        <w:tc>
          <w:tcPr>
            <w:tcW w:type="dxa" w:w="21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7"/>
            <w:shd w:val="clear" w:color="auto" w:fill="E8E8E8"/>
          </w:tcPr>
          <w:p>
            <w:pPr>
              <w:spacing w:after="0"/>
              <w:jc w:val="left"/>
            </w:pPr>
            <w:r>
              <w:rPr>
                <w:b/>
                <w:sz w:val="16"/>
              </w:rPr>
              <w:t>Notes</w:t>
            </w:r>
          </w:p>
        </w:tc>
      </w:tr>
      <w:tr>
        <w:trPr>
          <w:cantSplit/>
        </w:trPr>
        <w:tc>
          <w:tcPr>
            <w:tcW w:type="dxa" w:w="1325"/>
          </w:tcPr>
          <w:p>
            <w:pPr>
              <w:spacing w:after="0"/>
              <w:jc w:val="left"/>
            </w:pPr>
            <w:r>
              <w:rPr>
                <w:sz w:val="16"/>
              </w:rPr>
              <w:t>Valley County</w:t>
            </w:r>
          </w:p>
        </w:tc>
        <w:tc>
          <w:tcPr>
            <w:tcW w:type="dxa" w:w="690"/>
          </w:tcPr>
          <w:p>
            <w:pPr>
              <w:spacing w:after="0"/>
              <w:jc w:val="left"/>
            </w:pPr>
            <w:r>
              <w:rPr>
                <w:sz w:val="16"/>
              </w:rPr>
              <w:t>County</w:t>
            </w:r>
          </w:p>
        </w:tc>
        <w:tc>
          <w:tcPr>
            <w:tcW w:type="dxa" w:w="2050"/>
          </w:tcPr>
          <w:p>
            <w:pPr>
              <w:spacing w:after="0"/>
              <w:jc w:val="left"/>
            </w:pPr>
            <w:r>
              <w:rPr>
                <w:sz w:val="16"/>
              </w:rPr>
              <w:t>Expired on 2025-10-19</w:t>
            </w:r>
          </w:p>
        </w:tc>
        <w:tc>
          <w:tcPr>
            <w:tcW w:type="dxa" w:w="2141"/>
          </w:tcPr>
          <w:p>
            <w:pPr>
              <w:spacing w:after="0"/>
              <w:jc w:val="right"/>
            </w:pPr>
            <w:r>
              <w:rPr>
                <w:sz w:val="16"/>
              </w:rPr>
              <w:t>FMA RL 0, SRL 0; any 0</w:t>
            </w:r>
          </w:p>
        </w:tc>
        <w:tc>
          <w:tcPr>
            <w:tcW w:type="dxa" w:w="2776"/>
          </w:tcPr>
          <w:p>
            <w:pPr>
              <w:spacing w:after="0"/>
              <w:jc w:val="right"/>
            </w:pPr>
            <w:r>
              <w:rPr>
                <w:sz w:val="16"/>
              </w:rPr>
              <w:t>$35,756.23</w:t>
            </w:r>
          </w:p>
        </w:tc>
        <w:tc>
          <w:tcPr>
            <w:tcW w:type="dxa" w:w="2413"/>
          </w:tcPr>
          <w:p>
            <w:pPr>
              <w:spacing w:after="0"/>
              <w:jc w:val="right"/>
            </w:pPr>
            <w:r>
              <w:rPr>
                <w:sz w:val="16"/>
              </w:rPr>
              <w:t>0 total; 0 since its plan</w:t>
            </w:r>
          </w:p>
        </w:tc>
        <w:tc>
          <w:tcPr>
            <w:tcW w:type="dxa" w:w="2717"/>
          </w:tcPr>
          <w:p>
            <w:pPr>
              <w:spacing w:after="0"/>
              <w:jc w:val="left"/>
            </w:pPr>
          </w:p>
        </w:tc>
      </w:tr>
      <w:tr>
        <w:trPr>
          <w:cantSplit/>
        </w:trPr>
        <w:tc>
          <w:tcPr>
            <w:tcW w:type="dxa" w:w="1325"/>
          </w:tcPr>
          <w:p>
            <w:pPr>
              <w:spacing w:after="0"/>
              <w:jc w:val="left"/>
            </w:pPr>
            <w:r>
              <w:rPr>
                <w:sz w:val="16"/>
              </w:rPr>
              <w:t>Cascade city</w:t>
            </w:r>
          </w:p>
        </w:tc>
        <w:tc>
          <w:tcPr>
            <w:tcW w:type="dxa" w:w="690"/>
          </w:tcPr>
          <w:p>
            <w:pPr>
              <w:spacing w:after="0"/>
              <w:jc w:val="left"/>
            </w:pPr>
            <w:r>
              <w:rPr>
                <w:sz w:val="16"/>
              </w:rPr>
              <w:t>City</w:t>
            </w:r>
          </w:p>
        </w:tc>
        <w:tc>
          <w:tcPr>
            <w:tcW w:type="dxa" w:w="2050"/>
          </w:tcPr>
          <w:p>
            <w:pPr>
              <w:spacing w:after="0"/>
              <w:jc w:val="left"/>
            </w:pPr>
            <w:r>
              <w:rPr>
                <w:sz w:val="16"/>
              </w:rPr>
              <w:t>Expired on 2025-10-19</w:t>
            </w:r>
          </w:p>
        </w:tc>
        <w:tc>
          <w:tcPr>
            <w:tcW w:type="dxa" w:w="2141"/>
          </w:tcPr>
          <w:p>
            <w:pPr>
              <w:spacing w:after="0"/>
              <w:jc w:val="right"/>
            </w:pPr>
            <w:r>
              <w:rPr>
                <w:sz w:val="16"/>
              </w:rPr>
              <w:t>FMA RL 0, SRL 0; any 0</w:t>
            </w:r>
          </w:p>
        </w:tc>
        <w:tc>
          <w:tcPr>
            <w:tcW w:type="dxa" w:w="2776"/>
          </w:tcPr>
          <w:p>
            <w:pPr>
              <w:spacing w:after="0"/>
              <w:jc w:val="right"/>
            </w:pPr>
            <w:r>
              <w:rPr>
                <w:sz w:val="16"/>
              </w:rPr>
              <w:t>$6,212.66</w:t>
            </w:r>
          </w:p>
        </w:tc>
        <w:tc>
          <w:tcPr>
            <w:tcW w:type="dxa" w:w="2413"/>
          </w:tcPr>
          <w:p>
            <w:pPr>
              <w:spacing w:after="0"/>
              <w:jc w:val="right"/>
            </w:pPr>
            <w:r>
              <w:rPr>
                <w:sz w:val="16"/>
              </w:rPr>
              <w:t>11 total; 0 since its plan</w:t>
            </w:r>
          </w:p>
        </w:tc>
        <w:tc>
          <w:tcPr>
            <w:tcW w:type="dxa" w:w="2717"/>
          </w:tcPr>
          <w:p>
            <w:pPr>
              <w:spacing w:after="0"/>
              <w:jc w:val="left"/>
            </w:pPr>
            <w:r>
              <w:rPr>
                <w:sz w:val="16"/>
              </w:rPr>
              <w:t>Includes $6,212.66 for declarations not counted as hazard incidents (DR-4534-ID).</w:t>
            </w:r>
          </w:p>
        </w:tc>
      </w:tr>
      <w:tr>
        <w:trPr>
          <w:cantSplit/>
        </w:trPr>
        <w:tc>
          <w:tcPr>
            <w:tcW w:type="dxa" w:w="1325"/>
          </w:tcPr>
          <w:p>
            <w:pPr>
              <w:spacing w:after="0"/>
              <w:jc w:val="left"/>
            </w:pPr>
            <w:r>
              <w:rPr>
                <w:sz w:val="16"/>
              </w:rPr>
              <w:t>Donnelly city</w:t>
            </w:r>
          </w:p>
        </w:tc>
        <w:tc>
          <w:tcPr>
            <w:tcW w:type="dxa" w:w="690"/>
          </w:tcPr>
          <w:p>
            <w:pPr>
              <w:spacing w:after="0"/>
              <w:jc w:val="left"/>
            </w:pPr>
            <w:r>
              <w:rPr>
                <w:sz w:val="16"/>
              </w:rPr>
              <w:t>City</w:t>
            </w:r>
          </w:p>
        </w:tc>
        <w:tc>
          <w:tcPr>
            <w:tcW w:type="dxa" w:w="2050"/>
          </w:tcPr>
          <w:p>
            <w:pPr>
              <w:spacing w:after="0"/>
              <w:jc w:val="left"/>
            </w:pPr>
            <w:r>
              <w:rPr>
                <w:sz w:val="16"/>
              </w:rPr>
              <w:t>Expired on 2025-10-19</w:t>
            </w:r>
          </w:p>
        </w:tc>
        <w:tc>
          <w:tcPr>
            <w:tcW w:type="dxa" w:w="2141"/>
          </w:tcPr>
          <w:p>
            <w:pPr>
              <w:spacing w:after="0"/>
              <w:jc w:val="right"/>
            </w:pPr>
            <w:r>
              <w:rPr>
                <w:sz w:val="16"/>
              </w:rPr>
              <w:t>FMA RL 0, SRL 0; any 0</w:t>
            </w:r>
          </w:p>
        </w:tc>
        <w:tc>
          <w:tcPr>
            <w:tcW w:type="dxa" w:w="2776"/>
          </w:tcPr>
          <w:p>
            <w:pPr>
              <w:spacing w:after="0"/>
              <w:jc w:val="right"/>
            </w:pPr>
            <w:r>
              <w:rPr>
                <w:sz w:val="16"/>
              </w:rPr>
              <w:t>no Public Assistance recorded</w:t>
            </w:r>
          </w:p>
        </w:tc>
        <w:tc>
          <w:tcPr>
            <w:tcW w:type="dxa" w:w="2413"/>
          </w:tcPr>
          <w:p>
            <w:pPr>
              <w:spacing w:after="0"/>
              <w:jc w:val="right"/>
            </w:pPr>
            <w:r>
              <w:rPr>
                <w:sz w:val="16"/>
              </w:rPr>
              <w:t>3 total; 1 since its plan</w:t>
            </w:r>
          </w:p>
        </w:tc>
        <w:tc>
          <w:tcPr>
            <w:tcW w:type="dxa" w:w="2717"/>
          </w:tcPr>
          <w:p>
            <w:pPr>
              <w:spacing w:after="0"/>
              <w:jc w:val="left"/>
            </w:pPr>
          </w:p>
        </w:tc>
      </w:tr>
      <w:tr>
        <w:trPr>
          <w:cantSplit/>
        </w:trPr>
        <w:tc>
          <w:tcPr>
            <w:tcW w:type="dxa" w:w="1325"/>
          </w:tcPr>
          <w:p>
            <w:pPr>
              <w:spacing w:after="0"/>
              <w:jc w:val="left"/>
            </w:pPr>
            <w:r>
              <w:rPr>
                <w:sz w:val="16"/>
              </w:rPr>
              <w:t>McCall city</w:t>
            </w:r>
          </w:p>
        </w:tc>
        <w:tc>
          <w:tcPr>
            <w:tcW w:type="dxa" w:w="690"/>
          </w:tcPr>
          <w:p>
            <w:pPr>
              <w:spacing w:after="0"/>
              <w:jc w:val="left"/>
            </w:pPr>
            <w:r>
              <w:rPr>
                <w:sz w:val="16"/>
              </w:rPr>
              <w:t>City</w:t>
            </w:r>
          </w:p>
        </w:tc>
        <w:tc>
          <w:tcPr>
            <w:tcW w:type="dxa" w:w="2050"/>
          </w:tcPr>
          <w:p>
            <w:pPr>
              <w:spacing w:after="0"/>
              <w:jc w:val="left"/>
            </w:pPr>
            <w:r>
              <w:rPr>
                <w:sz w:val="16"/>
              </w:rPr>
              <w:t>Expired on 2025-10-19</w:t>
            </w:r>
          </w:p>
        </w:tc>
        <w:tc>
          <w:tcPr>
            <w:tcW w:type="dxa" w:w="2141"/>
          </w:tcPr>
          <w:p>
            <w:pPr>
              <w:spacing w:after="0"/>
              <w:jc w:val="right"/>
            </w:pPr>
            <w:r>
              <w:rPr>
                <w:sz w:val="16"/>
              </w:rPr>
              <w:t>FMA RL 0, SRL 0; any 0</w:t>
            </w:r>
          </w:p>
        </w:tc>
        <w:tc>
          <w:tcPr>
            <w:tcW w:type="dxa" w:w="2776"/>
          </w:tcPr>
          <w:p>
            <w:pPr>
              <w:spacing w:after="0"/>
              <w:jc w:val="right"/>
            </w:pPr>
            <w:r>
              <w:rPr>
                <w:sz w:val="16"/>
              </w:rPr>
              <w:t>no Public Assistance recorded</w:t>
            </w:r>
          </w:p>
        </w:tc>
        <w:tc>
          <w:tcPr>
            <w:tcW w:type="dxa" w:w="2413"/>
          </w:tcPr>
          <w:p>
            <w:pPr>
              <w:spacing w:after="0"/>
              <w:jc w:val="right"/>
            </w:pPr>
            <w:r>
              <w:rPr>
                <w:sz w:val="16"/>
              </w:rPr>
              <w:t>1 total; 0 since its plan</w:t>
            </w:r>
          </w:p>
        </w:tc>
        <w:tc>
          <w:tcPr>
            <w:tcW w:type="dxa" w:w="27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2020-10-20</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$1,102,578</w:t>
            </w:r>
          </w:p>
        </w:tc>
        <w:tc>
          <w:tcPr>
            <w:tcW w:type="dxa" w:w="1134"/>
          </w:tcPr>
          <w:p>
            <w:pPr>
              <w:spacing w:after="0"/>
              <w:jc w:val="right"/>
            </w:pPr>
            <w:r>
              <w:rPr>
                <w:sz w:val="16"/>
              </w:rPr>
              <w:t>n/a</w:t>
            </w:r>
          </w:p>
        </w:tc>
        <w:tc>
          <w:tcPr>
            <w:tcW w:type="dxa" w:w="1043"/>
          </w:tcPr>
          <w:p>
            <w:pPr>
              <w:spacing w:after="0"/>
              <w:jc w:val="right"/>
            </w:pPr>
            <w:r>
              <w:rPr>
                <w:sz w:val="16"/>
              </w:rPr>
              <w:t>10</w:t>
            </w:r>
          </w:p>
        </w:tc>
        <w:tc>
          <w:tcPr>
            <w:tcW w:type="dxa" w:w="1037"/>
          </w:tcPr>
          <w:p>
            <w:pPr>
              <w:spacing w:after="0"/>
              <w:jc w:val="right"/>
            </w:pPr>
            <w:r>
              <w:rPr>
                <w:sz w:val="16"/>
              </w:rPr>
              <w:t>$2</w:t>
            </w:r>
          </w:p>
        </w:tc>
        <w:tc>
          <w:tcPr>
            <w:tcW w:type="dxa" w:w="1126"/>
          </w:tcPr>
          <w:p>
            <w:pPr>
              <w:spacing w:after="0"/>
              <w:jc w:val="right"/>
            </w:pPr>
            <w:r>
              <w:rPr>
                <w:sz w:val="16"/>
              </w:rPr>
              <w:t>n/a</w:t>
            </w:r>
          </w:p>
        </w:tc>
        <w:tc>
          <w:tcPr>
            <w:tcW w:type="dxa" w:w="970"/>
          </w:tcPr>
          <w:p>
            <w:pPr>
              <w:spacing w:after="0"/>
              <w:jc w:val="right"/>
            </w:pPr>
            <w:r>
              <w:rPr>
                <w:sz w:val="16"/>
              </w:rPr>
              <w:t>$913,333</w:t>
            </w:r>
          </w:p>
        </w:tc>
        <w:tc>
          <w:tcPr>
            <w:tcW w:type="dxa" w:w="1305"/>
          </w:tcPr>
          <w:p>
            <w:pPr>
              <w:spacing w:after="0"/>
              <w:jc w:val="right"/>
            </w:pPr>
            <w:r>
              <w:rPr>
                <w:sz w:val="16"/>
              </w:rPr>
              <w:t>0.0002%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$5,576,022,285</w:t>
            </w:r>
          </w:p>
        </w:tc>
        <w:tc>
          <w:tcPr>
            <w:tcW w:type="dxa" w:w="1134"/>
          </w:tcPr>
          <w:p>
            <w:pPr>
              <w:spacing w:after="0"/>
              <w:jc w:val="right"/>
            </w:pPr>
            <w:r>
              <w:rPr>
                <w:sz w:val="16"/>
              </w:rPr>
              <w:t>$13,563,272</w:t>
            </w:r>
          </w:p>
        </w:tc>
        <w:tc>
          <w:tcPr>
            <w:tcW w:type="dxa" w:w="1043"/>
          </w:tcPr>
          <w:p>
            <w:pPr>
              <w:spacing w:after="0"/>
              <w:jc w:val="right"/>
            </w:pPr>
            <w:r>
              <w:rPr>
                <w:sz w:val="16"/>
              </w:rPr>
              <w:t>11,616</w:t>
            </w:r>
          </w:p>
        </w:tc>
        <w:tc>
          <w:tcPr>
            <w:tcW w:type="dxa" w:w="1037"/>
          </w:tcPr>
          <w:p>
            <w:pPr>
              <w:spacing w:after="0"/>
              <w:jc w:val="right"/>
            </w:pPr>
            <w:r>
              <w:rPr>
                <w:sz w:val="16"/>
              </w:rPr>
              <w:t>$127</w:t>
            </w:r>
          </w:p>
        </w:tc>
        <w:tc>
          <w:tcPr>
            <w:tcW w:type="dxa" w:w="1126"/>
          </w:tcPr>
          <w:p>
            <w:pPr>
              <w:spacing w:after="0"/>
              <w:jc w:val="right"/>
            </w:pPr>
            <w:r>
              <w:rPr>
                <w:sz w:val="16"/>
              </w:rPr>
              <w:t>$427</w:t>
            </w:r>
          </w:p>
        </w:tc>
        <w:tc>
          <w:tcPr>
            <w:tcW w:type="dxa" w:w="970"/>
          </w:tcPr>
          <w:p>
            <w:pPr>
              <w:spacing w:after="0"/>
              <w:jc w:val="right"/>
            </w:pPr>
            <w:r>
              <w:rPr>
                <w:sz w:val="16"/>
              </w:rPr>
              <w:t>$23,844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$590,557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w:t>
            </w:r>
          </w:p>
        </w:tc>
        <w:tc>
          <w:tcPr>
            <w:tcW w:type="dxa" w:w="970"/>
          </w:tcPr>
          <w:p>
            <w:pPr>
              <w:spacing w:after="0"/>
              <w:jc w:val="right"/>
            </w:pPr>
            <w:r>
              <w:rPr>
                <w:sz w:val="16"/>
              </w:rPr>
              <w:t>n/a</w:t>
            </w:r>
          </w:p>
        </w:tc>
        <w:tc>
          <w:tcPr>
            <w:tcW w:type="dxa" w:w="1305"/>
          </w:tcPr>
          <w:p>
            <w:pPr>
              <w:spacing w:after="0"/>
              <w:jc w:val="right"/>
            </w:pPr>
            <w:r>
              <w:rPr>
                <w:sz w:val="16"/>
              </w:rPr>
              <w:t>0.00203%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$9,114,805,715</w:t>
            </w:r>
          </w:p>
        </w:tc>
        <w:tc>
          <w:tcPr>
            <w:tcW w:type="dxa" w:w="1134"/>
          </w:tcPr>
          <w:p>
            <w:pPr>
              <w:spacing w:after="0"/>
              <w:jc w:val="right"/>
            </w:pPr>
            <w:r>
              <w:rPr>
                <w:sz w:val="16"/>
              </w:rPr>
              <w:t>n/a</w:t>
            </w:r>
          </w:p>
        </w:tc>
        <w:tc>
          <w:tcPr>
            <w:tcW w:type="dxa" w:w="1043"/>
          </w:tcPr>
          <w:p>
            <w:pPr>
              <w:spacing w:after="0"/>
              <w:jc w:val="right"/>
            </w:pPr>
            <w:r>
              <w:rPr>
                <w:sz w:val="16"/>
              </w:rPr>
              <w:t>11,746</w:t>
            </w:r>
          </w:p>
        </w:tc>
        <w:tc>
          <w:tcPr>
            <w:tcW w:type="dxa" w:w="1037"/>
          </w:tcPr>
          <w:p>
            <w:pPr>
              <w:spacing w:after="0"/>
              <w:jc w:val="right"/>
            </w:pPr>
            <w:r>
              <w:rPr>
                <w:sz w:val="16"/>
              </w:rPr>
              <w:t>$608,071</w:t>
            </w:r>
          </w:p>
        </w:tc>
        <w:tc>
          <w:tcPr>
            <w:tcW w:type="dxa" w:w="1126"/>
          </w:tcPr>
          <w:p>
            <w:pPr>
              <w:spacing w:after="0"/>
              <w:jc w:val="right"/>
            </w:pPr>
            <w:r>
              <w:rPr>
                <w:sz w:val="16"/>
              </w:rPr>
              <w:t>n/a</w:t>
            </w:r>
          </w:p>
        </w:tc>
        <w:tc>
          <w:tcPr>
            <w:tcW w:type="dxa" w:w="970"/>
          </w:tcPr>
          <w:p>
            <w:pPr>
              <w:spacing w:after="0"/>
              <w:jc w:val="right"/>
            </w:pPr>
            <w:r>
              <w:rPr>
                <w:sz w:val="16"/>
              </w:rPr>
              <w:t>$68,097</w:t>
            </w:r>
          </w:p>
        </w:tc>
        <w:tc>
          <w:tcPr>
            <w:tcW w:type="dxa" w:w="1305"/>
          </w:tcPr>
          <w:p>
            <w:pPr>
              <w:spacing w:after="0"/>
              <w:jc w:val="right"/>
            </w:pPr>
            <w:r>
              <w:rPr>
                <w:sz w:val="16"/>
              </w:rPr>
              <w:t>0.00667%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$5,578,499,829</w:t>
            </w:r>
          </w:p>
        </w:tc>
        <w:tc>
          <w:tcPr>
            <w:tcW w:type="dxa" w:w="1134"/>
          </w:tcPr>
          <w:p>
            <w:pPr>
              <w:spacing w:after="0"/>
              <w:jc w:val="right"/>
            </w:pPr>
            <w:r>
              <w:rPr>
                <w:sz w:val="16"/>
              </w:rPr>
              <w:t>$13,574,293</w:t>
            </w:r>
          </w:p>
        </w:tc>
        <w:tc>
          <w:tcPr>
            <w:tcW w:type="dxa" w:w="1043"/>
          </w:tcPr>
          <w:p>
            <w:pPr>
              <w:spacing w:after="0"/>
              <w:jc w:val="right"/>
            </w:pPr>
            <w:r>
              <w:rPr>
                <w:sz w:val="16"/>
              </w:rPr>
              <w:t>11,617</w:t>
            </w:r>
          </w:p>
        </w:tc>
        <w:tc>
          <w:tcPr>
            <w:tcW w:type="dxa" w:w="1037"/>
          </w:tcPr>
          <w:p>
            <w:pPr>
              <w:spacing w:after="0"/>
              <w:jc w:val="right"/>
            </w:pPr>
            <w:r>
              <w:rPr>
                <w:sz w:val="16"/>
              </w:rPr>
              <w:t>$9,249</w:t>
            </w:r>
          </w:p>
        </w:tc>
        <w:tc>
          <w:tcPr>
            <w:tcW w:type="dxa" w:w="1126"/>
          </w:tcPr>
          <w:p>
            <w:pPr>
              <w:spacing w:after="0"/>
              <w:jc w:val="right"/>
            </w:pPr>
            <w:r>
              <w:rPr>
                <w:sz w:val="16"/>
              </w:rPr>
              <w:t>$353</w:t>
            </w:r>
          </w:p>
        </w:tc>
        <w:tc>
          <w:tcPr>
            <w:tcW w:type="dxa" w:w="970"/>
          </w:tcPr>
          <w:p>
            <w:pPr>
              <w:spacing w:after="0"/>
              <w:jc w:val="right"/>
            </w:pPr>
            <w:r>
              <w:rPr>
                <w:sz w:val="16"/>
              </w:rPr>
              <w:t>$4,050</w:t>
            </w:r>
          </w:p>
        </w:tc>
        <w:tc>
          <w:tcPr>
            <w:tcW w:type="dxa" w:w="1305"/>
          </w:tcPr>
          <w:p>
            <w:pPr>
              <w:spacing w:after="0"/>
              <w:jc w:val="right"/>
            </w:pPr>
            <w:r>
              <w:rPr>
                <w:sz w:val="16"/>
              </w:rPr>
              <w:t>0.000166%</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$5,578,499,829</w:t>
            </w:r>
          </w:p>
        </w:tc>
        <w:tc>
          <w:tcPr>
            <w:tcW w:type="dxa" w:w="1134"/>
          </w:tcPr>
          <w:p>
            <w:pPr>
              <w:spacing w:after="0"/>
              <w:jc w:val="right"/>
            </w:pPr>
            <w:r>
              <w:rPr>
                <w:sz w:val="16"/>
              </w:rPr>
              <w:t>$13,574,293</w:t>
            </w:r>
          </w:p>
        </w:tc>
        <w:tc>
          <w:tcPr>
            <w:tcW w:type="dxa" w:w="1043"/>
          </w:tcPr>
          <w:p>
            <w:pPr>
              <w:spacing w:after="0"/>
              <w:jc w:val="right"/>
            </w:pPr>
            <w:r>
              <w:rPr>
                <w:sz w:val="16"/>
              </w:rPr>
              <w:t>11,617</w:t>
            </w:r>
          </w:p>
        </w:tc>
        <w:tc>
          <w:tcPr>
            <w:tcW w:type="dxa" w:w="1037"/>
          </w:tcPr>
          <w:p>
            <w:pPr>
              <w:spacing w:after="0"/>
              <w:jc w:val="right"/>
            </w:pPr>
            <w:r>
              <w:rPr>
                <w:sz w:val="16"/>
              </w:rPr>
              <w:t>$21</w:t>
            </w:r>
          </w:p>
        </w:tc>
        <w:tc>
          <w:tcPr>
            <w:tcW w:type="dxa" w:w="1126"/>
          </w:tcPr>
          <w:p>
            <w:pPr>
              <w:spacing w:after="0"/>
              <w:jc w:val="right"/>
            </w:pPr>
            <w:r>
              <w:rPr>
                <w:sz w:val="16"/>
              </w:rPr>
              <w:t>$389</w:t>
            </w:r>
          </w:p>
        </w:tc>
        <w:tc>
          <w:tcPr>
            <w:tcW w:type="dxa" w:w="970"/>
          </w:tcPr>
          <w:p>
            <w:pPr>
              <w:spacing w:after="0"/>
              <w:jc w:val="right"/>
            </w:pPr>
            <w:r>
              <w:rPr>
                <w:sz w:val="16"/>
              </w:rPr>
              <w:t>$49,998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$5,578,499,829</w:t>
            </w:r>
          </w:p>
        </w:tc>
        <w:tc>
          <w:tcPr>
            <w:tcW w:type="dxa" w:w="1134"/>
          </w:tcPr>
          <w:p>
            <w:pPr>
              <w:spacing w:after="0"/>
              <w:jc w:val="right"/>
            </w:pPr>
            <w:r>
              <w:rPr>
                <w:sz w:val="16"/>
              </w:rPr>
              <w:t>n/a</w:t>
            </w:r>
          </w:p>
        </w:tc>
        <w:tc>
          <w:tcPr>
            <w:tcW w:type="dxa" w:w="1043"/>
          </w:tcPr>
          <w:p>
            <w:pPr>
              <w:spacing w:after="0"/>
              <w:jc w:val="right"/>
            </w:pPr>
            <w:r>
              <w:rPr>
                <w:sz w:val="16"/>
              </w:rPr>
              <w:t>11,617</w:t>
            </w:r>
          </w:p>
        </w:tc>
        <w:tc>
          <w:tcPr>
            <w:tcW w:type="dxa" w:w="1037"/>
          </w:tcPr>
          <w:p>
            <w:pPr>
              <w:spacing w:after="0"/>
              <w:jc w:val="right"/>
            </w:pPr>
            <w:r>
              <w:rPr>
                <w:sz w:val="16"/>
              </w:rPr>
              <w:t>$24</w:t>
            </w:r>
          </w:p>
        </w:tc>
        <w:tc>
          <w:tcPr>
            <w:tcW w:type="dxa" w:w="1126"/>
          </w:tcPr>
          <w:p>
            <w:pPr>
              <w:spacing w:after="0"/>
              <w:jc w:val="right"/>
            </w:pPr>
            <w:r>
              <w:rPr>
                <w:sz w:val="16"/>
              </w:rPr>
              <w:t>n/a</w:t>
            </w:r>
          </w:p>
        </w:tc>
        <w:tc>
          <w:tcPr>
            <w:tcW w:type="dxa" w:w="970"/>
          </w:tcPr>
          <w:p>
            <w:pPr>
              <w:spacing w:after="0"/>
              <w:jc w:val="right"/>
            </w:pPr>
            <w:r>
              <w:rPr>
                <w:sz w:val="16"/>
              </w:rPr>
              <w:t>$4,874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$5,564,712,868</w:t>
            </w:r>
          </w:p>
        </w:tc>
        <w:tc>
          <w:tcPr>
            <w:tcW w:type="dxa" w:w="1134"/>
          </w:tcPr>
          <w:p>
            <w:pPr>
              <w:spacing w:after="0"/>
              <w:jc w:val="right"/>
            </w:pPr>
            <w:r>
              <w:rPr>
                <w:sz w:val="16"/>
              </w:rPr>
              <w:t>$97,933</w:t>
            </w:r>
          </w:p>
        </w:tc>
        <w:tc>
          <w:tcPr>
            <w:tcW w:type="dxa" w:w="1043"/>
          </w:tcPr>
          <w:p>
            <w:pPr>
              <w:spacing w:after="0"/>
              <w:jc w:val="right"/>
            </w:pPr>
            <w:r>
              <w:rPr>
                <w:sz w:val="16"/>
              </w:rPr>
              <w:t>231</w:t>
            </w:r>
          </w:p>
        </w:tc>
        <w:tc>
          <w:tcPr>
            <w:tcW w:type="dxa" w:w="1037"/>
          </w:tcPr>
          <w:p>
            <w:pPr>
              <w:spacing w:after="0"/>
              <w:jc w:val="right"/>
            </w:pPr>
            <w:r>
              <w:rPr>
                <w:sz w:val="16"/>
              </w:rPr>
              <w:t>$8,339,086</w:t>
            </w:r>
          </w:p>
        </w:tc>
        <w:tc>
          <w:tcPr>
            <w:tcW w:type="dxa" w:w="1126"/>
          </w:tcPr>
          <w:p>
            <w:pPr>
              <w:spacing w:after="0"/>
              <w:jc w:val="right"/>
            </w:pPr>
            <w:r>
              <w:rPr>
                <w:sz w:val="16"/>
              </w:rPr>
              <w:t>$68</w:t>
            </w:r>
          </w:p>
        </w:tc>
        <w:tc>
          <w:tcPr>
            <w:tcW w:type="dxa" w:w="970"/>
          </w:tcPr>
          <w:p>
            <w:pPr>
              <w:spacing w:after="0"/>
              <w:jc w:val="right"/>
            </w:pPr>
            <w:r>
              <w:rPr>
                <w:sz w:val="16"/>
              </w:rPr>
              <w:t>$450</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$273,816,862</w:t>
            </w:r>
          </w:p>
        </w:tc>
        <w:tc>
          <w:tcPr>
            <w:tcW w:type="dxa" w:w="1134"/>
          </w:tcPr>
          <w:p>
            <w:pPr>
              <w:spacing w:after="0"/>
              <w:jc w:val="right"/>
            </w:pPr>
            <w:r>
              <w:rPr>
                <w:sz w:val="16"/>
              </w:rPr>
              <w:t>n/a</w:t>
            </w:r>
          </w:p>
        </w:tc>
        <w:tc>
          <w:tcPr>
            <w:tcW w:type="dxa" w:w="1043"/>
          </w:tcPr>
          <w:p>
            <w:pPr>
              <w:spacing w:after="0"/>
              <w:jc w:val="right"/>
            </w:pPr>
            <w:r>
              <w:rPr>
                <w:sz w:val="16"/>
              </w:rPr>
              <w:t>410</w:t>
            </w:r>
          </w:p>
        </w:tc>
        <w:tc>
          <w:tcPr>
            <w:tcW w:type="dxa" w:w="1037"/>
          </w:tcPr>
          <w:p>
            <w:pPr>
              <w:spacing w:after="0"/>
              <w:jc w:val="right"/>
            </w:pPr>
            <w:r>
              <w:rPr>
                <w:sz w:val="16"/>
              </w:rPr>
              <w:t>$37,959</w:t>
            </w:r>
          </w:p>
        </w:tc>
        <w:tc>
          <w:tcPr>
            <w:tcW w:type="dxa" w:w="1126"/>
          </w:tcPr>
          <w:p>
            <w:pPr>
              <w:spacing w:after="0"/>
              <w:jc w:val="right"/>
            </w:pPr>
            <w:r>
              <w:rPr>
                <w:sz w:val="16"/>
              </w:rPr>
              <w:t>n/a</w:t>
            </w:r>
          </w:p>
        </w:tc>
        <w:tc>
          <w:tcPr>
            <w:tcW w:type="dxa" w:w="970"/>
          </w:tcPr>
          <w:p>
            <w:pPr>
              <w:spacing w:after="0"/>
              <w:jc w:val="right"/>
            </w:pPr>
            <w:r>
              <w:rPr>
                <w:sz w:val="16"/>
              </w:rPr>
              <w:t>$176,159</w:t>
            </w:r>
          </w:p>
        </w:tc>
        <w:tc>
          <w:tcPr>
            <w:tcW w:type="dxa" w:w="1305"/>
          </w:tcPr>
          <w:p>
            <w:pPr>
              <w:spacing w:after="0"/>
              <w:jc w:val="right"/>
            </w:pPr>
            <w:r>
              <w:rPr>
                <w:sz w:val="16"/>
              </w:rPr>
              <w:t>0.0139%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$5,578,499,829</w:t>
            </w:r>
          </w:p>
        </w:tc>
        <w:tc>
          <w:tcPr>
            <w:tcW w:type="dxa" w:w="1134"/>
          </w:tcPr>
          <w:p>
            <w:pPr>
              <w:spacing w:after="0"/>
              <w:jc w:val="right"/>
            </w:pPr>
            <w:r>
              <w:rPr>
                <w:sz w:val="16"/>
              </w:rPr>
              <w:t>n/a</w:t>
            </w:r>
          </w:p>
        </w:tc>
        <w:tc>
          <w:tcPr>
            <w:tcW w:type="dxa" w:w="1043"/>
          </w:tcPr>
          <w:p>
            <w:pPr>
              <w:spacing w:after="0"/>
              <w:jc w:val="right"/>
            </w:pPr>
            <w:r>
              <w:rPr>
                <w:sz w:val="16"/>
              </w:rPr>
              <w:t>11,617</w:t>
            </w:r>
          </w:p>
        </w:tc>
        <w:tc>
          <w:tcPr>
            <w:tcW w:type="dxa" w:w="1037"/>
          </w:tcPr>
          <w:p>
            <w:pPr>
              <w:spacing w:after="0"/>
              <w:jc w:val="right"/>
            </w:pPr>
            <w:r>
              <w:rPr>
                <w:sz w:val="16"/>
              </w:rPr>
              <w:t>$4,411</w:t>
            </w:r>
          </w:p>
        </w:tc>
        <w:tc>
          <w:tcPr>
            <w:tcW w:type="dxa" w:w="1126"/>
          </w:tcPr>
          <w:p>
            <w:pPr>
              <w:spacing w:after="0"/>
              <w:jc w:val="right"/>
            </w:pPr>
            <w:r>
              <w:rPr>
                <w:sz w:val="16"/>
              </w:rPr>
              <w:t>n/a</w:t>
            </w:r>
          </w:p>
        </w:tc>
        <w:tc>
          <w:tcPr>
            <w:tcW w:type="dxa" w:w="970"/>
          </w:tcPr>
          <w:p>
            <w:pPr>
              <w:spacing w:after="0"/>
              <w:jc w:val="right"/>
            </w:pPr>
            <w:r>
              <w:rPr>
                <w:sz w:val="16"/>
              </w:rPr>
              <w:t>$97,857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$5,578,499,829</w:t>
            </w:r>
          </w:p>
        </w:tc>
        <w:tc>
          <w:tcPr>
            <w:tcW w:type="dxa" w:w="1134"/>
          </w:tcPr>
          <w:p>
            <w:pPr>
              <w:spacing w:after="0"/>
              <w:jc w:val="right"/>
            </w:pPr>
            <w:r>
              <w:rPr>
                <w:sz w:val="16"/>
              </w:rPr>
              <w:t>$13,574,293</w:t>
            </w:r>
          </w:p>
        </w:tc>
        <w:tc>
          <w:tcPr>
            <w:tcW w:type="dxa" w:w="1043"/>
          </w:tcPr>
          <w:p>
            <w:pPr>
              <w:spacing w:after="0"/>
              <w:jc w:val="right"/>
            </w:pPr>
            <w:r>
              <w:rPr>
                <w:sz w:val="16"/>
              </w:rPr>
              <w:t>11,617</w:t>
            </w:r>
          </w:p>
        </w:tc>
        <w:tc>
          <w:tcPr>
            <w:tcW w:type="dxa" w:w="1037"/>
          </w:tcPr>
          <w:p>
            <w:pPr>
              <w:spacing w:after="0"/>
              <w:jc w:val="right"/>
            </w:pPr>
            <w:r>
              <w:rPr>
                <w:sz w:val="16"/>
              </w:rPr>
              <w:t>$16,450</w:t>
            </w:r>
          </w:p>
        </w:tc>
        <w:tc>
          <w:tcPr>
            <w:tcW w:type="dxa" w:w="1126"/>
          </w:tcPr>
          <w:p>
            <w:pPr>
              <w:spacing w:after="0"/>
              <w:jc w:val="right"/>
            </w:pPr>
            <w:r>
              <w:rPr>
                <w:sz w:val="16"/>
              </w:rPr>
              <w:t>$26</w:t>
            </w:r>
          </w:p>
        </w:tc>
        <w:tc>
          <w:tcPr>
            <w:tcW w:type="dxa" w:w="970"/>
          </w:tcPr>
          <w:p>
            <w:pPr>
              <w:spacing w:after="0"/>
              <w:jc w:val="right"/>
            </w:pPr>
            <w:r>
              <w:rPr>
                <w:sz w:val="16"/>
              </w:rPr>
              <w:t>$35,347</w:t>
            </w:r>
          </w:p>
        </w:tc>
        <w:tc>
          <w:tcPr>
            <w:tcW w:type="dxa" w:w="1305"/>
          </w:tcPr>
          <w:p>
            <w:pPr>
              <w:spacing w:after="0"/>
              <w:jc w:val="right"/>
            </w:pPr>
            <w:r>
              <w:rPr>
                <w:sz w:val="16"/>
              </w:rPr>
              <w:t>0.000295%</w:t>
            </w:r>
          </w:p>
        </w:tc>
        <w:tc>
          <w:tcPr>
            <w:tcW w:type="dxa" w:w="1197"/>
          </w:tcPr>
          <w:p>
            <w:pPr>
              <w:spacing w:after="0"/>
              <w:jc w:val="right"/>
            </w:pPr>
            <w:r>
              <w:rPr>
                <w:sz w:val="16"/>
              </w:rPr>
              <w:t>$700,000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$5,578,499,829</w:t>
            </w:r>
          </w:p>
        </w:tc>
        <w:tc>
          <w:tcPr>
            <w:tcW w:type="dxa" w:w="1134"/>
          </w:tcPr>
          <w:p>
            <w:pPr>
              <w:spacing w:after="0"/>
              <w:jc w:val="right"/>
            </w:pPr>
            <w:r>
              <w:rPr>
                <w:sz w:val="16"/>
              </w:rPr>
              <w:t>$13,574,293</w:t>
            </w:r>
          </w:p>
        </w:tc>
        <w:tc>
          <w:tcPr>
            <w:tcW w:type="dxa" w:w="1043"/>
          </w:tcPr>
          <w:p>
            <w:pPr>
              <w:spacing w:after="0"/>
              <w:jc w:val="right"/>
            </w:pPr>
            <w:r>
              <w:rPr>
                <w:sz w:val="16"/>
              </w:rPr>
              <w:t>11,617</w:t>
            </w:r>
          </w:p>
        </w:tc>
        <w:tc>
          <w:tcPr>
            <w:tcW w:type="dxa" w:w="1037"/>
          </w:tcPr>
          <w:p>
            <w:pPr>
              <w:spacing w:after="0"/>
              <w:jc w:val="right"/>
            </w:pPr>
            <w:r>
              <w:rPr>
                <w:sz w:val="16"/>
              </w:rPr>
              <w:t>$8,651</w:t>
            </w:r>
          </w:p>
        </w:tc>
        <w:tc>
          <w:tcPr>
            <w:tcW w:type="dxa" w:w="1126"/>
          </w:tcPr>
          <w:p>
            <w:pPr>
              <w:spacing w:after="0"/>
              <w:jc w:val="right"/>
            </w:pPr>
            <w:r>
              <w:rPr>
                <w:sz w:val="16"/>
              </w:rPr>
              <w:t>$12</w:t>
            </w:r>
          </w:p>
        </w:tc>
        <w:tc>
          <w:tcPr>
            <w:tcW w:type="dxa" w:w="970"/>
          </w:tcPr>
          <w:p>
            <w:pPr>
              <w:spacing w:after="0"/>
              <w:jc w:val="right"/>
            </w:pPr>
            <w:r>
              <w:rPr>
                <w:sz w:val="16"/>
              </w:rPr>
              <w:t>$2,106</w:t>
            </w:r>
          </w:p>
        </w:tc>
        <w:tc>
          <w:tcPr>
            <w:tcW w:type="dxa" w:w="1305"/>
          </w:tcPr>
          <w:p>
            <w:pPr>
              <w:spacing w:after="0"/>
              <w:jc w:val="right"/>
            </w:pPr>
            <w:r>
              <w:rPr>
                <w:sz w:val="16"/>
              </w:rPr>
              <w:t>0.000155%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$5,578,499,829</w:t>
            </w:r>
          </w:p>
        </w:tc>
        <w:tc>
          <w:tcPr>
            <w:tcW w:type="dxa" w:w="1134"/>
          </w:tcPr>
          <w:p>
            <w:pPr>
              <w:spacing w:after="0"/>
              <w:jc w:val="right"/>
            </w:pPr>
            <w:r>
              <w:rPr>
                <w:sz w:val="16"/>
              </w:rPr>
              <w:t>n/a</w:t>
            </w:r>
          </w:p>
        </w:tc>
        <w:tc>
          <w:tcPr>
            <w:tcW w:type="dxa" w:w="1043"/>
          </w:tcPr>
          <w:p>
            <w:pPr>
              <w:spacing w:after="0"/>
              <w:jc w:val="right"/>
            </w:pPr>
            <w:r>
              <w:rPr>
                <w:sz w:val="16"/>
              </w:rPr>
              <w:t>11,617</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$3,281,621,914</w:t>
            </w:r>
          </w:p>
        </w:tc>
        <w:tc>
          <w:tcPr>
            <w:tcW w:type="dxa" w:w="1134"/>
          </w:tcPr>
          <w:p>
            <w:pPr>
              <w:spacing w:after="0"/>
              <w:jc w:val="right"/>
            </w:pPr>
            <w:r>
              <w:rPr>
                <w:sz w:val="16"/>
              </w:rPr>
              <w:t>$12,469,877</w:t>
            </w:r>
          </w:p>
        </w:tc>
        <w:tc>
          <w:tcPr>
            <w:tcW w:type="dxa" w:w="1043"/>
          </w:tcPr>
          <w:p>
            <w:pPr>
              <w:spacing w:after="0"/>
              <w:jc w:val="right"/>
            </w:pPr>
            <w:r>
              <w:rPr>
                <w:sz w:val="16"/>
              </w:rPr>
              <w:t>8,711</w:t>
            </w:r>
          </w:p>
        </w:tc>
        <w:tc>
          <w:tcPr>
            <w:tcW w:type="dxa" w:w="1037"/>
          </w:tcPr>
          <w:p>
            <w:pPr>
              <w:spacing w:after="0"/>
              <w:jc w:val="right"/>
            </w:pPr>
            <w:r>
              <w:rPr>
                <w:sz w:val="16"/>
              </w:rPr>
              <w:t>$8,843,801</w:t>
            </w:r>
          </w:p>
        </w:tc>
        <w:tc>
          <w:tcPr>
            <w:tcW w:type="dxa" w:w="1126"/>
          </w:tcPr>
          <w:p>
            <w:pPr>
              <w:spacing w:after="0"/>
              <w:jc w:val="right"/>
            </w:pPr>
            <w:r>
              <w:rPr>
                <w:sz w:val="16"/>
              </w:rPr>
              <w:t>$405</w:t>
            </w:r>
          </w:p>
        </w:tc>
        <w:tc>
          <w:tcPr>
            <w:tcW w:type="dxa" w:w="970"/>
          </w:tcPr>
          <w:p>
            <w:pPr>
              <w:spacing w:after="0"/>
              <w:jc w:val="right"/>
            </w:pPr>
            <w:r>
              <w:rPr>
                <w:sz w:val="16"/>
              </w:rPr>
              <w:t>$214,603</w:t>
            </w:r>
          </w:p>
        </w:tc>
        <w:tc>
          <w:tcPr>
            <w:tcW w:type="dxa" w:w="1305"/>
          </w:tcPr>
          <w:p>
            <w:pPr>
              <w:spacing w:after="0"/>
              <w:jc w:val="right"/>
            </w:pPr>
            <w:r>
              <w:rPr>
                <w:sz w:val="16"/>
              </w:rPr>
              <w:t>0.269%</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$5,578,499,829</w:t>
            </w:r>
          </w:p>
        </w:tc>
        <w:tc>
          <w:tcPr>
            <w:tcW w:type="dxa" w:w="1134"/>
          </w:tcPr>
          <w:p>
            <w:pPr>
              <w:spacing w:after="0"/>
              <w:jc w:val="right"/>
            </w:pPr>
            <w:r>
              <w:rPr>
                <w:sz w:val="16"/>
              </w:rPr>
              <w:t>$13,574,293</w:t>
            </w:r>
          </w:p>
        </w:tc>
        <w:tc>
          <w:tcPr>
            <w:tcW w:type="dxa" w:w="1043"/>
          </w:tcPr>
          <w:p>
            <w:pPr>
              <w:spacing w:after="0"/>
              <w:jc w:val="right"/>
            </w:pPr>
            <w:r>
              <w:rPr>
                <w:sz w:val="16"/>
              </w:rPr>
              <w:t>11,617</w:t>
            </w:r>
          </w:p>
        </w:tc>
        <w:tc>
          <w:tcPr>
            <w:tcW w:type="dxa" w:w="1037"/>
          </w:tcPr>
          <w:p>
            <w:pPr>
              <w:spacing w:after="0"/>
              <w:jc w:val="right"/>
            </w:pPr>
            <w:r>
              <w:rPr>
                <w:sz w:val="16"/>
              </w:rPr>
              <w:t>$337</w:t>
            </w:r>
          </w:p>
        </w:tc>
        <w:tc>
          <w:tcPr>
            <w:tcW w:type="dxa" w:w="1126"/>
          </w:tcPr>
          <w:p>
            <w:pPr>
              <w:spacing w:after="0"/>
              <w:jc w:val="right"/>
            </w:pPr>
            <w:r>
              <w:rPr>
                <w:sz w:val="16"/>
              </w:rPr>
              <w:t>$207</w:t>
            </w:r>
          </w:p>
        </w:tc>
        <w:tc>
          <w:tcPr>
            <w:tcW w:type="dxa" w:w="970"/>
          </w:tcPr>
          <w:p>
            <w:pPr>
              <w:spacing w:after="0"/>
              <w:jc w:val="right"/>
            </w:pPr>
            <w:r>
              <w:rPr>
                <w:sz w:val="16"/>
              </w:rPr>
              <w:t>$91,793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2020-10-20 (Storm Events through 2026-06-30): 13 county-coded records, 11 with a damage value recorded (including $0), $700,000; 23 zone-level records, 18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$5,578,499,829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$13,574,293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$17,870,089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$1,682,513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Valley County</w:t>
            </w:r>
          </w:p>
        </w:tc>
        <w:tc>
          <w:tcPr>
            <w:tcW w:type="dxa" w:w="1636"/>
          </w:tcPr>
          <w:p>
            <w:pPr>
              <w:spacing w:after="0"/>
              <w:jc w:val="left"/>
            </w:pPr>
            <w:r>
              <w:rPr>
                <w:sz w:val="16"/>
              </w:rPr>
              <w:t>160220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Cascade city</w:t>
            </w:r>
          </w:p>
        </w:tc>
        <w:tc>
          <w:tcPr>
            <w:tcW w:type="dxa" w:w="1636"/>
          </w:tcPr>
          <w:p>
            <w:pPr>
              <w:spacing w:after="0"/>
              <w:jc w:val="left"/>
            </w:pPr>
            <w:r>
              <w:rPr>
                <w:sz w:val="16"/>
              </w:rPr>
              <w:t>160161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Donnelly city</w:t>
            </w:r>
          </w:p>
        </w:tc>
        <w:tc>
          <w:tcPr>
            <w:tcW w:type="dxa" w:w="1636"/>
          </w:tcPr>
          <w:p>
            <w:pPr>
              <w:spacing w:after="0"/>
              <w:jc w:val="left"/>
            </w:pPr>
            <w:r>
              <w:rPr>
                <w:sz w:val="16"/>
              </w:rPr>
              <w:t>160121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McCall city</w:t>
            </w:r>
          </w:p>
        </w:tc>
        <w:tc>
          <w:tcPr>
            <w:tcW w:type="dxa" w:w="1636"/>
          </w:tcPr>
          <w:p>
            <w:pPr>
              <w:spacing w:after="0"/>
              <w:jc w:val="left"/>
            </w:pPr>
            <w:r>
              <w:rPr>
                <w:sz w:val="16"/>
              </w:rPr>
              <w:t>160175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Valley County, ID: risk-assessment baseline packet, release 2026-10 (data as of 2026-09-30; County FIPS 16085). Automated baseline. </w:t>
      </w:r>
      <w:hyperlink r:id="rId15">
        <w:r>
          <w:rPr>
            <w:color w:val="1F4E99"/>
            <w:sz w:val="17"/>
            <w:u w:val="single"/>
          </w:rPr>
          <w:t>https://hazardplain.org/id/16085/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Valley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Valley County, ID: Risk-assessment baseline packet</dc:title>
  <dc:subject>Hazard Plain release 2026-10, as of 2026-09-30. Automated baseline</dc:subject>
  <dc:creator>Hazard Plain</dc:creator>
  <cp:keywords>Hazard Plain; hazard mitigation; risk assessment; 16085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