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Twin Falls County, ID</w:t>
      </w:r>
    </w:p>
    <w:p>
      <w:pPr>
        <w:spacing w:after="120" w:before="0"/>
      </w:pPr>
      <w:r>
        <w:rPr>
          <w:color w:val="555555"/>
          <w:sz w:val="24"/>
        </w:rPr>
        <w:t>Risk-assessment baseline packet</w:t>
      </w:r>
    </w:p>
    <w:p>
      <w:pPr>
        <w:spacing w:after="120" w:before="0"/>
      </w:pPr>
      <w:r>
        <w:rPr>
          <w:b/>
          <w:sz w:val="18"/>
        </w:rPr>
        <w:t xml:space="preserve">County FIPS: </w:t>
      </w:r>
      <w:r>
        <w:rPr>
          <w:sz w:val="18"/>
        </w:rPr>
        <w:t>16083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2031-06-29. Plan: Twin Falls County (FEMA plan 110363), approved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2026-06-30: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($7,635,891 a year), Wildfire ($3,015,966) and Heat Wave ($1,947,450).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2031-06-29</w:t>
      </w:r>
    </w:p>
    <w:p>
      <w:pPr>
        <w:keepNext/>
        <w:spacing w:after="40" w:before="0"/>
      </w:pPr>
      <w:r>
        <w:rPr>
          <w:b/>
        </w:rPr>
        <w:t xml:space="preserve">Plan: </w:t>
      </w:r>
      <w:r>
        <w:rPr/>
        <w:t>Twin Falls County (FEMA plan 110363)</w:t>
      </w:r>
    </w:p>
    <w:p>
      <w:pPr>
        <w:keepNext/>
        <w:spacing w:after="40" w:before="0"/>
      </w:pPr>
      <w:r>
        <w:rPr>
          <w:b/>
        </w:rPr>
        <w:t xml:space="preserve">Approved: </w:t>
      </w:r>
      <w:r>
        <w:rPr/>
        <w:t>2026-06-30</w:t>
      </w:r>
    </w:p>
    <w:p>
      <w:pPr>
        <w:keepNext/>
        <w:spacing w:after="40" w:before="0"/>
      </w:pPr>
      <w:r>
        <w:rPr>
          <w:b/>
        </w:rPr>
        <w:t xml:space="preserve">Days to expiry: </w:t>
      </w:r>
      <w:r>
        <w:rPr/>
        <w:t>1,733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0"/>
        <w:gridCol w:w="862"/>
        <w:gridCol w:w="3351"/>
        <w:gridCol w:w="4257"/>
        <w:gridCol w:w="1314"/>
        <w:gridCol w:w="1314"/>
        <w:gridCol w:w="1133"/>
      </w:tblGrid>
      <w:tr>
        <w:trPr>
          <w:cantSplit/>
          <w:tblHeader/>
        </w:trPr>
        <w:tc>
          <w:tcPr>
            <w:tcW w:type="dxa" w:w="1880"/>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3351"/>
            <w:shd w:val="clear" w:color="auto" w:fill="E8E8E8"/>
          </w:tcPr>
          <w:p>
            <w:pPr>
              <w:spacing w:after="0"/>
              <w:jc w:val="left"/>
            </w:pPr>
            <w:r>
              <w:rPr>
                <w:b/>
                <w:sz w:val="16"/>
              </w:rPr>
              <w:t>Status</w:t>
            </w:r>
          </w:p>
        </w:tc>
        <w:tc>
          <w:tcPr>
            <w:tcW w:type="dxa" w:w="4257"/>
            <w:shd w:val="clear" w:color="auto" w:fill="E8E8E8"/>
          </w:tcPr>
          <w:p>
            <w:pPr>
              <w:spacing w:after="0"/>
              <w:jc w:val="left"/>
            </w:pPr>
            <w:r>
              <w:rPr>
                <w:b/>
                <w:sz w:val="16"/>
              </w:rPr>
              <w:t>Plan</w:t>
            </w:r>
          </w:p>
        </w:tc>
        <w:tc>
          <w:tcPr>
            <w:tcW w:type="dxa" w:w="1314"/>
            <w:shd w:val="clear" w:color="auto" w:fill="E8E8E8"/>
          </w:tcPr>
          <w:p>
            <w:pPr>
              <w:spacing w:after="0"/>
              <w:jc w:val="left"/>
            </w:pPr>
            <w:r>
              <w:rPr>
                <w:b/>
                <w:sz w:val="16"/>
              </w:rPr>
              <w:t>Approved</w:t>
            </w:r>
          </w:p>
        </w:tc>
        <w:tc>
          <w:tcPr>
            <w:tcW w:type="dxa" w:w="1314"/>
            <w:shd w:val="clear" w:color="auto" w:fill="E8E8E8"/>
          </w:tcPr>
          <w:p>
            <w:pPr>
              <w:spacing w:after="0"/>
              <w:jc w:val="left"/>
            </w:pPr>
            <w:r>
              <w:rPr>
                <w:b/>
                <w:sz w:val="16"/>
              </w:rPr>
              <w:t>Expires</w:t>
            </w:r>
          </w:p>
        </w:tc>
        <w:tc>
          <w:tcPr>
            <w:tcW w:type="dxa" w:w="113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80"/>
          </w:tcPr>
          <w:p>
            <w:pPr>
              <w:spacing w:after="0"/>
              <w:jc w:val="left"/>
            </w:pPr>
            <w:r>
              <w:rPr>
                <w:sz w:val="16"/>
              </w:rPr>
              <w:t>Twin Falls County</w:t>
            </w:r>
          </w:p>
        </w:tc>
        <w:tc>
          <w:tcPr>
            <w:tcW w:type="dxa" w:w="862"/>
          </w:tcPr>
          <w:p>
            <w:pPr>
              <w:spacing w:after="0"/>
              <w:jc w:val="left"/>
            </w:pPr>
            <w:r>
              <w:rPr>
                <w:sz w:val="16"/>
              </w:rPr>
              <w:t>County</w:t>
            </w:r>
          </w:p>
        </w:tc>
        <w:tc>
          <w:tcPr>
            <w:tcW w:type="dxa" w:w="3351"/>
          </w:tcPr>
          <w:p>
            <w:pPr>
              <w:spacing w:after="0"/>
              <w:jc w:val="left"/>
            </w:pPr>
            <w:r>
              <w:rPr>
                <w:sz w:val="16"/>
              </w:rPr>
              <w:t>Approved, expires 2031-06-29</w:t>
            </w:r>
          </w:p>
        </w:tc>
        <w:tc>
          <w:tcPr>
            <w:tcW w:type="dxa" w:w="4257"/>
          </w:tcPr>
          <w:p>
            <w:pPr>
              <w:spacing w:after="0"/>
              <w:jc w:val="left"/>
            </w:pPr>
            <w:r>
              <w:rPr>
                <w:sz w:val="16"/>
              </w:rPr>
              <w:t>Twin Falls County (FEMA plan 110363)</w:t>
            </w:r>
          </w:p>
        </w:tc>
        <w:tc>
          <w:tcPr>
            <w:tcW w:type="dxa" w:w="1314"/>
          </w:tcPr>
          <w:p>
            <w:pPr>
              <w:spacing w:after="0"/>
              <w:jc w:val="left"/>
            </w:pPr>
            <w:r>
              <w:rPr>
                <w:sz w:val="16"/>
              </w:rPr>
              <w:t>2026-06-30</w:t>
            </w:r>
          </w:p>
        </w:tc>
        <w:tc>
          <w:tcPr>
            <w:tcW w:type="dxa" w:w="1314"/>
          </w:tcPr>
          <w:p>
            <w:pPr>
              <w:spacing w:after="0"/>
              <w:jc w:val="left"/>
            </w:pPr>
            <w:r>
              <w:rPr>
                <w:sz w:val="16"/>
              </w:rPr>
              <w:t>2031-06-29</w:t>
            </w:r>
          </w:p>
        </w:tc>
        <w:tc>
          <w:tcPr>
            <w:tcW w:type="dxa" w:w="1133"/>
          </w:tcPr>
          <w:p>
            <w:pPr>
              <w:spacing w:after="0"/>
              <w:jc w:val="right"/>
            </w:pPr>
            <w:r>
              <w:rPr>
                <w:sz w:val="16"/>
              </w:rPr>
              <w:t>1,733</w:t>
            </w:r>
          </w:p>
        </w:tc>
      </w:tr>
      <w:tr>
        <w:trPr>
          <w:cantSplit/>
        </w:trPr>
        <w:tc>
          <w:tcPr>
            <w:tcW w:type="dxa" w:w="1880"/>
          </w:tcPr>
          <w:p>
            <w:pPr>
              <w:spacing w:after="0"/>
              <w:jc w:val="left"/>
            </w:pPr>
            <w:r>
              <w:rPr>
                <w:sz w:val="16"/>
              </w:rPr>
              <w:t>Buhl city</w:t>
            </w:r>
          </w:p>
        </w:tc>
        <w:tc>
          <w:tcPr>
            <w:tcW w:type="dxa" w:w="862"/>
          </w:tcPr>
          <w:p>
            <w:pPr>
              <w:spacing w:after="0"/>
              <w:jc w:val="left"/>
            </w:pPr>
            <w:r>
              <w:rPr>
                <w:sz w:val="16"/>
              </w:rPr>
              <w:t>City</w:t>
            </w:r>
          </w:p>
        </w:tc>
        <w:tc>
          <w:tcPr>
            <w:tcW w:type="dxa" w:w="3351"/>
          </w:tcPr>
          <w:p>
            <w:pPr>
              <w:spacing w:after="0"/>
              <w:jc w:val="left"/>
            </w:pPr>
            <w:r>
              <w:rPr>
                <w:sz w:val="16"/>
              </w:rPr>
              <w:t>Approved, expires 2031-06-29</w:t>
            </w:r>
          </w:p>
        </w:tc>
        <w:tc>
          <w:tcPr>
            <w:tcW w:type="dxa" w:w="4257"/>
          </w:tcPr>
          <w:p>
            <w:pPr>
              <w:spacing w:after="0"/>
              <w:jc w:val="left"/>
            </w:pPr>
            <w:r>
              <w:rPr>
                <w:sz w:val="16"/>
              </w:rPr>
              <w:t>Twin Falls County (FEMA plan 110363)</w:t>
            </w:r>
          </w:p>
        </w:tc>
        <w:tc>
          <w:tcPr>
            <w:tcW w:type="dxa" w:w="1314"/>
          </w:tcPr>
          <w:p>
            <w:pPr>
              <w:spacing w:after="0"/>
              <w:jc w:val="left"/>
            </w:pPr>
            <w:r>
              <w:rPr>
                <w:sz w:val="16"/>
              </w:rPr>
              <w:t>2026-06-30</w:t>
            </w:r>
          </w:p>
        </w:tc>
        <w:tc>
          <w:tcPr>
            <w:tcW w:type="dxa" w:w="1314"/>
          </w:tcPr>
          <w:p>
            <w:pPr>
              <w:spacing w:after="0"/>
              <w:jc w:val="left"/>
            </w:pPr>
            <w:r>
              <w:rPr>
                <w:sz w:val="16"/>
              </w:rPr>
              <w:t>2031-06-29</w:t>
            </w:r>
          </w:p>
        </w:tc>
        <w:tc>
          <w:tcPr>
            <w:tcW w:type="dxa" w:w="1133"/>
          </w:tcPr>
          <w:p>
            <w:pPr>
              <w:spacing w:after="0"/>
              <w:jc w:val="right"/>
            </w:pPr>
            <w:r>
              <w:rPr>
                <w:sz w:val="16"/>
              </w:rPr>
              <w:t>1,733</w:t>
            </w:r>
          </w:p>
        </w:tc>
      </w:tr>
      <w:tr>
        <w:trPr>
          <w:cantSplit/>
        </w:trPr>
        <w:tc>
          <w:tcPr>
            <w:tcW w:type="dxa" w:w="1880"/>
          </w:tcPr>
          <w:p>
            <w:pPr>
              <w:spacing w:after="0"/>
              <w:jc w:val="left"/>
            </w:pPr>
            <w:r>
              <w:rPr>
                <w:sz w:val="16"/>
              </w:rPr>
              <w:t>Castleford city</w:t>
            </w:r>
          </w:p>
        </w:tc>
        <w:tc>
          <w:tcPr>
            <w:tcW w:type="dxa" w:w="862"/>
          </w:tcPr>
          <w:p>
            <w:pPr>
              <w:spacing w:after="0"/>
              <w:jc w:val="left"/>
            </w:pPr>
            <w:r>
              <w:rPr>
                <w:sz w:val="16"/>
              </w:rPr>
              <w:t>City</w:t>
            </w:r>
          </w:p>
        </w:tc>
        <w:tc>
          <w:tcPr>
            <w:tcW w:type="dxa" w:w="3351"/>
          </w:tcPr>
          <w:p>
            <w:pPr>
              <w:spacing w:after="0"/>
              <w:jc w:val="left"/>
            </w:pPr>
            <w:r>
              <w:rPr>
                <w:sz w:val="16"/>
              </w:rPr>
              <w:t>Approved, expires 2031-06-29</w:t>
            </w:r>
          </w:p>
        </w:tc>
        <w:tc>
          <w:tcPr>
            <w:tcW w:type="dxa" w:w="4257"/>
          </w:tcPr>
          <w:p>
            <w:pPr>
              <w:spacing w:after="0"/>
              <w:jc w:val="left"/>
            </w:pPr>
            <w:r>
              <w:rPr>
                <w:sz w:val="16"/>
              </w:rPr>
              <w:t>Twin Falls County (FEMA plan 110363)</w:t>
            </w:r>
          </w:p>
        </w:tc>
        <w:tc>
          <w:tcPr>
            <w:tcW w:type="dxa" w:w="1314"/>
          </w:tcPr>
          <w:p>
            <w:pPr>
              <w:spacing w:after="0"/>
              <w:jc w:val="left"/>
            </w:pPr>
            <w:r>
              <w:rPr>
                <w:sz w:val="16"/>
              </w:rPr>
              <w:t>2026-06-30</w:t>
            </w:r>
          </w:p>
        </w:tc>
        <w:tc>
          <w:tcPr>
            <w:tcW w:type="dxa" w:w="1314"/>
          </w:tcPr>
          <w:p>
            <w:pPr>
              <w:spacing w:after="0"/>
              <w:jc w:val="left"/>
            </w:pPr>
            <w:r>
              <w:rPr>
                <w:sz w:val="16"/>
              </w:rPr>
              <w:t>2031-06-29</w:t>
            </w:r>
          </w:p>
        </w:tc>
        <w:tc>
          <w:tcPr>
            <w:tcW w:type="dxa" w:w="1133"/>
          </w:tcPr>
          <w:p>
            <w:pPr>
              <w:spacing w:after="0"/>
              <w:jc w:val="right"/>
            </w:pPr>
            <w:r>
              <w:rPr>
                <w:sz w:val="16"/>
              </w:rPr>
              <w:t>1,733</w:t>
            </w:r>
          </w:p>
        </w:tc>
      </w:tr>
      <w:tr>
        <w:trPr>
          <w:cantSplit/>
        </w:trPr>
        <w:tc>
          <w:tcPr>
            <w:tcW w:type="dxa" w:w="1880"/>
          </w:tcPr>
          <w:p>
            <w:pPr>
              <w:spacing w:after="0"/>
              <w:jc w:val="left"/>
            </w:pPr>
            <w:r>
              <w:rPr>
                <w:sz w:val="16"/>
              </w:rPr>
              <w:t>Filer city</w:t>
            </w:r>
          </w:p>
        </w:tc>
        <w:tc>
          <w:tcPr>
            <w:tcW w:type="dxa" w:w="862"/>
          </w:tcPr>
          <w:p>
            <w:pPr>
              <w:spacing w:after="0"/>
              <w:jc w:val="left"/>
            </w:pPr>
            <w:r>
              <w:rPr>
                <w:sz w:val="16"/>
              </w:rPr>
              <w:t>City</w:t>
            </w:r>
          </w:p>
        </w:tc>
        <w:tc>
          <w:tcPr>
            <w:tcW w:type="dxa" w:w="3351"/>
          </w:tcPr>
          <w:p>
            <w:pPr>
              <w:spacing w:after="0"/>
              <w:jc w:val="left"/>
            </w:pPr>
            <w:r>
              <w:rPr>
                <w:sz w:val="16"/>
              </w:rPr>
              <w:t>Approved, expires 2031-06-29</w:t>
            </w:r>
          </w:p>
        </w:tc>
        <w:tc>
          <w:tcPr>
            <w:tcW w:type="dxa" w:w="4257"/>
          </w:tcPr>
          <w:p>
            <w:pPr>
              <w:spacing w:after="0"/>
              <w:jc w:val="left"/>
            </w:pPr>
            <w:r>
              <w:rPr>
                <w:sz w:val="16"/>
              </w:rPr>
              <w:t>Twin Falls County (FEMA plan 110363)</w:t>
            </w:r>
          </w:p>
        </w:tc>
        <w:tc>
          <w:tcPr>
            <w:tcW w:type="dxa" w:w="1314"/>
          </w:tcPr>
          <w:p>
            <w:pPr>
              <w:spacing w:after="0"/>
              <w:jc w:val="left"/>
            </w:pPr>
            <w:r>
              <w:rPr>
                <w:sz w:val="16"/>
              </w:rPr>
              <w:t>2026-06-30</w:t>
            </w:r>
          </w:p>
        </w:tc>
        <w:tc>
          <w:tcPr>
            <w:tcW w:type="dxa" w:w="1314"/>
          </w:tcPr>
          <w:p>
            <w:pPr>
              <w:spacing w:after="0"/>
              <w:jc w:val="left"/>
            </w:pPr>
            <w:r>
              <w:rPr>
                <w:sz w:val="16"/>
              </w:rPr>
              <w:t>2031-06-29</w:t>
            </w:r>
          </w:p>
        </w:tc>
        <w:tc>
          <w:tcPr>
            <w:tcW w:type="dxa" w:w="1133"/>
          </w:tcPr>
          <w:p>
            <w:pPr>
              <w:spacing w:after="0"/>
              <w:jc w:val="right"/>
            </w:pPr>
            <w:r>
              <w:rPr>
                <w:sz w:val="16"/>
              </w:rPr>
              <w:t>1,733</w:t>
            </w:r>
          </w:p>
        </w:tc>
      </w:tr>
      <w:tr>
        <w:trPr>
          <w:cantSplit/>
        </w:trPr>
        <w:tc>
          <w:tcPr>
            <w:tcW w:type="dxa" w:w="1880"/>
          </w:tcPr>
          <w:p>
            <w:pPr>
              <w:spacing w:after="0"/>
              <w:jc w:val="left"/>
            </w:pPr>
            <w:r>
              <w:rPr>
                <w:sz w:val="16"/>
              </w:rPr>
              <w:t>Hansen city</w:t>
            </w:r>
          </w:p>
        </w:tc>
        <w:tc>
          <w:tcPr>
            <w:tcW w:type="dxa" w:w="862"/>
          </w:tcPr>
          <w:p>
            <w:pPr>
              <w:spacing w:after="0"/>
              <w:jc w:val="left"/>
            </w:pPr>
            <w:r>
              <w:rPr>
                <w:sz w:val="16"/>
              </w:rPr>
              <w:t>City</w:t>
            </w:r>
          </w:p>
        </w:tc>
        <w:tc>
          <w:tcPr>
            <w:tcW w:type="dxa" w:w="3351"/>
          </w:tcPr>
          <w:p>
            <w:pPr>
              <w:spacing w:after="0"/>
              <w:jc w:val="left"/>
            </w:pPr>
            <w:r>
              <w:rPr>
                <w:sz w:val="16"/>
              </w:rPr>
              <w:t>Approved, expires 2031-06-29</w:t>
            </w:r>
          </w:p>
        </w:tc>
        <w:tc>
          <w:tcPr>
            <w:tcW w:type="dxa" w:w="4257"/>
          </w:tcPr>
          <w:p>
            <w:pPr>
              <w:spacing w:after="0"/>
              <w:jc w:val="left"/>
            </w:pPr>
            <w:r>
              <w:rPr>
                <w:sz w:val="16"/>
              </w:rPr>
              <w:t>Twin Falls County (FEMA plan 110363)</w:t>
            </w:r>
          </w:p>
        </w:tc>
        <w:tc>
          <w:tcPr>
            <w:tcW w:type="dxa" w:w="1314"/>
          </w:tcPr>
          <w:p>
            <w:pPr>
              <w:spacing w:after="0"/>
              <w:jc w:val="left"/>
            </w:pPr>
            <w:r>
              <w:rPr>
                <w:sz w:val="16"/>
              </w:rPr>
              <w:t>2026-06-30</w:t>
            </w:r>
          </w:p>
        </w:tc>
        <w:tc>
          <w:tcPr>
            <w:tcW w:type="dxa" w:w="1314"/>
          </w:tcPr>
          <w:p>
            <w:pPr>
              <w:spacing w:after="0"/>
              <w:jc w:val="left"/>
            </w:pPr>
            <w:r>
              <w:rPr>
                <w:sz w:val="16"/>
              </w:rPr>
              <w:t>2031-06-29</w:t>
            </w:r>
          </w:p>
        </w:tc>
        <w:tc>
          <w:tcPr>
            <w:tcW w:type="dxa" w:w="1133"/>
          </w:tcPr>
          <w:p>
            <w:pPr>
              <w:spacing w:after="0"/>
              <w:jc w:val="right"/>
            </w:pPr>
            <w:r>
              <w:rPr>
                <w:sz w:val="16"/>
              </w:rPr>
              <w:t>1,733</w:t>
            </w:r>
          </w:p>
        </w:tc>
      </w:tr>
      <w:tr>
        <w:trPr>
          <w:cantSplit/>
        </w:trPr>
        <w:tc>
          <w:tcPr>
            <w:tcW w:type="dxa" w:w="1880"/>
          </w:tcPr>
          <w:p>
            <w:pPr>
              <w:spacing w:after="0"/>
              <w:jc w:val="left"/>
            </w:pPr>
            <w:r>
              <w:rPr>
                <w:sz w:val="16"/>
              </w:rPr>
              <w:t>Hollister city</w:t>
            </w:r>
          </w:p>
        </w:tc>
        <w:tc>
          <w:tcPr>
            <w:tcW w:type="dxa" w:w="862"/>
          </w:tcPr>
          <w:p>
            <w:pPr>
              <w:spacing w:after="0"/>
              <w:jc w:val="left"/>
            </w:pPr>
            <w:r>
              <w:rPr>
                <w:sz w:val="16"/>
              </w:rPr>
              <w:t>City</w:t>
            </w:r>
          </w:p>
        </w:tc>
        <w:tc>
          <w:tcPr>
            <w:tcW w:type="dxa" w:w="3351"/>
          </w:tcPr>
          <w:p>
            <w:pPr>
              <w:spacing w:after="0"/>
              <w:jc w:val="left"/>
            </w:pPr>
            <w:r>
              <w:rPr>
                <w:sz w:val="16"/>
              </w:rPr>
              <w:t>Approved, expires 2031-06-29</w:t>
            </w:r>
          </w:p>
        </w:tc>
        <w:tc>
          <w:tcPr>
            <w:tcW w:type="dxa" w:w="4257"/>
          </w:tcPr>
          <w:p>
            <w:pPr>
              <w:spacing w:after="0"/>
              <w:jc w:val="left"/>
            </w:pPr>
            <w:r>
              <w:rPr>
                <w:sz w:val="16"/>
              </w:rPr>
              <w:t>Twin Falls County (FEMA plan 110363)</w:t>
            </w:r>
          </w:p>
        </w:tc>
        <w:tc>
          <w:tcPr>
            <w:tcW w:type="dxa" w:w="1314"/>
          </w:tcPr>
          <w:p>
            <w:pPr>
              <w:spacing w:after="0"/>
              <w:jc w:val="left"/>
            </w:pPr>
            <w:r>
              <w:rPr>
                <w:sz w:val="16"/>
              </w:rPr>
              <w:t>2026-06-30</w:t>
            </w:r>
          </w:p>
        </w:tc>
        <w:tc>
          <w:tcPr>
            <w:tcW w:type="dxa" w:w="1314"/>
          </w:tcPr>
          <w:p>
            <w:pPr>
              <w:spacing w:after="0"/>
              <w:jc w:val="left"/>
            </w:pPr>
            <w:r>
              <w:rPr>
                <w:sz w:val="16"/>
              </w:rPr>
              <w:t>2031-06-29</w:t>
            </w:r>
          </w:p>
        </w:tc>
        <w:tc>
          <w:tcPr>
            <w:tcW w:type="dxa" w:w="1133"/>
          </w:tcPr>
          <w:p>
            <w:pPr>
              <w:spacing w:after="0"/>
              <w:jc w:val="right"/>
            </w:pPr>
            <w:r>
              <w:rPr>
                <w:sz w:val="16"/>
              </w:rPr>
              <w:t>1,733</w:t>
            </w:r>
          </w:p>
        </w:tc>
      </w:tr>
      <w:tr>
        <w:trPr>
          <w:cantSplit/>
        </w:trPr>
        <w:tc>
          <w:tcPr>
            <w:tcW w:type="dxa" w:w="1880"/>
          </w:tcPr>
          <w:p>
            <w:pPr>
              <w:spacing w:after="0"/>
              <w:jc w:val="left"/>
            </w:pPr>
            <w:r>
              <w:rPr>
                <w:sz w:val="16"/>
              </w:rPr>
              <w:t>Kimberly city</w:t>
            </w:r>
          </w:p>
        </w:tc>
        <w:tc>
          <w:tcPr>
            <w:tcW w:type="dxa" w:w="862"/>
          </w:tcPr>
          <w:p>
            <w:pPr>
              <w:spacing w:after="0"/>
              <w:jc w:val="left"/>
            </w:pPr>
            <w:r>
              <w:rPr>
                <w:sz w:val="16"/>
              </w:rPr>
              <w:t>City</w:t>
            </w:r>
          </w:p>
        </w:tc>
        <w:tc>
          <w:tcPr>
            <w:tcW w:type="dxa" w:w="3351"/>
          </w:tcPr>
          <w:p>
            <w:pPr>
              <w:spacing w:after="0"/>
              <w:jc w:val="left"/>
            </w:pPr>
            <w:r>
              <w:rPr>
                <w:sz w:val="16"/>
              </w:rPr>
              <w:t>Approved, expires 2031-06-29</w:t>
            </w:r>
          </w:p>
        </w:tc>
        <w:tc>
          <w:tcPr>
            <w:tcW w:type="dxa" w:w="4257"/>
          </w:tcPr>
          <w:p>
            <w:pPr>
              <w:spacing w:after="0"/>
              <w:jc w:val="left"/>
            </w:pPr>
            <w:r>
              <w:rPr>
                <w:sz w:val="16"/>
              </w:rPr>
              <w:t>Twin Falls County (FEMA plan 110363)</w:t>
            </w:r>
          </w:p>
        </w:tc>
        <w:tc>
          <w:tcPr>
            <w:tcW w:type="dxa" w:w="1314"/>
          </w:tcPr>
          <w:p>
            <w:pPr>
              <w:spacing w:after="0"/>
              <w:jc w:val="left"/>
            </w:pPr>
            <w:r>
              <w:rPr>
                <w:sz w:val="16"/>
              </w:rPr>
              <w:t>2026-06-30</w:t>
            </w:r>
          </w:p>
        </w:tc>
        <w:tc>
          <w:tcPr>
            <w:tcW w:type="dxa" w:w="1314"/>
          </w:tcPr>
          <w:p>
            <w:pPr>
              <w:spacing w:after="0"/>
              <w:jc w:val="left"/>
            </w:pPr>
            <w:r>
              <w:rPr>
                <w:sz w:val="16"/>
              </w:rPr>
              <w:t>2031-06-29</w:t>
            </w:r>
          </w:p>
        </w:tc>
        <w:tc>
          <w:tcPr>
            <w:tcW w:type="dxa" w:w="1133"/>
          </w:tcPr>
          <w:p>
            <w:pPr>
              <w:spacing w:after="0"/>
              <w:jc w:val="right"/>
            </w:pPr>
            <w:r>
              <w:rPr>
                <w:sz w:val="16"/>
              </w:rPr>
              <w:t>1,733</w:t>
            </w:r>
          </w:p>
        </w:tc>
      </w:tr>
      <w:tr>
        <w:trPr>
          <w:cantSplit/>
        </w:trPr>
        <w:tc>
          <w:tcPr>
            <w:tcW w:type="dxa" w:w="1880"/>
          </w:tcPr>
          <w:p>
            <w:pPr>
              <w:spacing w:after="0"/>
              <w:jc w:val="left"/>
            </w:pPr>
            <w:r>
              <w:rPr>
                <w:sz w:val="16"/>
              </w:rPr>
              <w:t>Murtaugh city</w:t>
            </w:r>
          </w:p>
        </w:tc>
        <w:tc>
          <w:tcPr>
            <w:tcW w:type="dxa" w:w="862"/>
          </w:tcPr>
          <w:p>
            <w:pPr>
              <w:spacing w:after="0"/>
              <w:jc w:val="left"/>
            </w:pPr>
            <w:r>
              <w:rPr>
                <w:sz w:val="16"/>
              </w:rPr>
              <w:t>City</w:t>
            </w:r>
          </w:p>
        </w:tc>
        <w:tc>
          <w:tcPr>
            <w:tcW w:type="dxa" w:w="3351"/>
          </w:tcPr>
          <w:p>
            <w:pPr>
              <w:spacing w:after="0"/>
              <w:jc w:val="left"/>
            </w:pPr>
            <w:r>
              <w:rPr>
                <w:sz w:val="16"/>
              </w:rPr>
              <w:t>Approved, expires 2031-06-29</w:t>
            </w:r>
          </w:p>
        </w:tc>
        <w:tc>
          <w:tcPr>
            <w:tcW w:type="dxa" w:w="4257"/>
          </w:tcPr>
          <w:p>
            <w:pPr>
              <w:spacing w:after="0"/>
              <w:jc w:val="left"/>
            </w:pPr>
            <w:r>
              <w:rPr>
                <w:sz w:val="16"/>
              </w:rPr>
              <w:t>Twin Falls County (FEMA plan 110363)</w:t>
            </w:r>
          </w:p>
        </w:tc>
        <w:tc>
          <w:tcPr>
            <w:tcW w:type="dxa" w:w="1314"/>
          </w:tcPr>
          <w:p>
            <w:pPr>
              <w:spacing w:after="0"/>
              <w:jc w:val="left"/>
            </w:pPr>
            <w:r>
              <w:rPr>
                <w:sz w:val="16"/>
              </w:rPr>
              <w:t>2026-06-30</w:t>
            </w:r>
          </w:p>
        </w:tc>
        <w:tc>
          <w:tcPr>
            <w:tcW w:type="dxa" w:w="1314"/>
          </w:tcPr>
          <w:p>
            <w:pPr>
              <w:spacing w:after="0"/>
              <w:jc w:val="left"/>
            </w:pPr>
            <w:r>
              <w:rPr>
                <w:sz w:val="16"/>
              </w:rPr>
              <w:t>2031-06-29</w:t>
            </w:r>
          </w:p>
        </w:tc>
        <w:tc>
          <w:tcPr>
            <w:tcW w:type="dxa" w:w="1133"/>
          </w:tcPr>
          <w:p>
            <w:pPr>
              <w:spacing w:after="0"/>
              <w:jc w:val="right"/>
            </w:pPr>
            <w:r>
              <w:rPr>
                <w:sz w:val="16"/>
              </w:rPr>
              <w:t>1,733</w:t>
            </w:r>
          </w:p>
        </w:tc>
      </w:tr>
      <w:tr>
        <w:trPr>
          <w:cantSplit/>
        </w:trPr>
        <w:tc>
          <w:tcPr>
            <w:tcW w:type="dxa" w:w="1880"/>
          </w:tcPr>
          <w:p>
            <w:pPr>
              <w:spacing w:after="0"/>
              <w:jc w:val="left"/>
            </w:pPr>
            <w:r>
              <w:rPr>
                <w:sz w:val="16"/>
              </w:rPr>
              <w:t>Twin Falls city</w:t>
            </w:r>
          </w:p>
        </w:tc>
        <w:tc>
          <w:tcPr>
            <w:tcW w:type="dxa" w:w="862"/>
          </w:tcPr>
          <w:p>
            <w:pPr>
              <w:spacing w:after="0"/>
              <w:jc w:val="left"/>
            </w:pPr>
            <w:r>
              <w:rPr>
                <w:sz w:val="16"/>
              </w:rPr>
              <w:t>City</w:t>
            </w:r>
          </w:p>
        </w:tc>
        <w:tc>
          <w:tcPr>
            <w:tcW w:type="dxa" w:w="3351"/>
          </w:tcPr>
          <w:p>
            <w:pPr>
              <w:spacing w:after="0"/>
              <w:jc w:val="left"/>
            </w:pPr>
            <w:r>
              <w:rPr>
                <w:sz w:val="16"/>
              </w:rPr>
              <w:t>Approved, expires 2031-06-29</w:t>
            </w:r>
          </w:p>
        </w:tc>
        <w:tc>
          <w:tcPr>
            <w:tcW w:type="dxa" w:w="4257"/>
          </w:tcPr>
          <w:p>
            <w:pPr>
              <w:spacing w:after="0"/>
              <w:jc w:val="left"/>
            </w:pPr>
            <w:r>
              <w:rPr>
                <w:sz w:val="16"/>
              </w:rPr>
              <w:t>Twin Falls County (FEMA plan 110363)</w:t>
            </w:r>
          </w:p>
        </w:tc>
        <w:tc>
          <w:tcPr>
            <w:tcW w:type="dxa" w:w="1314"/>
          </w:tcPr>
          <w:p>
            <w:pPr>
              <w:spacing w:after="0"/>
              <w:jc w:val="left"/>
            </w:pPr>
            <w:r>
              <w:rPr>
                <w:sz w:val="16"/>
              </w:rPr>
              <w:t>2026-06-30</w:t>
            </w:r>
          </w:p>
        </w:tc>
        <w:tc>
          <w:tcPr>
            <w:tcW w:type="dxa" w:w="1314"/>
          </w:tcPr>
          <w:p>
            <w:pPr>
              <w:spacing w:after="0"/>
              <w:jc w:val="left"/>
            </w:pPr>
            <w:r>
              <w:rPr>
                <w:sz w:val="16"/>
              </w:rPr>
              <w:t>2031-06-29</w:t>
            </w:r>
          </w:p>
        </w:tc>
        <w:tc>
          <w:tcPr>
            <w:tcW w:type="dxa" w:w="1133"/>
          </w:tcPr>
          <w:p>
            <w:pPr>
              <w:spacing w:after="0"/>
              <w:jc w:val="right"/>
            </w:pPr>
            <w:r>
              <w:rPr>
                <w:sz w:val="16"/>
              </w:rPr>
              <w:t>1,733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$7,625,630</w:t>
            </w:r>
          </w:p>
        </w:tc>
        <w:tc>
          <w:tcPr>
            <w:tcW w:type="dxa" w:w="1126"/>
          </w:tcPr>
          <w:p>
            <w:pPr>
              <w:spacing w:after="0"/>
              <w:jc w:val="right"/>
            </w:pPr>
            <w:r>
              <w:rPr>
                <w:sz w:val="16"/>
              </w:rPr>
              <w:t>$6,973</w:t>
            </w:r>
          </w:p>
        </w:tc>
        <w:tc>
          <w:tcPr>
            <w:tcW w:type="dxa" w:w="1538"/>
          </w:tcPr>
          <w:p>
            <w:pPr>
              <w:spacing w:after="0"/>
              <w:jc w:val="right"/>
            </w:pPr>
            <w:r>
              <w:rPr>
                <w:sz w:val="16"/>
              </w:rPr>
              <w:t>$3,288</w:t>
            </w:r>
          </w:p>
        </w:tc>
        <w:tc>
          <w:tcPr>
            <w:tcW w:type="dxa" w:w="1123"/>
          </w:tcPr>
          <w:p>
            <w:pPr>
              <w:spacing w:after="0"/>
              <w:jc w:val="right"/>
            </w:pPr>
            <w:r>
              <w:rPr>
                <w:sz w:val="16"/>
              </w:rPr>
              <w:t>$7,635,891</w:t>
            </w:r>
          </w:p>
        </w:tc>
        <w:tc>
          <w:tcPr>
            <w:tcW w:type="dxa" w:w="1642"/>
          </w:tcPr>
          <w:p>
            <w:pPr>
              <w:spacing w:after="0"/>
              <w:jc w:val="right"/>
            </w:pPr>
            <w:r>
              <w:rPr>
                <w:sz w:val="16"/>
              </w:rPr>
              <w:t>11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Wildfire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$2,780,181</w:t>
            </w:r>
          </w:p>
        </w:tc>
        <w:tc>
          <w:tcPr>
            <w:tcW w:type="dxa" w:w="1126"/>
          </w:tcPr>
          <w:p>
            <w:pPr>
              <w:spacing w:after="0"/>
              <w:jc w:val="right"/>
            </w:pPr>
            <w:r>
              <w:rPr>
                <w:sz w:val="16"/>
              </w:rPr>
              <w:t>$70,359</w:t>
            </w:r>
          </w:p>
        </w:tc>
        <w:tc>
          <w:tcPr>
            <w:tcW w:type="dxa" w:w="1538"/>
          </w:tcPr>
          <w:p>
            <w:pPr>
              <w:spacing w:after="0"/>
              <w:jc w:val="right"/>
            </w:pPr>
            <w:r>
              <w:rPr>
                <w:sz w:val="16"/>
              </w:rPr>
              <w:t>$165,426</w:t>
            </w:r>
          </w:p>
        </w:tc>
        <w:tc>
          <w:tcPr>
            <w:tcW w:type="dxa" w:w="1123"/>
          </w:tcPr>
          <w:p>
            <w:pPr>
              <w:spacing w:after="0"/>
              <w:jc w:val="right"/>
            </w:pPr>
            <w:r>
              <w:rPr>
                <w:sz w:val="16"/>
              </w:rPr>
              <w:t>$3,015,966</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Heat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$243</w:t>
            </w:r>
          </w:p>
        </w:tc>
        <w:tc>
          <w:tcPr>
            <w:tcW w:type="dxa" w:w="1126"/>
          </w:tcPr>
          <w:p>
            <w:pPr>
              <w:spacing w:after="0"/>
              <w:jc w:val="right"/>
            </w:pPr>
            <w:r>
              <w:rPr>
                <w:sz w:val="16"/>
              </w:rPr>
              <w:t>$89,894</w:t>
            </w:r>
          </w:p>
        </w:tc>
        <w:tc>
          <w:tcPr>
            <w:tcW w:type="dxa" w:w="1538"/>
          </w:tcPr>
          <w:p>
            <w:pPr>
              <w:spacing w:after="0"/>
              <w:jc w:val="right"/>
            </w:pPr>
            <w:r>
              <w:rPr>
                <w:sz w:val="16"/>
              </w:rPr>
              <w:t>$1,857,313</w:t>
            </w:r>
          </w:p>
        </w:tc>
        <w:tc>
          <w:tcPr>
            <w:tcW w:type="dxa" w:w="1123"/>
          </w:tcPr>
          <w:p>
            <w:pPr>
              <w:spacing w:after="0"/>
              <w:jc w:val="right"/>
            </w:pPr>
            <w:r>
              <w:rPr>
                <w:sz w:val="16"/>
              </w:rPr>
              <w:t>$1,947,450</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4</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$934,928</w:t>
            </w:r>
          </w:p>
        </w:tc>
        <w:tc>
          <w:tcPr>
            <w:tcW w:type="dxa" w:w="1126"/>
          </w:tcPr>
          <w:p>
            <w:pPr>
              <w:spacing w:after="0"/>
              <w:jc w:val="right"/>
            </w:pPr>
            <w:r>
              <w:rPr>
                <w:sz w:val="16"/>
              </w:rPr>
              <w:t>n/a</w:t>
            </w:r>
          </w:p>
        </w:tc>
        <w:tc>
          <w:tcPr>
            <w:tcW w:type="dxa" w:w="1538"/>
          </w:tcPr>
          <w:p>
            <w:pPr>
              <w:spacing w:after="0"/>
              <w:jc w:val="right"/>
            </w:pPr>
            <w:r>
              <w:rPr>
                <w:sz w:val="16"/>
              </w:rPr>
              <w:t>$248,358</w:t>
            </w:r>
          </w:p>
        </w:tc>
        <w:tc>
          <w:tcPr>
            <w:tcW w:type="dxa" w:w="1123"/>
          </w:tcPr>
          <w:p>
            <w:pPr>
              <w:spacing w:after="0"/>
              <w:jc w:val="right"/>
            </w:pPr>
            <w:r>
              <w:rPr>
                <w:sz w:val="16"/>
              </w:rPr>
              <w:t>$1,183,285</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5</w:t>
            </w:r>
          </w:p>
        </w:tc>
        <w:tc>
          <w:tcPr>
            <w:tcW w:type="dxa" w:w="1037"/>
          </w:tcPr>
          <w:p>
            <w:pPr>
              <w:spacing w:after="0"/>
              <w:jc w:val="left"/>
            </w:pPr>
            <w:r>
              <w:rPr>
                <w:sz w:val="16"/>
              </w:rPr>
              <w:t>Winter Weather</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$11,653</w:t>
            </w:r>
          </w:p>
        </w:tc>
        <w:tc>
          <w:tcPr>
            <w:tcW w:type="dxa" w:w="1126"/>
          </w:tcPr>
          <w:p>
            <w:pPr>
              <w:spacing w:after="0"/>
              <w:jc w:val="right"/>
            </w:pPr>
            <w:r>
              <w:rPr>
                <w:sz w:val="16"/>
              </w:rPr>
              <w:t>$136</w:t>
            </w:r>
          </w:p>
        </w:tc>
        <w:tc>
          <w:tcPr>
            <w:tcW w:type="dxa" w:w="1538"/>
          </w:tcPr>
          <w:p>
            <w:pPr>
              <w:spacing w:after="0"/>
              <w:jc w:val="right"/>
            </w:pPr>
            <w:r>
              <w:rPr>
                <w:sz w:val="16"/>
              </w:rPr>
              <w:t>$767,544</w:t>
            </w:r>
          </w:p>
        </w:tc>
        <w:tc>
          <w:tcPr>
            <w:tcW w:type="dxa" w:w="1123"/>
          </w:tcPr>
          <w:p>
            <w:pPr>
              <w:spacing w:after="0"/>
              <w:jc w:val="right"/>
            </w:pPr>
            <w:r>
              <w:rPr>
                <w:sz w:val="16"/>
              </w:rPr>
              <w:t>$779,334</w:t>
            </w:r>
          </w:p>
        </w:tc>
        <w:tc>
          <w:tcPr>
            <w:tcW w:type="dxa" w:w="1642"/>
          </w:tcPr>
          <w:p>
            <w:pPr>
              <w:spacing w:after="0"/>
              <w:jc w:val="right"/>
            </w:pPr>
            <w:r>
              <w:rPr>
                <w:sz w:val="16"/>
              </w:rPr>
              <w:t>60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$1,601</w:t>
            </w:r>
          </w:p>
        </w:tc>
        <w:tc>
          <w:tcPr>
            <w:tcW w:type="dxa" w:w="1126"/>
          </w:tcPr>
          <w:p>
            <w:pPr>
              <w:spacing w:after="0"/>
              <w:jc w:val="right"/>
            </w:pPr>
            <w:r>
              <w:rPr>
                <w:sz w:val="16"/>
              </w:rPr>
              <w:t>$112,710</w:t>
            </w:r>
          </w:p>
        </w:tc>
        <w:tc>
          <w:tcPr>
            <w:tcW w:type="dxa" w:w="1538"/>
          </w:tcPr>
          <w:p>
            <w:pPr>
              <w:spacing w:after="0"/>
              <w:jc w:val="right"/>
            </w:pPr>
            <w:r>
              <w:rPr>
                <w:sz w:val="16"/>
              </w:rPr>
              <w:t>$656,129</w:t>
            </w:r>
          </w:p>
        </w:tc>
        <w:tc>
          <w:tcPr>
            <w:tcW w:type="dxa" w:w="1123"/>
          </w:tcPr>
          <w:p>
            <w:pPr>
              <w:spacing w:after="0"/>
              <w:jc w:val="right"/>
            </w:pPr>
            <w:r>
              <w:rPr>
                <w:sz w:val="16"/>
              </w:rPr>
              <w:t>$770,439</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$120,421</w:t>
            </w:r>
          </w:p>
        </w:tc>
        <w:tc>
          <w:tcPr>
            <w:tcW w:type="dxa" w:w="1126"/>
          </w:tcPr>
          <w:p>
            <w:pPr>
              <w:spacing w:after="0"/>
              <w:jc w:val="right"/>
            </w:pPr>
            <w:r>
              <w:rPr>
                <w:sz w:val="16"/>
              </w:rPr>
              <w:t>$1,167</w:t>
            </w:r>
          </w:p>
        </w:tc>
        <w:tc>
          <w:tcPr>
            <w:tcW w:type="dxa" w:w="1538"/>
          </w:tcPr>
          <w:p>
            <w:pPr>
              <w:spacing w:after="0"/>
              <w:jc w:val="right"/>
            </w:pPr>
            <w:r>
              <w:rPr>
                <w:sz w:val="16"/>
              </w:rPr>
              <w:t>$292,269</w:t>
            </w:r>
          </w:p>
        </w:tc>
        <w:tc>
          <w:tcPr>
            <w:tcW w:type="dxa" w:w="1123"/>
          </w:tcPr>
          <w:p>
            <w:pPr>
              <w:spacing w:after="0"/>
              <w:jc w:val="right"/>
            </w:pPr>
            <w:r>
              <w:rPr>
                <w:sz w:val="16"/>
              </w:rPr>
              <w:t>$413,857</w:t>
            </w:r>
          </w:p>
        </w:tc>
        <w:tc>
          <w:tcPr>
            <w:tcW w:type="dxa" w:w="1642"/>
          </w:tcPr>
          <w:p>
            <w:pPr>
              <w:spacing w:after="0"/>
              <w:jc w:val="right"/>
            </w:pPr>
            <w:r>
              <w:rPr>
                <w:sz w:val="16"/>
              </w:rPr>
              <w:t>74</w:t>
            </w:r>
          </w:p>
        </w:tc>
        <w:tc>
          <w:tcPr>
            <w:tcW w:type="dxa" w:w="1583"/>
          </w:tcPr>
          <w:p>
            <w:pPr>
              <w:spacing w:after="0"/>
              <w:jc w:val="left"/>
            </w:pPr>
          </w:p>
        </w:tc>
        <w:tc>
          <w:tcPr>
            <w:tcW w:type="dxa" w:w="1918"/>
          </w:tcPr>
          <w:p>
            <w:pPr>
              <w:spacing w:after="0"/>
              <w:jc w:val="left"/>
            </w:pPr>
            <w:r>
              <w:rPr>
                <w:sz w:val="16"/>
              </w:rPr>
              <w:t>Includes 36 High Wind and 3 Strong Wind records (NOAA non-thunderstorm wind types, outside NRI's Strong Wind definition).</w:t>
            </w: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$12,784</w:t>
            </w:r>
          </w:p>
        </w:tc>
        <w:tc>
          <w:tcPr>
            <w:tcW w:type="dxa" w:w="1126"/>
          </w:tcPr>
          <w:p>
            <w:pPr>
              <w:spacing w:after="0"/>
              <w:jc w:val="right"/>
            </w:pPr>
            <w:r>
              <w:rPr>
                <w:sz w:val="16"/>
              </w:rPr>
              <w:t>n/a</w:t>
            </w:r>
          </w:p>
        </w:tc>
        <w:tc>
          <w:tcPr>
            <w:tcW w:type="dxa" w:w="1538"/>
          </w:tcPr>
          <w:p>
            <w:pPr>
              <w:spacing w:after="0"/>
              <w:jc w:val="right"/>
            </w:pPr>
            <w:r>
              <w:rPr>
                <w:sz w:val="16"/>
              </w:rPr>
              <w:t>$291,600</w:t>
            </w:r>
          </w:p>
        </w:tc>
        <w:tc>
          <w:tcPr>
            <w:tcW w:type="dxa" w:w="1123"/>
          </w:tcPr>
          <w:p>
            <w:pPr>
              <w:spacing w:after="0"/>
              <w:jc w:val="right"/>
            </w:pPr>
            <w:r>
              <w:rPr>
                <w:sz w:val="16"/>
              </w:rPr>
              <w:t>$304,384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$75,818</w:t>
            </w:r>
          </w:p>
        </w:tc>
        <w:tc>
          <w:tcPr>
            <w:tcW w:type="dxa" w:w="1126"/>
          </w:tcPr>
          <w:p>
            <w:pPr>
              <w:spacing w:after="0"/>
              <w:jc w:val="right"/>
            </w:pPr>
            <w:r>
              <w:rPr>
                <w:sz w:val="16"/>
              </w:rPr>
              <w:t>$49,509</w:t>
            </w:r>
          </w:p>
        </w:tc>
        <w:tc>
          <w:tcPr>
            <w:tcW w:type="dxa" w:w="1538"/>
          </w:tcPr>
          <w:p>
            <w:pPr>
              <w:spacing w:after="0"/>
              <w:jc w:val="right"/>
            </w:pPr>
            <w:r>
              <w:rPr>
                <w:sz w:val="16"/>
              </w:rPr>
              <w:t>$14,552</w:t>
            </w:r>
          </w:p>
        </w:tc>
        <w:tc>
          <w:tcPr>
            <w:tcW w:type="dxa" w:w="1123"/>
          </w:tcPr>
          <w:p>
            <w:pPr>
              <w:spacing w:after="0"/>
              <w:jc w:val="right"/>
            </w:pPr>
            <w:r>
              <w:rPr>
                <w:sz w:val="16"/>
              </w:rPr>
              <w:t>$139,879</w:t>
            </w:r>
          </w:p>
        </w:tc>
        <w:tc>
          <w:tcPr>
            <w:tcW w:type="dxa" w:w="1642"/>
          </w:tcPr>
          <w:p>
            <w:pPr>
              <w:spacing w:after="0"/>
              <w:jc w:val="right"/>
            </w:pPr>
            <w:r>
              <w:rPr>
                <w:sz w:val="16"/>
              </w:rPr>
              <w:t>36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$5,170</w:t>
            </w:r>
          </w:p>
        </w:tc>
        <w:tc>
          <w:tcPr>
            <w:tcW w:type="dxa" w:w="1126"/>
          </w:tcPr>
          <w:p>
            <w:pPr>
              <w:spacing w:after="0"/>
              <w:jc w:val="right"/>
            </w:pPr>
            <w:r>
              <w:rPr>
                <w:sz w:val="16"/>
              </w:rPr>
              <w:t>n/a</w:t>
            </w:r>
          </w:p>
        </w:tc>
        <w:tc>
          <w:tcPr>
            <w:tcW w:type="dxa" w:w="1538"/>
          </w:tcPr>
          <w:p>
            <w:pPr>
              <w:spacing w:after="0"/>
              <w:jc w:val="right"/>
            </w:pPr>
            <w:r>
              <w:rPr>
                <w:sz w:val="16"/>
              </w:rPr>
              <w:t>$123,080</w:t>
            </w:r>
          </w:p>
        </w:tc>
        <w:tc>
          <w:tcPr>
            <w:tcW w:type="dxa" w:w="1123"/>
          </w:tcPr>
          <w:p>
            <w:pPr>
              <w:spacing w:after="0"/>
              <w:jc w:val="right"/>
            </w:pPr>
            <w:r>
              <w:rPr>
                <w:sz w:val="16"/>
              </w:rPr>
              <w:t>$128,250</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$78,276</w:t>
            </w:r>
          </w:p>
        </w:tc>
        <w:tc>
          <w:tcPr>
            <w:tcW w:type="dxa" w:w="1126"/>
          </w:tcPr>
          <w:p>
            <w:pPr>
              <w:spacing w:after="0"/>
              <w:jc w:val="right"/>
            </w:pPr>
            <w:r>
              <w:rPr>
                <w:sz w:val="16"/>
              </w:rPr>
              <w:t>$1,540</w:t>
            </w:r>
          </w:p>
        </w:tc>
        <w:tc>
          <w:tcPr>
            <w:tcW w:type="dxa" w:w="1538"/>
          </w:tcPr>
          <w:p>
            <w:pPr>
              <w:spacing w:after="0"/>
              <w:jc w:val="right"/>
            </w:pPr>
            <w:r>
              <w:rPr>
                <w:sz w:val="16"/>
              </w:rPr>
              <w:t>$46,893</w:t>
            </w:r>
          </w:p>
        </w:tc>
        <w:tc>
          <w:tcPr>
            <w:tcW w:type="dxa" w:w="1123"/>
          </w:tcPr>
          <w:p>
            <w:pPr>
              <w:spacing w:after="0"/>
              <w:jc w:val="right"/>
            </w:pPr>
            <w:r>
              <w:rPr>
                <w:sz w:val="16"/>
              </w:rPr>
              <w:t>$126,709</w:t>
            </w:r>
          </w:p>
        </w:tc>
        <w:tc>
          <w:tcPr>
            <w:tcW w:type="dxa" w:w="1642"/>
          </w:tcPr>
          <w:p>
            <w:pPr>
              <w:spacing w:after="0"/>
              <w:jc w:val="right"/>
            </w:pPr>
            <w:r>
              <w:rPr>
                <w:sz w:val="16"/>
              </w:rPr>
              <w:t>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Landslide</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$94,778</w:t>
            </w:r>
          </w:p>
        </w:tc>
        <w:tc>
          <w:tcPr>
            <w:tcW w:type="dxa" w:w="1126"/>
          </w:tcPr>
          <w:p>
            <w:pPr>
              <w:spacing w:after="0"/>
              <w:jc w:val="right"/>
            </w:pPr>
            <w:r>
              <w:rPr>
                <w:sz w:val="16"/>
              </w:rPr>
              <w:t>n/a</w:t>
            </w:r>
          </w:p>
        </w:tc>
        <w:tc>
          <w:tcPr>
            <w:tcW w:type="dxa" w:w="1538"/>
          </w:tcPr>
          <w:p>
            <w:pPr>
              <w:spacing w:after="0"/>
              <w:jc w:val="right"/>
            </w:pPr>
            <w:r>
              <w:rPr>
                <w:sz w:val="16"/>
              </w:rPr>
              <w:t>$41</w:t>
            </w:r>
          </w:p>
        </w:tc>
        <w:tc>
          <w:tcPr>
            <w:tcW w:type="dxa" w:w="1123"/>
          </w:tcPr>
          <w:p>
            <w:pPr>
              <w:spacing w:after="0"/>
              <w:jc w:val="right"/>
            </w:pPr>
            <w:r>
              <w:rPr>
                <w:sz w:val="16"/>
              </w:rPr>
              <w:t>$94,819</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$9,777</w:t>
            </w:r>
          </w:p>
        </w:tc>
        <w:tc>
          <w:tcPr>
            <w:tcW w:type="dxa" w:w="1538"/>
          </w:tcPr>
          <w:p>
            <w:pPr>
              <w:spacing w:after="0"/>
              <w:jc w:val="right"/>
            </w:pPr>
            <w:r>
              <w:rPr>
                <w:sz w:val="16"/>
              </w:rPr>
              <w:t>n/a</w:t>
            </w:r>
          </w:p>
        </w:tc>
        <w:tc>
          <w:tcPr>
            <w:tcW w:type="dxa" w:w="1123"/>
          </w:tcPr>
          <w:p>
            <w:pPr>
              <w:spacing w:after="0"/>
              <w:jc w:val="right"/>
            </w:pPr>
            <w:r>
              <w:rPr>
                <w:sz w:val="16"/>
              </w:rPr>
              <w:t>$9,777</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Avalanche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$367</w:t>
            </w:r>
          </w:p>
        </w:tc>
        <w:tc>
          <w:tcPr>
            <w:tcW w:type="dxa" w:w="1126"/>
          </w:tcPr>
          <w:p>
            <w:pPr>
              <w:spacing w:after="0"/>
              <w:jc w:val="right"/>
            </w:pPr>
            <w:r>
              <w:rPr>
                <w:sz w:val="16"/>
              </w:rPr>
              <w:t>n/a</w:t>
            </w:r>
          </w:p>
        </w:tc>
        <w:tc>
          <w:tcPr>
            <w:tcW w:type="dxa" w:w="1538"/>
          </w:tcPr>
          <w:p>
            <w:pPr>
              <w:spacing w:after="0"/>
              <w:jc w:val="right"/>
            </w:pPr>
            <w:r>
              <w:rPr>
                <w:sz w:val="16"/>
              </w:rPr>
              <w:t>$498</w:t>
            </w:r>
          </w:p>
        </w:tc>
        <w:tc>
          <w:tcPr>
            <w:tcW w:type="dxa" w:w="1123"/>
          </w:tcPr>
          <w:p>
            <w:pPr>
              <w:spacing w:after="0"/>
              <w:jc w:val="right"/>
            </w:pPr>
            <w:r>
              <w:rPr>
                <w:sz w:val="16"/>
              </w:rPr>
              <w:t>$865</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15</w:t>
            </w:r>
          </w:p>
        </w:tc>
        <w:tc>
          <w:tcPr>
            <w:tcW w:type="dxa" w:w="1037"/>
          </w:tcPr>
          <w:p>
            <w:pPr>
              <w:spacing w:after="0"/>
              <w:jc w:val="left"/>
            </w:pPr>
            <w:r>
              <w:rPr>
                <w:sz w:val="16"/>
              </w:rPr>
              <w:t>Volcanic Activity</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38"/>
          </w:tcPr>
          <w:p>
            <w:pPr>
              <w:spacing w:after="0"/>
              <w:jc w:val="right"/>
            </w:pPr>
            <w:r>
              <w:rPr>
                <w:sz w:val="16"/>
              </w:rPr>
              <w:t>$22</w:t>
            </w:r>
          </w:p>
        </w:tc>
        <w:tc>
          <w:tcPr>
            <w:tcW w:type="dxa" w:w="1123"/>
          </w:tcPr>
          <w:p>
            <w:pPr>
              <w:spacing w:after="0"/>
              <w:jc w:val="right"/>
            </w:pPr>
            <w:r>
              <w:rPr>
                <w:sz w:val="16"/>
              </w:rPr>
              <w:t>$22</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34"/>
        <w:gridCol w:w="10378"/>
      </w:tblGrid>
      <w:tr>
        <w:trPr>
          <w:cantSplit/>
          <w:tblHeader/>
        </w:trPr>
        <w:tc>
          <w:tcPr>
            <w:tcW w:type="dxa" w:w="3734"/>
            <w:shd w:val="clear" w:color="auto" w:fill="E8E8E8"/>
          </w:tcPr>
          <w:p>
            <w:pPr>
              <w:spacing w:after="0"/>
              <w:jc w:val="left"/>
            </w:pPr>
            <w:r>
              <w:rPr>
                <w:b/>
                <w:sz w:val="16"/>
              </w:rPr>
              <w:t>Hazard</w:t>
            </w:r>
          </w:p>
        </w:tc>
        <w:tc>
          <w:tcPr>
            <w:tcW w:type="dxa" w:w="103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34"/>
          </w:tcPr>
          <w:p>
            <w:pPr>
              <w:spacing w:after="0"/>
              <w:jc w:val="left"/>
            </w:pPr>
            <w:r>
              <w:rPr>
                <w:sz w:val="16"/>
              </w:rPr>
              <w:t>Avalanche</w:t>
            </w:r>
          </w:p>
        </w:tc>
        <w:tc>
          <w:tcPr>
            <w:tcW w:type="dxa" w:w="10378"/>
          </w:tcPr>
          <w:p>
            <w:pPr>
              <w:spacing w:after="0"/>
              <w:jc w:val="left"/>
            </w:pPr>
            <w:r>
              <w:rPr>
                <w:sz w:val="16"/>
              </w:rPr>
              <w:t>tract 7.01 (Very Low, 42.9); tract 9 (Very Low, 39.0); tract 16 (Very Low, 38.6)</w:t>
            </w:r>
          </w:p>
        </w:tc>
      </w:tr>
      <w:tr>
        <w:trPr>
          <w:cantSplit/>
        </w:trPr>
        <w:tc>
          <w:tcPr>
            <w:tcW w:type="dxa" w:w="3734"/>
          </w:tcPr>
          <w:p>
            <w:pPr>
              <w:spacing w:after="0"/>
              <w:jc w:val="left"/>
            </w:pPr>
            <w:r>
              <w:rPr>
                <w:sz w:val="16"/>
              </w:rPr>
              <w:t>Earthquake</w:t>
            </w:r>
          </w:p>
        </w:tc>
        <w:tc>
          <w:tcPr>
            <w:tcW w:type="dxa" w:w="10378"/>
          </w:tcPr>
          <w:p>
            <w:pPr>
              <w:spacing w:after="0"/>
              <w:jc w:val="left"/>
            </w:pPr>
            <w:r>
              <w:rPr>
                <w:sz w:val="16"/>
              </w:rPr>
              <w:t>tract 8 (Relatively Moderate, 81.1); tract 11 (Relatively Low, 77.5); tract 7.01 (Relatively Low, 73.0)</w:t>
            </w:r>
          </w:p>
        </w:tc>
      </w:tr>
      <w:tr>
        <w:trPr>
          <w:cantSplit/>
        </w:trPr>
        <w:tc>
          <w:tcPr>
            <w:tcW w:type="dxa" w:w="3734"/>
          </w:tcPr>
          <w:p>
            <w:pPr>
              <w:spacing w:after="0"/>
              <w:jc w:val="left"/>
            </w:pPr>
            <w:r>
              <w:rPr>
                <w:sz w:val="16"/>
              </w:rPr>
              <w:t>Hurricane</w:t>
            </w:r>
          </w:p>
        </w:tc>
        <w:tc>
          <w:tcPr>
            <w:tcW w:type="dxa" w:w="10378"/>
          </w:tcPr>
          <w:p>
            <w:pPr>
              <w:spacing w:after="0"/>
              <w:jc w:val="left"/>
            </w:pPr>
            <w:r>
              <w:rPr>
                <w:sz w:val="16"/>
              </w:rPr>
              <w:t>no tract has a National Risk Index rating for this hazard</w:t>
            </w:r>
          </w:p>
        </w:tc>
      </w:tr>
      <w:tr>
        <w:trPr>
          <w:cantSplit/>
        </w:trPr>
        <w:tc>
          <w:tcPr>
            <w:tcW w:type="dxa" w:w="3734"/>
          </w:tcPr>
          <w:p>
            <w:pPr>
              <w:spacing w:after="0"/>
              <w:jc w:val="left"/>
            </w:pPr>
            <w:r>
              <w:rPr>
                <w:sz w:val="16"/>
              </w:rPr>
              <w:t>Landslide</w:t>
            </w:r>
          </w:p>
        </w:tc>
        <w:tc>
          <w:tcPr>
            <w:tcW w:type="dxa" w:w="10378"/>
          </w:tcPr>
          <w:p>
            <w:pPr>
              <w:spacing w:after="0"/>
              <w:jc w:val="left"/>
            </w:pPr>
            <w:r>
              <w:rPr>
                <w:sz w:val="16"/>
              </w:rPr>
              <w:t>tract 16 (Relatively High, 99.6); tract 3 (Relatively Moderate, 97.8); tract 7.01 (Relatively Low, 95.1)</w:t>
            </w:r>
          </w:p>
        </w:tc>
      </w:tr>
      <w:tr>
        <w:trPr>
          <w:cantSplit/>
        </w:trPr>
        <w:tc>
          <w:tcPr>
            <w:tcW w:type="dxa" w:w="3734"/>
          </w:tcPr>
          <w:p>
            <w:pPr>
              <w:spacing w:after="0"/>
              <w:jc w:val="left"/>
            </w:pPr>
            <w:r>
              <w:rPr>
                <w:sz w:val="16"/>
              </w:rPr>
              <w:t>Tornado</w:t>
            </w:r>
          </w:p>
        </w:tc>
        <w:tc>
          <w:tcPr>
            <w:tcW w:type="dxa" w:w="10378"/>
          </w:tcPr>
          <w:p>
            <w:pPr>
              <w:spacing w:after="0"/>
              <w:jc w:val="left"/>
            </w:pPr>
            <w:r>
              <w:rPr>
                <w:sz w:val="16"/>
              </w:rPr>
              <w:t>tract 7.01 (Very Low, 28.6); tract 8 (Very Low, 25.8); tract 16 (Very Low, 21.7)</w:t>
            </w:r>
          </w:p>
        </w:tc>
      </w:tr>
      <w:tr>
        <w:trPr>
          <w:cantSplit/>
        </w:trPr>
        <w:tc>
          <w:tcPr>
            <w:tcW w:type="dxa" w:w="3734"/>
          </w:tcPr>
          <w:p>
            <w:pPr>
              <w:spacing w:after="0"/>
              <w:jc w:val="left"/>
            </w:pPr>
            <w:r>
              <w:rPr>
                <w:sz w:val="16"/>
              </w:rPr>
              <w:t>Volcanic Activity</w:t>
            </w:r>
          </w:p>
        </w:tc>
        <w:tc>
          <w:tcPr>
            <w:tcW w:type="dxa" w:w="10378"/>
          </w:tcPr>
          <w:p>
            <w:pPr>
              <w:spacing w:after="0"/>
              <w:jc w:val="left"/>
            </w:pPr>
            <w:r>
              <w:rPr>
                <w:sz w:val="16"/>
              </w:rPr>
              <w:t>tract 7.01 (Very Low, 77.8); tract 8 (Very Low, 75.1); tract 13.01 (Very Low, 73.6)</w:t>
            </w:r>
          </w:p>
        </w:tc>
      </w:tr>
      <w:tr>
        <w:trPr>
          <w:cantSplit/>
        </w:trPr>
        <w:tc>
          <w:tcPr>
            <w:tcW w:type="dxa" w:w="3734"/>
          </w:tcPr>
          <w:p>
            <w:pPr>
              <w:spacing w:after="0"/>
              <w:jc w:val="left"/>
            </w:pPr>
            <w:r>
              <w:rPr>
                <w:sz w:val="16"/>
              </w:rPr>
              <w:t>Wildfire</w:t>
            </w:r>
          </w:p>
        </w:tc>
        <w:tc>
          <w:tcPr>
            <w:tcW w:type="dxa" w:w="10378"/>
          </w:tcPr>
          <w:p>
            <w:pPr>
              <w:spacing w:after="0"/>
              <w:jc w:val="left"/>
            </w:pPr>
            <w:r>
              <w:rPr>
                <w:sz w:val="16"/>
              </w:rPr>
              <w:t>tract 16 (Very High, 99.3); tract 3 (Relatively High, 98.8); tract 9 (Relatively High, 97.7)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7.01 is Census Tract 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6"/>
        <w:gridCol w:w="2016"/>
        <w:gridCol w:w="1511"/>
        <w:gridCol w:w="1492"/>
        <w:gridCol w:w="2197"/>
        <w:gridCol w:w="1598"/>
        <w:gridCol w:w="1811"/>
        <w:gridCol w:w="1592"/>
      </w:tblGrid>
      <w:tr>
        <w:trPr>
          <w:cantSplit/>
          <w:tblHeader/>
        </w:trPr>
        <w:tc>
          <w:tcPr>
            <w:tcW w:type="dxa" w:w="1896"/>
            <w:shd w:val="clear" w:color="auto" w:fill="E8E8E8"/>
          </w:tcPr>
          <w:p>
            <w:pPr>
              <w:spacing w:after="0"/>
              <w:jc w:val="left"/>
            </w:pPr>
            <w:r>
              <w:rPr>
                <w:b/>
                <w:sz w:val="16"/>
              </w:rPr>
              <w:t>Hazard</w:t>
            </w:r>
          </w:p>
        </w:tc>
        <w:tc>
          <w:tcPr>
            <w:tcW w:type="dxa" w:w="2016"/>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2"/>
            <w:shd w:val="clear" w:color="auto" w:fill="E8E8E8"/>
          </w:tcPr>
          <w:p>
            <w:pPr>
              <w:spacing w:after="0"/>
              <w:jc w:val="left"/>
            </w:pPr>
            <w:r>
              <w:rPr>
                <w:b/>
                <w:sz w:val="16"/>
              </w:rPr>
              <w:t>Observed range</w:t>
            </w:r>
          </w:p>
        </w:tc>
        <w:tc>
          <w:tcPr>
            <w:tcW w:type="dxa" w:w="2197"/>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1811"/>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96"/>
          </w:tcPr>
          <w:p>
            <w:pPr>
              <w:spacing w:after="0"/>
              <w:jc w:val="left"/>
            </w:pPr>
            <w:r>
              <w:rPr>
                <w:sz w:val="16"/>
              </w:rPr>
              <w:t>Avalanche</w:t>
            </w:r>
          </w:p>
        </w:tc>
        <w:tc>
          <w:tcPr>
            <w:tcW w:type="dxa" w:w="2016"/>
          </w:tcPr>
          <w:p>
            <w:pPr>
              <w:spacing w:after="0"/>
              <w:jc w:val="left"/>
            </w:pPr>
            <w:r>
              <w:rPr>
                <w:sz w:val="16"/>
              </w:rPr>
              <w:t>none (count and damage only)</w:t>
            </w:r>
          </w:p>
        </w:tc>
        <w:tc>
          <w:tcPr>
            <w:tcW w:type="dxa" w:w="1511"/>
          </w:tcPr>
          <w:p>
            <w:pPr>
              <w:spacing w:after="0"/>
              <w:jc w:val="right"/>
            </w:pPr>
            <w:r>
              <w:rPr>
                <w:sz w:val="16"/>
              </w:rPr>
              <w:t>0</w:t>
            </w:r>
          </w:p>
        </w:tc>
        <w:tc>
          <w:tcPr>
            <w:tcW w:type="dxa" w:w="1492"/>
          </w:tcPr>
          <w:p>
            <w:pPr>
              <w:spacing w:after="0"/>
              <w:jc w:val="left"/>
            </w:pPr>
          </w:p>
        </w:tc>
        <w:tc>
          <w:tcPr>
            <w:tcW w:type="dxa" w:w="2197"/>
          </w:tcPr>
          <w:p>
            <w:pPr>
              <w:spacing w:after="0"/>
              <w:jc w:val="left"/>
            </w:pPr>
          </w:p>
        </w:tc>
        <w:tc>
          <w:tcPr>
            <w:tcW w:type="dxa" w:w="1598"/>
          </w:tcPr>
          <w:p>
            <w:pPr>
              <w:spacing w:after="0"/>
              <w:jc w:val="left"/>
            </w:pPr>
          </w:p>
        </w:tc>
        <w:tc>
          <w:tcPr>
            <w:tcW w:type="dxa" w:w="1811"/>
          </w:tcPr>
          <w:p>
            <w:pPr>
              <w:spacing w:after="0"/>
              <w:jc w:val="left"/>
            </w:pPr>
          </w:p>
        </w:tc>
        <w:tc>
          <w:tcPr>
            <w:tcW w:type="dxa" w:w="1592"/>
          </w:tcPr>
          <w:p>
            <w:pPr>
              <w:spacing w:after="0"/>
              <w:jc w:val="left"/>
            </w:pPr>
          </w:p>
        </w:tc>
      </w:tr>
      <w:tr>
        <w:trPr>
          <w:cantSplit/>
        </w:trPr>
        <w:tc>
          <w:tcPr>
            <w:tcW w:type="dxa" w:w="1896"/>
          </w:tcPr>
          <w:p>
            <w:pPr>
              <w:spacing w:after="0"/>
              <w:jc w:val="left"/>
            </w:pPr>
            <w:r>
              <w:rPr>
                <w:sz w:val="16"/>
              </w:rPr>
              <w:t>Cold/Wind Chill, Extreme Cold/Wind Chill</w:t>
            </w:r>
          </w:p>
        </w:tc>
        <w:tc>
          <w:tcPr>
            <w:tcW w:type="dxa" w:w="2016"/>
          </w:tcPr>
          <w:p>
            <w:pPr>
              <w:spacing w:after="0"/>
              <w:jc w:val="left"/>
            </w:pPr>
            <w:r>
              <w:rPr>
                <w:sz w:val="16"/>
              </w:rPr>
              <w:t>wind chill</w:t>
            </w:r>
          </w:p>
        </w:tc>
        <w:tc>
          <w:tcPr>
            <w:tcW w:type="dxa" w:w="1511"/>
          </w:tcPr>
          <w:p>
            <w:pPr>
              <w:spacing w:after="0"/>
              <w:jc w:val="right"/>
            </w:pPr>
            <w:r>
              <w:rPr>
                <w:sz w:val="16"/>
              </w:rPr>
              <w:t>1 record, 2002 (1 zone-level)</w:t>
            </w:r>
          </w:p>
        </w:tc>
        <w:tc>
          <w:tcPr>
            <w:tcW w:type="dxa" w:w="1492"/>
          </w:tcPr>
          <w:p>
            <w:pPr>
              <w:spacing w:after="0"/>
              <w:jc w:val="left"/>
            </w:pPr>
            <w:r>
              <w:rPr>
                <w:sz w:val="16"/>
              </w:rPr>
              <w:t>2 days; 1 with a recorded value</w:t>
            </w:r>
          </w:p>
        </w:tc>
        <w:tc>
          <w:tcPr>
            <w:tcW w:type="dxa" w:w="2197"/>
          </w:tcPr>
          <w:p>
            <w:pPr>
              <w:spacing w:after="0"/>
              <w:jc w:val="left"/>
            </w:pPr>
            <w:r>
              <w:rPr>
                <w:sz w:val="16"/>
              </w:rPr>
              <w:t>2 consecutive days, 2002-05-08 to 2002-05-09, zone-level</w:t>
            </w:r>
          </w:p>
        </w:tc>
        <w:tc>
          <w:tcPr>
            <w:tcW w:type="dxa" w:w="1598"/>
          </w:tcPr>
          <w:p>
            <w:pPr>
              <w:spacing w:after="0"/>
              <w:jc w:val="left"/>
            </w:pPr>
          </w:p>
        </w:tc>
        <w:tc>
          <w:tcPr>
            <w:tcW w:type="dxa" w:w="1811"/>
          </w:tcPr>
          <w:p>
            <w:pPr>
              <w:spacing w:after="0"/>
              <w:jc w:val="left"/>
            </w:pPr>
            <w:r>
              <w:rPr>
                <w:sz w:val="16"/>
              </w:rPr>
              <w:t>Countywide (zone-level records).</w:t>
            </w:r>
          </w:p>
        </w:tc>
        <w:tc>
          <w:tcPr>
            <w:tcW w:type="dxa" w:w="1592"/>
          </w:tcPr>
          <w:p>
            <w:pPr>
              <w:spacing w:after="0"/>
              <w:jc w:val="left"/>
            </w:pPr>
          </w:p>
        </w:tc>
      </w:tr>
      <w:tr>
        <w:trPr>
          <w:cantSplit/>
        </w:trPr>
        <w:tc>
          <w:tcPr>
            <w:tcW w:type="dxa" w:w="1896"/>
          </w:tcPr>
          <w:p>
            <w:pPr>
              <w:spacing w:after="0"/>
              <w:jc w:val="left"/>
            </w:pPr>
            <w:r>
              <w:rPr>
                <w:sz w:val="16"/>
              </w:rPr>
              <w:t>Frost/Freeze (outside NRI's Cold Wave definition)</w:t>
            </w:r>
          </w:p>
        </w:tc>
        <w:tc>
          <w:tcPr>
            <w:tcW w:type="dxa" w:w="2016"/>
          </w:tcPr>
          <w:p>
            <w:pPr>
              <w:spacing w:after="0"/>
              <w:jc w:val="left"/>
            </w:pPr>
            <w:r>
              <w:rPr>
                <w:sz w:val="16"/>
              </w:rPr>
              <w:t>crop damage</w:t>
            </w:r>
          </w:p>
        </w:tc>
        <w:tc>
          <w:tcPr>
            <w:tcW w:type="dxa" w:w="1511"/>
          </w:tcPr>
          <w:p>
            <w:pPr>
              <w:spacing w:after="0"/>
              <w:jc w:val="right"/>
            </w:pPr>
            <w:r>
              <w:rPr>
                <w:sz w:val="16"/>
              </w:rPr>
              <w:t>0</w:t>
            </w:r>
          </w:p>
        </w:tc>
        <w:tc>
          <w:tcPr>
            <w:tcW w:type="dxa" w:w="1492"/>
          </w:tcPr>
          <w:p>
            <w:pPr>
              <w:spacing w:after="0"/>
              <w:jc w:val="left"/>
            </w:pPr>
          </w:p>
        </w:tc>
        <w:tc>
          <w:tcPr>
            <w:tcW w:type="dxa" w:w="2197"/>
          </w:tcPr>
          <w:p>
            <w:pPr>
              <w:spacing w:after="0"/>
              <w:jc w:val="left"/>
            </w:pPr>
          </w:p>
        </w:tc>
        <w:tc>
          <w:tcPr>
            <w:tcW w:type="dxa" w:w="1598"/>
          </w:tcPr>
          <w:p>
            <w:pPr>
              <w:spacing w:after="0"/>
              <w:jc w:val="left"/>
            </w:pPr>
          </w:p>
        </w:tc>
        <w:tc>
          <w:tcPr>
            <w:tcW w:type="dxa" w:w="1811"/>
          </w:tcPr>
          <w:p>
            <w:pPr>
              <w:spacing w:after="0"/>
              <w:jc w:val="left"/>
            </w:pPr>
          </w:p>
        </w:tc>
        <w:tc>
          <w:tcPr>
            <w:tcW w:type="dxa" w:w="1592"/>
          </w:tcPr>
          <w:p>
            <w:pPr>
              <w:spacing w:after="0"/>
              <w:jc w:val="left"/>
            </w:pPr>
          </w:p>
        </w:tc>
      </w:tr>
      <w:tr>
        <w:trPr>
          <w:cantSplit/>
        </w:trPr>
        <w:tc>
          <w:tcPr>
            <w:tcW w:type="dxa" w:w="1896"/>
          </w:tcPr>
          <w:p>
            <w:pPr>
              <w:spacing w:after="0"/>
              <w:jc w:val="left"/>
            </w:pPr>
            <w:r>
              <w:rPr>
                <w:sz w:val="16"/>
              </w:rPr>
              <w:t>Drought</w:t>
            </w:r>
          </w:p>
        </w:tc>
        <w:tc>
          <w:tcPr>
            <w:tcW w:type="dxa" w:w="2016"/>
          </w:tcPr>
          <w:p>
            <w:pPr>
              <w:spacing w:after="0"/>
              <w:jc w:val="left"/>
            </w:pPr>
            <w:r>
              <w:rPr>
                <w:sz w:val="16"/>
              </w:rPr>
              <w:t>U.S. Drought Monitor scale (D0 to D4)</w:t>
            </w:r>
          </w:p>
        </w:tc>
        <w:tc>
          <w:tcPr>
            <w:tcW w:type="dxa" w:w="1511"/>
          </w:tcPr>
          <w:p>
            <w:pPr>
              <w:spacing w:after="0"/>
              <w:jc w:val="right"/>
            </w:pPr>
            <w:r>
              <w:rPr>
                <w:sz w:val="16"/>
              </w:rPr>
              <w:t>0</w:t>
            </w:r>
          </w:p>
        </w:tc>
        <w:tc>
          <w:tcPr>
            <w:tcW w:type="dxa" w:w="1492"/>
          </w:tcPr>
          <w:p>
            <w:pPr>
              <w:spacing w:after="0"/>
              <w:jc w:val="left"/>
            </w:pPr>
          </w:p>
        </w:tc>
        <w:tc>
          <w:tcPr>
            <w:tcW w:type="dxa" w:w="2197"/>
          </w:tcPr>
          <w:p>
            <w:pPr>
              <w:spacing w:after="0"/>
              <w:jc w:val="left"/>
            </w:pPr>
          </w:p>
        </w:tc>
        <w:tc>
          <w:tcPr>
            <w:tcW w:type="dxa" w:w="1598"/>
          </w:tcPr>
          <w:p>
            <w:pPr>
              <w:spacing w:after="0"/>
              <w:jc w:val="left"/>
            </w:pPr>
          </w:p>
        </w:tc>
        <w:tc>
          <w:tcPr>
            <w:tcW w:type="dxa" w:w="1811"/>
          </w:tcPr>
          <w:p>
            <w:pPr>
              <w:spacing w:after="0"/>
              <w:jc w:val="left"/>
            </w:pP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6"/>
          </w:tcPr>
          <w:p>
            <w:pPr>
              <w:spacing w:after="0"/>
              <w:jc w:val="left"/>
            </w:pPr>
            <w:r>
              <w:rPr>
                <w:sz w:val="16"/>
              </w:rPr>
              <w:t>Earthquake</w:t>
            </w:r>
          </w:p>
        </w:tc>
        <w:tc>
          <w:tcPr>
            <w:tcW w:type="dxa" w:w="2016"/>
          </w:tcPr>
          <w:p>
            <w:pPr>
              <w:spacing w:after="0"/>
              <w:jc w:val="left"/>
            </w:pPr>
            <w:r>
              <w:rPr>
                <w:sz w:val="16"/>
              </w:rPr>
              <w:t>Modified Mercalli (local data)</w:t>
            </w:r>
          </w:p>
        </w:tc>
        <w:tc>
          <w:tcPr>
            <w:tcW w:type="dxa" w:w="1511"/>
          </w:tcPr>
          <w:p>
            <w:pPr>
              <w:spacing w:after="0"/>
              <w:jc w:val="right"/>
            </w:pPr>
            <w:r>
              <w:rPr>
                <w:sz w:val="16"/>
              </w:rPr>
              <w:t>0</w:t>
            </w:r>
          </w:p>
        </w:tc>
        <w:tc>
          <w:tcPr>
            <w:tcW w:type="dxa" w:w="1492"/>
          </w:tcPr>
          <w:p>
            <w:pPr>
              <w:spacing w:after="0"/>
              <w:jc w:val="left"/>
            </w:pPr>
          </w:p>
        </w:tc>
        <w:tc>
          <w:tcPr>
            <w:tcW w:type="dxa" w:w="2197"/>
          </w:tcPr>
          <w:p>
            <w:pPr>
              <w:spacing w:after="0"/>
              <w:jc w:val="left"/>
            </w:pPr>
          </w:p>
        </w:tc>
        <w:tc>
          <w:tcPr>
            <w:tcW w:type="dxa" w:w="1598"/>
          </w:tcPr>
          <w:p>
            <w:pPr>
              <w:spacing w:after="0"/>
              <w:jc w:val="left"/>
            </w:pPr>
          </w:p>
        </w:tc>
        <w:tc>
          <w:tcPr>
            <w:tcW w:type="dxa" w:w="1811"/>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96"/>
          </w:tcPr>
          <w:p>
            <w:pPr>
              <w:spacing w:after="0"/>
              <w:jc w:val="left"/>
            </w:pPr>
            <w:r>
              <w:rPr>
                <w:sz w:val="16"/>
              </w:rPr>
              <w:t>Hail</w:t>
            </w:r>
          </w:p>
        </w:tc>
        <w:tc>
          <w:tcPr>
            <w:tcW w:type="dxa" w:w="2016"/>
          </w:tcPr>
          <w:p>
            <w:pPr>
              <w:spacing w:after="0"/>
              <w:jc w:val="left"/>
            </w:pPr>
            <w:r>
              <w:rPr>
                <w:sz w:val="16"/>
              </w:rPr>
              <w:t>hail size (inches)</w:t>
            </w:r>
          </w:p>
        </w:tc>
        <w:tc>
          <w:tcPr>
            <w:tcW w:type="dxa" w:w="1511"/>
          </w:tcPr>
          <w:p>
            <w:pPr>
              <w:spacing w:after="0"/>
              <w:jc w:val="right"/>
            </w:pPr>
            <w:r>
              <w:rPr>
                <w:sz w:val="16"/>
              </w:rPr>
              <w:t>48 records, 1963 to 2023</w:t>
            </w:r>
          </w:p>
        </w:tc>
        <w:tc>
          <w:tcPr>
            <w:tcW w:type="dxa" w:w="1492"/>
          </w:tcPr>
          <w:p>
            <w:pPr>
              <w:spacing w:after="0"/>
              <w:jc w:val="left"/>
            </w:pPr>
            <w:r>
              <w:rPr>
                <w:sz w:val="16"/>
              </w:rPr>
              <w:t>0.75 in to 2 in (median 1 in); 46 with a recorded value</w:t>
            </w:r>
          </w:p>
        </w:tc>
        <w:tc>
          <w:tcPr>
            <w:tcW w:type="dxa" w:w="2197"/>
          </w:tcPr>
          <w:p>
            <w:pPr>
              <w:spacing w:after="0"/>
              <w:jc w:val="left"/>
            </w:pPr>
            <w:r>
              <w:rPr>
                <w:sz w:val="16"/>
              </w:rPr>
              <w:t>2 in hail, 1970-07-21</w:t>
            </w:r>
          </w:p>
        </w:tc>
        <w:tc>
          <w:tcPr>
            <w:tcW w:type="dxa" w:w="1598"/>
          </w:tcPr>
          <w:p>
            <w:pPr>
              <w:spacing w:after="0"/>
              <w:jc w:val="left"/>
            </w:pPr>
            <w:r>
              <w:rPr>
                <w:sz w:val="16"/>
              </w:rPr>
              <w:t>Hail, 2005-05-05, property not reported; $5,000 crops (2005 dollars)</w:t>
            </w:r>
          </w:p>
        </w:tc>
        <w:tc>
          <w:tcPr>
            <w:tcW w:type="dxa" w:w="1811"/>
          </w:tcPr>
          <w:p>
            <w:pPr>
              <w:spacing w:after="0"/>
              <w:jc w:val="left"/>
            </w:pPr>
            <w:r>
              <w:rPr>
                <w:sz w:val="16"/>
              </w:rPr>
              <w:t>Event records naming jurisdictions in the plan: Twin Falls city (8 records), Hollister city (6 records), Kimberly city (4 records), Murtaugh city (4 records), Hansen city (3 records), Buhl city (2 records), Filer city (2 records), Castleford city (1 record).</w:t>
            </w:r>
          </w:p>
        </w:tc>
        <w:tc>
          <w:tcPr>
            <w:tcW w:type="dxa" w:w="1592"/>
          </w:tcPr>
          <w:p>
            <w:pPr>
              <w:spacing w:after="0"/>
              <w:jc w:val="left"/>
            </w:pPr>
          </w:p>
        </w:tc>
      </w:tr>
      <w:tr>
        <w:trPr>
          <w:cantSplit/>
        </w:trPr>
        <w:tc>
          <w:tcPr>
            <w:tcW w:type="dxa" w:w="1896"/>
          </w:tcPr>
          <w:p>
            <w:pPr>
              <w:spacing w:after="0"/>
              <w:jc w:val="left"/>
            </w:pPr>
            <w:r>
              <w:rPr>
                <w:sz w:val="16"/>
              </w:rPr>
              <w:t>Excessive Heat, Heat</w:t>
            </w:r>
          </w:p>
        </w:tc>
        <w:tc>
          <w:tcPr>
            <w:tcW w:type="dxa" w:w="2016"/>
          </w:tcPr>
          <w:p>
            <w:pPr>
              <w:spacing w:after="0"/>
              <w:jc w:val="left"/>
            </w:pPr>
            <w:r>
              <w:rPr>
                <w:sz w:val="16"/>
              </w:rPr>
              <w:t>heat index (in event narratives)</w:t>
            </w:r>
          </w:p>
        </w:tc>
        <w:tc>
          <w:tcPr>
            <w:tcW w:type="dxa" w:w="1511"/>
          </w:tcPr>
          <w:p>
            <w:pPr>
              <w:spacing w:after="0"/>
              <w:jc w:val="right"/>
            </w:pPr>
            <w:r>
              <w:rPr>
                <w:sz w:val="16"/>
              </w:rPr>
              <w:t>0</w:t>
            </w:r>
          </w:p>
        </w:tc>
        <w:tc>
          <w:tcPr>
            <w:tcW w:type="dxa" w:w="1492"/>
          </w:tcPr>
          <w:p>
            <w:pPr>
              <w:spacing w:after="0"/>
              <w:jc w:val="left"/>
            </w:pPr>
          </w:p>
        </w:tc>
        <w:tc>
          <w:tcPr>
            <w:tcW w:type="dxa" w:w="2197"/>
          </w:tcPr>
          <w:p>
            <w:pPr>
              <w:spacing w:after="0"/>
              <w:jc w:val="left"/>
            </w:pPr>
          </w:p>
        </w:tc>
        <w:tc>
          <w:tcPr>
            <w:tcW w:type="dxa" w:w="1598"/>
          </w:tcPr>
          <w:p>
            <w:pPr>
              <w:spacing w:after="0"/>
              <w:jc w:val="left"/>
            </w:pPr>
          </w:p>
        </w:tc>
        <w:tc>
          <w:tcPr>
            <w:tcW w:type="dxa" w:w="1811"/>
          </w:tcPr>
          <w:p>
            <w:pPr>
              <w:spacing w:after="0"/>
              <w:jc w:val="left"/>
            </w:pPr>
          </w:p>
        </w:tc>
        <w:tc>
          <w:tcPr>
            <w:tcW w:type="dxa" w:w="1592"/>
          </w:tcPr>
          <w:p>
            <w:pPr>
              <w:spacing w:after="0"/>
              <w:jc w:val="left"/>
            </w:pPr>
          </w:p>
        </w:tc>
      </w:tr>
      <w:tr>
        <w:trPr>
          <w:cantSplit/>
        </w:trPr>
        <w:tc>
          <w:tcPr>
            <w:tcW w:type="dxa" w:w="1896"/>
          </w:tcPr>
          <w:p>
            <w:pPr>
              <w:spacing w:after="0"/>
              <w:jc w:val="left"/>
            </w:pPr>
            <w:r>
              <w:rPr>
                <w:sz w:val="16"/>
              </w:rPr>
              <w:t>Hurricane, Tropical Storm, Tropical Depression</w:t>
            </w:r>
          </w:p>
        </w:tc>
        <w:tc>
          <w:tcPr>
            <w:tcW w:type="dxa" w:w="2016"/>
          </w:tcPr>
          <w:p>
            <w:pPr>
              <w:spacing w:after="0"/>
              <w:jc w:val="left"/>
            </w:pPr>
            <w:r>
              <w:rPr>
                <w:sz w:val="16"/>
              </w:rPr>
              <w:t>Saffir-Simpson</w:t>
            </w:r>
          </w:p>
        </w:tc>
        <w:tc>
          <w:tcPr>
            <w:tcW w:type="dxa" w:w="1511"/>
          </w:tcPr>
          <w:p>
            <w:pPr>
              <w:spacing w:after="0"/>
              <w:jc w:val="right"/>
            </w:pPr>
            <w:r>
              <w:rPr>
                <w:sz w:val="16"/>
              </w:rPr>
              <w:t>0</w:t>
            </w:r>
          </w:p>
        </w:tc>
        <w:tc>
          <w:tcPr>
            <w:tcW w:type="dxa" w:w="1492"/>
          </w:tcPr>
          <w:p>
            <w:pPr>
              <w:spacing w:after="0"/>
              <w:jc w:val="left"/>
            </w:pPr>
          </w:p>
        </w:tc>
        <w:tc>
          <w:tcPr>
            <w:tcW w:type="dxa" w:w="2197"/>
          </w:tcPr>
          <w:p>
            <w:pPr>
              <w:spacing w:after="0"/>
              <w:jc w:val="left"/>
            </w:pPr>
          </w:p>
        </w:tc>
        <w:tc>
          <w:tcPr>
            <w:tcW w:type="dxa" w:w="1598"/>
          </w:tcPr>
          <w:p>
            <w:pPr>
              <w:spacing w:after="0"/>
              <w:jc w:val="left"/>
            </w:pPr>
          </w:p>
        </w:tc>
        <w:tc>
          <w:tcPr>
            <w:tcW w:type="dxa" w:w="1811"/>
          </w:tcPr>
          <w:p>
            <w:pPr>
              <w:spacing w:after="0"/>
              <w:jc w:val="left"/>
            </w:pP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6"/>
          </w:tcPr>
          <w:p>
            <w:pPr>
              <w:spacing w:after="0"/>
              <w:jc w:val="left"/>
            </w:pPr>
            <w:r>
              <w:rPr>
                <w:sz w:val="16"/>
              </w:rPr>
              <w:t>Ice Storm</w:t>
            </w:r>
          </w:p>
        </w:tc>
        <w:tc>
          <w:tcPr>
            <w:tcW w:type="dxa" w:w="2016"/>
          </w:tcPr>
          <w:p>
            <w:pPr>
              <w:spacing w:after="0"/>
              <w:jc w:val="left"/>
            </w:pPr>
            <w:r>
              <w:rPr>
                <w:sz w:val="16"/>
              </w:rPr>
              <w:t>Sperry-Piltz ice scale (local data)</w:t>
            </w:r>
          </w:p>
        </w:tc>
        <w:tc>
          <w:tcPr>
            <w:tcW w:type="dxa" w:w="1511"/>
          </w:tcPr>
          <w:p>
            <w:pPr>
              <w:spacing w:after="0"/>
              <w:jc w:val="right"/>
            </w:pPr>
            <w:r>
              <w:rPr>
                <w:sz w:val="16"/>
              </w:rPr>
              <w:t>0</w:t>
            </w:r>
          </w:p>
        </w:tc>
        <w:tc>
          <w:tcPr>
            <w:tcW w:type="dxa" w:w="1492"/>
          </w:tcPr>
          <w:p>
            <w:pPr>
              <w:spacing w:after="0"/>
              <w:jc w:val="left"/>
            </w:pPr>
          </w:p>
        </w:tc>
        <w:tc>
          <w:tcPr>
            <w:tcW w:type="dxa" w:w="2197"/>
          </w:tcPr>
          <w:p>
            <w:pPr>
              <w:spacing w:after="0"/>
              <w:jc w:val="left"/>
            </w:pPr>
          </w:p>
        </w:tc>
        <w:tc>
          <w:tcPr>
            <w:tcW w:type="dxa" w:w="1598"/>
          </w:tcPr>
          <w:p>
            <w:pPr>
              <w:spacing w:after="0"/>
              <w:jc w:val="left"/>
            </w:pPr>
          </w:p>
        </w:tc>
        <w:tc>
          <w:tcPr>
            <w:tcW w:type="dxa" w:w="1811"/>
          </w:tcPr>
          <w:p>
            <w:pPr>
              <w:spacing w:after="0"/>
              <w:jc w:val="left"/>
            </w:pPr>
          </w:p>
        </w:tc>
        <w:tc>
          <w:tcPr>
            <w:tcW w:type="dxa" w:w="1592"/>
          </w:tcPr>
          <w:p>
            <w:pPr>
              <w:spacing w:after="0"/>
              <w:jc w:val="left"/>
            </w:pPr>
          </w:p>
        </w:tc>
      </w:tr>
      <w:tr>
        <w:trPr>
          <w:cantSplit/>
        </w:trPr>
        <w:tc>
          <w:tcPr>
            <w:tcW w:type="dxa" w:w="1896"/>
          </w:tcPr>
          <w:p>
            <w:pPr>
              <w:spacing w:after="0"/>
              <w:jc w:val="left"/>
            </w:pPr>
            <w:r>
              <w:rPr>
                <w:sz w:val="16"/>
              </w:rPr>
              <w:t>Flash Flood, Flood, Lakeshore Flood</w:t>
            </w:r>
          </w:p>
        </w:tc>
        <w:tc>
          <w:tcPr>
            <w:tcW w:type="dxa" w:w="2016"/>
          </w:tcPr>
          <w:p>
            <w:pPr>
              <w:spacing w:after="0"/>
              <w:jc w:val="left"/>
            </w:pPr>
            <w:r>
              <w:rPr>
                <w:sz w:val="16"/>
              </w:rPr>
              <w:t>damage and flood days (flood depth: FIRM)</w:t>
            </w:r>
          </w:p>
        </w:tc>
        <w:tc>
          <w:tcPr>
            <w:tcW w:type="dxa" w:w="1511"/>
          </w:tcPr>
          <w:p>
            <w:pPr>
              <w:spacing w:after="0"/>
              <w:jc w:val="right"/>
            </w:pPr>
            <w:r>
              <w:rPr>
                <w:sz w:val="16"/>
              </w:rPr>
              <w:t>11 records, 1996 to 2017 (1 zone-level)</w:t>
            </w:r>
          </w:p>
        </w:tc>
        <w:tc>
          <w:tcPr>
            <w:tcW w:type="dxa" w:w="1492"/>
          </w:tcPr>
          <w:p>
            <w:pPr>
              <w:spacing w:after="0"/>
              <w:jc w:val="left"/>
            </w:pPr>
          </w:p>
        </w:tc>
        <w:tc>
          <w:tcPr>
            <w:tcW w:type="dxa" w:w="2197"/>
          </w:tcPr>
          <w:p>
            <w:pPr>
              <w:spacing w:after="0"/>
              <w:jc w:val="left"/>
            </w:pPr>
            <w:r>
              <w:rPr>
                <w:sz w:val="16"/>
              </w:rPr>
              <w:t>Flood, 1997-06-01, $50,000,000 property; crops not reported (1997 dollars); NWS zone IDZ016</w:t>
            </w:r>
          </w:p>
        </w:tc>
        <w:tc>
          <w:tcPr>
            <w:tcW w:type="dxa" w:w="1598"/>
          </w:tcPr>
          <w:p>
            <w:pPr>
              <w:spacing w:after="0"/>
              <w:jc w:val="left"/>
            </w:pPr>
          </w:p>
        </w:tc>
        <w:tc>
          <w:tcPr>
            <w:tcW w:type="dxa" w:w="1811"/>
          </w:tcPr>
          <w:p>
            <w:pPr>
              <w:spacing w:after="0"/>
              <w:jc w:val="left"/>
            </w:pPr>
            <w:r>
              <w:rPr>
                <w:sz w:val="16"/>
              </w:rPr>
              <w:t>Event records naming jurisdictions in the plan: Twin Falls city (3 records), Filer city (2 records), Hollister city (1 record). Zone-level records (1) apply countywide.</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6"/>
          </w:tcPr>
          <w:p>
            <w:pPr>
              <w:spacing w:after="0"/>
              <w:jc w:val="left"/>
            </w:pPr>
            <w:r>
              <w:rPr>
                <w:sz w:val="16"/>
              </w:rPr>
              <w:t>Debris Flow</w:t>
            </w:r>
          </w:p>
        </w:tc>
        <w:tc>
          <w:tcPr>
            <w:tcW w:type="dxa" w:w="2016"/>
          </w:tcPr>
          <w:p>
            <w:pPr>
              <w:spacing w:after="0"/>
              <w:jc w:val="left"/>
            </w:pPr>
            <w:r>
              <w:rPr>
                <w:sz w:val="16"/>
              </w:rPr>
              <w:t>none (count and damage only)</w:t>
            </w:r>
          </w:p>
        </w:tc>
        <w:tc>
          <w:tcPr>
            <w:tcW w:type="dxa" w:w="1511"/>
          </w:tcPr>
          <w:p>
            <w:pPr>
              <w:spacing w:after="0"/>
              <w:jc w:val="right"/>
            </w:pPr>
            <w:r>
              <w:rPr>
                <w:sz w:val="16"/>
              </w:rPr>
              <w:t>0</w:t>
            </w:r>
          </w:p>
        </w:tc>
        <w:tc>
          <w:tcPr>
            <w:tcW w:type="dxa" w:w="1492"/>
          </w:tcPr>
          <w:p>
            <w:pPr>
              <w:spacing w:after="0"/>
              <w:jc w:val="left"/>
            </w:pPr>
          </w:p>
        </w:tc>
        <w:tc>
          <w:tcPr>
            <w:tcW w:type="dxa" w:w="2197"/>
          </w:tcPr>
          <w:p>
            <w:pPr>
              <w:spacing w:after="0"/>
              <w:jc w:val="left"/>
            </w:pPr>
          </w:p>
        </w:tc>
        <w:tc>
          <w:tcPr>
            <w:tcW w:type="dxa" w:w="1598"/>
          </w:tcPr>
          <w:p>
            <w:pPr>
              <w:spacing w:after="0"/>
              <w:jc w:val="left"/>
            </w:pPr>
          </w:p>
        </w:tc>
        <w:tc>
          <w:tcPr>
            <w:tcW w:type="dxa" w:w="1811"/>
          </w:tcPr>
          <w:p>
            <w:pPr>
              <w:spacing w:after="0"/>
              <w:jc w:val="left"/>
            </w:pPr>
          </w:p>
        </w:tc>
        <w:tc>
          <w:tcPr>
            <w:tcW w:type="dxa" w:w="1592"/>
          </w:tcPr>
          <w:p>
            <w:pPr>
              <w:spacing w:after="0"/>
              <w:jc w:val="left"/>
            </w:pPr>
          </w:p>
        </w:tc>
      </w:tr>
      <w:tr>
        <w:trPr>
          <w:cantSplit/>
        </w:trPr>
        <w:tc>
          <w:tcPr>
            <w:tcW w:type="dxa" w:w="1896"/>
          </w:tcPr>
          <w:p>
            <w:pPr>
              <w:spacing w:after="0"/>
              <w:jc w:val="left"/>
            </w:pPr>
            <w:r>
              <w:rPr>
                <w:sz w:val="16"/>
              </w:rPr>
              <w:t>Lightning</w:t>
            </w:r>
          </w:p>
        </w:tc>
        <w:tc>
          <w:tcPr>
            <w:tcW w:type="dxa" w:w="2016"/>
          </w:tcPr>
          <w:p>
            <w:pPr>
              <w:spacing w:after="0"/>
              <w:jc w:val="left"/>
            </w:pPr>
            <w:r>
              <w:rPr>
                <w:sz w:val="16"/>
              </w:rPr>
              <w:t>annualized frequency (the measure FEMA's Local Mitigation Planning Handbook names)</w:t>
            </w:r>
          </w:p>
        </w:tc>
        <w:tc>
          <w:tcPr>
            <w:tcW w:type="dxa" w:w="1511"/>
          </w:tcPr>
          <w:p>
            <w:pPr>
              <w:spacing w:after="0"/>
              <w:jc w:val="right"/>
            </w:pPr>
            <w:r>
              <w:rPr>
                <w:sz w:val="16"/>
              </w:rPr>
              <w:t>0</w:t>
            </w:r>
          </w:p>
        </w:tc>
        <w:tc>
          <w:tcPr>
            <w:tcW w:type="dxa" w:w="1492"/>
          </w:tcPr>
          <w:p>
            <w:pPr>
              <w:spacing w:after="0"/>
              <w:jc w:val="left"/>
            </w:pPr>
          </w:p>
        </w:tc>
        <w:tc>
          <w:tcPr>
            <w:tcW w:type="dxa" w:w="2197"/>
          </w:tcPr>
          <w:p>
            <w:pPr>
              <w:spacing w:after="0"/>
              <w:jc w:val="left"/>
            </w:pPr>
          </w:p>
        </w:tc>
        <w:tc>
          <w:tcPr>
            <w:tcW w:type="dxa" w:w="1598"/>
          </w:tcPr>
          <w:p>
            <w:pPr>
              <w:spacing w:after="0"/>
              <w:jc w:val="left"/>
            </w:pPr>
          </w:p>
        </w:tc>
        <w:tc>
          <w:tcPr>
            <w:tcW w:type="dxa" w:w="1811"/>
          </w:tcPr>
          <w:p>
            <w:pPr>
              <w:spacing w:after="0"/>
              <w:jc w:val="left"/>
            </w:pPr>
          </w:p>
        </w:tc>
        <w:tc>
          <w:tcPr>
            <w:tcW w:type="dxa" w:w="1592"/>
          </w:tcPr>
          <w:p>
            <w:pPr>
              <w:spacing w:after="0"/>
              <w:jc w:val="left"/>
            </w:pPr>
            <w:r>
              <w:rPr>
                <w:sz w:val="16"/>
              </w:rPr>
              <w:t>Storm Events lists lightning with damage or casualties.</w:t>
            </w:r>
          </w:p>
        </w:tc>
      </w:tr>
      <w:tr>
        <w:trPr>
          <w:cantSplit/>
        </w:trPr>
        <w:tc>
          <w:tcPr>
            <w:tcW w:type="dxa" w:w="1896"/>
          </w:tcPr>
          <w:p>
            <w:pPr>
              <w:spacing w:after="0"/>
              <w:jc w:val="left"/>
            </w:pPr>
            <w:r>
              <w:rPr>
                <w:sz w:val="16"/>
              </w:rPr>
              <w:t>High Wind and Strong Wind (outside NRI's Strong Wind definition)</w:t>
            </w:r>
          </w:p>
        </w:tc>
        <w:tc>
          <w:tcPr>
            <w:tcW w:type="dxa" w:w="2016"/>
          </w:tcPr>
          <w:p>
            <w:pPr>
              <w:spacing w:after="0"/>
              <w:jc w:val="left"/>
            </w:pPr>
            <w:r>
              <w:rPr>
                <w:sz w:val="16"/>
              </w:rPr>
              <w:t>wind speed (kt and mph)</w:t>
            </w:r>
          </w:p>
        </w:tc>
        <w:tc>
          <w:tcPr>
            <w:tcW w:type="dxa" w:w="1511"/>
          </w:tcPr>
          <w:p>
            <w:pPr>
              <w:spacing w:after="0"/>
              <w:jc w:val="right"/>
            </w:pPr>
            <w:r>
              <w:rPr>
                <w:sz w:val="16"/>
              </w:rPr>
              <w:t>39 records, 1999 to 2026 (39 zone-level)</w:t>
            </w:r>
          </w:p>
        </w:tc>
        <w:tc>
          <w:tcPr>
            <w:tcW w:type="dxa" w:w="1492"/>
          </w:tcPr>
          <w:p>
            <w:pPr>
              <w:spacing w:after="0"/>
              <w:jc w:val="left"/>
            </w:pPr>
            <w:r>
              <w:rPr>
                <w:sz w:val="16"/>
              </w:rPr>
              <w:t>35 kt (40 mph) to 74 kt (85 mph) (median 55 kt (63 mph)); 39 with a recorded value</w:t>
            </w:r>
          </w:p>
        </w:tc>
        <w:tc>
          <w:tcPr>
            <w:tcW w:type="dxa" w:w="2197"/>
          </w:tcPr>
          <w:p>
            <w:pPr>
              <w:spacing w:after="0"/>
              <w:jc w:val="left"/>
            </w:pPr>
            <w:r>
              <w:rPr>
                <w:sz w:val="16"/>
              </w:rPr>
              <w:t>74 kt (85 mph) measured, High Wind, 2000-02-14; NWS zone IDZ030</w:t>
            </w:r>
          </w:p>
        </w:tc>
        <w:tc>
          <w:tcPr>
            <w:tcW w:type="dxa" w:w="1598"/>
          </w:tcPr>
          <w:p>
            <w:pPr>
              <w:spacing w:after="0"/>
              <w:jc w:val="left"/>
            </w:pPr>
            <w:r>
              <w:rPr>
                <w:sz w:val="16"/>
              </w:rPr>
              <w:t>High Wind, 2009-03-29, $100,000 property; $0 crops (zone total, 2009 dollars)</w:t>
            </w:r>
          </w:p>
        </w:tc>
        <w:tc>
          <w:tcPr>
            <w:tcW w:type="dxa" w:w="1811"/>
          </w:tcPr>
          <w:p>
            <w:pPr>
              <w:spacing w:after="0"/>
              <w:jc w:val="left"/>
            </w:pPr>
            <w:r>
              <w:rPr>
                <w:sz w:val="16"/>
              </w:rPr>
              <w:t>Countywide (zone-level records).</w:t>
            </w:r>
          </w:p>
        </w:tc>
        <w:tc>
          <w:tcPr>
            <w:tcW w:type="dxa" w:w="1592"/>
          </w:tcPr>
          <w:p>
            <w:pPr>
              <w:spacing w:after="0"/>
              <w:jc w:val="left"/>
            </w:pPr>
          </w:p>
        </w:tc>
      </w:tr>
      <w:tr>
        <w:trPr>
          <w:cantSplit/>
        </w:trPr>
        <w:tc>
          <w:tcPr>
            <w:tcW w:type="dxa" w:w="1896"/>
          </w:tcPr>
          <w:p>
            <w:pPr>
              <w:spacing w:after="0"/>
              <w:jc w:val="left"/>
            </w:pPr>
            <w:r>
              <w:rPr>
                <w:sz w:val="16"/>
              </w:rPr>
              <w:t>Thunderstorm Wind</w:t>
            </w:r>
          </w:p>
        </w:tc>
        <w:tc>
          <w:tcPr>
            <w:tcW w:type="dxa" w:w="2016"/>
          </w:tcPr>
          <w:p>
            <w:pPr>
              <w:spacing w:after="0"/>
              <w:jc w:val="left"/>
            </w:pPr>
            <w:r>
              <w:rPr>
                <w:sz w:val="16"/>
              </w:rPr>
              <w:t>wind speed (kt and mph)</w:t>
            </w:r>
          </w:p>
        </w:tc>
        <w:tc>
          <w:tcPr>
            <w:tcW w:type="dxa" w:w="1511"/>
          </w:tcPr>
          <w:p>
            <w:pPr>
              <w:spacing w:after="0"/>
              <w:jc w:val="right"/>
            </w:pPr>
            <w:r>
              <w:rPr>
                <w:sz w:val="16"/>
              </w:rPr>
              <w:t>63 records, 1958 to 2025</w:t>
            </w:r>
          </w:p>
        </w:tc>
        <w:tc>
          <w:tcPr>
            <w:tcW w:type="dxa" w:w="1492"/>
          </w:tcPr>
          <w:p>
            <w:pPr>
              <w:spacing w:after="0"/>
              <w:jc w:val="left"/>
            </w:pPr>
            <w:r>
              <w:rPr>
                <w:sz w:val="16"/>
              </w:rPr>
              <w:t>50 kt (58 mph) to 80 kt (92 mph) (median 55.5 kt (64 mph)); 44 with a recorded value</w:t>
            </w:r>
          </w:p>
        </w:tc>
        <w:tc>
          <w:tcPr>
            <w:tcW w:type="dxa" w:w="2197"/>
          </w:tcPr>
          <w:p>
            <w:pPr>
              <w:spacing w:after="0"/>
              <w:jc w:val="left"/>
            </w:pPr>
            <w:r>
              <w:rPr>
                <w:sz w:val="16"/>
              </w:rPr>
              <w:t>80 kt (92 mph), measurement type not recorded, Thunderstorm Wind, 1994-05-06</w:t>
            </w:r>
          </w:p>
        </w:tc>
        <w:tc>
          <w:tcPr>
            <w:tcW w:type="dxa" w:w="1598"/>
          </w:tcPr>
          <w:p>
            <w:pPr>
              <w:spacing w:after="0"/>
              <w:jc w:val="left"/>
            </w:pPr>
          </w:p>
        </w:tc>
        <w:tc>
          <w:tcPr>
            <w:tcW w:type="dxa" w:w="1811"/>
          </w:tcPr>
          <w:p>
            <w:pPr>
              <w:spacing w:after="0"/>
              <w:jc w:val="left"/>
            </w:pPr>
            <w:r>
              <w:rPr>
                <w:sz w:val="16"/>
              </w:rPr>
              <w:t>Event records naming jurisdictions in the plan: Twin Falls city (12 records), Filer city (6 records), Hollister city (5 records), Kimberly city (4 records), Buhl city (1 record).</w:t>
            </w:r>
          </w:p>
        </w:tc>
        <w:tc>
          <w:tcPr>
            <w:tcW w:type="dxa" w:w="1592"/>
          </w:tcPr>
          <w:p>
            <w:pPr>
              <w:spacing w:after="0"/>
              <w:jc w:val="left"/>
            </w:pPr>
          </w:p>
        </w:tc>
      </w:tr>
      <w:tr>
        <w:trPr>
          <w:cantSplit/>
        </w:trPr>
        <w:tc>
          <w:tcPr>
            <w:tcW w:type="dxa" w:w="1896"/>
          </w:tcPr>
          <w:p>
            <w:pPr>
              <w:spacing w:after="0"/>
              <w:jc w:val="left"/>
            </w:pPr>
            <w:r>
              <w:rPr>
                <w:sz w:val="16"/>
              </w:rPr>
              <w:t>Tornado</w:t>
            </w:r>
          </w:p>
        </w:tc>
        <w:tc>
          <w:tcPr>
            <w:tcW w:type="dxa" w:w="2016"/>
          </w:tcPr>
          <w:p>
            <w:pPr>
              <w:spacing w:after="0"/>
              <w:jc w:val="left"/>
            </w:pPr>
            <w:r>
              <w:rPr>
                <w:sz w:val="16"/>
              </w:rPr>
              <w:t>Enhanced Fujita (Fujita before Feb 2007)</w:t>
            </w:r>
          </w:p>
        </w:tc>
        <w:tc>
          <w:tcPr>
            <w:tcW w:type="dxa" w:w="1511"/>
          </w:tcPr>
          <w:p>
            <w:pPr>
              <w:spacing w:after="0"/>
              <w:jc w:val="right"/>
            </w:pPr>
            <w:r>
              <w:rPr>
                <w:sz w:val="16"/>
              </w:rPr>
              <w:t>12 records, 1957 to 2019</w:t>
            </w:r>
          </w:p>
        </w:tc>
        <w:tc>
          <w:tcPr>
            <w:tcW w:type="dxa" w:w="1492"/>
          </w:tcPr>
          <w:p>
            <w:pPr>
              <w:spacing w:after="0"/>
              <w:jc w:val="left"/>
            </w:pPr>
            <w:r>
              <w:rPr>
                <w:sz w:val="16"/>
              </w:rPr>
              <w:t>F/EF0 to F/EF1 (median F/EF0); 12 with a recorded value</w:t>
            </w:r>
          </w:p>
        </w:tc>
        <w:tc>
          <w:tcPr>
            <w:tcW w:type="dxa" w:w="2197"/>
          </w:tcPr>
          <w:p>
            <w:pPr>
              <w:spacing w:after="0"/>
              <w:jc w:val="left"/>
            </w:pPr>
            <w:r>
              <w:rPr>
                <w:sz w:val="16"/>
              </w:rPr>
              <w:t>F1 tornado, 1985-09-08, 0.2 mi path length (whole path, pre-1996), 7 yd wide, $25,000 property; crops not recorded (1985 dollars)</w:t>
            </w:r>
          </w:p>
        </w:tc>
        <w:tc>
          <w:tcPr>
            <w:tcW w:type="dxa" w:w="1598"/>
          </w:tcPr>
          <w:p>
            <w:pPr>
              <w:spacing w:after="0"/>
              <w:jc w:val="left"/>
            </w:pPr>
          </w:p>
        </w:tc>
        <w:tc>
          <w:tcPr>
            <w:tcW w:type="dxa" w:w="1811"/>
          </w:tcPr>
          <w:p>
            <w:pPr>
              <w:spacing w:after="0"/>
              <w:jc w:val="left"/>
            </w:pPr>
            <w:r>
              <w:rPr>
                <w:sz w:val="16"/>
              </w:rPr>
              <w:t>Event records naming jurisdictions in the plan: Twin Falls city (2 records), Buhl city (1 record), Kimberly city (1 record).</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6"/>
          </w:tcPr>
          <w:p>
            <w:pPr>
              <w:spacing w:after="0"/>
              <w:jc w:val="left"/>
            </w:pPr>
            <w:r>
              <w:rPr>
                <w:sz w:val="16"/>
              </w:rPr>
              <w:t>Volcanic Ash, Volcanic Ashfall</w:t>
            </w:r>
          </w:p>
        </w:tc>
        <w:tc>
          <w:tcPr>
            <w:tcW w:type="dxa" w:w="2016"/>
          </w:tcPr>
          <w:p>
            <w:pPr>
              <w:spacing w:after="0"/>
              <w:jc w:val="left"/>
            </w:pPr>
            <w:r>
              <w:rPr>
                <w:sz w:val="16"/>
              </w:rPr>
              <w:t>Volcanic Explosivity Index (local data)</w:t>
            </w:r>
          </w:p>
        </w:tc>
        <w:tc>
          <w:tcPr>
            <w:tcW w:type="dxa" w:w="1511"/>
          </w:tcPr>
          <w:p>
            <w:pPr>
              <w:spacing w:after="0"/>
              <w:jc w:val="right"/>
            </w:pPr>
            <w:r>
              <w:rPr>
                <w:sz w:val="16"/>
              </w:rPr>
              <w:t>0</w:t>
            </w:r>
          </w:p>
        </w:tc>
        <w:tc>
          <w:tcPr>
            <w:tcW w:type="dxa" w:w="1492"/>
          </w:tcPr>
          <w:p>
            <w:pPr>
              <w:spacing w:after="0"/>
              <w:jc w:val="left"/>
            </w:pPr>
          </w:p>
        </w:tc>
        <w:tc>
          <w:tcPr>
            <w:tcW w:type="dxa" w:w="2197"/>
          </w:tcPr>
          <w:p>
            <w:pPr>
              <w:spacing w:after="0"/>
              <w:jc w:val="left"/>
            </w:pPr>
          </w:p>
        </w:tc>
        <w:tc>
          <w:tcPr>
            <w:tcW w:type="dxa" w:w="1598"/>
          </w:tcPr>
          <w:p>
            <w:pPr>
              <w:spacing w:after="0"/>
              <w:jc w:val="left"/>
            </w:pPr>
          </w:p>
        </w:tc>
        <w:tc>
          <w:tcPr>
            <w:tcW w:type="dxa" w:w="1811"/>
          </w:tcPr>
          <w:p>
            <w:pPr>
              <w:spacing w:after="0"/>
              <w:jc w:val="left"/>
            </w:pPr>
          </w:p>
        </w:tc>
        <w:tc>
          <w:tcPr>
            <w:tcW w:type="dxa" w:w="1592"/>
          </w:tcPr>
          <w:p>
            <w:pPr>
              <w:spacing w:after="0"/>
              <w:jc w:val="left"/>
            </w:pPr>
          </w:p>
        </w:tc>
      </w:tr>
      <w:tr>
        <w:trPr>
          <w:cantSplit/>
        </w:trPr>
        <w:tc>
          <w:tcPr>
            <w:tcW w:type="dxa" w:w="1896"/>
          </w:tcPr>
          <w:p>
            <w:pPr>
              <w:spacing w:after="0"/>
              <w:jc w:val="left"/>
            </w:pPr>
            <w:r>
              <w:rPr>
                <w:sz w:val="16"/>
              </w:rPr>
              <w:t>Wildfire</w:t>
            </w:r>
          </w:p>
        </w:tc>
        <w:tc>
          <w:tcPr>
            <w:tcW w:type="dxa" w:w="2016"/>
          </w:tcPr>
          <w:p>
            <w:pPr>
              <w:spacing w:after="0"/>
              <w:jc w:val="left"/>
            </w:pPr>
            <w:r>
              <w:rPr>
                <w:sz w:val="16"/>
              </w:rPr>
              <w:t>acres burned (local data)</w:t>
            </w:r>
          </w:p>
        </w:tc>
        <w:tc>
          <w:tcPr>
            <w:tcW w:type="dxa" w:w="1511"/>
          </w:tcPr>
          <w:p>
            <w:pPr>
              <w:spacing w:after="0"/>
              <w:jc w:val="right"/>
            </w:pPr>
            <w:r>
              <w:rPr>
                <w:sz w:val="16"/>
              </w:rPr>
              <w:t>2 records, 2000 to 2011 (1 zone-level)</w:t>
            </w:r>
          </w:p>
        </w:tc>
        <w:tc>
          <w:tcPr>
            <w:tcW w:type="dxa" w:w="1492"/>
          </w:tcPr>
          <w:p>
            <w:pPr>
              <w:spacing w:after="0"/>
              <w:jc w:val="left"/>
            </w:pPr>
          </w:p>
        </w:tc>
        <w:tc>
          <w:tcPr>
            <w:tcW w:type="dxa" w:w="2197"/>
          </w:tcPr>
          <w:p>
            <w:pPr>
              <w:spacing w:after="0"/>
              <w:jc w:val="left"/>
            </w:pPr>
            <w:r>
              <w:rPr>
                <w:sz w:val="16"/>
              </w:rPr>
              <w:t>No damage reported in 2 records.</w:t>
            </w:r>
          </w:p>
        </w:tc>
        <w:tc>
          <w:tcPr>
            <w:tcW w:type="dxa" w:w="1598"/>
          </w:tcPr>
          <w:p>
            <w:pPr>
              <w:spacing w:after="0"/>
              <w:jc w:val="left"/>
            </w:pPr>
          </w:p>
        </w:tc>
        <w:tc>
          <w:tcPr>
            <w:tcW w:type="dxa" w:w="1811"/>
          </w:tcPr>
          <w:p>
            <w:pPr>
              <w:spacing w:after="0"/>
              <w:jc w:val="left"/>
            </w:pPr>
            <w:r>
              <w:rPr>
                <w:sz w:val="16"/>
              </w:rPr>
              <w:t>Event records naming jurisdictions in the plan: Castleford city (1 record). Zone-level records (1) apply countywide.</w:t>
            </w:r>
          </w:p>
        </w:tc>
        <w:tc>
          <w:tcPr>
            <w:tcW w:type="dxa" w:w="1592"/>
          </w:tcPr>
          <w:p>
            <w:pPr>
              <w:spacing w:after="0"/>
              <w:jc w:val="left"/>
            </w:pPr>
          </w:p>
        </w:tc>
      </w:tr>
      <w:tr>
        <w:trPr>
          <w:cantSplit/>
        </w:trPr>
        <w:tc>
          <w:tcPr>
            <w:tcW w:type="dxa" w:w="1896"/>
          </w:tcPr>
          <w:p>
            <w:pPr>
              <w:spacing w:after="0"/>
              <w:jc w:val="left"/>
            </w:pPr>
            <w:r>
              <w:rPr>
                <w:sz w:val="16"/>
              </w:rPr>
              <w:t>Winter Storm, Heavy Snow, Blizzard, Lake-Effect Snow, Winter Weather, Sleet</w:t>
            </w:r>
          </w:p>
        </w:tc>
        <w:tc>
          <w:tcPr>
            <w:tcW w:type="dxa" w:w="2016"/>
          </w:tcPr>
          <w:p>
            <w:pPr>
              <w:spacing w:after="0"/>
              <w:jc w:val="left"/>
            </w:pPr>
            <w:r>
              <w:rPr>
                <w:sz w:val="16"/>
              </w:rPr>
              <w:t>none in data (snowfall: local data)</w:t>
            </w:r>
          </w:p>
        </w:tc>
        <w:tc>
          <w:tcPr>
            <w:tcW w:type="dxa" w:w="1511"/>
          </w:tcPr>
          <w:p>
            <w:pPr>
              <w:spacing w:after="0"/>
              <w:jc w:val="right"/>
            </w:pPr>
            <w:r>
              <w:rPr>
                <w:sz w:val="16"/>
              </w:rPr>
              <w:t>60 records, 1996 to 2024 (60 zone-level)</w:t>
            </w:r>
          </w:p>
        </w:tc>
        <w:tc>
          <w:tcPr>
            <w:tcW w:type="dxa" w:w="1492"/>
          </w:tcPr>
          <w:p>
            <w:pPr>
              <w:spacing w:after="0"/>
              <w:jc w:val="left"/>
            </w:pPr>
          </w:p>
        </w:tc>
        <w:tc>
          <w:tcPr>
            <w:tcW w:type="dxa" w:w="2197"/>
          </w:tcPr>
          <w:p>
            <w:pPr>
              <w:spacing w:after="0"/>
              <w:jc w:val="left"/>
            </w:pPr>
            <w:r>
              <w:rPr>
                <w:sz w:val="16"/>
              </w:rPr>
              <w:t>No damage reported in 60 records.</w:t>
            </w:r>
          </w:p>
        </w:tc>
        <w:tc>
          <w:tcPr>
            <w:tcW w:type="dxa" w:w="1598"/>
          </w:tcPr>
          <w:p>
            <w:pPr>
              <w:spacing w:after="0"/>
              <w:jc w:val="left"/>
            </w:pPr>
          </w:p>
        </w:tc>
        <w:tc>
          <w:tcPr>
            <w:tcW w:type="dxa" w:w="1811"/>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 declarations covering 1 separate hazard incident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7"/>
        <w:gridCol w:w="1555"/>
        <w:gridCol w:w="4710"/>
        <w:gridCol w:w="252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7"/>
            <w:shd w:val="clear" w:color="auto" w:fill="E8E8E8"/>
          </w:tcPr>
          <w:p>
            <w:pPr>
              <w:spacing w:after="0"/>
              <w:jc w:val="left"/>
            </w:pPr>
            <w:r>
              <w:rPr>
                <w:b/>
                <w:sz w:val="16"/>
              </w:rPr>
              <w:t>Type</w:t>
            </w:r>
          </w:p>
        </w:tc>
        <w:tc>
          <w:tcPr>
            <w:tcW w:type="dxa" w:w="1555"/>
            <w:shd w:val="clear" w:color="auto" w:fill="E8E8E8"/>
          </w:tcPr>
          <w:p>
            <w:pPr>
              <w:spacing w:after="0"/>
              <w:jc w:val="left"/>
            </w:pPr>
            <w:r>
              <w:rPr>
                <w:b/>
                <w:sz w:val="16"/>
              </w:rPr>
              <w:t>Title</w:t>
            </w:r>
          </w:p>
        </w:tc>
        <w:tc>
          <w:tcPr>
            <w:tcW w:type="dxa" w:w="4710"/>
            <w:shd w:val="clear" w:color="auto" w:fill="E8E8E8"/>
          </w:tcPr>
          <w:p>
            <w:pPr>
              <w:spacing w:after="0"/>
              <w:jc w:val="left"/>
            </w:pPr>
            <w:r>
              <w:rPr>
                <w:b/>
                <w:sz w:val="16"/>
              </w:rPr>
              <w:t>Mapped hazard</w:t>
            </w:r>
          </w:p>
        </w:tc>
        <w:tc>
          <w:tcPr>
            <w:tcW w:type="dxa" w:w="25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327"/>
          </w:tcPr>
          <w:p>
            <w:pPr>
              <w:spacing w:after="0"/>
              <w:jc w:val="left"/>
            </w:pPr>
            <w:r>
              <w:rPr>
                <w:sz w:val="16"/>
              </w:rPr>
              <w:t>Major disaster</w:t>
            </w:r>
          </w:p>
        </w:tc>
        <w:tc>
          <w:tcPr>
            <w:tcW w:type="dxa" w:w="1555"/>
          </w:tcPr>
          <w:p>
            <w:pPr>
              <w:spacing w:after="0"/>
              <w:jc w:val="left"/>
            </w:pPr>
            <w:r>
              <w:rPr>
                <w:sz w:val="16"/>
              </w:rPr>
              <w:t>COVID-19 Pandemic</w:t>
            </w:r>
          </w:p>
        </w:tc>
        <w:tc>
          <w:tcPr>
            <w:tcW w:type="dxa" w:w="4710"/>
          </w:tcPr>
          <w:p>
            <w:pPr>
              <w:spacing w:after="0"/>
              <w:jc w:val="left"/>
            </w:pPr>
            <w:r>
              <w:rPr>
                <w:sz w:val="16"/>
              </w:rPr>
              <w:t>Non-natural, not counted</w:t>
            </w:r>
          </w:p>
        </w:tc>
        <w:tc>
          <w:tcPr>
            <w:tcW w:type="dxa" w:w="2520"/>
          </w:tcPr>
          <w:p>
            <w:pPr>
              <w:spacing w:after="0"/>
              <w:jc w:val="right"/>
            </w:pPr>
            <w:r>
              <w:rPr>
                <w:sz w:val="16"/>
              </w:rPr>
              <w:t>$8,438,776.44</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327"/>
          </w:tcPr>
          <w:p>
            <w:pPr>
              <w:spacing w:after="0"/>
              <w:jc w:val="left"/>
            </w:pPr>
            <w:r>
              <w:rPr>
                <w:sz w:val="16"/>
              </w:rPr>
              <w:t>Emergency</w:t>
            </w:r>
          </w:p>
        </w:tc>
        <w:tc>
          <w:tcPr>
            <w:tcW w:type="dxa" w:w="1555"/>
          </w:tcPr>
          <w:p>
            <w:pPr>
              <w:spacing w:after="0"/>
              <w:jc w:val="left"/>
            </w:pPr>
            <w:r>
              <w:rPr>
                <w:sz w:val="16"/>
              </w:rPr>
              <w:t>COVID-19</w:t>
            </w:r>
          </w:p>
        </w:tc>
        <w:tc>
          <w:tcPr>
            <w:tcW w:type="dxa" w:w="4710"/>
          </w:tcPr>
          <w:p>
            <w:pPr>
              <w:spacing w:after="0"/>
              <w:jc w:val="left"/>
            </w:pPr>
            <w:r>
              <w:rPr>
                <w:sz w:val="16"/>
              </w:rPr>
              <w:t>Non-natural, not counted</w:t>
            </w:r>
          </w:p>
        </w:tc>
        <w:tc>
          <w:tcPr>
            <w:tcW w:type="dxa" w:w="2520"/>
          </w:tcPr>
          <w:p>
            <w:pPr>
              <w:spacing w:after="0"/>
              <w:jc w:val="right"/>
            </w:pPr>
            <w:r>
              <w:rPr>
                <w:sz w:val="16"/>
              </w:rPr>
              <w:t>no Public Assistance recorded</w:t>
            </w:r>
          </w:p>
        </w:tc>
        <w:tc>
          <w:tcPr>
            <w:tcW w:type="dxa" w:w="889"/>
          </w:tcPr>
          <w:p>
            <w:pPr>
              <w:spacing w:after="0"/>
              <w:jc w:val="left"/>
            </w:pPr>
            <w:r>
              <w:rPr>
                <w:sz w:val="16"/>
              </w:rPr>
              <w:t>same incident as DR-4534</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2017-02-05</w:t>
            </w:r>
          </w:p>
        </w:tc>
        <w:tc>
          <w:tcPr>
            <w:tcW w:type="dxa" w:w="1037"/>
          </w:tcPr>
          <w:p>
            <w:pPr>
              <w:spacing w:after="0"/>
              <w:jc w:val="left"/>
            </w:pPr>
            <w:r>
              <w:rPr>
                <w:sz w:val="16"/>
              </w:rPr>
              <w:t>DR-4310-ID</w:t>
            </w:r>
          </w:p>
        </w:tc>
        <w:tc>
          <w:tcPr>
            <w:tcW w:type="dxa" w:w="1327"/>
          </w:tcPr>
          <w:p>
            <w:pPr>
              <w:spacing w:after="0"/>
              <w:jc w:val="left"/>
            </w:pPr>
            <w:r>
              <w:rPr>
                <w:sz w:val="16"/>
              </w:rPr>
              <w:t>Major disaster</w:t>
            </w:r>
          </w:p>
        </w:tc>
        <w:tc>
          <w:tcPr>
            <w:tcW w:type="dxa" w:w="1555"/>
          </w:tcPr>
          <w:p>
            <w:pPr>
              <w:spacing w:after="0"/>
              <w:jc w:val="left"/>
            </w:pPr>
            <w:r>
              <w:rPr>
                <w:sz w:val="16"/>
              </w:rPr>
              <w:t>Severe Winter Storms and Flooding</w:t>
            </w:r>
          </w:p>
        </w:tc>
        <w:tc>
          <w:tcPr>
            <w:tcW w:type="dxa" w:w="4710"/>
          </w:tcPr>
          <w:p>
            <w:pPr>
              <w:spacing w:after="0"/>
              <w:jc w:val="left"/>
            </w:pPr>
            <w:r>
              <w:rPr>
                <w:sz w:val="16"/>
              </w:rPr>
              <w:t>Inland Flooding (primary); also designated: Winter Weather</w:t>
            </w:r>
          </w:p>
        </w:tc>
        <w:tc>
          <w:tcPr>
            <w:tcW w:type="dxa" w:w="2520"/>
          </w:tcPr>
          <w:p>
            <w:pPr>
              <w:spacing w:after="0"/>
              <w:jc w:val="right"/>
            </w:pPr>
            <w:r>
              <w:rPr>
                <w:sz w:val="16"/>
              </w:rPr>
              <w:t>$818,232.67</w:t>
            </w: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327"/>
          </w:tcPr>
          <w:p>
            <w:pPr>
              <w:spacing w:after="0"/>
              <w:jc w:val="left"/>
            </w:pPr>
            <w:r>
              <w:rPr>
                <w:sz w:val="16"/>
              </w:rPr>
              <w:t>Emergency</w:t>
            </w:r>
          </w:p>
        </w:tc>
        <w:tc>
          <w:tcPr>
            <w:tcW w:type="dxa" w:w="1555"/>
          </w:tcPr>
          <w:p>
            <w:pPr>
              <w:spacing w:after="0"/>
              <w:jc w:val="left"/>
            </w:pPr>
            <w:r>
              <w:rPr>
                <w:sz w:val="16"/>
              </w:rPr>
              <w:t>Hurricane Katrina</w:t>
            </w:r>
          </w:p>
        </w:tc>
        <w:tc>
          <w:tcPr>
            <w:tcW w:type="dxa" w:w="4710"/>
          </w:tcPr>
          <w:p>
            <w:pPr>
              <w:spacing w:after="0"/>
              <w:jc w:val="left"/>
            </w:pPr>
            <w:r>
              <w:rPr>
                <w:sz w:val="16"/>
              </w:rPr>
              <w:t>Hurricane: evacuation support, not a local hazard event; not counted</w:t>
            </w:r>
          </w:p>
        </w:tc>
        <w:tc>
          <w:tcPr>
            <w:tcW w:type="dxa" w:w="2520"/>
          </w:tcPr>
          <w:p>
            <w:pPr>
              <w:spacing w:after="0"/>
              <w:jc w:val="right"/>
            </w:pPr>
            <w:r>
              <w:rPr>
                <w:sz w:val="16"/>
              </w:rPr>
              <w:t>no Public Assistance recorded</w:t>
            </w: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102</w:t>
            </w:r>
          </w:p>
        </w:tc>
        <w:tc>
          <w:tcPr>
            <w:tcW w:type="dxa" w:w="1159"/>
          </w:tcPr>
          <w:p>
            <w:pPr>
              <w:spacing w:after="0"/>
              <w:jc w:val="right"/>
            </w:pPr>
          </w:p>
        </w:tc>
        <w:tc>
          <w:tcPr>
            <w:tcW w:type="dxa" w:w="2116"/>
          </w:tcPr>
          <w:p>
            <w:pPr>
              <w:spacing w:after="0"/>
              <w:jc w:val="right"/>
            </w:pPr>
            <w:r>
              <w:rPr>
                <w:sz w:val="16"/>
              </w:rPr>
              <w:t>7</w:t>
            </w: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36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2"/>
        <w:gridCol w:w="1777"/>
        <w:gridCol w:w="2658"/>
        <w:gridCol w:w="920"/>
        <w:gridCol w:w="2569"/>
        <w:gridCol w:w="1380"/>
        <w:gridCol w:w="2479"/>
      </w:tblGrid>
      <w:tr>
        <w:trPr>
          <w:cantSplit/>
          <w:tblHeader/>
        </w:trPr>
        <w:tc>
          <w:tcPr>
            <w:tcW w:type="dxa" w:w="1037"/>
            <w:shd w:val="clear" w:color="auto" w:fill="E8E8E8"/>
          </w:tcPr>
          <w:p>
            <w:pPr>
              <w:spacing w:after="0"/>
              <w:jc w:val="left"/>
            </w:pPr>
            <w:r>
              <w:rPr>
                <w:b/>
                <w:sz w:val="16"/>
              </w:rPr>
              <w:t>Date</w:t>
            </w:r>
          </w:p>
        </w:tc>
        <w:tc>
          <w:tcPr>
            <w:tcW w:type="dxa" w:w="1292"/>
            <w:shd w:val="clear" w:color="auto" w:fill="E8E8E8"/>
          </w:tcPr>
          <w:p>
            <w:pPr>
              <w:spacing w:after="0"/>
              <w:jc w:val="left"/>
            </w:pPr>
            <w:r>
              <w:rPr>
                <w:b/>
                <w:sz w:val="16"/>
              </w:rPr>
              <w:t>Event type</w:t>
            </w:r>
          </w:p>
        </w:tc>
        <w:tc>
          <w:tcPr>
            <w:tcW w:type="dxa" w:w="1777"/>
            <w:shd w:val="clear" w:color="auto" w:fill="E8E8E8"/>
          </w:tcPr>
          <w:p>
            <w:pPr>
              <w:spacing w:after="0"/>
              <w:jc w:val="left"/>
            </w:pPr>
            <w:r>
              <w:rPr>
                <w:b/>
                <w:sz w:val="16"/>
              </w:rPr>
              <w:t>Magnitude or extent</w:t>
            </w:r>
          </w:p>
        </w:tc>
        <w:tc>
          <w:tcPr>
            <w:tcW w:type="dxa" w:w="2658"/>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9"/>
            <w:shd w:val="clear" w:color="auto" w:fill="E8E8E8"/>
          </w:tcPr>
          <w:p>
            <w:pPr>
              <w:spacing w:after="0"/>
              <w:jc w:val="left"/>
            </w:pPr>
            <w:r>
              <w:rPr>
                <w:b/>
                <w:sz w:val="16"/>
              </w:rPr>
              <w:t>Location</w:t>
            </w:r>
          </w:p>
        </w:tc>
        <w:tc>
          <w:tcPr>
            <w:tcW w:type="dxa" w:w="1380"/>
            <w:shd w:val="clear" w:color="auto" w:fill="E8E8E8"/>
          </w:tcPr>
          <w:p>
            <w:pPr>
              <w:spacing w:after="0"/>
              <w:jc w:val="left"/>
            </w:pPr>
            <w:r>
              <w:rPr>
                <w:b/>
                <w:sz w:val="16"/>
              </w:rPr>
              <w:t>Flags</w:t>
            </w:r>
          </w:p>
        </w:tc>
        <w:tc>
          <w:tcPr>
            <w:tcW w:type="dxa" w:w="24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92"/>
          </w:tcPr>
          <w:p>
            <w:pPr>
              <w:spacing w:after="0"/>
              <w:jc w:val="left"/>
            </w:pPr>
            <w:r>
              <w:rPr>
                <w:sz w:val="16"/>
              </w:rPr>
              <w:t>Thunderstorm Wind</w:t>
            </w:r>
          </w:p>
        </w:tc>
        <w:tc>
          <w:tcPr>
            <w:tcW w:type="dxa" w:w="1777"/>
          </w:tcPr>
          <w:p>
            <w:pPr>
              <w:spacing w:after="0"/>
              <w:jc w:val="left"/>
            </w:pPr>
            <w:r>
              <w:rPr>
                <w:sz w:val="16"/>
              </w:rPr>
              <w:t>52 kt (60 mph) estimated gust</w:t>
            </w:r>
          </w:p>
        </w:tc>
        <w:tc>
          <w:tcPr>
            <w:tcW w:type="dxa" w:w="2658"/>
          </w:tcPr>
          <w:p>
            <w:pPr>
              <w:spacing w:after="0"/>
              <w:jc w:val="left"/>
            </w:pPr>
            <w:r>
              <w:rPr>
                <w:sz w:val="16"/>
              </w:rPr>
              <w:t>$0 property; $0 crops (2025 dollars)</w:t>
            </w:r>
          </w:p>
        </w:tc>
        <w:tc>
          <w:tcPr>
            <w:tcW w:type="dxa" w:w="920"/>
          </w:tcPr>
          <w:p>
            <w:pPr>
              <w:spacing w:after="0"/>
              <w:jc w:val="right"/>
            </w:pPr>
            <w:r>
              <w:rPr>
                <w:sz w:val="16"/>
              </w:rPr>
              <w:t>0, 1</w:t>
            </w:r>
          </w:p>
        </w:tc>
        <w:tc>
          <w:tcPr>
            <w:tcW w:type="dxa" w:w="2569"/>
          </w:tcPr>
          <w:p>
            <w:pPr>
              <w:spacing w:after="0"/>
              <w:jc w:val="left"/>
            </w:pPr>
            <w:r>
              <w:rPr>
                <w:sz w:val="16"/>
              </w:rPr>
              <w:t>CURRY</w:t>
            </w:r>
          </w:p>
        </w:tc>
        <w:tc>
          <w:tcPr>
            <w:tcW w:type="dxa" w:w="1380"/>
          </w:tcPr>
          <w:p>
            <w:pPr>
              <w:spacing w:after="0"/>
              <w:jc w:val="left"/>
            </w:pPr>
            <w:r>
              <w:rPr>
                <w:sz w:val="16"/>
              </w:rPr>
              <w:t>in the 12 months before plan approval; within last 5 years</w:t>
            </w:r>
          </w:p>
        </w:tc>
        <w:tc>
          <w:tcPr>
            <w:tcW w:type="dxa" w:w="2479"/>
          </w:tcPr>
          <w:p>
            <w:pPr>
              <w:spacing w:after="0"/>
              <w:jc w:val="left"/>
            </w:pPr>
            <w:r>
              <w:rPr>
                <w:sz w:val="16"/>
              </w:rPr>
              <w:t>deaths or injuries recorded</w:t>
            </w:r>
          </w:p>
        </w:tc>
      </w:tr>
      <w:tr>
        <w:trPr>
          <w:cantSplit/>
        </w:trPr>
        <w:tc>
          <w:tcPr>
            <w:tcW w:type="dxa" w:w="1037"/>
          </w:tcPr>
          <w:p>
            <w:pPr>
              <w:spacing w:after="0"/>
              <w:jc w:val="left"/>
            </w:pPr>
            <w:r>
              <w:rPr>
                <w:sz w:val="16"/>
              </w:rPr>
              <w:t>2017-02-08</w:t>
            </w:r>
          </w:p>
        </w:tc>
        <w:tc>
          <w:tcPr>
            <w:tcW w:type="dxa" w:w="1292"/>
          </w:tcPr>
          <w:p>
            <w:pPr>
              <w:spacing w:after="0"/>
              <w:jc w:val="left"/>
            </w:pPr>
            <w:r>
              <w:rPr>
                <w:sz w:val="16"/>
              </w:rPr>
              <w:t>Flood</w:t>
            </w:r>
          </w:p>
        </w:tc>
        <w:tc>
          <w:tcPr>
            <w:tcW w:type="dxa" w:w="1777"/>
          </w:tcPr>
          <w:p>
            <w:pPr>
              <w:spacing w:after="0"/>
              <w:jc w:val="left"/>
            </w:pPr>
          </w:p>
        </w:tc>
        <w:tc>
          <w:tcPr>
            <w:tcW w:type="dxa" w:w="2658"/>
          </w:tcPr>
          <w:p>
            <w:pPr>
              <w:spacing w:after="0"/>
              <w:jc w:val="left"/>
            </w:pPr>
            <w:r>
              <w:rPr>
                <w:sz w:val="16"/>
              </w:rPr>
              <w:t>$2,500,000 property; $0 crops (2017 dollars)</w:t>
            </w:r>
          </w:p>
        </w:tc>
        <w:tc>
          <w:tcPr>
            <w:tcW w:type="dxa" w:w="920"/>
          </w:tcPr>
          <w:p>
            <w:pPr>
              <w:spacing w:after="0"/>
              <w:jc w:val="right"/>
            </w:pPr>
            <w:r>
              <w:rPr>
                <w:sz w:val="16"/>
              </w:rPr>
              <w:t>0, 0</w:t>
            </w:r>
          </w:p>
        </w:tc>
        <w:tc>
          <w:tcPr>
            <w:tcW w:type="dxa" w:w="2569"/>
          </w:tcPr>
          <w:p>
            <w:pPr>
              <w:spacing w:after="0"/>
              <w:jc w:val="left"/>
            </w:pPr>
            <w:r>
              <w:rPr>
                <w:sz w:val="16"/>
              </w:rPr>
              <w:t>(TWF)TWIN FALLS ARPT to TWIN FALLS</w:t>
            </w:r>
          </w:p>
        </w:tc>
        <w:tc>
          <w:tcPr>
            <w:tcW w:type="dxa" w:w="1380"/>
          </w:tcPr>
          <w:p>
            <w:pPr>
              <w:spacing w:after="0"/>
              <w:jc w:val="left"/>
            </w:pPr>
          </w:p>
        </w:tc>
        <w:tc>
          <w:tcPr>
            <w:tcW w:type="dxa" w:w="2479"/>
          </w:tcPr>
          <w:p>
            <w:pPr>
              <w:spacing w:after="0"/>
              <w:jc w:val="left"/>
            </w:pPr>
            <w:r>
              <w:rPr>
                <w:sz w:val="16"/>
              </w:rPr>
              <w:t>large reported damage</w:t>
            </w:r>
          </w:p>
        </w:tc>
      </w:tr>
      <w:tr>
        <w:trPr>
          <w:cantSplit/>
        </w:trPr>
        <w:tc>
          <w:tcPr>
            <w:tcW w:type="dxa" w:w="1037"/>
          </w:tcPr>
          <w:p>
            <w:pPr>
              <w:spacing w:after="0"/>
              <w:jc w:val="left"/>
            </w:pPr>
            <w:r>
              <w:rPr>
                <w:sz w:val="16"/>
              </w:rPr>
              <w:t>2014-12-01</w:t>
            </w:r>
          </w:p>
        </w:tc>
        <w:tc>
          <w:tcPr>
            <w:tcW w:type="dxa" w:w="1292"/>
          </w:tcPr>
          <w:p>
            <w:pPr>
              <w:spacing w:after="0"/>
              <w:jc w:val="left"/>
            </w:pPr>
            <w:r>
              <w:rPr>
                <w:sz w:val="16"/>
              </w:rPr>
              <w:t>Winter Weather</w:t>
            </w:r>
          </w:p>
        </w:tc>
        <w:tc>
          <w:tcPr>
            <w:tcW w:type="dxa" w:w="1777"/>
          </w:tcPr>
          <w:p>
            <w:pPr>
              <w:spacing w:after="0"/>
              <w:jc w:val="left"/>
            </w:pPr>
          </w:p>
        </w:tc>
        <w:tc>
          <w:tcPr>
            <w:tcW w:type="dxa" w:w="2658"/>
          </w:tcPr>
          <w:p>
            <w:pPr>
              <w:spacing w:after="0"/>
              <w:jc w:val="left"/>
            </w:pPr>
            <w:r>
              <w:rPr>
                <w:sz w:val="16"/>
              </w:rPr>
              <w:t>$0 property; $0 crops (zone total, 2014 dollars)</w:t>
            </w:r>
          </w:p>
        </w:tc>
        <w:tc>
          <w:tcPr>
            <w:tcW w:type="dxa" w:w="920"/>
          </w:tcPr>
          <w:p>
            <w:pPr>
              <w:spacing w:after="0"/>
              <w:jc w:val="right"/>
            </w:pPr>
            <w:r>
              <w:rPr>
                <w:sz w:val="16"/>
              </w:rPr>
              <w:t>2, 0</w:t>
            </w:r>
          </w:p>
        </w:tc>
        <w:tc>
          <w:tcPr>
            <w:tcW w:type="dxa" w:w="2569"/>
          </w:tcPr>
          <w:p>
            <w:pPr>
              <w:spacing w:after="0"/>
              <w:jc w:val="left"/>
            </w:pPr>
            <w:r>
              <w:rPr>
                <w:sz w:val="16"/>
              </w:rPr>
              <w:t>NWS zone IDZ016 (WESTERN MAGIC VALLEY), zone-level</w:t>
            </w:r>
          </w:p>
        </w:tc>
        <w:tc>
          <w:tcPr>
            <w:tcW w:type="dxa" w:w="1380"/>
          </w:tcPr>
          <w:p>
            <w:pPr>
              <w:spacing w:after="0"/>
              <w:jc w:val="left"/>
            </w:pPr>
          </w:p>
        </w:tc>
        <w:tc>
          <w:tcPr>
            <w:tcW w:type="dxa" w:w="2479"/>
          </w:tcPr>
          <w:p>
            <w:pPr>
              <w:spacing w:after="0"/>
              <w:jc w:val="left"/>
            </w:pPr>
            <w:r>
              <w:rPr>
                <w:sz w:val="16"/>
              </w:rPr>
              <w:t>deaths or injuries recorded</w:t>
            </w:r>
          </w:p>
        </w:tc>
      </w:tr>
      <w:tr>
        <w:trPr>
          <w:cantSplit/>
        </w:trPr>
        <w:tc>
          <w:tcPr>
            <w:tcW w:type="dxa" w:w="1037"/>
          </w:tcPr>
          <w:p>
            <w:pPr>
              <w:spacing w:after="0"/>
              <w:jc w:val="left"/>
            </w:pPr>
            <w:r>
              <w:rPr>
                <w:sz w:val="16"/>
              </w:rPr>
              <w:t>2009-03-29</w:t>
            </w:r>
          </w:p>
        </w:tc>
        <w:tc>
          <w:tcPr>
            <w:tcW w:type="dxa" w:w="1292"/>
          </w:tcPr>
          <w:p>
            <w:pPr>
              <w:spacing w:after="0"/>
              <w:jc w:val="left"/>
            </w:pPr>
            <w:r>
              <w:rPr>
                <w:sz w:val="16"/>
              </w:rPr>
              <w:t>High Wind</w:t>
            </w:r>
          </w:p>
        </w:tc>
        <w:tc>
          <w:tcPr>
            <w:tcW w:type="dxa" w:w="1777"/>
          </w:tcPr>
          <w:p>
            <w:pPr>
              <w:spacing w:after="0"/>
              <w:jc w:val="left"/>
            </w:pPr>
            <w:r>
              <w:rPr>
                <w:sz w:val="16"/>
              </w:rPr>
              <w:t>56 kt (64 mph) measured gust</w:t>
            </w:r>
          </w:p>
        </w:tc>
        <w:tc>
          <w:tcPr>
            <w:tcW w:type="dxa" w:w="2658"/>
          </w:tcPr>
          <w:p>
            <w:pPr>
              <w:spacing w:after="0"/>
              <w:jc w:val="left"/>
            </w:pPr>
            <w:r>
              <w:rPr>
                <w:sz w:val="16"/>
              </w:rPr>
              <w:t>$100,000 property; $0 crops (zone total, 2009 dollars)</w:t>
            </w:r>
          </w:p>
        </w:tc>
        <w:tc>
          <w:tcPr>
            <w:tcW w:type="dxa" w:w="920"/>
          </w:tcPr>
          <w:p>
            <w:pPr>
              <w:spacing w:after="0"/>
              <w:jc w:val="right"/>
            </w:pPr>
            <w:r>
              <w:rPr>
                <w:sz w:val="16"/>
              </w:rPr>
              <w:t>0, 0</w:t>
            </w:r>
          </w:p>
        </w:tc>
        <w:tc>
          <w:tcPr>
            <w:tcW w:type="dxa" w:w="2569"/>
          </w:tcPr>
          <w:p>
            <w:pPr>
              <w:spacing w:after="0"/>
              <w:jc w:val="left"/>
            </w:pPr>
            <w:r>
              <w:rPr>
                <w:sz w:val="16"/>
              </w:rPr>
              <w:t>NWS zone IDZ016 (WESTERN MAGIC VALLEY), zone-level</w:t>
            </w:r>
          </w:p>
        </w:tc>
        <w:tc>
          <w:tcPr>
            <w:tcW w:type="dxa" w:w="1380"/>
          </w:tcPr>
          <w:p>
            <w:pPr>
              <w:spacing w:after="0"/>
              <w:jc w:val="left"/>
            </w:pPr>
          </w:p>
        </w:tc>
        <w:tc>
          <w:tcPr>
            <w:tcW w:type="dxa" w:w="2479"/>
          </w:tcPr>
          <w:p>
            <w:pPr>
              <w:spacing w:after="0"/>
              <w:jc w:val="left"/>
            </w:pPr>
            <w:r>
              <w:rPr>
                <w:sz w:val="16"/>
              </w:rPr>
              <w:t>B1-c most damaging: High Wind and Strong Wind</w:t>
            </w:r>
          </w:p>
        </w:tc>
      </w:tr>
      <w:tr>
        <w:trPr>
          <w:cantSplit/>
        </w:trPr>
        <w:tc>
          <w:tcPr>
            <w:tcW w:type="dxa" w:w="1037"/>
          </w:tcPr>
          <w:p>
            <w:pPr>
              <w:spacing w:after="0"/>
              <w:jc w:val="left"/>
            </w:pPr>
            <w:r>
              <w:rPr>
                <w:sz w:val="16"/>
              </w:rPr>
              <w:t>2005-05-05</w:t>
            </w:r>
          </w:p>
        </w:tc>
        <w:tc>
          <w:tcPr>
            <w:tcW w:type="dxa" w:w="1292"/>
          </w:tcPr>
          <w:p>
            <w:pPr>
              <w:spacing w:after="0"/>
              <w:jc w:val="left"/>
            </w:pPr>
            <w:r>
              <w:rPr>
                <w:sz w:val="16"/>
              </w:rPr>
              <w:t>Hail</w:t>
            </w:r>
          </w:p>
        </w:tc>
        <w:tc>
          <w:tcPr>
            <w:tcW w:type="dxa" w:w="1777"/>
          </w:tcPr>
          <w:p>
            <w:pPr>
              <w:spacing w:after="0"/>
              <w:jc w:val="left"/>
            </w:pPr>
            <w:r>
              <w:rPr>
                <w:sz w:val="16"/>
              </w:rPr>
              <w:t>0.75 in</w:t>
            </w:r>
          </w:p>
        </w:tc>
        <w:tc>
          <w:tcPr>
            <w:tcW w:type="dxa" w:w="2658"/>
          </w:tcPr>
          <w:p>
            <w:pPr>
              <w:spacing w:after="0"/>
              <w:jc w:val="left"/>
            </w:pPr>
            <w:r>
              <w:rPr>
                <w:sz w:val="16"/>
              </w:rPr>
              <w:t>property not reported; $5,000 crops (2005 dollars)</w:t>
            </w:r>
          </w:p>
        </w:tc>
        <w:tc>
          <w:tcPr>
            <w:tcW w:type="dxa" w:w="920"/>
          </w:tcPr>
          <w:p>
            <w:pPr>
              <w:spacing w:after="0"/>
              <w:jc w:val="right"/>
            </w:pPr>
            <w:r>
              <w:rPr>
                <w:sz w:val="16"/>
              </w:rPr>
              <w:t>0, 0</w:t>
            </w:r>
          </w:p>
        </w:tc>
        <w:tc>
          <w:tcPr>
            <w:tcW w:type="dxa" w:w="2569"/>
          </w:tcPr>
          <w:p>
            <w:pPr>
              <w:spacing w:after="0"/>
              <w:jc w:val="left"/>
            </w:pPr>
            <w:r>
              <w:rPr>
                <w:sz w:val="16"/>
              </w:rPr>
              <w:t>BUHL</w:t>
            </w:r>
          </w:p>
        </w:tc>
        <w:tc>
          <w:tcPr>
            <w:tcW w:type="dxa" w:w="1380"/>
          </w:tcPr>
          <w:p>
            <w:pPr>
              <w:spacing w:after="0"/>
              <w:jc w:val="left"/>
            </w:pPr>
          </w:p>
        </w:tc>
        <w:tc>
          <w:tcPr>
            <w:tcW w:type="dxa" w:w="2479"/>
          </w:tcPr>
          <w:p>
            <w:pPr>
              <w:spacing w:after="0"/>
              <w:jc w:val="left"/>
            </w:pPr>
            <w:r>
              <w:rPr>
                <w:sz w:val="16"/>
              </w:rPr>
              <w:t>B1-c most damaging: Hail</w:t>
            </w:r>
          </w:p>
        </w:tc>
      </w:tr>
      <w:tr>
        <w:trPr>
          <w:cantSplit/>
        </w:trPr>
        <w:tc>
          <w:tcPr>
            <w:tcW w:type="dxa" w:w="1037"/>
          </w:tcPr>
          <w:p>
            <w:pPr>
              <w:spacing w:after="0"/>
              <w:jc w:val="left"/>
            </w:pPr>
            <w:r>
              <w:rPr>
                <w:sz w:val="16"/>
              </w:rPr>
              <w:t>2002-05-08</w:t>
            </w:r>
          </w:p>
        </w:tc>
        <w:tc>
          <w:tcPr>
            <w:tcW w:type="dxa" w:w="1292"/>
          </w:tcPr>
          <w:p>
            <w:pPr>
              <w:spacing w:after="0"/>
              <w:jc w:val="left"/>
            </w:pPr>
            <w:r>
              <w:rPr>
                <w:sz w:val="16"/>
              </w:rPr>
              <w:t>Extreme Cold/Wind Chill</w:t>
            </w:r>
          </w:p>
        </w:tc>
        <w:tc>
          <w:tcPr>
            <w:tcW w:type="dxa" w:w="1777"/>
          </w:tcPr>
          <w:p>
            <w:pPr>
              <w:spacing w:after="0"/>
              <w:jc w:val="left"/>
            </w:pPr>
          </w:p>
        </w:tc>
        <w:tc>
          <w:tcPr>
            <w:tcW w:type="dxa" w:w="2658"/>
          </w:tcPr>
          <w:p>
            <w:pPr>
              <w:spacing w:after="0"/>
              <w:jc w:val="left"/>
            </w:pPr>
            <w:r>
              <w:rPr>
                <w:sz w:val="16"/>
              </w:rPr>
              <w:t>damage not reported</w:t>
            </w:r>
          </w:p>
        </w:tc>
        <w:tc>
          <w:tcPr>
            <w:tcW w:type="dxa" w:w="920"/>
          </w:tcPr>
          <w:p>
            <w:pPr>
              <w:spacing w:after="0"/>
              <w:jc w:val="right"/>
            </w:pPr>
            <w:r>
              <w:rPr>
                <w:sz w:val="16"/>
              </w:rPr>
              <w:t>0, 0</w:t>
            </w:r>
          </w:p>
        </w:tc>
        <w:tc>
          <w:tcPr>
            <w:tcW w:type="dxa" w:w="2569"/>
          </w:tcPr>
          <w:p>
            <w:pPr>
              <w:spacing w:after="0"/>
              <w:jc w:val="left"/>
            </w:pPr>
            <w:r>
              <w:rPr>
                <w:sz w:val="16"/>
              </w:rPr>
              <w:t>NWS zone IDZ016 (WESTERN MAGIC VALLEY), zone-level</w:t>
            </w:r>
          </w:p>
        </w:tc>
        <w:tc>
          <w:tcPr>
            <w:tcW w:type="dxa" w:w="1380"/>
          </w:tcPr>
          <w:p>
            <w:pPr>
              <w:spacing w:after="0"/>
              <w:jc w:val="left"/>
            </w:pPr>
          </w:p>
        </w:tc>
        <w:tc>
          <w:tcPr>
            <w:tcW w:type="dxa" w:w="24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2001-11-28</w:t>
            </w:r>
          </w:p>
        </w:tc>
        <w:tc>
          <w:tcPr>
            <w:tcW w:type="dxa" w:w="1292"/>
          </w:tcPr>
          <w:p>
            <w:pPr>
              <w:spacing w:after="0"/>
              <w:jc w:val="left"/>
            </w:pPr>
            <w:r>
              <w:rPr>
                <w:sz w:val="16"/>
              </w:rPr>
              <w:t>Heavy Snow</w:t>
            </w:r>
          </w:p>
        </w:tc>
        <w:tc>
          <w:tcPr>
            <w:tcW w:type="dxa" w:w="1777"/>
          </w:tcPr>
          <w:p>
            <w:pPr>
              <w:spacing w:after="0"/>
              <w:jc w:val="left"/>
            </w:pPr>
          </w:p>
        </w:tc>
        <w:tc>
          <w:tcPr>
            <w:tcW w:type="dxa" w:w="2658"/>
          </w:tcPr>
          <w:p>
            <w:pPr>
              <w:spacing w:after="0"/>
              <w:jc w:val="left"/>
            </w:pPr>
            <w:r>
              <w:rPr>
                <w:sz w:val="16"/>
              </w:rPr>
              <w:t>damage not reported</w:t>
            </w:r>
          </w:p>
        </w:tc>
        <w:tc>
          <w:tcPr>
            <w:tcW w:type="dxa" w:w="920"/>
          </w:tcPr>
          <w:p>
            <w:pPr>
              <w:spacing w:after="0"/>
              <w:jc w:val="right"/>
            </w:pPr>
            <w:r>
              <w:rPr>
                <w:sz w:val="16"/>
              </w:rPr>
              <w:t>0, 2</w:t>
            </w:r>
          </w:p>
        </w:tc>
        <w:tc>
          <w:tcPr>
            <w:tcW w:type="dxa" w:w="2569"/>
          </w:tcPr>
          <w:p>
            <w:pPr>
              <w:spacing w:after="0"/>
              <w:jc w:val="left"/>
            </w:pPr>
            <w:r>
              <w:rPr>
                <w:sz w:val="16"/>
              </w:rPr>
              <w:t>NWS zone IDZ016 (WESTERN MAGIC VALLEY), zone-level</w:t>
            </w:r>
          </w:p>
        </w:tc>
        <w:tc>
          <w:tcPr>
            <w:tcW w:type="dxa" w:w="1380"/>
          </w:tcPr>
          <w:p>
            <w:pPr>
              <w:spacing w:after="0"/>
              <w:jc w:val="left"/>
            </w:pPr>
          </w:p>
        </w:tc>
        <w:tc>
          <w:tcPr>
            <w:tcW w:type="dxa" w:w="2479"/>
          </w:tcPr>
          <w:p>
            <w:pPr>
              <w:spacing w:after="0"/>
              <w:jc w:val="left"/>
            </w:pPr>
            <w:r>
              <w:rPr>
                <w:sz w:val="16"/>
              </w:rPr>
              <w:t>deaths or injuries recorded</w:t>
            </w:r>
          </w:p>
        </w:tc>
      </w:tr>
      <w:tr>
        <w:trPr>
          <w:cantSplit/>
        </w:trPr>
        <w:tc>
          <w:tcPr>
            <w:tcW w:type="dxa" w:w="1037"/>
          </w:tcPr>
          <w:p>
            <w:pPr>
              <w:spacing w:after="0"/>
              <w:jc w:val="left"/>
            </w:pPr>
            <w:r>
              <w:rPr>
                <w:sz w:val="16"/>
              </w:rPr>
              <w:t>2000-02-14</w:t>
            </w:r>
          </w:p>
        </w:tc>
        <w:tc>
          <w:tcPr>
            <w:tcW w:type="dxa" w:w="1292"/>
          </w:tcPr>
          <w:p>
            <w:pPr>
              <w:spacing w:after="0"/>
              <w:jc w:val="left"/>
            </w:pPr>
            <w:r>
              <w:rPr>
                <w:sz w:val="16"/>
              </w:rPr>
              <w:t>High Wind</w:t>
            </w:r>
          </w:p>
        </w:tc>
        <w:tc>
          <w:tcPr>
            <w:tcW w:type="dxa" w:w="1777"/>
          </w:tcPr>
          <w:p>
            <w:pPr>
              <w:spacing w:after="0"/>
              <w:jc w:val="left"/>
            </w:pPr>
            <w:r>
              <w:rPr>
                <w:sz w:val="16"/>
              </w:rPr>
              <w:t>74 kt (85 mph) measured</w:t>
            </w:r>
          </w:p>
        </w:tc>
        <w:tc>
          <w:tcPr>
            <w:tcW w:type="dxa" w:w="2658"/>
          </w:tcPr>
          <w:p>
            <w:pPr>
              <w:spacing w:after="0"/>
              <w:jc w:val="left"/>
            </w:pPr>
            <w:r>
              <w:rPr>
                <w:sz w:val="16"/>
              </w:rPr>
              <w:t>damage not reported</w:t>
            </w:r>
          </w:p>
        </w:tc>
        <w:tc>
          <w:tcPr>
            <w:tcW w:type="dxa" w:w="920"/>
          </w:tcPr>
          <w:p>
            <w:pPr>
              <w:spacing w:after="0"/>
              <w:jc w:val="right"/>
            </w:pPr>
            <w:r>
              <w:rPr>
                <w:sz w:val="16"/>
              </w:rPr>
              <w:t>0, 0</w:t>
            </w:r>
          </w:p>
        </w:tc>
        <w:tc>
          <w:tcPr>
            <w:tcW w:type="dxa" w:w="2569"/>
          </w:tcPr>
          <w:p>
            <w:pPr>
              <w:spacing w:after="0"/>
              <w:jc w:val="left"/>
            </w:pPr>
            <w:r>
              <w:rPr>
                <w:sz w:val="16"/>
              </w:rPr>
              <w:t>NWS zone IDZ030 (SOUTHERN TWIN FALLS COUNTY), zone-level</w:t>
            </w:r>
          </w:p>
        </w:tc>
        <w:tc>
          <w:tcPr>
            <w:tcW w:type="dxa" w:w="1380"/>
          </w:tcPr>
          <w:p>
            <w:pPr>
              <w:spacing w:after="0"/>
              <w:jc w:val="left"/>
            </w:pPr>
          </w:p>
        </w:tc>
        <w:tc>
          <w:tcPr>
            <w:tcW w:type="dxa" w:w="2479"/>
          </w:tcPr>
          <w:p>
            <w:pPr>
              <w:spacing w:after="0"/>
              <w:jc w:val="left"/>
            </w:pPr>
            <w:r>
              <w:rPr>
                <w:sz w:val="16"/>
              </w:rPr>
              <w:t>B1-c worst recorded: High Wind and Strong Wind</w:t>
            </w:r>
          </w:p>
        </w:tc>
      </w:tr>
      <w:tr>
        <w:trPr>
          <w:cantSplit/>
        </w:trPr>
        <w:tc>
          <w:tcPr>
            <w:tcW w:type="dxa" w:w="1037"/>
          </w:tcPr>
          <w:p>
            <w:pPr>
              <w:spacing w:after="0"/>
              <w:jc w:val="left"/>
            </w:pPr>
            <w:r>
              <w:rPr>
                <w:sz w:val="16"/>
              </w:rPr>
              <w:t>1997-06-01</w:t>
            </w:r>
          </w:p>
        </w:tc>
        <w:tc>
          <w:tcPr>
            <w:tcW w:type="dxa" w:w="1292"/>
          </w:tcPr>
          <w:p>
            <w:pPr>
              <w:spacing w:after="0"/>
              <w:jc w:val="left"/>
            </w:pPr>
            <w:r>
              <w:rPr>
                <w:sz w:val="16"/>
              </w:rPr>
              <w:t>Flood</w:t>
            </w:r>
          </w:p>
        </w:tc>
        <w:tc>
          <w:tcPr>
            <w:tcW w:type="dxa" w:w="1777"/>
          </w:tcPr>
          <w:p>
            <w:pPr>
              <w:spacing w:after="0"/>
              <w:jc w:val="left"/>
            </w:pPr>
          </w:p>
        </w:tc>
        <w:tc>
          <w:tcPr>
            <w:tcW w:type="dxa" w:w="2658"/>
          </w:tcPr>
          <w:p>
            <w:pPr>
              <w:spacing w:after="0"/>
              <w:jc w:val="left"/>
            </w:pPr>
            <w:r>
              <w:rPr>
                <w:sz w:val="16"/>
              </w:rPr>
              <w:t>$50,000,000 property; crops not reported (zone total, 1997 dollars)</w:t>
            </w:r>
          </w:p>
        </w:tc>
        <w:tc>
          <w:tcPr>
            <w:tcW w:type="dxa" w:w="920"/>
          </w:tcPr>
          <w:p>
            <w:pPr>
              <w:spacing w:after="0"/>
              <w:jc w:val="right"/>
            </w:pPr>
            <w:r>
              <w:rPr>
                <w:sz w:val="16"/>
              </w:rPr>
              <w:t>0, 0</w:t>
            </w:r>
          </w:p>
        </w:tc>
        <w:tc>
          <w:tcPr>
            <w:tcW w:type="dxa" w:w="2569"/>
          </w:tcPr>
          <w:p>
            <w:pPr>
              <w:spacing w:after="0"/>
              <w:jc w:val="left"/>
            </w:pPr>
            <w:r>
              <w:rPr>
                <w:sz w:val="16"/>
              </w:rPr>
              <w:t>NWS zone IDZ016 (WESTERN MAGIC VALLEY), zone-level</w:t>
            </w:r>
          </w:p>
        </w:tc>
        <w:tc>
          <w:tcPr>
            <w:tcW w:type="dxa" w:w="1380"/>
          </w:tcPr>
          <w:p>
            <w:pPr>
              <w:spacing w:after="0"/>
              <w:jc w:val="left"/>
            </w:pPr>
          </w:p>
        </w:tc>
        <w:tc>
          <w:tcPr>
            <w:tcW w:type="dxa" w:w="24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1994-05-06</w:t>
            </w:r>
          </w:p>
        </w:tc>
        <w:tc>
          <w:tcPr>
            <w:tcW w:type="dxa" w:w="1292"/>
          </w:tcPr>
          <w:p>
            <w:pPr>
              <w:spacing w:after="0"/>
              <w:jc w:val="left"/>
            </w:pPr>
            <w:r>
              <w:rPr>
                <w:sz w:val="16"/>
              </w:rPr>
              <w:t>Thunderstorm Wind</w:t>
            </w:r>
          </w:p>
        </w:tc>
        <w:tc>
          <w:tcPr>
            <w:tcW w:type="dxa" w:w="1777"/>
          </w:tcPr>
          <w:p>
            <w:pPr>
              <w:spacing w:after="0"/>
              <w:jc w:val="left"/>
            </w:pPr>
            <w:r>
              <w:rPr>
                <w:sz w:val="16"/>
              </w:rPr>
              <w:t>80 kt (92 mph), measurement type not recorded</w:t>
            </w:r>
          </w:p>
        </w:tc>
        <w:tc>
          <w:tcPr>
            <w:tcW w:type="dxa" w:w="2658"/>
          </w:tcPr>
          <w:p>
            <w:pPr>
              <w:spacing w:after="0"/>
              <w:jc w:val="left"/>
            </w:pPr>
            <w:r>
              <w:rPr>
                <w:sz w:val="16"/>
              </w:rPr>
              <w:t>$500,000 property; crops not recorded (1994 dollars)</w:t>
            </w:r>
          </w:p>
        </w:tc>
        <w:tc>
          <w:tcPr>
            <w:tcW w:type="dxa" w:w="920"/>
          </w:tcPr>
          <w:p>
            <w:pPr>
              <w:spacing w:after="0"/>
              <w:jc w:val="right"/>
            </w:pPr>
            <w:r>
              <w:rPr>
                <w:sz w:val="16"/>
              </w:rPr>
              <w:t>0, 0</w:t>
            </w:r>
          </w:p>
        </w:tc>
        <w:tc>
          <w:tcPr>
            <w:tcW w:type="dxa" w:w="2569"/>
          </w:tcPr>
          <w:p>
            <w:pPr>
              <w:spacing w:after="0"/>
              <w:jc w:val="left"/>
            </w:pPr>
            <w:r>
              <w:rPr>
                <w:sz w:val="16"/>
              </w:rPr>
              <w:t>location not recorded</w:t>
            </w:r>
          </w:p>
        </w:tc>
        <w:tc>
          <w:tcPr>
            <w:tcW w:type="dxa" w:w="1380"/>
          </w:tcPr>
          <w:p>
            <w:pPr>
              <w:spacing w:after="0"/>
              <w:jc w:val="left"/>
            </w:pPr>
          </w:p>
        </w:tc>
        <w:tc>
          <w:tcPr>
            <w:tcW w:type="dxa" w:w="2479"/>
          </w:tcPr>
          <w:p>
            <w:pPr>
              <w:spacing w:after="0"/>
              <w:jc w:val="left"/>
            </w:pPr>
            <w:r>
              <w:rPr>
                <w:sz w:val="16"/>
              </w:rPr>
              <w:t>B1-c worst recorded: Thunderstorm Wind</w:t>
            </w:r>
          </w:p>
        </w:tc>
      </w:tr>
      <w:tr>
        <w:trPr>
          <w:cantSplit/>
        </w:trPr>
        <w:tc>
          <w:tcPr>
            <w:tcW w:type="dxa" w:w="1037"/>
          </w:tcPr>
          <w:p>
            <w:pPr>
              <w:spacing w:after="0"/>
              <w:jc w:val="left"/>
            </w:pPr>
            <w:r>
              <w:rPr>
                <w:sz w:val="16"/>
              </w:rPr>
              <w:t>1985-09-08</w:t>
            </w:r>
          </w:p>
        </w:tc>
        <w:tc>
          <w:tcPr>
            <w:tcW w:type="dxa" w:w="1292"/>
          </w:tcPr>
          <w:p>
            <w:pPr>
              <w:spacing w:after="0"/>
              <w:jc w:val="left"/>
            </w:pPr>
            <w:r>
              <w:rPr>
                <w:sz w:val="16"/>
              </w:rPr>
              <w:t>Tornado</w:t>
            </w:r>
          </w:p>
        </w:tc>
        <w:tc>
          <w:tcPr>
            <w:tcW w:type="dxa" w:w="1777"/>
          </w:tcPr>
          <w:p>
            <w:pPr>
              <w:spacing w:after="0"/>
              <w:jc w:val="left"/>
            </w:pPr>
            <w:r>
              <w:rPr>
                <w:sz w:val="16"/>
              </w:rPr>
              <w:t>F1, 0.2 mi path length (whole path, pre-1996), 7 yd wide</w:t>
            </w:r>
          </w:p>
        </w:tc>
        <w:tc>
          <w:tcPr>
            <w:tcW w:type="dxa" w:w="2658"/>
          </w:tcPr>
          <w:p>
            <w:pPr>
              <w:spacing w:after="0"/>
              <w:jc w:val="left"/>
            </w:pPr>
            <w:r>
              <w:rPr>
                <w:sz w:val="16"/>
              </w:rPr>
              <w:t>$25,000 property; crops not recorded (1985 dollars)</w:t>
            </w:r>
          </w:p>
        </w:tc>
        <w:tc>
          <w:tcPr>
            <w:tcW w:type="dxa" w:w="920"/>
          </w:tcPr>
          <w:p>
            <w:pPr>
              <w:spacing w:after="0"/>
              <w:jc w:val="right"/>
            </w:pPr>
            <w:r>
              <w:rPr>
                <w:sz w:val="16"/>
              </w:rPr>
              <w:t>0, 0</w:t>
            </w:r>
          </w:p>
        </w:tc>
        <w:tc>
          <w:tcPr>
            <w:tcW w:type="dxa" w:w="2569"/>
          </w:tcPr>
          <w:p>
            <w:pPr>
              <w:spacing w:after="0"/>
              <w:jc w:val="left"/>
            </w:pPr>
            <w:r>
              <w:rPr>
                <w:sz w:val="16"/>
              </w:rPr>
              <w:t>location not recorded</w:t>
            </w:r>
          </w:p>
        </w:tc>
        <w:tc>
          <w:tcPr>
            <w:tcW w:type="dxa" w:w="1380"/>
          </w:tcPr>
          <w:p>
            <w:pPr>
              <w:spacing w:after="0"/>
              <w:jc w:val="left"/>
            </w:pPr>
          </w:p>
        </w:tc>
        <w:tc>
          <w:tcPr>
            <w:tcW w:type="dxa" w:w="2479"/>
          </w:tcPr>
          <w:p>
            <w:pPr>
              <w:spacing w:after="0"/>
              <w:jc w:val="left"/>
            </w:pPr>
            <w:r>
              <w:rPr>
                <w:sz w:val="16"/>
              </w:rPr>
              <w:t>B1-c worst recorded: Tornado</w:t>
            </w:r>
          </w:p>
        </w:tc>
      </w:tr>
      <w:tr>
        <w:trPr>
          <w:cantSplit/>
        </w:trPr>
        <w:tc>
          <w:tcPr>
            <w:tcW w:type="dxa" w:w="1037"/>
          </w:tcPr>
          <w:p>
            <w:pPr>
              <w:spacing w:after="0"/>
              <w:jc w:val="left"/>
            </w:pPr>
            <w:r>
              <w:rPr>
                <w:sz w:val="16"/>
              </w:rPr>
              <w:t>1970-07-21</w:t>
            </w:r>
          </w:p>
        </w:tc>
        <w:tc>
          <w:tcPr>
            <w:tcW w:type="dxa" w:w="1292"/>
          </w:tcPr>
          <w:p>
            <w:pPr>
              <w:spacing w:after="0"/>
              <w:jc w:val="left"/>
            </w:pPr>
            <w:r>
              <w:rPr>
                <w:sz w:val="16"/>
              </w:rPr>
              <w:t>Hail</w:t>
            </w:r>
          </w:p>
        </w:tc>
        <w:tc>
          <w:tcPr>
            <w:tcW w:type="dxa" w:w="1777"/>
          </w:tcPr>
          <w:p>
            <w:pPr>
              <w:spacing w:after="0"/>
              <w:jc w:val="left"/>
            </w:pPr>
            <w:r>
              <w:rPr>
                <w:sz w:val="16"/>
              </w:rPr>
              <w:t>2 in</w:t>
            </w:r>
          </w:p>
        </w:tc>
        <w:tc>
          <w:tcPr>
            <w:tcW w:type="dxa" w:w="2658"/>
          </w:tcPr>
          <w:p>
            <w:pPr>
              <w:spacing w:after="0"/>
              <w:jc w:val="left"/>
            </w:pPr>
            <w:r>
              <w:rPr>
                <w:sz w:val="16"/>
              </w:rPr>
              <w:t>damage not recorded (pre-1996 record)</w:t>
            </w:r>
          </w:p>
        </w:tc>
        <w:tc>
          <w:tcPr>
            <w:tcW w:type="dxa" w:w="920"/>
          </w:tcPr>
          <w:p>
            <w:pPr>
              <w:spacing w:after="0"/>
              <w:jc w:val="right"/>
            </w:pPr>
            <w:r>
              <w:rPr>
                <w:sz w:val="16"/>
              </w:rPr>
              <w:t>0, 0</w:t>
            </w:r>
          </w:p>
        </w:tc>
        <w:tc>
          <w:tcPr>
            <w:tcW w:type="dxa" w:w="2569"/>
          </w:tcPr>
          <w:p>
            <w:pPr>
              <w:spacing w:after="0"/>
              <w:jc w:val="left"/>
            </w:pPr>
            <w:r>
              <w:rPr>
                <w:sz w:val="16"/>
              </w:rPr>
              <w:t>location not recorded</w:t>
            </w:r>
          </w:p>
        </w:tc>
        <w:tc>
          <w:tcPr>
            <w:tcW w:type="dxa" w:w="1380"/>
          </w:tcPr>
          <w:p>
            <w:pPr>
              <w:spacing w:after="0"/>
              <w:jc w:val="left"/>
            </w:pPr>
          </w:p>
        </w:tc>
        <w:tc>
          <w:tcPr>
            <w:tcW w:type="dxa" w:w="247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9"/>
        <w:gridCol w:w="1302"/>
        <w:gridCol w:w="1630"/>
        <w:gridCol w:w="1037"/>
        <w:gridCol w:w="2116"/>
        <w:gridCol w:w="1544"/>
        <w:gridCol w:w="1588"/>
        <w:gridCol w:w="1037"/>
        <w:gridCol w:w="1543"/>
      </w:tblGrid>
      <w:tr>
        <w:trPr>
          <w:cantSplit/>
          <w:tblHeader/>
        </w:trPr>
        <w:tc>
          <w:tcPr>
            <w:tcW w:type="dxa" w:w="1037"/>
            <w:shd w:val="clear" w:color="auto" w:fill="E8E8E8"/>
          </w:tcPr>
          <w:p>
            <w:pPr>
              <w:spacing w:after="0"/>
              <w:jc w:val="left"/>
            </w:pPr>
            <w:r>
              <w:rPr>
                <w:b/>
                <w:sz w:val="16"/>
              </w:rPr>
              <w:t>Hazard</w:t>
            </w:r>
          </w:p>
        </w:tc>
        <w:tc>
          <w:tcPr>
            <w:tcW w:type="dxa" w:w="127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6"/>
            <w:shd w:val="clear" w:color="auto" w:fill="E8E8E8"/>
          </w:tcPr>
          <w:p>
            <w:pPr>
              <w:spacing w:after="0"/>
              <w:jc w:val="left"/>
            </w:pPr>
            <w:r>
              <w:rPr>
                <w:b/>
                <w:sz w:val="16"/>
              </w:rPr>
              <w:t>Descriptor basis</w:t>
            </w:r>
          </w:p>
        </w:tc>
        <w:tc>
          <w:tcPr>
            <w:tcW w:type="dxa" w:w="1544"/>
            <w:shd w:val="clear" w:color="auto" w:fill="E8E8E8"/>
          </w:tcPr>
          <w:p>
            <w:pPr>
              <w:spacing w:after="0"/>
              <w:jc w:val="right"/>
            </w:pPr>
            <w:r>
              <w:rPr>
                <w:b/>
                <w:sz w:val="16"/>
              </w:rPr>
              <w:t>NRI events or days in its record period (hail, wind and tornado are area-weighted, so can be fractional)</w:t>
            </w:r>
          </w:p>
        </w:tc>
        <w:tc>
          <w:tcPr>
            <w:tcW w:type="dxa" w:w="15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9"/>
          </w:tcPr>
          <w:p>
            <w:pPr>
              <w:spacing w:after="0"/>
              <w:jc w:val="right"/>
            </w:pPr>
            <w:r>
              <w:rPr>
                <w:sz w:val="16"/>
              </w:rPr>
              <w:t>0.01</w:t>
            </w:r>
          </w:p>
        </w:tc>
        <w:tc>
          <w:tcPr>
            <w:tcW w:type="dxa" w:w="1302"/>
          </w:tcPr>
          <w:p>
            <w:pPr>
              <w:spacing w:after="0"/>
              <w:jc w:val="left"/>
            </w:pPr>
            <w:r>
              <w:rPr>
                <w:sz w:val="16"/>
              </w:rPr>
              <w:t>events per year</w:t>
            </w:r>
          </w:p>
        </w:tc>
        <w:tc>
          <w:tcPr>
            <w:tcW w:type="dxa" w:w="1630"/>
          </w:tcPr>
          <w:p>
            <w:pPr>
              <w:spacing w:after="0"/>
              <w:jc w:val="left"/>
            </w:pPr>
            <w:r>
              <w:rPr>
                <w:sz w:val="16"/>
              </w:rPr>
              <w:t>about 1 in 100 years</w:t>
            </w:r>
          </w:p>
        </w:tc>
        <w:tc>
          <w:tcPr>
            <w:tcW w:type="dxa" w:w="1037"/>
          </w:tcPr>
          <w:p>
            <w:pPr>
              <w:spacing w:after="0"/>
              <w:jc w:val="left"/>
            </w:pPr>
            <w:r>
              <w:rPr>
                <w:sz w:val="16"/>
              </w:rPr>
              <w:t>Possible</w:t>
            </w:r>
          </w:p>
        </w:tc>
        <w:tc>
          <w:tcPr>
            <w:tcW w:type="dxa" w:w="2116"/>
          </w:tcPr>
          <w:p>
            <w:pPr>
              <w:spacing w:after="0"/>
              <w:jc w:val="left"/>
            </w:pPr>
            <w:r>
              <w:rPr>
                <w:sz w:val="16"/>
              </w:rPr>
              <w:t>FEMA annualized frequency (modeled)</w:t>
            </w:r>
          </w:p>
        </w:tc>
        <w:tc>
          <w:tcPr>
            <w:tcW w:type="dxa" w:w="1544"/>
          </w:tcPr>
          <w:p>
            <w:pPr>
              <w:spacing w:after="0"/>
              <w:jc w:val="right"/>
            </w:pPr>
            <w:r>
              <w:rPr>
                <w:sz w:val="16"/>
              </w:rPr>
              <w:t>0</w:t>
            </w:r>
          </w:p>
        </w:tc>
        <w:tc>
          <w:tcPr>
            <w:tcW w:type="dxa" w:w="1588"/>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9"/>
          </w:tcPr>
          <w:p>
            <w:pPr>
              <w:spacing w:after="0"/>
              <w:jc w:val="right"/>
            </w:pPr>
            <w:r>
              <w:rPr>
                <w:sz w:val="16"/>
              </w:rPr>
              <w:t>0.244</w:t>
            </w:r>
          </w:p>
        </w:tc>
        <w:tc>
          <w:tcPr>
            <w:tcW w:type="dxa" w:w="1302"/>
          </w:tcPr>
          <w:p>
            <w:pPr>
              <w:spacing w:after="0"/>
              <w:jc w:val="left"/>
            </w:pPr>
            <w:r>
              <w:rPr>
                <w:sz w:val="16"/>
              </w:rPr>
              <w:t>event-days per year</w:t>
            </w:r>
          </w:p>
        </w:tc>
        <w:tc>
          <w:tcPr>
            <w:tcW w:type="dxa" w:w="1630"/>
          </w:tcPr>
          <w:p>
            <w:pPr>
              <w:spacing w:after="0"/>
              <w:jc w:val="left"/>
            </w:pPr>
            <w:r>
              <w:rPr>
                <w:sz w:val="16"/>
              </w:rPr>
              <w:t>about 0.244 days per year</w:t>
            </w:r>
          </w:p>
        </w:tc>
        <w:tc>
          <w:tcPr>
            <w:tcW w:type="dxa" w:w="1037"/>
          </w:tcPr>
          <w:p>
            <w:pPr>
              <w:spacing w:after="0"/>
              <w:jc w:val="left"/>
            </w:pPr>
            <w:r>
              <w:rPr>
                <w:sz w:val="16"/>
              </w:rPr>
              <w:t>Possible</w:t>
            </w:r>
          </w:p>
        </w:tc>
        <w:tc>
          <w:tcPr>
            <w:tcW w:type="dxa" w:w="2116"/>
          </w:tcPr>
          <w:p>
            <w:pPr>
              <w:spacing w:after="0"/>
              <w:jc w:val="left"/>
            </w:pPr>
            <w:r>
              <w:rPr>
                <w:sz w:val="16"/>
              </w:rPr>
              <w:t>Storm Events event-days in 1 of 30 years, 1996 to 2025 (3.33%)</w:t>
            </w:r>
          </w:p>
        </w:tc>
        <w:tc>
          <w:tcPr>
            <w:tcW w:type="dxa" w:w="1544"/>
          </w:tcPr>
          <w:p>
            <w:pPr>
              <w:spacing w:after="0"/>
              <w:jc w:val="right"/>
            </w:pPr>
            <w:r>
              <w:rPr>
                <w:sz w:val="16"/>
              </w:rPr>
              <w:t>4.63</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9"/>
          </w:tcPr>
          <w:p>
            <w:pPr>
              <w:spacing w:after="0"/>
              <w:jc w:val="right"/>
            </w:pPr>
            <w:r>
              <w:rPr>
                <w:sz w:val="16"/>
              </w:rPr>
              <w:t>75.6</w:t>
            </w:r>
          </w:p>
        </w:tc>
        <w:tc>
          <w:tcPr>
            <w:tcW w:type="dxa" w:w="1302"/>
          </w:tcPr>
          <w:p>
            <w:pPr>
              <w:spacing w:after="0"/>
              <w:jc w:val="left"/>
            </w:pPr>
            <w:r>
              <w:rPr>
                <w:sz w:val="16"/>
              </w:rPr>
              <w:t>event-days per year</w:t>
            </w:r>
          </w:p>
        </w:tc>
        <w:tc>
          <w:tcPr>
            <w:tcW w:type="dxa" w:w="1630"/>
          </w:tcPr>
          <w:p>
            <w:pPr>
              <w:spacing w:after="0"/>
              <w:jc w:val="left"/>
            </w:pPr>
            <w:r>
              <w:rPr>
                <w:sz w:val="16"/>
              </w:rPr>
              <w:t>about 75.6 days per year</w:t>
            </w:r>
          </w:p>
        </w:tc>
        <w:tc>
          <w:tcPr>
            <w:tcW w:type="dxa" w:w="1037"/>
          </w:tcPr>
          <w:p>
            <w:pPr>
              <w:spacing w:after="0"/>
              <w:jc w:val="left"/>
            </w:pPr>
          </w:p>
        </w:tc>
        <w:tc>
          <w:tcPr>
            <w:tcW w:type="dxa" w:w="2116"/>
          </w:tcPr>
          <w:p>
            <w:pPr>
              <w:spacing w:after="0"/>
              <w:jc w:val="left"/>
            </w:pPr>
            <w:r>
              <w:rPr>
                <w:sz w:val="16"/>
              </w:rPr>
              <w:t>Storm Events event-days in 0 of 30 years, 1996 to 2025 (0%)</w:t>
            </w:r>
          </w:p>
        </w:tc>
        <w:tc>
          <w:tcPr>
            <w:tcW w:type="dxa" w:w="1544"/>
          </w:tcPr>
          <w:p>
            <w:pPr>
              <w:spacing w:after="0"/>
              <w:jc w:val="right"/>
            </w:pPr>
            <w:r>
              <w:rPr>
                <w:sz w:val="16"/>
              </w:rPr>
              <w:t>2,051</w:t>
            </w:r>
          </w:p>
        </w:tc>
        <w:tc>
          <w:tcPr>
            <w:tcW w:type="dxa" w:w="15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9"/>
          </w:tcPr>
          <w:p>
            <w:pPr>
              <w:spacing w:after="0"/>
              <w:jc w:val="right"/>
            </w:pPr>
            <w:r>
              <w:rPr>
                <w:sz w:val="16"/>
              </w:rPr>
              <w:t>0.0026</w:t>
            </w:r>
          </w:p>
        </w:tc>
        <w:tc>
          <w:tcPr>
            <w:tcW w:type="dxa" w:w="1302"/>
          </w:tcPr>
          <w:p>
            <w:pPr>
              <w:spacing w:after="0"/>
              <w:jc w:val="left"/>
            </w:pPr>
            <w:r>
              <w:rPr>
                <w:sz w:val="16"/>
              </w:rPr>
              <w:t>annual probability at a location</w:t>
            </w:r>
          </w:p>
        </w:tc>
        <w:tc>
          <w:tcPr>
            <w:tcW w:type="dxa" w:w="1630"/>
          </w:tcPr>
          <w:p>
            <w:pPr>
              <w:spacing w:after="0"/>
              <w:jc w:val="left"/>
            </w:pPr>
            <w:r>
              <w:rPr>
                <w:sz w:val="16"/>
              </w:rPr>
              <w:t>chance a given location in the county has at least minor-damage shaking in a year: 0.26%</w:t>
            </w:r>
          </w:p>
        </w:tc>
        <w:tc>
          <w:tcPr>
            <w:tcW w:type="dxa" w:w="1037"/>
          </w:tcPr>
          <w:p>
            <w:pPr>
              <w:spacing w:after="0"/>
              <w:jc w:val="left"/>
            </w:pPr>
          </w:p>
        </w:tc>
        <w:tc>
          <w:tcPr>
            <w:tcW w:type="dxa" w:w="2116"/>
          </w:tcPr>
          <w:p>
            <w:pPr>
              <w:spacing w:after="0"/>
              <w:jc w:val="left"/>
            </w:pP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9"/>
          </w:tcPr>
          <w:p>
            <w:pPr>
              <w:spacing w:after="0"/>
              <w:jc w:val="right"/>
            </w:pPr>
            <w:r>
              <w:rPr>
                <w:sz w:val="16"/>
              </w:rPr>
              <w:t>0.214</w:t>
            </w:r>
          </w:p>
        </w:tc>
        <w:tc>
          <w:tcPr>
            <w:tcW w:type="dxa" w:w="1302"/>
          </w:tcPr>
          <w:p>
            <w:pPr>
              <w:spacing w:after="0"/>
              <w:jc w:val="left"/>
            </w:pPr>
            <w:r>
              <w:rPr>
                <w:sz w:val="16"/>
              </w:rPr>
              <w:t>events per year</w:t>
            </w:r>
          </w:p>
        </w:tc>
        <w:tc>
          <w:tcPr>
            <w:tcW w:type="dxa" w:w="1630"/>
          </w:tcPr>
          <w:p>
            <w:pPr>
              <w:spacing w:after="0"/>
              <w:jc w:val="left"/>
            </w:pPr>
            <w:r>
              <w:rPr>
                <w:sz w:val="16"/>
              </w:rPr>
              <w:t>about 1 in 5 years</w:t>
            </w:r>
          </w:p>
        </w:tc>
        <w:tc>
          <w:tcPr>
            <w:tcW w:type="dxa" w:w="1037"/>
          </w:tcPr>
          <w:p>
            <w:pPr>
              <w:spacing w:after="0"/>
              <w:jc w:val="left"/>
            </w:pPr>
            <w:r>
              <w:rPr>
                <w:sz w:val="16"/>
              </w:rPr>
              <w:t>Likely</w:t>
            </w:r>
          </w:p>
        </w:tc>
        <w:tc>
          <w:tcPr>
            <w:tcW w:type="dxa" w:w="2116"/>
          </w:tcPr>
          <w:p>
            <w:pPr>
              <w:spacing w:after="0"/>
              <w:jc w:val="left"/>
            </w:pPr>
            <w:r>
              <w:rPr>
                <w:sz w:val="16"/>
              </w:rPr>
              <w:t>FEMA annualized frequency (modeled)</w:t>
            </w:r>
          </w:p>
        </w:tc>
        <w:tc>
          <w:tcPr>
            <w:tcW w:type="dxa" w:w="1544"/>
          </w:tcPr>
          <w:p>
            <w:pPr>
              <w:spacing w:after="0"/>
              <w:jc w:val="right"/>
            </w:pPr>
            <w:r>
              <w:rPr>
                <w:sz w:val="16"/>
              </w:rPr>
              <w:t>8.1 (modeled)</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9"/>
          </w:tcPr>
          <w:p>
            <w:pPr>
              <w:spacing w:after="0"/>
              <w:jc w:val="right"/>
            </w:pPr>
            <w:r>
              <w:rPr>
                <w:sz w:val="16"/>
              </w:rPr>
              <w:t>3.23</w:t>
            </w:r>
          </w:p>
        </w:tc>
        <w:tc>
          <w:tcPr>
            <w:tcW w:type="dxa" w:w="1302"/>
          </w:tcPr>
          <w:p>
            <w:pPr>
              <w:spacing w:after="0"/>
              <w:jc w:val="left"/>
            </w:pPr>
            <w:r>
              <w:rPr>
                <w:sz w:val="16"/>
              </w:rPr>
              <w:t>event-days per year</w:t>
            </w:r>
          </w:p>
        </w:tc>
        <w:tc>
          <w:tcPr>
            <w:tcW w:type="dxa" w:w="1630"/>
          </w:tcPr>
          <w:p>
            <w:pPr>
              <w:spacing w:after="0"/>
              <w:jc w:val="left"/>
            </w:pPr>
            <w:r>
              <w:rPr>
                <w:sz w:val="16"/>
              </w:rPr>
              <w:t>about 3.23 days per year</w:t>
            </w:r>
          </w:p>
        </w:tc>
        <w:tc>
          <w:tcPr>
            <w:tcW w:type="dxa" w:w="1037"/>
          </w:tcPr>
          <w:p>
            <w:pPr>
              <w:spacing w:after="0"/>
              <w:jc w:val="left"/>
            </w:pPr>
          </w:p>
        </w:tc>
        <w:tc>
          <w:tcPr>
            <w:tcW w:type="dxa" w:w="2116"/>
          </w:tcPr>
          <w:p>
            <w:pPr>
              <w:spacing w:after="0"/>
              <w:jc w:val="left"/>
            </w:pPr>
            <w:r>
              <w:rPr>
                <w:sz w:val="16"/>
              </w:rPr>
              <w:t>Storm Events event-days in 0 of 30 years, 1996 to 2025 (0%)</w:t>
            </w:r>
          </w:p>
        </w:tc>
        <w:tc>
          <w:tcPr>
            <w:tcW w:type="dxa" w:w="1544"/>
          </w:tcPr>
          <w:p>
            <w:pPr>
              <w:spacing w:after="0"/>
              <w:jc w:val="right"/>
            </w:pPr>
            <w:r>
              <w:rPr>
                <w:sz w:val="16"/>
              </w:rPr>
              <w:t>39.8</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9"/>
          </w:tcPr>
          <w:p>
            <w:pPr>
              <w:spacing w:after="0"/>
              <w:jc w:val="right"/>
            </w:pPr>
          </w:p>
        </w:tc>
        <w:tc>
          <w:tcPr>
            <w:tcW w:type="dxa" w:w="1302"/>
          </w:tcPr>
          <w:p>
            <w:pPr>
              <w:spacing w:after="0"/>
              <w:jc w:val="left"/>
            </w:pPr>
            <w:r>
              <w:rPr>
                <w:sz w:val="16"/>
              </w:rPr>
              <w:t>events per year</w:t>
            </w:r>
          </w:p>
        </w:tc>
        <w:tc>
          <w:tcPr>
            <w:tcW w:type="dxa" w:w="1630"/>
          </w:tcPr>
          <w:p>
            <w:pPr>
              <w:spacing w:after="0"/>
              <w:jc w:val="left"/>
            </w:pPr>
          </w:p>
        </w:tc>
        <w:tc>
          <w:tcPr>
            <w:tcW w:type="dxa" w:w="1037"/>
          </w:tcPr>
          <w:p>
            <w:pPr>
              <w:spacing w:after="0"/>
              <w:jc w:val="left"/>
            </w:pPr>
          </w:p>
        </w:tc>
        <w:tc>
          <w:tcPr>
            <w:tcW w:type="dxa" w:w="2116"/>
          </w:tcPr>
          <w:p>
            <w:pPr>
              <w:spacing w:after="0"/>
              <w:jc w:val="left"/>
            </w:pPr>
          </w:p>
        </w:tc>
        <w:tc>
          <w:tcPr>
            <w:tcW w:type="dxa" w:w="1544"/>
          </w:tcPr>
          <w:p>
            <w:pPr>
              <w:spacing w:after="0"/>
              <w:jc w:val="right"/>
            </w:pPr>
          </w:p>
        </w:tc>
        <w:tc>
          <w:tcPr>
            <w:tcW w:type="dxa" w:w="1588"/>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9"/>
          </w:tcPr>
          <w:p>
            <w:pPr>
              <w:spacing w:after="0"/>
              <w:jc w:val="right"/>
            </w:pPr>
            <w:r>
              <w:rPr>
                <w:sz w:val="16"/>
              </w:rPr>
              <w:t>0.0543</w:t>
            </w:r>
          </w:p>
        </w:tc>
        <w:tc>
          <w:tcPr>
            <w:tcW w:type="dxa" w:w="1302"/>
          </w:tcPr>
          <w:p>
            <w:pPr>
              <w:spacing w:after="0"/>
              <w:jc w:val="left"/>
            </w:pPr>
            <w:r>
              <w:rPr>
                <w:sz w:val="16"/>
              </w:rPr>
              <w:t>event-days per year</w:t>
            </w:r>
          </w:p>
        </w:tc>
        <w:tc>
          <w:tcPr>
            <w:tcW w:type="dxa" w:w="1630"/>
          </w:tcPr>
          <w:p>
            <w:pPr>
              <w:spacing w:after="0"/>
              <w:jc w:val="left"/>
            </w:pPr>
            <w:r>
              <w:rPr>
                <w:sz w:val="16"/>
              </w:rPr>
              <w:t>about 0.0543 days per year</w:t>
            </w:r>
          </w:p>
        </w:tc>
        <w:tc>
          <w:tcPr>
            <w:tcW w:type="dxa" w:w="1037"/>
          </w:tcPr>
          <w:p>
            <w:pPr>
              <w:spacing w:after="0"/>
              <w:jc w:val="left"/>
            </w:pPr>
          </w:p>
        </w:tc>
        <w:tc>
          <w:tcPr>
            <w:tcW w:type="dxa" w:w="2116"/>
          </w:tcPr>
          <w:p>
            <w:pPr>
              <w:spacing w:after="0"/>
              <w:jc w:val="left"/>
            </w:pPr>
            <w:r>
              <w:rPr>
                <w:sz w:val="16"/>
              </w:rPr>
              <w:t>Storm Events event-days in 0 of 30 years, 1996 to 2025 (0%)</w:t>
            </w:r>
          </w:p>
        </w:tc>
        <w:tc>
          <w:tcPr>
            <w:tcW w:type="dxa" w:w="1544"/>
          </w:tcPr>
          <w:p>
            <w:pPr>
              <w:spacing w:after="0"/>
              <w:jc w:val="right"/>
            </w:pPr>
            <w:r>
              <w:rPr>
                <w:sz w:val="16"/>
              </w:rPr>
              <w:t>4</w:t>
            </w:r>
          </w:p>
        </w:tc>
        <w:tc>
          <w:tcPr>
            <w:tcW w:type="dxa" w:w="1588"/>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9"/>
          </w:tcPr>
          <w:p>
            <w:pPr>
              <w:spacing w:after="0"/>
              <w:jc w:val="right"/>
            </w:pPr>
            <w:r>
              <w:rPr>
                <w:sz w:val="16"/>
              </w:rPr>
              <w:t>0.321</w:t>
            </w:r>
          </w:p>
        </w:tc>
        <w:tc>
          <w:tcPr>
            <w:tcW w:type="dxa" w:w="1302"/>
          </w:tcPr>
          <w:p>
            <w:pPr>
              <w:spacing w:after="0"/>
              <w:jc w:val="left"/>
            </w:pPr>
            <w:r>
              <w:rPr>
                <w:sz w:val="16"/>
              </w:rPr>
              <w:t>event-days per year</w:t>
            </w:r>
          </w:p>
        </w:tc>
        <w:tc>
          <w:tcPr>
            <w:tcW w:type="dxa" w:w="1630"/>
          </w:tcPr>
          <w:p>
            <w:pPr>
              <w:spacing w:after="0"/>
              <w:jc w:val="left"/>
            </w:pPr>
            <w:r>
              <w:rPr>
                <w:sz w:val="16"/>
              </w:rPr>
              <w:t>about 0.321 days per year</w:t>
            </w:r>
          </w:p>
        </w:tc>
        <w:tc>
          <w:tcPr>
            <w:tcW w:type="dxa" w:w="1037"/>
          </w:tcPr>
          <w:p>
            <w:pPr>
              <w:spacing w:after="0"/>
              <w:jc w:val="left"/>
            </w:pPr>
            <w:r>
              <w:rPr>
                <w:sz w:val="16"/>
              </w:rPr>
              <w:t>Likely</w:t>
            </w:r>
          </w:p>
        </w:tc>
        <w:tc>
          <w:tcPr>
            <w:tcW w:type="dxa" w:w="2116"/>
          </w:tcPr>
          <w:p>
            <w:pPr>
              <w:spacing w:after="0"/>
              <w:jc w:val="left"/>
            </w:pPr>
            <w:r>
              <w:rPr>
                <w:sz w:val="16"/>
              </w:rPr>
              <w:t>Storm Events event-days in 8 of 30 years, 1996 to 2025 (26.7%)</w:t>
            </w:r>
          </w:p>
        </w:tc>
        <w:tc>
          <w:tcPr>
            <w:tcW w:type="dxa" w:w="1544"/>
          </w:tcPr>
          <w:p>
            <w:pPr>
              <w:spacing w:after="0"/>
              <w:jc w:val="right"/>
            </w:pPr>
            <w:r>
              <w:rPr>
                <w:sz w:val="16"/>
              </w:rPr>
              <w:t>9</w:t>
            </w:r>
          </w:p>
        </w:tc>
        <w:tc>
          <w:tcPr>
            <w:tcW w:type="dxa" w:w="1588"/>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9"/>
          </w:tcPr>
          <w:p>
            <w:pPr>
              <w:spacing w:after="0"/>
              <w:jc w:val="right"/>
            </w:pPr>
            <w:r>
              <w:rPr>
                <w:sz w:val="16"/>
              </w:rPr>
              <w:t>0.287</w:t>
            </w:r>
          </w:p>
        </w:tc>
        <w:tc>
          <w:tcPr>
            <w:tcW w:type="dxa" w:w="1302"/>
          </w:tcPr>
          <w:p>
            <w:pPr>
              <w:spacing w:after="0"/>
              <w:jc w:val="left"/>
            </w:pPr>
            <w:r>
              <w:rPr>
                <w:sz w:val="16"/>
              </w:rPr>
              <w:t>events per year (modeled)</w:t>
            </w:r>
          </w:p>
        </w:tc>
        <w:tc>
          <w:tcPr>
            <w:tcW w:type="dxa" w:w="1630"/>
          </w:tcPr>
          <w:p>
            <w:pPr>
              <w:spacing w:after="0"/>
              <w:jc w:val="left"/>
            </w:pPr>
            <w:r>
              <w:rPr>
                <w:sz w:val="16"/>
              </w:rPr>
              <w:t>about 1 in 3 years</w:t>
            </w:r>
          </w:p>
        </w:tc>
        <w:tc>
          <w:tcPr>
            <w:tcW w:type="dxa" w:w="1037"/>
          </w:tcPr>
          <w:p>
            <w:pPr>
              <w:spacing w:after="0"/>
              <w:jc w:val="left"/>
            </w:pPr>
            <w:r>
              <w:rPr>
                <w:sz w:val="16"/>
              </w:rPr>
              <w:t>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9"/>
          </w:tcPr>
          <w:p>
            <w:pPr>
              <w:spacing w:after="0"/>
              <w:jc w:val="right"/>
            </w:pPr>
            <w:r>
              <w:rPr>
                <w:sz w:val="16"/>
              </w:rPr>
              <w:t>23.8</w:t>
            </w:r>
          </w:p>
        </w:tc>
        <w:tc>
          <w:tcPr>
            <w:tcW w:type="dxa" w:w="1302"/>
          </w:tcPr>
          <w:p>
            <w:pPr>
              <w:spacing w:after="0"/>
              <w:jc w:val="left"/>
            </w:pPr>
            <w:r>
              <w:rPr>
                <w:sz w:val="16"/>
              </w:rPr>
              <w:t>days per year with a strike</w:t>
            </w:r>
          </w:p>
        </w:tc>
        <w:tc>
          <w:tcPr>
            <w:tcW w:type="dxa" w:w="1630"/>
          </w:tcPr>
          <w:p>
            <w:pPr>
              <w:spacing w:after="0"/>
              <w:jc w:val="left"/>
            </w:pPr>
            <w:r>
              <w:rPr>
                <w:sz w:val="16"/>
              </w:rPr>
              <w:t>about 23.8 days per year</w:t>
            </w:r>
          </w:p>
        </w:tc>
        <w:tc>
          <w:tcPr>
            <w:tcW w:type="dxa" w:w="1037"/>
          </w:tcPr>
          <w:p>
            <w:pPr>
              <w:spacing w:after="0"/>
              <w:jc w:val="left"/>
            </w:pPr>
            <w:r>
              <w:rPr>
                <w:sz w:val="16"/>
              </w:rPr>
              <w:t>Highly 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9"/>
          </w:tcPr>
          <w:p>
            <w:pPr>
              <w:spacing w:after="0"/>
              <w:jc w:val="right"/>
            </w:pPr>
            <w:r>
              <w:rPr>
                <w:sz w:val="16"/>
              </w:rPr>
              <w:t>0.309</w:t>
            </w:r>
          </w:p>
        </w:tc>
        <w:tc>
          <w:tcPr>
            <w:tcW w:type="dxa" w:w="1302"/>
          </w:tcPr>
          <w:p>
            <w:pPr>
              <w:spacing w:after="0"/>
              <w:jc w:val="left"/>
            </w:pPr>
            <w:r>
              <w:rPr>
                <w:sz w:val="16"/>
              </w:rPr>
              <w:t>events per year</w:t>
            </w:r>
          </w:p>
        </w:tc>
        <w:tc>
          <w:tcPr>
            <w:tcW w:type="dxa" w:w="1630"/>
          </w:tcPr>
          <w:p>
            <w:pPr>
              <w:spacing w:after="0"/>
              <w:jc w:val="left"/>
            </w:pPr>
            <w:r>
              <w:rPr>
                <w:sz w:val="16"/>
              </w:rPr>
              <w:t>about 1 in 3 years</w:t>
            </w:r>
          </w:p>
        </w:tc>
        <w:tc>
          <w:tcPr>
            <w:tcW w:type="dxa" w:w="1037"/>
          </w:tcPr>
          <w:p>
            <w:pPr>
              <w:spacing w:after="0"/>
              <w:jc w:val="left"/>
            </w:pPr>
            <w:r>
              <w:rPr>
                <w:sz w:val="16"/>
              </w:rPr>
              <w:t>Likely</w:t>
            </w:r>
          </w:p>
        </w:tc>
        <w:tc>
          <w:tcPr>
            <w:tcW w:type="dxa" w:w="2116"/>
          </w:tcPr>
          <w:p>
            <w:pPr>
              <w:spacing w:after="0"/>
              <w:jc w:val="left"/>
            </w:pPr>
            <w:r>
              <w:rPr>
                <w:sz w:val="16"/>
              </w:rPr>
              <w:t>FEMA annualized frequency (modeled)</w:t>
            </w:r>
          </w:p>
        </w:tc>
        <w:tc>
          <w:tcPr>
            <w:tcW w:type="dxa" w:w="1544"/>
          </w:tcPr>
          <w:p>
            <w:pPr>
              <w:spacing w:after="0"/>
              <w:jc w:val="right"/>
            </w:pPr>
            <w:r>
              <w:rPr>
                <w:sz w:val="16"/>
              </w:rPr>
              <w:t>12</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9"/>
          </w:tcPr>
          <w:p>
            <w:pPr>
              <w:spacing w:after="0"/>
              <w:jc w:val="right"/>
            </w:pPr>
            <w:r>
              <w:rPr>
                <w:sz w:val="16"/>
              </w:rPr>
              <w:t>0.134</w:t>
            </w:r>
          </w:p>
        </w:tc>
        <w:tc>
          <w:tcPr>
            <w:tcW w:type="dxa" w:w="1302"/>
          </w:tcPr>
          <w:p>
            <w:pPr>
              <w:spacing w:after="0"/>
              <w:jc w:val="left"/>
            </w:pPr>
            <w:r>
              <w:rPr>
                <w:sz w:val="16"/>
              </w:rPr>
              <w:t>events per year</w:t>
            </w:r>
          </w:p>
        </w:tc>
        <w:tc>
          <w:tcPr>
            <w:tcW w:type="dxa" w:w="1630"/>
          </w:tcPr>
          <w:p>
            <w:pPr>
              <w:spacing w:after="0"/>
              <w:jc w:val="left"/>
            </w:pPr>
            <w:r>
              <w:rPr>
                <w:sz w:val="16"/>
              </w:rPr>
              <w:t>about 1 in 7 years</w:t>
            </w:r>
          </w:p>
        </w:tc>
        <w:tc>
          <w:tcPr>
            <w:tcW w:type="dxa" w:w="1037"/>
          </w:tcPr>
          <w:p>
            <w:pPr>
              <w:spacing w:after="0"/>
              <w:jc w:val="left"/>
            </w:pPr>
            <w:r>
              <w:rPr>
                <w:sz w:val="16"/>
              </w:rPr>
              <w:t>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9"/>
          </w:tcPr>
          <w:p>
            <w:pPr>
              <w:spacing w:after="0"/>
              <w:jc w:val="right"/>
            </w:pPr>
            <w:r>
              <w:rPr>
                <w:sz w:val="16"/>
              </w:rPr>
              <w:t>0.0002</w:t>
            </w:r>
          </w:p>
        </w:tc>
        <w:tc>
          <w:tcPr>
            <w:tcW w:type="dxa" w:w="1302"/>
          </w:tcPr>
          <w:p>
            <w:pPr>
              <w:spacing w:after="0"/>
              <w:jc w:val="left"/>
            </w:pPr>
            <w:r>
              <w:rPr>
                <w:sz w:val="16"/>
              </w:rPr>
              <w:t>annual probability</w:t>
            </w:r>
          </w:p>
        </w:tc>
        <w:tc>
          <w:tcPr>
            <w:tcW w:type="dxa" w:w="1630"/>
          </w:tcPr>
          <w:p>
            <w:pPr>
              <w:spacing w:after="0"/>
              <w:jc w:val="left"/>
            </w:pPr>
            <w:r>
              <w:rPr>
                <w:sz w:val="16"/>
              </w:rPr>
              <w:t>about 1 in 5,000 years</w:t>
            </w:r>
          </w:p>
        </w:tc>
        <w:tc>
          <w:tcPr>
            <w:tcW w:type="dxa" w:w="1037"/>
          </w:tcPr>
          <w:p>
            <w:pPr>
              <w:spacing w:after="0"/>
              <w:jc w:val="left"/>
            </w:pPr>
            <w:r>
              <w:rPr>
                <w:sz w:val="16"/>
              </w:rPr>
              <w:t>Unlikely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9"/>
          </w:tcPr>
          <w:p>
            <w:pPr>
              <w:spacing w:after="0"/>
              <w:jc w:val="right"/>
            </w:pPr>
            <w:r>
              <w:rPr>
                <w:sz w:val="16"/>
              </w:rPr>
              <w:t>0.0247</w:t>
            </w:r>
          </w:p>
        </w:tc>
        <w:tc>
          <w:tcPr>
            <w:tcW w:type="dxa" w:w="1302"/>
          </w:tcPr>
          <w:p>
            <w:pPr>
              <w:spacing w:after="0"/>
              <w:jc w:val="left"/>
            </w:pPr>
            <w:r>
              <w:rPr>
                <w:sz w:val="16"/>
              </w:rPr>
              <w:t>annual probability at a location</w:t>
            </w:r>
          </w:p>
        </w:tc>
        <w:tc>
          <w:tcPr>
            <w:tcW w:type="dxa" w:w="1630"/>
          </w:tcPr>
          <w:p>
            <w:pPr>
              <w:spacing w:after="0"/>
              <w:jc w:val="left"/>
            </w:pPr>
            <w:r>
              <w:rPr>
                <w:sz w:val="16"/>
              </w:rPr>
              <w:t>chance a given location in the county burns in a year: 2.47%</w:t>
            </w:r>
          </w:p>
        </w:tc>
        <w:tc>
          <w:tcPr>
            <w:tcW w:type="dxa" w:w="1037"/>
          </w:tcPr>
          <w:p>
            <w:pPr>
              <w:spacing w:after="0"/>
              <w:jc w:val="left"/>
            </w:pPr>
            <w:r>
              <w:rPr>
                <w:sz w:val="16"/>
              </w:rPr>
              <w:t>Possible</w:t>
            </w:r>
          </w:p>
        </w:tc>
        <w:tc>
          <w:tcPr>
            <w:tcW w:type="dxa" w:w="2116"/>
          </w:tcPr>
          <w:p>
            <w:pPr>
              <w:spacing w:after="0"/>
              <w:jc w:val="left"/>
            </w:pPr>
            <w:r>
              <w:rPr>
                <w:sz w:val="16"/>
              </w:rPr>
              <w:t>Storm Events records in 2 of 30 years, 1996 to 2025 (6.67%)</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9"/>
          </w:tcPr>
          <w:p>
            <w:pPr>
              <w:spacing w:after="0"/>
              <w:jc w:val="right"/>
            </w:pPr>
            <w:r>
              <w:rPr>
                <w:sz w:val="16"/>
              </w:rPr>
              <w:t>11.8</w:t>
            </w:r>
          </w:p>
        </w:tc>
        <w:tc>
          <w:tcPr>
            <w:tcW w:type="dxa" w:w="1302"/>
          </w:tcPr>
          <w:p>
            <w:pPr>
              <w:spacing w:after="0"/>
              <w:jc w:val="left"/>
            </w:pPr>
            <w:r>
              <w:rPr>
                <w:sz w:val="16"/>
              </w:rPr>
              <w:t>event-days per year</w:t>
            </w:r>
          </w:p>
        </w:tc>
        <w:tc>
          <w:tcPr>
            <w:tcW w:type="dxa" w:w="1630"/>
          </w:tcPr>
          <w:p>
            <w:pPr>
              <w:spacing w:after="0"/>
              <w:jc w:val="left"/>
            </w:pPr>
            <w:r>
              <w:rPr>
                <w:sz w:val="16"/>
              </w:rPr>
              <w:t>about 11.8 days per year</w:t>
            </w:r>
          </w:p>
        </w:tc>
        <w:tc>
          <w:tcPr>
            <w:tcW w:type="dxa" w:w="1037"/>
          </w:tcPr>
          <w:p>
            <w:pPr>
              <w:spacing w:after="0"/>
              <w:jc w:val="left"/>
            </w:pPr>
            <w:r>
              <w:rPr>
                <w:sz w:val="16"/>
              </w:rPr>
              <w:t>Likely</w:t>
            </w:r>
          </w:p>
        </w:tc>
        <w:tc>
          <w:tcPr>
            <w:tcW w:type="dxa" w:w="2116"/>
          </w:tcPr>
          <w:p>
            <w:pPr>
              <w:spacing w:after="0"/>
              <w:jc w:val="left"/>
            </w:pPr>
            <w:r>
              <w:rPr>
                <w:sz w:val="16"/>
              </w:rPr>
              <w:t>Storm Events event-days in 26 of 30 years, 1996 to 2025 (86.7%)</w:t>
            </w:r>
          </w:p>
        </w:tc>
        <w:tc>
          <w:tcPr>
            <w:tcW w:type="dxa" w:w="1544"/>
          </w:tcPr>
          <w:p>
            <w:pPr>
              <w:spacing w:after="0"/>
              <w:jc w:val="right"/>
            </w:pPr>
            <w:r>
              <w:rPr>
                <w:sz w:val="16"/>
              </w:rPr>
              <w:t>224</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7 of 17</w:t>
            </w:r>
          </w:p>
        </w:tc>
        <w:tc>
          <w:tcPr>
            <w:tcW w:type="dxa" w:w="1056"/>
          </w:tcPr>
          <w:p>
            <w:pPr>
              <w:spacing w:after="0"/>
              <w:jc w:val="right"/>
            </w:pPr>
            <w:r>
              <w:rPr>
                <w:sz w:val="16"/>
              </w:rPr>
              <w:t>33.7</w:t>
            </w:r>
          </w:p>
        </w:tc>
        <w:tc>
          <w:tcPr>
            <w:tcW w:type="dxa" w:w="1108"/>
          </w:tcPr>
          <w:p>
            <w:pPr>
              <w:spacing w:after="0"/>
              <w:jc w:val="right"/>
            </w:pPr>
            <w:r>
              <w:rPr>
                <w:sz w:val="16"/>
              </w:rPr>
              <w:t>38.0</w:t>
            </w:r>
          </w:p>
        </w:tc>
        <w:tc>
          <w:tcPr>
            <w:tcW w:type="dxa" w:w="1056"/>
          </w:tcPr>
          <w:p>
            <w:pPr>
              <w:spacing w:after="0"/>
              <w:jc w:val="right"/>
            </w:pPr>
            <w:r>
              <w:rPr>
                <w:sz w:val="16"/>
              </w:rPr>
              <w:t>42.9</w:t>
            </w:r>
          </w:p>
        </w:tc>
        <w:tc>
          <w:tcPr>
            <w:tcW w:type="dxa" w:w="7802"/>
          </w:tcPr>
          <w:p>
            <w:pPr>
              <w:spacing w:after="0"/>
              <w:jc w:val="left"/>
            </w:pPr>
            <w:r>
              <w:rPr>
                <w:sz w:val="16"/>
              </w:rPr>
              <w:t>Very Low 7,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17 of 17</w:t>
            </w:r>
          </w:p>
        </w:tc>
        <w:tc>
          <w:tcPr>
            <w:tcW w:type="dxa" w:w="1056"/>
          </w:tcPr>
          <w:p>
            <w:pPr>
              <w:spacing w:after="0"/>
              <w:jc w:val="right"/>
            </w:pPr>
            <w:r>
              <w:rPr>
                <w:sz w:val="16"/>
              </w:rPr>
              <w:t>29.4</w:t>
            </w:r>
          </w:p>
        </w:tc>
        <w:tc>
          <w:tcPr>
            <w:tcW w:type="dxa" w:w="1108"/>
          </w:tcPr>
          <w:p>
            <w:pPr>
              <w:spacing w:after="0"/>
              <w:jc w:val="right"/>
            </w:pPr>
            <w:r>
              <w:rPr>
                <w:sz w:val="16"/>
              </w:rPr>
              <w:t>43.5</w:t>
            </w:r>
          </w:p>
        </w:tc>
        <w:tc>
          <w:tcPr>
            <w:tcW w:type="dxa" w:w="1056"/>
          </w:tcPr>
          <w:p>
            <w:pPr>
              <w:spacing w:after="0"/>
              <w:jc w:val="right"/>
            </w:pPr>
            <w:r>
              <w:rPr>
                <w:sz w:val="16"/>
              </w:rPr>
              <w:t>70.7</w:t>
            </w:r>
          </w:p>
        </w:tc>
        <w:tc>
          <w:tcPr>
            <w:tcW w:type="dxa" w:w="7802"/>
          </w:tcPr>
          <w:p>
            <w:pPr>
              <w:spacing w:after="0"/>
              <w:jc w:val="left"/>
            </w:pPr>
            <w:r>
              <w:rPr>
                <w:sz w:val="16"/>
              </w:rPr>
              <w:t>Relatively Moderate 7, Relatively Low 10</w:t>
            </w:r>
          </w:p>
        </w:tc>
      </w:tr>
      <w:tr>
        <w:trPr>
          <w:cantSplit/>
        </w:trPr>
        <w:tc>
          <w:tcPr>
            <w:tcW w:type="dxa" w:w="1690"/>
          </w:tcPr>
          <w:p>
            <w:pPr>
              <w:spacing w:after="0"/>
              <w:jc w:val="left"/>
            </w:pPr>
            <w:r>
              <w:rPr>
                <w:sz w:val="16"/>
              </w:rPr>
              <w:t>Drought</w:t>
            </w:r>
          </w:p>
        </w:tc>
        <w:tc>
          <w:tcPr>
            <w:tcW w:type="dxa" w:w="1399"/>
          </w:tcPr>
          <w:p>
            <w:pPr>
              <w:spacing w:after="0"/>
              <w:jc w:val="right"/>
            </w:pPr>
            <w:r>
              <w:rPr>
                <w:sz w:val="16"/>
              </w:rPr>
              <w:t>16 of 17</w:t>
            </w:r>
          </w:p>
        </w:tc>
        <w:tc>
          <w:tcPr>
            <w:tcW w:type="dxa" w:w="1056"/>
          </w:tcPr>
          <w:p>
            <w:pPr>
              <w:spacing w:after="0"/>
              <w:jc w:val="right"/>
            </w:pPr>
            <w:r>
              <w:rPr>
                <w:sz w:val="16"/>
              </w:rPr>
              <w:t>66.8</w:t>
            </w:r>
          </w:p>
        </w:tc>
        <w:tc>
          <w:tcPr>
            <w:tcW w:type="dxa" w:w="1108"/>
          </w:tcPr>
          <w:p>
            <w:pPr>
              <w:spacing w:after="0"/>
              <w:jc w:val="right"/>
            </w:pPr>
            <w:r>
              <w:rPr>
                <w:sz w:val="16"/>
              </w:rPr>
              <w:t>71.0</w:t>
            </w:r>
          </w:p>
        </w:tc>
        <w:tc>
          <w:tcPr>
            <w:tcW w:type="dxa" w:w="1056"/>
          </w:tcPr>
          <w:p>
            <w:pPr>
              <w:spacing w:after="0"/>
              <w:jc w:val="right"/>
            </w:pPr>
            <w:r>
              <w:rPr>
                <w:sz w:val="16"/>
              </w:rPr>
              <w:t>85.1</w:t>
            </w:r>
          </w:p>
        </w:tc>
        <w:tc>
          <w:tcPr>
            <w:tcW w:type="dxa" w:w="7802"/>
          </w:tcPr>
          <w:p>
            <w:pPr>
              <w:spacing w:after="0"/>
              <w:jc w:val="left"/>
            </w:pPr>
            <w:r>
              <w:rPr>
                <w:sz w:val="16"/>
              </w:rPr>
              <w:t>Relatively Low 3, Very Low 13, No Rating 1</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17 of 17</w:t>
            </w:r>
          </w:p>
        </w:tc>
        <w:tc>
          <w:tcPr>
            <w:tcW w:type="dxa" w:w="1056"/>
          </w:tcPr>
          <w:p>
            <w:pPr>
              <w:spacing w:after="0"/>
              <w:jc w:val="right"/>
            </w:pPr>
            <w:r>
              <w:rPr>
                <w:sz w:val="16"/>
              </w:rPr>
              <w:t>35.2</w:t>
            </w:r>
          </w:p>
        </w:tc>
        <w:tc>
          <w:tcPr>
            <w:tcW w:type="dxa" w:w="1108"/>
          </w:tcPr>
          <w:p>
            <w:pPr>
              <w:spacing w:after="0"/>
              <w:jc w:val="right"/>
            </w:pPr>
            <w:r>
              <w:rPr>
                <w:sz w:val="16"/>
              </w:rPr>
              <w:t>63.6</w:t>
            </w:r>
          </w:p>
        </w:tc>
        <w:tc>
          <w:tcPr>
            <w:tcW w:type="dxa" w:w="1056"/>
          </w:tcPr>
          <w:p>
            <w:pPr>
              <w:spacing w:after="0"/>
              <w:jc w:val="right"/>
            </w:pPr>
            <w:r>
              <w:rPr>
                <w:sz w:val="16"/>
              </w:rPr>
              <w:t>81.1</w:t>
            </w:r>
          </w:p>
        </w:tc>
        <w:tc>
          <w:tcPr>
            <w:tcW w:type="dxa" w:w="7802"/>
          </w:tcPr>
          <w:p>
            <w:pPr>
              <w:spacing w:after="0"/>
              <w:jc w:val="left"/>
            </w:pPr>
            <w:r>
              <w:rPr>
                <w:sz w:val="16"/>
              </w:rPr>
              <w:t>Relatively Moderate 1, Relatively Low 15, Very Low 1</w:t>
            </w:r>
          </w:p>
        </w:tc>
      </w:tr>
      <w:tr>
        <w:trPr>
          <w:cantSplit/>
        </w:trPr>
        <w:tc>
          <w:tcPr>
            <w:tcW w:type="dxa" w:w="1690"/>
          </w:tcPr>
          <w:p>
            <w:pPr>
              <w:spacing w:after="0"/>
              <w:jc w:val="left"/>
            </w:pPr>
            <w:r>
              <w:rPr>
                <w:sz w:val="16"/>
              </w:rPr>
              <w:t>Hail</w:t>
            </w:r>
          </w:p>
        </w:tc>
        <w:tc>
          <w:tcPr>
            <w:tcW w:type="dxa" w:w="1399"/>
          </w:tcPr>
          <w:p>
            <w:pPr>
              <w:spacing w:after="0"/>
              <w:jc w:val="right"/>
            </w:pPr>
            <w:r>
              <w:rPr>
                <w:sz w:val="16"/>
              </w:rPr>
              <w:t>17 of 17</w:t>
            </w:r>
          </w:p>
        </w:tc>
        <w:tc>
          <w:tcPr>
            <w:tcW w:type="dxa" w:w="1056"/>
          </w:tcPr>
          <w:p>
            <w:pPr>
              <w:spacing w:after="0"/>
              <w:jc w:val="right"/>
            </w:pPr>
            <w:r>
              <w:rPr>
                <w:sz w:val="16"/>
              </w:rPr>
              <w:t>33.8</w:t>
            </w:r>
          </w:p>
        </w:tc>
        <w:tc>
          <w:tcPr>
            <w:tcW w:type="dxa" w:w="1108"/>
          </w:tcPr>
          <w:p>
            <w:pPr>
              <w:spacing w:after="0"/>
              <w:jc w:val="right"/>
            </w:pPr>
            <w:r>
              <w:rPr>
                <w:sz w:val="16"/>
              </w:rPr>
              <w:t>46.1</w:t>
            </w:r>
          </w:p>
        </w:tc>
        <w:tc>
          <w:tcPr>
            <w:tcW w:type="dxa" w:w="1056"/>
          </w:tcPr>
          <w:p>
            <w:pPr>
              <w:spacing w:after="0"/>
              <w:jc w:val="right"/>
            </w:pPr>
            <w:r>
              <w:rPr>
                <w:sz w:val="16"/>
              </w:rPr>
              <w:t>79.6</w:t>
            </w:r>
          </w:p>
        </w:tc>
        <w:tc>
          <w:tcPr>
            <w:tcW w:type="dxa" w:w="7802"/>
          </w:tcPr>
          <w:p>
            <w:pPr>
              <w:spacing w:after="0"/>
              <w:jc w:val="left"/>
            </w:pPr>
            <w:r>
              <w:rPr>
                <w:sz w:val="16"/>
              </w:rPr>
              <w:t>Relatively Moderate 1, Relatively Low 14, Very Low 2</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17 of 17</w:t>
            </w:r>
          </w:p>
        </w:tc>
        <w:tc>
          <w:tcPr>
            <w:tcW w:type="dxa" w:w="1056"/>
          </w:tcPr>
          <w:p>
            <w:pPr>
              <w:spacing w:after="0"/>
              <w:jc w:val="right"/>
            </w:pPr>
            <w:r>
              <w:rPr>
                <w:sz w:val="16"/>
              </w:rPr>
              <w:t>55.6</w:t>
            </w:r>
          </w:p>
        </w:tc>
        <w:tc>
          <w:tcPr>
            <w:tcW w:type="dxa" w:w="1108"/>
          </w:tcPr>
          <w:p>
            <w:pPr>
              <w:spacing w:after="0"/>
              <w:jc w:val="right"/>
            </w:pPr>
            <w:r>
              <w:rPr>
                <w:sz w:val="16"/>
              </w:rPr>
              <w:t>81.3</w:t>
            </w:r>
          </w:p>
        </w:tc>
        <w:tc>
          <w:tcPr>
            <w:tcW w:type="dxa" w:w="1056"/>
          </w:tcPr>
          <w:p>
            <w:pPr>
              <w:spacing w:after="0"/>
              <w:jc w:val="right"/>
            </w:pPr>
            <w:r>
              <w:rPr>
                <w:sz w:val="16"/>
              </w:rPr>
              <w:t>93.4</w:t>
            </w:r>
          </w:p>
        </w:tc>
        <w:tc>
          <w:tcPr>
            <w:tcW w:type="dxa" w:w="7802"/>
          </w:tcPr>
          <w:p>
            <w:pPr>
              <w:spacing w:after="0"/>
              <w:jc w:val="left"/>
            </w:pPr>
            <w:r>
              <w:rPr>
                <w:sz w:val="16"/>
              </w:rPr>
              <w:t>Relatively High 6, Relatively Moderate 10, Relatively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0 of 17</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Not Applicable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17 of 17</w:t>
            </w:r>
          </w:p>
        </w:tc>
        <w:tc>
          <w:tcPr>
            <w:tcW w:type="dxa" w:w="1056"/>
          </w:tcPr>
          <w:p>
            <w:pPr>
              <w:spacing w:after="0"/>
              <w:jc w:val="right"/>
            </w:pPr>
            <w:r>
              <w:rPr>
                <w:sz w:val="16"/>
              </w:rPr>
              <w:t>37.4</w:t>
            </w:r>
          </w:p>
        </w:tc>
        <w:tc>
          <w:tcPr>
            <w:tcW w:type="dxa" w:w="1108"/>
          </w:tcPr>
          <w:p>
            <w:pPr>
              <w:spacing w:after="0"/>
              <w:jc w:val="right"/>
            </w:pPr>
            <w:r>
              <w:rPr>
                <w:sz w:val="16"/>
              </w:rPr>
              <w:t>62.7</w:t>
            </w:r>
          </w:p>
        </w:tc>
        <w:tc>
          <w:tcPr>
            <w:tcW w:type="dxa" w:w="1056"/>
          </w:tcPr>
          <w:p>
            <w:pPr>
              <w:spacing w:after="0"/>
              <w:jc w:val="right"/>
            </w:pPr>
            <w:r>
              <w:rPr>
                <w:sz w:val="16"/>
              </w:rPr>
              <w:t>81.3</w:t>
            </w:r>
          </w:p>
        </w:tc>
        <w:tc>
          <w:tcPr>
            <w:tcW w:type="dxa" w:w="7802"/>
          </w:tcPr>
          <w:p>
            <w:pPr>
              <w:spacing w:after="0"/>
              <w:jc w:val="left"/>
            </w:pPr>
            <w:r>
              <w:rPr>
                <w:sz w:val="16"/>
              </w:rPr>
              <w:t>Relatively Moderate 2, Relatively Low 15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17 of 17</w:t>
            </w:r>
          </w:p>
        </w:tc>
        <w:tc>
          <w:tcPr>
            <w:tcW w:type="dxa" w:w="1056"/>
          </w:tcPr>
          <w:p>
            <w:pPr>
              <w:spacing w:after="0"/>
              <w:jc w:val="right"/>
            </w:pPr>
            <w:r>
              <w:rPr>
                <w:sz w:val="16"/>
              </w:rPr>
              <w:t>7.7</w:t>
            </w:r>
          </w:p>
        </w:tc>
        <w:tc>
          <w:tcPr>
            <w:tcW w:type="dxa" w:w="1108"/>
          </w:tcPr>
          <w:p>
            <w:pPr>
              <w:spacing w:after="0"/>
              <w:jc w:val="right"/>
            </w:pPr>
            <w:r>
              <w:rPr>
                <w:sz w:val="16"/>
              </w:rPr>
              <w:t>29.8</w:t>
            </w:r>
          </w:p>
        </w:tc>
        <w:tc>
          <w:tcPr>
            <w:tcW w:type="dxa" w:w="1056"/>
          </w:tcPr>
          <w:p>
            <w:pPr>
              <w:spacing w:after="0"/>
              <w:jc w:val="right"/>
            </w:pPr>
            <w:r>
              <w:rPr>
                <w:sz w:val="16"/>
              </w:rPr>
              <w:t>75.3</w:t>
            </w:r>
          </w:p>
        </w:tc>
        <w:tc>
          <w:tcPr>
            <w:tcW w:type="dxa" w:w="7802"/>
          </w:tcPr>
          <w:p>
            <w:pPr>
              <w:spacing w:after="0"/>
              <w:jc w:val="left"/>
            </w:pPr>
            <w:r>
              <w:rPr>
                <w:sz w:val="16"/>
              </w:rPr>
              <w:t>Relatively Moderate 3, Relatively Low 11, Very Low 3</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12 of 17</w:t>
            </w:r>
          </w:p>
        </w:tc>
        <w:tc>
          <w:tcPr>
            <w:tcW w:type="dxa" w:w="1056"/>
          </w:tcPr>
          <w:p>
            <w:pPr>
              <w:spacing w:after="0"/>
              <w:jc w:val="right"/>
            </w:pPr>
            <w:r>
              <w:rPr>
                <w:sz w:val="16"/>
              </w:rPr>
              <w:t>9.7</w:t>
            </w:r>
          </w:p>
        </w:tc>
        <w:tc>
          <w:tcPr>
            <w:tcW w:type="dxa" w:w="1108"/>
          </w:tcPr>
          <w:p>
            <w:pPr>
              <w:spacing w:after="0"/>
              <w:jc w:val="right"/>
            </w:pPr>
            <w:r>
              <w:rPr>
                <w:sz w:val="16"/>
              </w:rPr>
              <w:t>80.6</w:t>
            </w:r>
          </w:p>
        </w:tc>
        <w:tc>
          <w:tcPr>
            <w:tcW w:type="dxa" w:w="1056"/>
          </w:tcPr>
          <w:p>
            <w:pPr>
              <w:spacing w:after="0"/>
              <w:jc w:val="right"/>
            </w:pPr>
            <w:r>
              <w:rPr>
                <w:sz w:val="16"/>
              </w:rPr>
              <w:t>99.6</w:t>
            </w:r>
          </w:p>
        </w:tc>
        <w:tc>
          <w:tcPr>
            <w:tcW w:type="dxa" w:w="7802"/>
          </w:tcPr>
          <w:p>
            <w:pPr>
              <w:spacing w:after="0"/>
              <w:jc w:val="left"/>
            </w:pPr>
            <w:r>
              <w:rPr>
                <w:sz w:val="16"/>
              </w:rPr>
              <w:t>Relatively High 1, Relatively Moderate 1, Relatively Low 4, Very Low 6, No Rating 5</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17 of 17</w:t>
            </w:r>
          </w:p>
        </w:tc>
        <w:tc>
          <w:tcPr>
            <w:tcW w:type="dxa" w:w="1056"/>
          </w:tcPr>
          <w:p>
            <w:pPr>
              <w:spacing w:after="0"/>
              <w:jc w:val="right"/>
            </w:pPr>
            <w:r>
              <w:rPr>
                <w:sz w:val="16"/>
              </w:rPr>
              <w:t>36.7</w:t>
            </w:r>
          </w:p>
        </w:tc>
        <w:tc>
          <w:tcPr>
            <w:tcW w:type="dxa" w:w="1108"/>
          </w:tcPr>
          <w:p>
            <w:pPr>
              <w:spacing w:after="0"/>
              <w:jc w:val="right"/>
            </w:pPr>
            <w:r>
              <w:rPr>
                <w:sz w:val="16"/>
              </w:rPr>
              <w:t>64.6</w:t>
            </w:r>
          </w:p>
        </w:tc>
        <w:tc>
          <w:tcPr>
            <w:tcW w:type="dxa" w:w="1056"/>
          </w:tcPr>
          <w:p>
            <w:pPr>
              <w:spacing w:after="0"/>
              <w:jc w:val="right"/>
            </w:pPr>
            <w:r>
              <w:rPr>
                <w:sz w:val="16"/>
              </w:rPr>
              <w:t>87.8</w:t>
            </w:r>
          </w:p>
        </w:tc>
        <w:tc>
          <w:tcPr>
            <w:tcW w:type="dxa" w:w="7802"/>
          </w:tcPr>
          <w:p>
            <w:pPr>
              <w:spacing w:after="0"/>
              <w:jc w:val="left"/>
            </w:pPr>
            <w:r>
              <w:rPr>
                <w:sz w:val="16"/>
              </w:rPr>
              <w:t>Relatively High 2, Relatively Moderate 11,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17 of 17</w:t>
            </w:r>
          </w:p>
        </w:tc>
        <w:tc>
          <w:tcPr>
            <w:tcW w:type="dxa" w:w="1056"/>
          </w:tcPr>
          <w:p>
            <w:pPr>
              <w:spacing w:after="0"/>
              <w:jc w:val="right"/>
            </w:pPr>
            <w:r>
              <w:rPr>
                <w:sz w:val="16"/>
              </w:rPr>
              <w:t>35.1</w:t>
            </w:r>
          </w:p>
        </w:tc>
        <w:tc>
          <w:tcPr>
            <w:tcW w:type="dxa" w:w="1108"/>
          </w:tcPr>
          <w:p>
            <w:pPr>
              <w:spacing w:after="0"/>
              <w:jc w:val="right"/>
            </w:pPr>
            <w:r>
              <w:rPr>
                <w:sz w:val="16"/>
              </w:rPr>
              <w:t>61.4</w:t>
            </w:r>
          </w:p>
        </w:tc>
        <w:tc>
          <w:tcPr>
            <w:tcW w:type="dxa" w:w="1056"/>
          </w:tcPr>
          <w:p>
            <w:pPr>
              <w:spacing w:after="0"/>
              <w:jc w:val="right"/>
            </w:pPr>
            <w:r>
              <w:rPr>
                <w:sz w:val="16"/>
              </w:rPr>
              <w:t>80.7</w:t>
            </w:r>
          </w:p>
        </w:tc>
        <w:tc>
          <w:tcPr>
            <w:tcW w:type="dxa" w:w="7802"/>
          </w:tcPr>
          <w:p>
            <w:pPr>
              <w:spacing w:after="0"/>
              <w:jc w:val="left"/>
            </w:pPr>
            <w:r>
              <w:rPr>
                <w:sz w:val="16"/>
              </w:rPr>
              <w:t>Relatively Moderate 11, Relatively Low 6</w:t>
            </w:r>
          </w:p>
        </w:tc>
      </w:tr>
      <w:tr>
        <w:trPr>
          <w:cantSplit/>
        </w:trPr>
        <w:tc>
          <w:tcPr>
            <w:tcW w:type="dxa" w:w="1690"/>
          </w:tcPr>
          <w:p>
            <w:pPr>
              <w:spacing w:after="0"/>
              <w:jc w:val="left"/>
            </w:pPr>
            <w:r>
              <w:rPr>
                <w:sz w:val="16"/>
              </w:rPr>
              <w:t>Tornado</w:t>
            </w:r>
          </w:p>
        </w:tc>
        <w:tc>
          <w:tcPr>
            <w:tcW w:type="dxa" w:w="1399"/>
          </w:tcPr>
          <w:p>
            <w:pPr>
              <w:spacing w:after="0"/>
              <w:jc w:val="right"/>
            </w:pPr>
            <w:r>
              <w:rPr>
                <w:sz w:val="16"/>
              </w:rPr>
              <w:t>17 of 17</w:t>
            </w:r>
          </w:p>
        </w:tc>
        <w:tc>
          <w:tcPr>
            <w:tcW w:type="dxa" w:w="1056"/>
          </w:tcPr>
          <w:p>
            <w:pPr>
              <w:spacing w:after="0"/>
              <w:jc w:val="right"/>
            </w:pPr>
            <w:r>
              <w:rPr>
                <w:sz w:val="16"/>
              </w:rPr>
              <w:t>6.2</w:t>
            </w:r>
          </w:p>
        </w:tc>
        <w:tc>
          <w:tcPr>
            <w:tcW w:type="dxa" w:w="1108"/>
          </w:tcPr>
          <w:p>
            <w:pPr>
              <w:spacing w:after="0"/>
              <w:jc w:val="right"/>
            </w:pPr>
            <w:r>
              <w:rPr>
                <w:sz w:val="16"/>
              </w:rPr>
              <w:t>17.1</w:t>
            </w:r>
          </w:p>
        </w:tc>
        <w:tc>
          <w:tcPr>
            <w:tcW w:type="dxa" w:w="1056"/>
          </w:tcPr>
          <w:p>
            <w:pPr>
              <w:spacing w:after="0"/>
              <w:jc w:val="right"/>
            </w:pPr>
            <w:r>
              <w:rPr>
                <w:sz w:val="16"/>
              </w:rPr>
              <w:t>28.6</w:t>
            </w:r>
          </w:p>
        </w:tc>
        <w:tc>
          <w:tcPr>
            <w:tcW w:type="dxa" w:w="7802"/>
          </w:tcPr>
          <w:p>
            <w:pPr>
              <w:spacing w:after="0"/>
              <w:jc w:val="left"/>
            </w:pPr>
            <w:r>
              <w:rPr>
                <w:sz w:val="16"/>
              </w:rPr>
              <w:t>Very Low 17</w:t>
            </w:r>
          </w:p>
        </w:tc>
      </w:tr>
      <w:tr>
        <w:trPr>
          <w:cantSplit/>
        </w:trPr>
        <w:tc>
          <w:tcPr>
            <w:tcW w:type="dxa" w:w="1690"/>
          </w:tcPr>
          <w:p>
            <w:pPr>
              <w:spacing w:after="0"/>
              <w:jc w:val="left"/>
            </w:pPr>
            <w:r>
              <w:rPr>
                <w:sz w:val="16"/>
              </w:rPr>
              <w:t>Volcanic Activity</w:t>
            </w:r>
          </w:p>
        </w:tc>
        <w:tc>
          <w:tcPr>
            <w:tcW w:type="dxa" w:w="1399"/>
          </w:tcPr>
          <w:p>
            <w:pPr>
              <w:spacing w:after="0"/>
              <w:jc w:val="right"/>
            </w:pPr>
            <w:r>
              <w:rPr>
                <w:sz w:val="16"/>
              </w:rPr>
              <w:t>17 of 17</w:t>
            </w:r>
          </w:p>
        </w:tc>
        <w:tc>
          <w:tcPr>
            <w:tcW w:type="dxa" w:w="1056"/>
          </w:tcPr>
          <w:p>
            <w:pPr>
              <w:spacing w:after="0"/>
              <w:jc w:val="right"/>
            </w:pPr>
            <w:r>
              <w:rPr>
                <w:sz w:val="16"/>
              </w:rPr>
              <w:t>51.5</w:t>
            </w:r>
          </w:p>
        </w:tc>
        <w:tc>
          <w:tcPr>
            <w:tcW w:type="dxa" w:w="1108"/>
          </w:tcPr>
          <w:p>
            <w:pPr>
              <w:spacing w:after="0"/>
              <w:jc w:val="right"/>
            </w:pPr>
            <w:r>
              <w:rPr>
                <w:sz w:val="16"/>
              </w:rPr>
              <w:t>67.9</w:t>
            </w:r>
          </w:p>
        </w:tc>
        <w:tc>
          <w:tcPr>
            <w:tcW w:type="dxa" w:w="1056"/>
          </w:tcPr>
          <w:p>
            <w:pPr>
              <w:spacing w:after="0"/>
              <w:jc w:val="right"/>
            </w:pPr>
            <w:r>
              <w:rPr>
                <w:sz w:val="16"/>
              </w:rPr>
              <w:t>77.8</w:t>
            </w:r>
          </w:p>
        </w:tc>
        <w:tc>
          <w:tcPr>
            <w:tcW w:type="dxa" w:w="7802"/>
          </w:tcPr>
          <w:p>
            <w:pPr>
              <w:spacing w:after="0"/>
              <w:jc w:val="left"/>
            </w:pPr>
            <w:r>
              <w:rPr>
                <w:sz w:val="16"/>
              </w:rPr>
              <w:t>Very Low 17</w:t>
            </w:r>
          </w:p>
        </w:tc>
      </w:tr>
      <w:tr>
        <w:trPr>
          <w:cantSplit/>
        </w:trPr>
        <w:tc>
          <w:tcPr>
            <w:tcW w:type="dxa" w:w="1690"/>
          </w:tcPr>
          <w:p>
            <w:pPr>
              <w:spacing w:after="0"/>
              <w:jc w:val="left"/>
            </w:pPr>
            <w:r>
              <w:rPr>
                <w:sz w:val="16"/>
              </w:rPr>
              <w:t>Wildfire</w:t>
            </w:r>
          </w:p>
        </w:tc>
        <w:tc>
          <w:tcPr>
            <w:tcW w:type="dxa" w:w="1399"/>
          </w:tcPr>
          <w:p>
            <w:pPr>
              <w:spacing w:after="0"/>
              <w:jc w:val="right"/>
            </w:pPr>
            <w:r>
              <w:rPr>
                <w:sz w:val="16"/>
              </w:rPr>
              <w:t>14 of 17</w:t>
            </w:r>
          </w:p>
        </w:tc>
        <w:tc>
          <w:tcPr>
            <w:tcW w:type="dxa" w:w="1056"/>
          </w:tcPr>
          <w:p>
            <w:pPr>
              <w:spacing w:after="0"/>
              <w:jc w:val="right"/>
            </w:pPr>
            <w:r>
              <w:rPr>
                <w:sz w:val="16"/>
              </w:rPr>
              <w:t>20.1</w:t>
            </w:r>
          </w:p>
        </w:tc>
        <w:tc>
          <w:tcPr>
            <w:tcW w:type="dxa" w:w="1108"/>
          </w:tcPr>
          <w:p>
            <w:pPr>
              <w:spacing w:after="0"/>
              <w:jc w:val="right"/>
            </w:pPr>
            <w:r>
              <w:rPr>
                <w:sz w:val="16"/>
              </w:rPr>
              <w:t>86.8</w:t>
            </w:r>
          </w:p>
        </w:tc>
        <w:tc>
          <w:tcPr>
            <w:tcW w:type="dxa" w:w="1056"/>
          </w:tcPr>
          <w:p>
            <w:pPr>
              <w:spacing w:after="0"/>
              <w:jc w:val="right"/>
            </w:pPr>
            <w:r>
              <w:rPr>
                <w:sz w:val="16"/>
              </w:rPr>
              <w:t>99.3</w:t>
            </w:r>
          </w:p>
        </w:tc>
        <w:tc>
          <w:tcPr>
            <w:tcW w:type="dxa" w:w="7802"/>
          </w:tcPr>
          <w:p>
            <w:pPr>
              <w:spacing w:after="0"/>
              <w:jc w:val="left"/>
            </w:pPr>
            <w:r>
              <w:rPr>
                <w:sz w:val="16"/>
              </w:rPr>
              <w:t>Very High 1, Relatively High 3, Relatively Moderate 3, Relatively Low 4, Very Low 3, No Rating 3</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17 of 17</w:t>
            </w:r>
          </w:p>
        </w:tc>
        <w:tc>
          <w:tcPr>
            <w:tcW w:type="dxa" w:w="1056"/>
          </w:tcPr>
          <w:p>
            <w:pPr>
              <w:spacing w:after="0"/>
              <w:jc w:val="right"/>
            </w:pPr>
            <w:r>
              <w:rPr>
                <w:sz w:val="16"/>
              </w:rPr>
              <w:t>91.5</w:t>
            </w:r>
          </w:p>
        </w:tc>
        <w:tc>
          <w:tcPr>
            <w:tcW w:type="dxa" w:w="1108"/>
          </w:tcPr>
          <w:p>
            <w:pPr>
              <w:spacing w:after="0"/>
              <w:jc w:val="right"/>
            </w:pPr>
            <w:r>
              <w:rPr>
                <w:sz w:val="16"/>
              </w:rPr>
              <w:t>98.0</w:t>
            </w:r>
          </w:p>
        </w:tc>
        <w:tc>
          <w:tcPr>
            <w:tcW w:type="dxa" w:w="1056"/>
          </w:tcPr>
          <w:p>
            <w:pPr>
              <w:spacing w:after="0"/>
              <w:jc w:val="right"/>
            </w:pPr>
            <w:r>
              <w:rPr>
                <w:sz w:val="16"/>
              </w:rPr>
              <w:t>99.7</w:t>
            </w:r>
          </w:p>
        </w:tc>
        <w:tc>
          <w:tcPr>
            <w:tcW w:type="dxa" w:w="7802"/>
          </w:tcPr>
          <w:p>
            <w:pPr>
              <w:spacing w:after="0"/>
              <w:jc w:val="left"/>
            </w:pPr>
            <w:r>
              <w:rPr>
                <w:sz w:val="16"/>
              </w:rPr>
              <w:t>Very High 13,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7"/>
        <w:gridCol w:w="700"/>
        <w:gridCol w:w="2722"/>
        <w:gridCol w:w="2171"/>
        <w:gridCol w:w="2814"/>
        <w:gridCol w:w="2324"/>
        <w:gridCol w:w="1854"/>
      </w:tblGrid>
      <w:tr>
        <w:trPr>
          <w:cantSplit/>
          <w:tblHeader/>
        </w:trPr>
        <w:tc>
          <w:tcPr>
            <w:tcW w:type="dxa" w:w="1527"/>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722"/>
            <w:shd w:val="clear" w:color="auto" w:fill="E8E8E8"/>
          </w:tcPr>
          <w:p>
            <w:pPr>
              <w:spacing w:after="0"/>
              <w:jc w:val="left"/>
            </w:pPr>
            <w:r>
              <w:rPr>
                <w:b/>
                <w:sz w:val="16"/>
              </w:rPr>
              <w:t>Plan status</w:t>
            </w:r>
          </w:p>
        </w:tc>
        <w:tc>
          <w:tcPr>
            <w:tcW w:type="dxa" w:w="21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54"/>
            <w:shd w:val="clear" w:color="auto" w:fill="E8E8E8"/>
          </w:tcPr>
          <w:p>
            <w:pPr>
              <w:spacing w:after="0"/>
              <w:jc w:val="left"/>
            </w:pPr>
            <w:r>
              <w:rPr>
                <w:b/>
                <w:sz w:val="16"/>
              </w:rPr>
              <w:t>Notes</w:t>
            </w:r>
          </w:p>
        </w:tc>
      </w:tr>
      <w:tr>
        <w:trPr>
          <w:cantSplit/>
        </w:trPr>
        <w:tc>
          <w:tcPr>
            <w:tcW w:type="dxa" w:w="1527"/>
          </w:tcPr>
          <w:p>
            <w:pPr>
              <w:spacing w:after="0"/>
              <w:jc w:val="left"/>
            </w:pPr>
            <w:r>
              <w:rPr>
                <w:sz w:val="16"/>
              </w:rPr>
              <w:t>Twin Falls County</w:t>
            </w:r>
          </w:p>
        </w:tc>
        <w:tc>
          <w:tcPr>
            <w:tcW w:type="dxa" w:w="700"/>
          </w:tcPr>
          <w:p>
            <w:pPr>
              <w:spacing w:after="0"/>
              <w:jc w:val="left"/>
            </w:pPr>
            <w:r>
              <w:rPr>
                <w:sz w:val="16"/>
              </w:rPr>
              <w:t>County</w:t>
            </w:r>
          </w:p>
        </w:tc>
        <w:tc>
          <w:tcPr>
            <w:tcW w:type="dxa" w:w="2722"/>
          </w:tcPr>
          <w:p>
            <w:pPr>
              <w:spacing w:after="0"/>
              <w:jc w:val="left"/>
            </w:pPr>
            <w:r>
              <w:rPr>
                <w:sz w:val="16"/>
              </w:rPr>
              <w:t>Approved, expires 2031-06-29</w:t>
            </w:r>
          </w:p>
        </w:tc>
        <w:tc>
          <w:tcPr>
            <w:tcW w:type="dxa" w:w="2171"/>
          </w:tcPr>
          <w:p>
            <w:pPr>
              <w:spacing w:after="0"/>
              <w:jc w:val="right"/>
            </w:pPr>
            <w:r>
              <w:rPr>
                <w:sz w:val="16"/>
              </w:rPr>
              <w:t>FMA RL 0, SRL 0; any 0</w:t>
            </w:r>
          </w:p>
        </w:tc>
        <w:tc>
          <w:tcPr>
            <w:tcW w:type="dxa" w:w="2814"/>
          </w:tcPr>
          <w:p>
            <w:pPr>
              <w:spacing w:after="0"/>
              <w:jc w:val="right"/>
            </w:pPr>
            <w:r>
              <w:rPr>
                <w:sz w:val="16"/>
              </w:rPr>
              <w:t>no Public Assistance recorded</w:t>
            </w:r>
          </w:p>
        </w:tc>
        <w:tc>
          <w:tcPr>
            <w:tcW w:type="dxa" w:w="2324"/>
          </w:tcPr>
          <w:p>
            <w:pPr>
              <w:spacing w:after="0"/>
              <w:jc w:val="right"/>
            </w:pPr>
            <w:r>
              <w:rPr>
                <w:sz w:val="16"/>
              </w:rPr>
              <w:t>0 total; Storm Events data end 2026-06-30, before this plan's approval</w:t>
            </w:r>
          </w:p>
        </w:tc>
        <w:tc>
          <w:tcPr>
            <w:tcW w:type="dxa" w:w="1854"/>
          </w:tcPr>
          <w:p>
            <w:pPr>
              <w:spacing w:after="0"/>
              <w:jc w:val="left"/>
            </w:pPr>
          </w:p>
        </w:tc>
      </w:tr>
      <w:tr>
        <w:trPr>
          <w:cantSplit/>
        </w:trPr>
        <w:tc>
          <w:tcPr>
            <w:tcW w:type="dxa" w:w="1527"/>
          </w:tcPr>
          <w:p>
            <w:pPr>
              <w:spacing w:after="0"/>
              <w:jc w:val="left"/>
            </w:pPr>
            <w:r>
              <w:rPr>
                <w:sz w:val="16"/>
              </w:rPr>
              <w:t>Buhl city</w:t>
            </w:r>
          </w:p>
        </w:tc>
        <w:tc>
          <w:tcPr>
            <w:tcW w:type="dxa" w:w="700"/>
          </w:tcPr>
          <w:p>
            <w:pPr>
              <w:spacing w:after="0"/>
              <w:jc w:val="left"/>
            </w:pPr>
            <w:r>
              <w:rPr>
                <w:sz w:val="16"/>
              </w:rPr>
              <w:t>City</w:t>
            </w:r>
          </w:p>
        </w:tc>
        <w:tc>
          <w:tcPr>
            <w:tcW w:type="dxa" w:w="2722"/>
          </w:tcPr>
          <w:p>
            <w:pPr>
              <w:spacing w:after="0"/>
              <w:jc w:val="left"/>
            </w:pPr>
            <w:r>
              <w:rPr>
                <w:sz w:val="16"/>
              </w:rPr>
              <w:t>Approved, expires 2031-06-29</w:t>
            </w:r>
          </w:p>
        </w:tc>
        <w:tc>
          <w:tcPr>
            <w:tcW w:type="dxa" w:w="2171"/>
          </w:tcPr>
          <w:p>
            <w:pPr>
              <w:spacing w:after="0"/>
              <w:jc w:val="right"/>
            </w:pPr>
            <w:r>
              <w:rPr>
                <w:sz w:val="16"/>
              </w:rPr>
              <w:t>FMA RL 0, SRL 0; any 0</w:t>
            </w:r>
          </w:p>
        </w:tc>
        <w:tc>
          <w:tcPr>
            <w:tcW w:type="dxa" w:w="2814"/>
          </w:tcPr>
          <w:p>
            <w:pPr>
              <w:spacing w:after="0"/>
              <w:jc w:val="right"/>
            </w:pPr>
            <w:r>
              <w:rPr>
                <w:sz w:val="16"/>
              </w:rPr>
              <w:t>no Public Assistance recorded</w:t>
            </w:r>
          </w:p>
        </w:tc>
        <w:tc>
          <w:tcPr>
            <w:tcW w:type="dxa" w:w="2324"/>
          </w:tcPr>
          <w:p>
            <w:pPr>
              <w:spacing w:after="0"/>
              <w:jc w:val="right"/>
            </w:pPr>
            <w:r>
              <w:rPr>
                <w:sz w:val="16"/>
              </w:rPr>
              <w:t>4 total; Storm Events data end 2026-06-30, before this plan's approval</w:t>
            </w:r>
          </w:p>
        </w:tc>
        <w:tc>
          <w:tcPr>
            <w:tcW w:type="dxa" w:w="1854"/>
          </w:tcPr>
          <w:p>
            <w:pPr>
              <w:spacing w:after="0"/>
              <w:jc w:val="left"/>
            </w:pPr>
          </w:p>
        </w:tc>
      </w:tr>
      <w:tr>
        <w:trPr>
          <w:cantSplit/>
        </w:trPr>
        <w:tc>
          <w:tcPr>
            <w:tcW w:type="dxa" w:w="1527"/>
          </w:tcPr>
          <w:p>
            <w:pPr>
              <w:spacing w:after="0"/>
              <w:jc w:val="left"/>
            </w:pPr>
            <w:r>
              <w:rPr>
                <w:sz w:val="16"/>
              </w:rPr>
              <w:t>Castleford city</w:t>
            </w:r>
          </w:p>
        </w:tc>
        <w:tc>
          <w:tcPr>
            <w:tcW w:type="dxa" w:w="700"/>
          </w:tcPr>
          <w:p>
            <w:pPr>
              <w:spacing w:after="0"/>
              <w:jc w:val="left"/>
            </w:pPr>
            <w:r>
              <w:rPr>
                <w:sz w:val="16"/>
              </w:rPr>
              <w:t>City</w:t>
            </w:r>
          </w:p>
        </w:tc>
        <w:tc>
          <w:tcPr>
            <w:tcW w:type="dxa" w:w="2722"/>
          </w:tcPr>
          <w:p>
            <w:pPr>
              <w:spacing w:after="0"/>
              <w:jc w:val="left"/>
            </w:pPr>
            <w:r>
              <w:rPr>
                <w:sz w:val="16"/>
              </w:rPr>
              <w:t>Approved, expires 2031-06-29</w:t>
            </w:r>
          </w:p>
        </w:tc>
        <w:tc>
          <w:tcPr>
            <w:tcW w:type="dxa" w:w="2171"/>
          </w:tcPr>
          <w:p>
            <w:pPr>
              <w:spacing w:after="0"/>
              <w:jc w:val="right"/>
            </w:pPr>
            <w:r>
              <w:rPr>
                <w:sz w:val="16"/>
              </w:rPr>
              <w:t>FMA RL 0, SRL 0; any 0</w:t>
            </w:r>
          </w:p>
        </w:tc>
        <w:tc>
          <w:tcPr>
            <w:tcW w:type="dxa" w:w="2814"/>
          </w:tcPr>
          <w:p>
            <w:pPr>
              <w:spacing w:after="0"/>
              <w:jc w:val="right"/>
            </w:pPr>
            <w:r>
              <w:rPr>
                <w:sz w:val="16"/>
              </w:rPr>
              <w:t>no Public Assistance recorded</w:t>
            </w:r>
          </w:p>
        </w:tc>
        <w:tc>
          <w:tcPr>
            <w:tcW w:type="dxa" w:w="2324"/>
          </w:tcPr>
          <w:p>
            <w:pPr>
              <w:spacing w:after="0"/>
              <w:jc w:val="right"/>
            </w:pPr>
            <w:r>
              <w:rPr>
                <w:sz w:val="16"/>
              </w:rPr>
              <w:t>2 total; Storm Events data end 2026-06-30, before this plan's approval</w:t>
            </w:r>
          </w:p>
        </w:tc>
        <w:tc>
          <w:tcPr>
            <w:tcW w:type="dxa" w:w="1854"/>
          </w:tcPr>
          <w:p>
            <w:pPr>
              <w:spacing w:after="0"/>
              <w:jc w:val="left"/>
            </w:pPr>
          </w:p>
        </w:tc>
      </w:tr>
      <w:tr>
        <w:trPr>
          <w:cantSplit/>
        </w:trPr>
        <w:tc>
          <w:tcPr>
            <w:tcW w:type="dxa" w:w="1527"/>
          </w:tcPr>
          <w:p>
            <w:pPr>
              <w:spacing w:after="0"/>
              <w:jc w:val="left"/>
            </w:pPr>
            <w:r>
              <w:rPr>
                <w:sz w:val="16"/>
              </w:rPr>
              <w:t>Filer city</w:t>
            </w:r>
          </w:p>
        </w:tc>
        <w:tc>
          <w:tcPr>
            <w:tcW w:type="dxa" w:w="700"/>
          </w:tcPr>
          <w:p>
            <w:pPr>
              <w:spacing w:after="0"/>
              <w:jc w:val="left"/>
            </w:pPr>
            <w:r>
              <w:rPr>
                <w:sz w:val="16"/>
              </w:rPr>
              <w:t>City</w:t>
            </w:r>
          </w:p>
        </w:tc>
        <w:tc>
          <w:tcPr>
            <w:tcW w:type="dxa" w:w="2722"/>
          </w:tcPr>
          <w:p>
            <w:pPr>
              <w:spacing w:after="0"/>
              <w:jc w:val="left"/>
            </w:pPr>
            <w:r>
              <w:rPr>
                <w:sz w:val="16"/>
              </w:rPr>
              <w:t>Approved, expires 2031-06-29</w:t>
            </w:r>
          </w:p>
        </w:tc>
        <w:tc>
          <w:tcPr>
            <w:tcW w:type="dxa" w:w="2171"/>
          </w:tcPr>
          <w:p>
            <w:pPr>
              <w:spacing w:after="0"/>
              <w:jc w:val="right"/>
            </w:pPr>
            <w:r>
              <w:rPr>
                <w:sz w:val="16"/>
              </w:rPr>
              <w:t>FMA RL 0, SRL 0; any 0</w:t>
            </w:r>
          </w:p>
        </w:tc>
        <w:tc>
          <w:tcPr>
            <w:tcW w:type="dxa" w:w="2814"/>
          </w:tcPr>
          <w:p>
            <w:pPr>
              <w:spacing w:after="0"/>
              <w:jc w:val="right"/>
            </w:pPr>
            <w:r>
              <w:rPr>
                <w:sz w:val="16"/>
              </w:rPr>
              <w:t>no Public Assistance recorded</w:t>
            </w:r>
          </w:p>
        </w:tc>
        <w:tc>
          <w:tcPr>
            <w:tcW w:type="dxa" w:w="2324"/>
          </w:tcPr>
          <w:p>
            <w:pPr>
              <w:spacing w:after="0"/>
              <w:jc w:val="right"/>
            </w:pPr>
            <w:r>
              <w:rPr>
                <w:sz w:val="16"/>
              </w:rPr>
              <w:t>10 total; Storm Events data end 2026-06-30, before this plan's approval</w:t>
            </w:r>
          </w:p>
        </w:tc>
        <w:tc>
          <w:tcPr>
            <w:tcW w:type="dxa" w:w="1854"/>
          </w:tcPr>
          <w:p>
            <w:pPr>
              <w:spacing w:after="0"/>
              <w:jc w:val="left"/>
            </w:pPr>
          </w:p>
        </w:tc>
      </w:tr>
      <w:tr>
        <w:trPr>
          <w:cantSplit/>
        </w:trPr>
        <w:tc>
          <w:tcPr>
            <w:tcW w:type="dxa" w:w="1527"/>
          </w:tcPr>
          <w:p>
            <w:pPr>
              <w:spacing w:after="0"/>
              <w:jc w:val="left"/>
            </w:pPr>
            <w:r>
              <w:rPr>
                <w:sz w:val="16"/>
              </w:rPr>
              <w:t>Hansen city</w:t>
            </w:r>
          </w:p>
        </w:tc>
        <w:tc>
          <w:tcPr>
            <w:tcW w:type="dxa" w:w="700"/>
          </w:tcPr>
          <w:p>
            <w:pPr>
              <w:spacing w:after="0"/>
              <w:jc w:val="left"/>
            </w:pPr>
            <w:r>
              <w:rPr>
                <w:sz w:val="16"/>
              </w:rPr>
              <w:t>City</w:t>
            </w:r>
          </w:p>
        </w:tc>
        <w:tc>
          <w:tcPr>
            <w:tcW w:type="dxa" w:w="2722"/>
          </w:tcPr>
          <w:p>
            <w:pPr>
              <w:spacing w:after="0"/>
              <w:jc w:val="left"/>
            </w:pPr>
            <w:r>
              <w:rPr>
                <w:sz w:val="16"/>
              </w:rPr>
              <w:t>Approved, expires 2031-06-29</w:t>
            </w:r>
          </w:p>
        </w:tc>
        <w:tc>
          <w:tcPr>
            <w:tcW w:type="dxa" w:w="2171"/>
          </w:tcPr>
          <w:p>
            <w:pPr>
              <w:spacing w:after="0"/>
              <w:jc w:val="right"/>
            </w:pPr>
            <w:r>
              <w:rPr>
                <w:sz w:val="16"/>
              </w:rPr>
              <w:t>FMA RL 0, SRL 0; any 0</w:t>
            </w:r>
          </w:p>
        </w:tc>
        <w:tc>
          <w:tcPr>
            <w:tcW w:type="dxa" w:w="2814"/>
          </w:tcPr>
          <w:p>
            <w:pPr>
              <w:spacing w:after="0"/>
              <w:jc w:val="right"/>
            </w:pPr>
            <w:r>
              <w:rPr>
                <w:sz w:val="16"/>
              </w:rPr>
              <w:t>no Public Assistance recorded</w:t>
            </w:r>
          </w:p>
        </w:tc>
        <w:tc>
          <w:tcPr>
            <w:tcW w:type="dxa" w:w="2324"/>
          </w:tcPr>
          <w:p>
            <w:pPr>
              <w:spacing w:after="0"/>
              <w:jc w:val="right"/>
            </w:pPr>
            <w:r>
              <w:rPr>
                <w:sz w:val="16"/>
              </w:rPr>
              <w:t>3 total; Storm Events data end 2026-06-30, before this plan's approval</w:t>
            </w:r>
          </w:p>
        </w:tc>
        <w:tc>
          <w:tcPr>
            <w:tcW w:type="dxa" w:w="1854"/>
          </w:tcPr>
          <w:p>
            <w:pPr>
              <w:spacing w:after="0"/>
              <w:jc w:val="left"/>
            </w:pPr>
          </w:p>
        </w:tc>
      </w:tr>
      <w:tr>
        <w:trPr>
          <w:cantSplit/>
        </w:trPr>
        <w:tc>
          <w:tcPr>
            <w:tcW w:type="dxa" w:w="1527"/>
          </w:tcPr>
          <w:p>
            <w:pPr>
              <w:spacing w:after="0"/>
              <w:jc w:val="left"/>
            </w:pPr>
            <w:r>
              <w:rPr>
                <w:sz w:val="16"/>
              </w:rPr>
              <w:t>Hollister city</w:t>
            </w:r>
          </w:p>
        </w:tc>
        <w:tc>
          <w:tcPr>
            <w:tcW w:type="dxa" w:w="700"/>
          </w:tcPr>
          <w:p>
            <w:pPr>
              <w:spacing w:after="0"/>
              <w:jc w:val="left"/>
            </w:pPr>
            <w:r>
              <w:rPr>
                <w:sz w:val="16"/>
              </w:rPr>
              <w:t>City</w:t>
            </w:r>
          </w:p>
        </w:tc>
        <w:tc>
          <w:tcPr>
            <w:tcW w:type="dxa" w:w="2722"/>
          </w:tcPr>
          <w:p>
            <w:pPr>
              <w:spacing w:after="0"/>
              <w:jc w:val="left"/>
            </w:pPr>
            <w:r>
              <w:rPr>
                <w:sz w:val="16"/>
              </w:rPr>
              <w:t>Approved, expires 2031-06-29</w:t>
            </w:r>
          </w:p>
        </w:tc>
        <w:tc>
          <w:tcPr>
            <w:tcW w:type="dxa" w:w="2171"/>
          </w:tcPr>
          <w:p>
            <w:pPr>
              <w:spacing w:after="0"/>
              <w:jc w:val="right"/>
            </w:pPr>
            <w:r>
              <w:rPr>
                <w:sz w:val="16"/>
              </w:rPr>
              <w:t>FMA RL 0, SRL 0; any 0</w:t>
            </w:r>
          </w:p>
        </w:tc>
        <w:tc>
          <w:tcPr>
            <w:tcW w:type="dxa" w:w="2814"/>
          </w:tcPr>
          <w:p>
            <w:pPr>
              <w:spacing w:after="0"/>
              <w:jc w:val="right"/>
            </w:pPr>
            <w:r>
              <w:rPr>
                <w:sz w:val="16"/>
              </w:rPr>
              <w:t>no Public Assistance recorded</w:t>
            </w:r>
          </w:p>
        </w:tc>
        <w:tc>
          <w:tcPr>
            <w:tcW w:type="dxa" w:w="2324"/>
          </w:tcPr>
          <w:p>
            <w:pPr>
              <w:spacing w:after="0"/>
              <w:jc w:val="right"/>
            </w:pPr>
            <w:r>
              <w:rPr>
                <w:sz w:val="16"/>
              </w:rPr>
              <w:t>12 total; Storm Events data end 2026-06-30, before this plan's approval</w:t>
            </w:r>
          </w:p>
        </w:tc>
        <w:tc>
          <w:tcPr>
            <w:tcW w:type="dxa" w:w="1854"/>
          </w:tcPr>
          <w:p>
            <w:pPr>
              <w:spacing w:after="0"/>
              <w:jc w:val="left"/>
            </w:pPr>
          </w:p>
        </w:tc>
      </w:tr>
      <w:tr>
        <w:trPr>
          <w:cantSplit/>
        </w:trPr>
        <w:tc>
          <w:tcPr>
            <w:tcW w:type="dxa" w:w="1527"/>
          </w:tcPr>
          <w:p>
            <w:pPr>
              <w:spacing w:after="0"/>
              <w:jc w:val="left"/>
            </w:pPr>
            <w:r>
              <w:rPr>
                <w:sz w:val="16"/>
              </w:rPr>
              <w:t>Kimberly city</w:t>
            </w:r>
          </w:p>
        </w:tc>
        <w:tc>
          <w:tcPr>
            <w:tcW w:type="dxa" w:w="700"/>
          </w:tcPr>
          <w:p>
            <w:pPr>
              <w:spacing w:after="0"/>
              <w:jc w:val="left"/>
            </w:pPr>
            <w:r>
              <w:rPr>
                <w:sz w:val="16"/>
              </w:rPr>
              <w:t>City</w:t>
            </w:r>
          </w:p>
        </w:tc>
        <w:tc>
          <w:tcPr>
            <w:tcW w:type="dxa" w:w="2722"/>
          </w:tcPr>
          <w:p>
            <w:pPr>
              <w:spacing w:after="0"/>
              <w:jc w:val="left"/>
            </w:pPr>
            <w:r>
              <w:rPr>
                <w:sz w:val="16"/>
              </w:rPr>
              <w:t>Approved, expires 2031-06-29</w:t>
            </w:r>
          </w:p>
        </w:tc>
        <w:tc>
          <w:tcPr>
            <w:tcW w:type="dxa" w:w="2171"/>
          </w:tcPr>
          <w:p>
            <w:pPr>
              <w:spacing w:after="0"/>
              <w:jc w:val="right"/>
            </w:pPr>
            <w:r>
              <w:rPr>
                <w:sz w:val="16"/>
              </w:rPr>
              <w:t>FMA RL 0, SRL 0; any 0</w:t>
            </w:r>
          </w:p>
        </w:tc>
        <w:tc>
          <w:tcPr>
            <w:tcW w:type="dxa" w:w="2814"/>
          </w:tcPr>
          <w:p>
            <w:pPr>
              <w:spacing w:after="0"/>
              <w:jc w:val="right"/>
            </w:pPr>
            <w:r>
              <w:rPr>
                <w:sz w:val="16"/>
              </w:rPr>
              <w:t>no Public Assistance recorded</w:t>
            </w:r>
          </w:p>
        </w:tc>
        <w:tc>
          <w:tcPr>
            <w:tcW w:type="dxa" w:w="2324"/>
          </w:tcPr>
          <w:p>
            <w:pPr>
              <w:spacing w:after="0"/>
              <w:jc w:val="right"/>
            </w:pPr>
            <w:r>
              <w:rPr>
                <w:sz w:val="16"/>
              </w:rPr>
              <w:t>9 total; Storm Events data end 2026-06-30, before this plan's approval</w:t>
            </w:r>
          </w:p>
        </w:tc>
        <w:tc>
          <w:tcPr>
            <w:tcW w:type="dxa" w:w="1854"/>
          </w:tcPr>
          <w:p>
            <w:pPr>
              <w:spacing w:after="0"/>
              <w:jc w:val="left"/>
            </w:pPr>
          </w:p>
        </w:tc>
      </w:tr>
      <w:tr>
        <w:trPr>
          <w:cantSplit/>
        </w:trPr>
        <w:tc>
          <w:tcPr>
            <w:tcW w:type="dxa" w:w="1527"/>
          </w:tcPr>
          <w:p>
            <w:pPr>
              <w:spacing w:after="0"/>
              <w:jc w:val="left"/>
            </w:pPr>
            <w:r>
              <w:rPr>
                <w:sz w:val="16"/>
              </w:rPr>
              <w:t>Murtaugh city</w:t>
            </w:r>
          </w:p>
        </w:tc>
        <w:tc>
          <w:tcPr>
            <w:tcW w:type="dxa" w:w="700"/>
          </w:tcPr>
          <w:p>
            <w:pPr>
              <w:spacing w:after="0"/>
              <w:jc w:val="left"/>
            </w:pPr>
            <w:r>
              <w:rPr>
                <w:sz w:val="16"/>
              </w:rPr>
              <w:t>City</w:t>
            </w:r>
          </w:p>
        </w:tc>
        <w:tc>
          <w:tcPr>
            <w:tcW w:type="dxa" w:w="2722"/>
          </w:tcPr>
          <w:p>
            <w:pPr>
              <w:spacing w:after="0"/>
              <w:jc w:val="left"/>
            </w:pPr>
            <w:r>
              <w:rPr>
                <w:sz w:val="16"/>
              </w:rPr>
              <w:t>Approved, expires 2031-06-29</w:t>
            </w:r>
          </w:p>
        </w:tc>
        <w:tc>
          <w:tcPr>
            <w:tcW w:type="dxa" w:w="2171"/>
          </w:tcPr>
          <w:p>
            <w:pPr>
              <w:spacing w:after="0"/>
              <w:jc w:val="right"/>
            </w:pPr>
          </w:p>
        </w:tc>
        <w:tc>
          <w:tcPr>
            <w:tcW w:type="dxa" w:w="2814"/>
          </w:tcPr>
          <w:p>
            <w:pPr>
              <w:spacing w:after="0"/>
              <w:jc w:val="right"/>
            </w:pPr>
            <w:r>
              <w:rPr>
                <w:sz w:val="16"/>
              </w:rPr>
              <w:t>no Public Assistance recorded</w:t>
            </w:r>
          </w:p>
        </w:tc>
        <w:tc>
          <w:tcPr>
            <w:tcW w:type="dxa" w:w="2324"/>
          </w:tcPr>
          <w:p>
            <w:pPr>
              <w:spacing w:after="0"/>
              <w:jc w:val="right"/>
            </w:pPr>
            <w:r>
              <w:rPr>
                <w:sz w:val="16"/>
              </w:rPr>
              <w:t>4 total; Storm Events data end 2026-06-30, before this plan's approval</w:t>
            </w:r>
          </w:p>
        </w:tc>
        <w:tc>
          <w:tcPr>
            <w:tcW w:type="dxa" w:w="1854"/>
          </w:tcPr>
          <w:p>
            <w:pPr>
              <w:spacing w:after="0"/>
              <w:jc w:val="left"/>
            </w:pPr>
            <w:r>
              <w:rPr>
                <w:sz w:val="16"/>
              </w:rPr>
              <w:t>No NFIP community ID on this jurisdiction's plan row.</w:t>
            </w:r>
          </w:p>
        </w:tc>
      </w:tr>
      <w:tr>
        <w:trPr>
          <w:cantSplit/>
        </w:trPr>
        <w:tc>
          <w:tcPr>
            <w:tcW w:type="dxa" w:w="1527"/>
          </w:tcPr>
          <w:p>
            <w:pPr>
              <w:spacing w:after="0"/>
              <w:jc w:val="left"/>
            </w:pPr>
            <w:r>
              <w:rPr>
                <w:sz w:val="16"/>
              </w:rPr>
              <w:t>Twin Falls city</w:t>
            </w:r>
          </w:p>
        </w:tc>
        <w:tc>
          <w:tcPr>
            <w:tcW w:type="dxa" w:w="700"/>
          </w:tcPr>
          <w:p>
            <w:pPr>
              <w:spacing w:after="0"/>
              <w:jc w:val="left"/>
            </w:pPr>
            <w:r>
              <w:rPr>
                <w:sz w:val="16"/>
              </w:rPr>
              <w:t>City</w:t>
            </w:r>
          </w:p>
        </w:tc>
        <w:tc>
          <w:tcPr>
            <w:tcW w:type="dxa" w:w="2722"/>
          </w:tcPr>
          <w:p>
            <w:pPr>
              <w:spacing w:after="0"/>
              <w:jc w:val="left"/>
            </w:pPr>
            <w:r>
              <w:rPr>
                <w:sz w:val="16"/>
              </w:rPr>
              <w:t>Approved, expires 2031-06-29</w:t>
            </w:r>
          </w:p>
        </w:tc>
        <w:tc>
          <w:tcPr>
            <w:tcW w:type="dxa" w:w="2171"/>
          </w:tcPr>
          <w:p>
            <w:pPr>
              <w:spacing w:after="0"/>
              <w:jc w:val="right"/>
            </w:pPr>
            <w:r>
              <w:rPr>
                <w:sz w:val="16"/>
              </w:rPr>
              <w:t>FMA RL 0, SRL 0; any 0</w:t>
            </w:r>
          </w:p>
        </w:tc>
        <w:tc>
          <w:tcPr>
            <w:tcW w:type="dxa" w:w="2814"/>
          </w:tcPr>
          <w:p>
            <w:pPr>
              <w:spacing w:after="0"/>
              <w:jc w:val="right"/>
            </w:pPr>
            <w:r>
              <w:rPr>
                <w:sz w:val="16"/>
              </w:rPr>
              <w:t>no Public Assistance recorded</w:t>
            </w:r>
          </w:p>
        </w:tc>
        <w:tc>
          <w:tcPr>
            <w:tcW w:type="dxa" w:w="2324"/>
          </w:tcPr>
          <w:p>
            <w:pPr>
              <w:spacing w:after="0"/>
              <w:jc w:val="right"/>
            </w:pPr>
            <w:r>
              <w:rPr>
                <w:sz w:val="16"/>
              </w:rPr>
              <w:t>25 total; Storm Events data end 2026-06-30, before this plan's approval</w:t>
            </w:r>
          </w:p>
        </w:tc>
        <w:tc>
          <w:tcPr>
            <w:tcW w:type="dxa" w:w="185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2026-06-30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$9,214,510</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$367</w:t>
            </w:r>
          </w:p>
        </w:tc>
        <w:tc>
          <w:tcPr>
            <w:tcW w:type="dxa" w:w="1126"/>
          </w:tcPr>
          <w:p>
            <w:pPr>
              <w:spacing w:after="0"/>
              <w:jc w:val="right"/>
            </w:pPr>
            <w:r>
              <w:rPr>
                <w:sz w:val="16"/>
              </w:rPr>
              <w:t>n/a</w:t>
            </w:r>
          </w:p>
        </w:tc>
        <w:tc>
          <w:tcPr>
            <w:tcW w:type="dxa" w:w="1109"/>
          </w:tcPr>
          <w:p>
            <w:pPr>
              <w:spacing w:after="0"/>
              <w:jc w:val="right"/>
            </w:pPr>
            <w:r>
              <w:rPr>
                <w:sz w:val="16"/>
              </w:rPr>
              <w:t>$498</w:t>
            </w:r>
          </w:p>
        </w:tc>
        <w:tc>
          <w:tcPr>
            <w:tcW w:type="dxa" w:w="1305"/>
          </w:tcPr>
          <w:p>
            <w:pPr>
              <w:spacing w:after="0"/>
              <w:jc w:val="right"/>
            </w:pPr>
            <w:r>
              <w:rPr>
                <w:sz w:val="16"/>
              </w:rPr>
              <w:t>0.00398%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$17,484,764,637</w:t>
            </w:r>
          </w:p>
        </w:tc>
        <w:tc>
          <w:tcPr>
            <w:tcW w:type="dxa" w:w="1215"/>
          </w:tcPr>
          <w:p>
            <w:pPr>
              <w:spacing w:after="0"/>
              <w:jc w:val="right"/>
            </w:pPr>
            <w:r>
              <w:rPr>
                <w:sz w:val="16"/>
              </w:rPr>
              <w:t>$875,815,176</w:t>
            </w:r>
          </w:p>
        </w:tc>
        <w:tc>
          <w:tcPr>
            <w:tcW w:type="dxa" w:w="1042"/>
          </w:tcPr>
          <w:p>
            <w:pPr>
              <w:spacing w:after="0"/>
              <w:jc w:val="right"/>
            </w:pPr>
            <w:r>
              <w:rPr>
                <w:sz w:val="16"/>
              </w:rPr>
              <w:t>89,972</w:t>
            </w:r>
          </w:p>
        </w:tc>
        <w:tc>
          <w:tcPr>
            <w:tcW w:type="dxa" w:w="1037"/>
          </w:tcPr>
          <w:p>
            <w:pPr>
              <w:spacing w:after="0"/>
              <w:jc w:val="right"/>
            </w:pPr>
            <w:r>
              <w:rPr>
                <w:sz w:val="16"/>
              </w:rPr>
              <w:t>$1,601</w:t>
            </w:r>
          </w:p>
        </w:tc>
        <w:tc>
          <w:tcPr>
            <w:tcW w:type="dxa" w:w="1126"/>
          </w:tcPr>
          <w:p>
            <w:pPr>
              <w:spacing w:after="0"/>
              <w:jc w:val="right"/>
            </w:pPr>
            <w:r>
              <w:rPr>
                <w:sz w:val="16"/>
              </w:rPr>
              <w:t>$112,710</w:t>
            </w:r>
          </w:p>
        </w:tc>
        <w:tc>
          <w:tcPr>
            <w:tcW w:type="dxa" w:w="1109"/>
          </w:tcPr>
          <w:p>
            <w:pPr>
              <w:spacing w:after="0"/>
              <w:jc w:val="right"/>
            </w:pPr>
            <w:r>
              <w:rPr>
                <w:sz w:val="16"/>
              </w:rPr>
              <w:t>$656,129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$153,847,472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$9,777</w:t>
            </w:r>
          </w:p>
        </w:tc>
        <w:tc>
          <w:tcPr>
            <w:tcW w:type="dxa" w:w="1109"/>
          </w:tcPr>
          <w:p>
            <w:pPr>
              <w:spacing w:after="0"/>
              <w:jc w:val="right"/>
            </w:pPr>
            <w:r>
              <w:rPr>
                <w:sz w:val="16"/>
              </w:rPr>
              <w:t>n/a</w:t>
            </w:r>
          </w:p>
        </w:tc>
        <w:tc>
          <w:tcPr>
            <w:tcW w:type="dxa" w:w="1305"/>
          </w:tcPr>
          <w:p>
            <w:pPr>
              <w:spacing w:after="0"/>
              <w:jc w:val="right"/>
            </w:pPr>
            <w:r>
              <w:rPr>
                <w:sz w:val="16"/>
              </w:rPr>
              <w:t>0.00635%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$30,408,129,996</w:t>
            </w:r>
          </w:p>
        </w:tc>
        <w:tc>
          <w:tcPr>
            <w:tcW w:type="dxa" w:w="1215"/>
          </w:tcPr>
          <w:p>
            <w:pPr>
              <w:spacing w:after="0"/>
              <w:jc w:val="right"/>
            </w:pPr>
            <w:r>
              <w:rPr>
                <w:sz w:val="16"/>
              </w:rPr>
              <w:t>n/a</w:t>
            </w:r>
          </w:p>
        </w:tc>
        <w:tc>
          <w:tcPr>
            <w:tcW w:type="dxa" w:w="1042"/>
          </w:tcPr>
          <w:p>
            <w:pPr>
              <w:spacing w:after="0"/>
              <w:jc w:val="right"/>
            </w:pPr>
            <w:r>
              <w:rPr>
                <w:sz w:val="16"/>
              </w:rPr>
              <w:t>90,046</w:t>
            </w:r>
          </w:p>
        </w:tc>
        <w:tc>
          <w:tcPr>
            <w:tcW w:type="dxa" w:w="1037"/>
          </w:tcPr>
          <w:p>
            <w:pPr>
              <w:spacing w:after="0"/>
              <w:jc w:val="right"/>
            </w:pPr>
            <w:r>
              <w:rPr>
                <w:sz w:val="16"/>
              </w:rPr>
              <w:t>$934,928</w:t>
            </w:r>
          </w:p>
        </w:tc>
        <w:tc>
          <w:tcPr>
            <w:tcW w:type="dxa" w:w="1126"/>
          </w:tcPr>
          <w:p>
            <w:pPr>
              <w:spacing w:after="0"/>
              <w:jc w:val="right"/>
            </w:pPr>
            <w:r>
              <w:rPr>
                <w:sz w:val="16"/>
              </w:rPr>
              <w:t>n/a</w:t>
            </w:r>
          </w:p>
        </w:tc>
        <w:tc>
          <w:tcPr>
            <w:tcW w:type="dxa" w:w="1109"/>
          </w:tcPr>
          <w:p>
            <w:pPr>
              <w:spacing w:after="0"/>
              <w:jc w:val="right"/>
            </w:pPr>
            <w:r>
              <w:rPr>
                <w:sz w:val="16"/>
              </w:rPr>
              <w:t>$248,358</w:t>
            </w:r>
          </w:p>
        </w:tc>
        <w:tc>
          <w:tcPr>
            <w:tcW w:type="dxa" w:w="1305"/>
          </w:tcPr>
          <w:p>
            <w:pPr>
              <w:spacing w:after="0"/>
              <w:jc w:val="right"/>
            </w:pPr>
            <w:r>
              <w:rPr>
                <w:sz w:val="16"/>
              </w:rPr>
              <w:t>0.00307%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$17,484,766,076</w:t>
            </w:r>
          </w:p>
        </w:tc>
        <w:tc>
          <w:tcPr>
            <w:tcW w:type="dxa" w:w="1215"/>
          </w:tcPr>
          <w:p>
            <w:pPr>
              <w:spacing w:after="0"/>
              <w:jc w:val="right"/>
            </w:pPr>
            <w:r>
              <w:rPr>
                <w:sz w:val="16"/>
              </w:rPr>
              <w:t>$875,815,176</w:t>
            </w:r>
          </w:p>
        </w:tc>
        <w:tc>
          <w:tcPr>
            <w:tcW w:type="dxa" w:w="1042"/>
          </w:tcPr>
          <w:p>
            <w:pPr>
              <w:spacing w:after="0"/>
              <w:jc w:val="right"/>
            </w:pPr>
            <w:r>
              <w:rPr>
                <w:sz w:val="16"/>
              </w:rPr>
              <w:t>89,972</w:t>
            </w:r>
          </w:p>
        </w:tc>
        <w:tc>
          <w:tcPr>
            <w:tcW w:type="dxa" w:w="1037"/>
          </w:tcPr>
          <w:p>
            <w:pPr>
              <w:spacing w:after="0"/>
              <w:jc w:val="right"/>
            </w:pPr>
            <w:r>
              <w:rPr>
                <w:sz w:val="16"/>
              </w:rPr>
              <w:t>$75,818</w:t>
            </w:r>
          </w:p>
        </w:tc>
        <w:tc>
          <w:tcPr>
            <w:tcW w:type="dxa" w:w="1126"/>
          </w:tcPr>
          <w:p>
            <w:pPr>
              <w:spacing w:after="0"/>
              <w:jc w:val="right"/>
            </w:pPr>
            <w:r>
              <w:rPr>
                <w:sz w:val="16"/>
              </w:rPr>
              <w:t>$49,509</w:t>
            </w:r>
          </w:p>
        </w:tc>
        <w:tc>
          <w:tcPr>
            <w:tcW w:type="dxa" w:w="1109"/>
          </w:tcPr>
          <w:p>
            <w:pPr>
              <w:spacing w:after="0"/>
              <w:jc w:val="right"/>
            </w:pPr>
            <w:r>
              <w:rPr>
                <w:sz w:val="16"/>
              </w:rPr>
              <w:t>$14,552</w:t>
            </w:r>
          </w:p>
        </w:tc>
        <w:tc>
          <w:tcPr>
            <w:tcW w:type="dxa" w:w="1305"/>
          </w:tcPr>
          <w:p>
            <w:pPr>
              <w:spacing w:after="0"/>
              <w:jc w:val="right"/>
            </w:pPr>
            <w:r>
              <w:rPr>
                <w:sz w:val="16"/>
              </w:rPr>
              <w:t>0.000434%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$17,484,764,637</w:t>
            </w:r>
          </w:p>
        </w:tc>
        <w:tc>
          <w:tcPr>
            <w:tcW w:type="dxa" w:w="1215"/>
          </w:tcPr>
          <w:p>
            <w:pPr>
              <w:spacing w:after="0"/>
              <w:jc w:val="right"/>
            </w:pPr>
            <w:r>
              <w:rPr>
                <w:sz w:val="16"/>
              </w:rPr>
              <w:t>$875,815,176</w:t>
            </w:r>
          </w:p>
        </w:tc>
        <w:tc>
          <w:tcPr>
            <w:tcW w:type="dxa" w:w="1042"/>
          </w:tcPr>
          <w:p>
            <w:pPr>
              <w:spacing w:after="0"/>
              <w:jc w:val="right"/>
            </w:pPr>
            <w:r>
              <w:rPr>
                <w:sz w:val="16"/>
              </w:rPr>
              <w:t>89,972</w:t>
            </w:r>
          </w:p>
        </w:tc>
        <w:tc>
          <w:tcPr>
            <w:tcW w:type="dxa" w:w="1037"/>
          </w:tcPr>
          <w:p>
            <w:pPr>
              <w:spacing w:after="0"/>
              <w:jc w:val="right"/>
            </w:pPr>
            <w:r>
              <w:rPr>
                <w:sz w:val="16"/>
              </w:rPr>
              <w:t>$243</w:t>
            </w:r>
          </w:p>
        </w:tc>
        <w:tc>
          <w:tcPr>
            <w:tcW w:type="dxa" w:w="1126"/>
          </w:tcPr>
          <w:p>
            <w:pPr>
              <w:spacing w:after="0"/>
              <w:jc w:val="right"/>
            </w:pPr>
            <w:r>
              <w:rPr>
                <w:sz w:val="16"/>
              </w:rPr>
              <w:t>$89,894</w:t>
            </w:r>
          </w:p>
        </w:tc>
        <w:tc>
          <w:tcPr>
            <w:tcW w:type="dxa" w:w="1109"/>
          </w:tcPr>
          <w:p>
            <w:pPr>
              <w:spacing w:after="0"/>
              <w:jc w:val="right"/>
            </w:pPr>
            <w:r>
              <w:rPr>
                <w:sz w:val="16"/>
              </w:rPr>
              <w:t>$1,857,313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$17,482,185,013</w:t>
            </w:r>
          </w:p>
        </w:tc>
        <w:tc>
          <w:tcPr>
            <w:tcW w:type="dxa" w:w="1215"/>
          </w:tcPr>
          <w:p>
            <w:pPr>
              <w:spacing w:after="0"/>
              <w:jc w:val="right"/>
            </w:pPr>
            <w:r>
              <w:rPr>
                <w:sz w:val="16"/>
              </w:rPr>
              <w:t>n/a</w:t>
            </w:r>
          </w:p>
        </w:tc>
        <w:tc>
          <w:tcPr>
            <w:tcW w:type="dxa" w:w="1042"/>
          </w:tcPr>
          <w:p>
            <w:pPr>
              <w:spacing w:after="0"/>
              <w:jc w:val="right"/>
            </w:pPr>
            <w:r>
              <w:rPr>
                <w:sz w:val="16"/>
              </w:rPr>
              <w:t>89,948</w:t>
            </w:r>
          </w:p>
        </w:tc>
        <w:tc>
          <w:tcPr>
            <w:tcW w:type="dxa" w:w="1037"/>
          </w:tcPr>
          <w:p>
            <w:pPr>
              <w:spacing w:after="0"/>
              <w:jc w:val="right"/>
            </w:pPr>
            <w:r>
              <w:rPr>
                <w:sz w:val="16"/>
              </w:rPr>
              <w:t>$5,170</w:t>
            </w:r>
          </w:p>
        </w:tc>
        <w:tc>
          <w:tcPr>
            <w:tcW w:type="dxa" w:w="1126"/>
          </w:tcPr>
          <w:p>
            <w:pPr>
              <w:spacing w:after="0"/>
              <w:jc w:val="right"/>
            </w:pPr>
            <w:r>
              <w:rPr>
                <w:sz w:val="16"/>
              </w:rPr>
              <w:t>n/a</w:t>
            </w:r>
          </w:p>
        </w:tc>
        <w:tc>
          <w:tcPr>
            <w:tcW w:type="dxa" w:w="1109"/>
          </w:tcPr>
          <w:p>
            <w:pPr>
              <w:spacing w:after="0"/>
              <w:jc w:val="right"/>
            </w:pPr>
            <w:r>
              <w:rPr>
                <w:sz w:val="16"/>
              </w:rPr>
              <w:t>$123,080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$17,470,804,889</w:t>
            </w:r>
          </w:p>
        </w:tc>
        <w:tc>
          <w:tcPr>
            <w:tcW w:type="dxa" w:w="1215"/>
          </w:tcPr>
          <w:p>
            <w:pPr>
              <w:spacing w:after="0"/>
              <w:jc w:val="right"/>
            </w:pPr>
            <w:r>
              <w:rPr>
                <w:sz w:val="16"/>
              </w:rPr>
              <w:t>$13,208,611</w:t>
            </w:r>
          </w:p>
        </w:tc>
        <w:tc>
          <w:tcPr>
            <w:tcW w:type="dxa" w:w="1042"/>
          </w:tcPr>
          <w:p>
            <w:pPr>
              <w:spacing w:after="0"/>
              <w:jc w:val="right"/>
            </w:pPr>
            <w:r>
              <w:rPr>
                <w:sz w:val="16"/>
              </w:rPr>
              <w:t>1,142</w:t>
            </w:r>
          </w:p>
        </w:tc>
        <w:tc>
          <w:tcPr>
            <w:tcW w:type="dxa" w:w="1037"/>
          </w:tcPr>
          <w:p>
            <w:pPr>
              <w:spacing w:after="0"/>
              <w:jc w:val="right"/>
            </w:pPr>
            <w:r>
              <w:rPr>
                <w:sz w:val="16"/>
              </w:rPr>
              <w:t>$7,625,630</w:t>
            </w:r>
          </w:p>
        </w:tc>
        <w:tc>
          <w:tcPr>
            <w:tcW w:type="dxa" w:w="1126"/>
          </w:tcPr>
          <w:p>
            <w:pPr>
              <w:spacing w:after="0"/>
              <w:jc w:val="right"/>
            </w:pPr>
            <w:r>
              <w:rPr>
                <w:sz w:val="16"/>
              </w:rPr>
              <w:t>$6,973</w:t>
            </w:r>
          </w:p>
        </w:tc>
        <w:tc>
          <w:tcPr>
            <w:tcW w:type="dxa" w:w="1109"/>
          </w:tcPr>
          <w:p>
            <w:pPr>
              <w:spacing w:after="0"/>
              <w:jc w:val="right"/>
            </w:pPr>
            <w:r>
              <w:rPr>
                <w:sz w:val="16"/>
              </w:rPr>
              <w:t>$3,288</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$111,348,301</w:t>
            </w:r>
          </w:p>
        </w:tc>
        <w:tc>
          <w:tcPr>
            <w:tcW w:type="dxa" w:w="1215"/>
          </w:tcPr>
          <w:p>
            <w:pPr>
              <w:spacing w:after="0"/>
              <w:jc w:val="right"/>
            </w:pPr>
            <w:r>
              <w:rPr>
                <w:sz w:val="16"/>
              </w:rPr>
              <w:t>n/a</w:t>
            </w:r>
          </w:p>
        </w:tc>
        <w:tc>
          <w:tcPr>
            <w:tcW w:type="dxa" w:w="1042"/>
          </w:tcPr>
          <w:p>
            <w:pPr>
              <w:spacing w:after="0"/>
              <w:jc w:val="right"/>
            </w:pPr>
            <w:r>
              <w:rPr>
                <w:sz w:val="16"/>
              </w:rPr>
              <w:t>403</w:t>
            </w:r>
          </w:p>
        </w:tc>
        <w:tc>
          <w:tcPr>
            <w:tcW w:type="dxa" w:w="1037"/>
          </w:tcPr>
          <w:p>
            <w:pPr>
              <w:spacing w:after="0"/>
              <w:jc w:val="right"/>
            </w:pPr>
            <w:r>
              <w:rPr>
                <w:sz w:val="16"/>
              </w:rPr>
              <w:t>$94,778</w:t>
            </w:r>
          </w:p>
        </w:tc>
        <w:tc>
          <w:tcPr>
            <w:tcW w:type="dxa" w:w="1126"/>
          </w:tcPr>
          <w:p>
            <w:pPr>
              <w:spacing w:after="0"/>
              <w:jc w:val="right"/>
            </w:pPr>
            <w:r>
              <w:rPr>
                <w:sz w:val="16"/>
              </w:rPr>
              <w:t>n/a</w:t>
            </w:r>
          </w:p>
        </w:tc>
        <w:tc>
          <w:tcPr>
            <w:tcW w:type="dxa" w:w="1109"/>
          </w:tcPr>
          <w:p>
            <w:pPr>
              <w:spacing w:after="0"/>
              <w:jc w:val="right"/>
            </w:pPr>
            <w:r>
              <w:rPr>
                <w:sz w:val="16"/>
              </w:rPr>
              <w:t>$41</w:t>
            </w:r>
          </w:p>
        </w:tc>
        <w:tc>
          <w:tcPr>
            <w:tcW w:type="dxa" w:w="1305"/>
          </w:tcPr>
          <w:p>
            <w:pPr>
              <w:spacing w:after="0"/>
              <w:jc w:val="right"/>
            </w:pPr>
            <w:r>
              <w:rPr>
                <w:sz w:val="16"/>
              </w:rPr>
              <w:t>0.0851%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$17,484,766,076</w:t>
            </w:r>
          </w:p>
        </w:tc>
        <w:tc>
          <w:tcPr>
            <w:tcW w:type="dxa" w:w="1215"/>
          </w:tcPr>
          <w:p>
            <w:pPr>
              <w:spacing w:after="0"/>
              <w:jc w:val="right"/>
            </w:pPr>
            <w:r>
              <w:rPr>
                <w:sz w:val="16"/>
              </w:rPr>
              <w:t>n/a</w:t>
            </w:r>
          </w:p>
        </w:tc>
        <w:tc>
          <w:tcPr>
            <w:tcW w:type="dxa" w:w="1042"/>
          </w:tcPr>
          <w:p>
            <w:pPr>
              <w:spacing w:after="0"/>
              <w:jc w:val="right"/>
            </w:pPr>
            <w:r>
              <w:rPr>
                <w:sz w:val="16"/>
              </w:rPr>
              <w:t>89,972</w:t>
            </w:r>
          </w:p>
        </w:tc>
        <w:tc>
          <w:tcPr>
            <w:tcW w:type="dxa" w:w="1037"/>
          </w:tcPr>
          <w:p>
            <w:pPr>
              <w:spacing w:after="0"/>
              <w:jc w:val="right"/>
            </w:pPr>
            <w:r>
              <w:rPr>
                <w:sz w:val="16"/>
              </w:rPr>
              <w:t>$12,784</w:t>
            </w:r>
          </w:p>
        </w:tc>
        <w:tc>
          <w:tcPr>
            <w:tcW w:type="dxa" w:w="1126"/>
          </w:tcPr>
          <w:p>
            <w:pPr>
              <w:spacing w:after="0"/>
              <w:jc w:val="right"/>
            </w:pPr>
            <w:r>
              <w:rPr>
                <w:sz w:val="16"/>
              </w:rPr>
              <w:t>n/a</w:t>
            </w:r>
          </w:p>
        </w:tc>
        <w:tc>
          <w:tcPr>
            <w:tcW w:type="dxa" w:w="1109"/>
          </w:tcPr>
          <w:p>
            <w:pPr>
              <w:spacing w:after="0"/>
              <w:jc w:val="right"/>
            </w:pPr>
            <w:r>
              <w:rPr>
                <w:sz w:val="16"/>
              </w:rPr>
              <w:t>$291,600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$17,484,766,076</w:t>
            </w:r>
          </w:p>
        </w:tc>
        <w:tc>
          <w:tcPr>
            <w:tcW w:type="dxa" w:w="1215"/>
          </w:tcPr>
          <w:p>
            <w:pPr>
              <w:spacing w:after="0"/>
              <w:jc w:val="right"/>
            </w:pPr>
            <w:r>
              <w:rPr>
                <w:sz w:val="16"/>
              </w:rPr>
              <w:t>$875,815,176</w:t>
            </w:r>
          </w:p>
        </w:tc>
        <w:tc>
          <w:tcPr>
            <w:tcW w:type="dxa" w:w="1042"/>
          </w:tcPr>
          <w:p>
            <w:pPr>
              <w:spacing w:after="0"/>
              <w:jc w:val="right"/>
            </w:pPr>
            <w:r>
              <w:rPr>
                <w:sz w:val="16"/>
              </w:rPr>
              <w:t>89,972</w:t>
            </w:r>
          </w:p>
        </w:tc>
        <w:tc>
          <w:tcPr>
            <w:tcW w:type="dxa" w:w="1037"/>
          </w:tcPr>
          <w:p>
            <w:pPr>
              <w:spacing w:after="0"/>
              <w:jc w:val="right"/>
            </w:pPr>
            <w:r>
              <w:rPr>
                <w:sz w:val="16"/>
              </w:rPr>
              <w:t>$120,421</w:t>
            </w:r>
          </w:p>
        </w:tc>
        <w:tc>
          <w:tcPr>
            <w:tcW w:type="dxa" w:w="1126"/>
          </w:tcPr>
          <w:p>
            <w:pPr>
              <w:spacing w:after="0"/>
              <w:jc w:val="right"/>
            </w:pPr>
            <w:r>
              <w:rPr>
                <w:sz w:val="16"/>
              </w:rPr>
              <w:t>$1,167</w:t>
            </w:r>
          </w:p>
        </w:tc>
        <w:tc>
          <w:tcPr>
            <w:tcW w:type="dxa" w:w="1109"/>
          </w:tcPr>
          <w:p>
            <w:pPr>
              <w:spacing w:after="0"/>
              <w:jc w:val="right"/>
            </w:pPr>
            <w:r>
              <w:rPr>
                <w:sz w:val="16"/>
              </w:rPr>
              <w:t>$292,269</w:t>
            </w:r>
          </w:p>
        </w:tc>
        <w:tc>
          <w:tcPr>
            <w:tcW w:type="dxa" w:w="1305"/>
          </w:tcPr>
          <w:p>
            <w:pPr>
              <w:spacing w:after="0"/>
              <w:jc w:val="right"/>
            </w:pPr>
            <w:r>
              <w:rPr>
                <w:sz w:val="16"/>
              </w:rPr>
              <w:t>0.000689%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$17,484,766,076</w:t>
            </w:r>
          </w:p>
        </w:tc>
        <w:tc>
          <w:tcPr>
            <w:tcW w:type="dxa" w:w="1215"/>
          </w:tcPr>
          <w:p>
            <w:pPr>
              <w:spacing w:after="0"/>
              <w:jc w:val="right"/>
            </w:pPr>
            <w:r>
              <w:rPr>
                <w:sz w:val="16"/>
              </w:rPr>
              <w:t>$875,815,176</w:t>
            </w:r>
          </w:p>
        </w:tc>
        <w:tc>
          <w:tcPr>
            <w:tcW w:type="dxa" w:w="1042"/>
          </w:tcPr>
          <w:p>
            <w:pPr>
              <w:spacing w:after="0"/>
              <w:jc w:val="right"/>
            </w:pPr>
            <w:r>
              <w:rPr>
                <w:sz w:val="16"/>
              </w:rPr>
              <w:t>89,972</w:t>
            </w:r>
          </w:p>
        </w:tc>
        <w:tc>
          <w:tcPr>
            <w:tcW w:type="dxa" w:w="1037"/>
          </w:tcPr>
          <w:p>
            <w:pPr>
              <w:spacing w:after="0"/>
              <w:jc w:val="right"/>
            </w:pPr>
            <w:r>
              <w:rPr>
                <w:sz w:val="16"/>
              </w:rPr>
              <w:t>$78,276</w:t>
            </w:r>
          </w:p>
        </w:tc>
        <w:tc>
          <w:tcPr>
            <w:tcW w:type="dxa" w:w="1126"/>
          </w:tcPr>
          <w:p>
            <w:pPr>
              <w:spacing w:after="0"/>
              <w:jc w:val="right"/>
            </w:pPr>
            <w:r>
              <w:rPr>
                <w:sz w:val="16"/>
              </w:rPr>
              <w:t>$1,540</w:t>
            </w:r>
          </w:p>
        </w:tc>
        <w:tc>
          <w:tcPr>
            <w:tcW w:type="dxa" w:w="1109"/>
          </w:tcPr>
          <w:p>
            <w:pPr>
              <w:spacing w:after="0"/>
              <w:jc w:val="right"/>
            </w:pPr>
            <w:r>
              <w:rPr>
                <w:sz w:val="16"/>
              </w:rPr>
              <w:t>$46,893</w:t>
            </w:r>
          </w:p>
        </w:tc>
        <w:tc>
          <w:tcPr>
            <w:tcW w:type="dxa" w:w="1305"/>
          </w:tcPr>
          <w:p>
            <w:pPr>
              <w:spacing w:after="0"/>
              <w:jc w:val="right"/>
            </w:pPr>
            <w:r>
              <w:rPr>
                <w:sz w:val="16"/>
              </w:rPr>
              <w:t>0.000448%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$17,484,766,076</w:t>
            </w:r>
          </w:p>
        </w:tc>
        <w:tc>
          <w:tcPr>
            <w:tcW w:type="dxa" w:w="1215"/>
          </w:tcPr>
          <w:p>
            <w:pPr>
              <w:spacing w:after="0"/>
              <w:jc w:val="right"/>
            </w:pPr>
            <w:r>
              <w:rPr>
                <w:sz w:val="16"/>
              </w:rPr>
              <w:t>n/a</w:t>
            </w:r>
          </w:p>
        </w:tc>
        <w:tc>
          <w:tcPr>
            <w:tcW w:type="dxa" w:w="1042"/>
          </w:tcPr>
          <w:p>
            <w:pPr>
              <w:spacing w:after="0"/>
              <w:jc w:val="right"/>
            </w:pPr>
            <w:r>
              <w:rPr>
                <w:sz w:val="16"/>
              </w:rPr>
              <w:t>89,972</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09"/>
          </w:tcPr>
          <w:p>
            <w:pPr>
              <w:spacing w:after="0"/>
              <w:jc w:val="right"/>
            </w:pPr>
            <w:r>
              <w:rPr>
                <w:sz w:val="16"/>
              </w:rPr>
              <w:t>$22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$942,839,221</w:t>
            </w:r>
          </w:p>
        </w:tc>
        <w:tc>
          <w:tcPr>
            <w:tcW w:type="dxa" w:w="1215"/>
          </w:tcPr>
          <w:p>
            <w:pPr>
              <w:spacing w:after="0"/>
              <w:jc w:val="right"/>
            </w:pPr>
            <w:r>
              <w:rPr>
                <w:sz w:val="16"/>
              </w:rPr>
              <w:t>$494,206,816</w:t>
            </w:r>
          </w:p>
        </w:tc>
        <w:tc>
          <w:tcPr>
            <w:tcW w:type="dxa" w:w="1042"/>
          </w:tcPr>
          <w:p>
            <w:pPr>
              <w:spacing w:after="0"/>
              <w:jc w:val="right"/>
            </w:pPr>
            <w:r>
              <w:rPr>
                <w:sz w:val="16"/>
              </w:rPr>
              <w:t>10,012</w:t>
            </w:r>
          </w:p>
        </w:tc>
        <w:tc>
          <w:tcPr>
            <w:tcW w:type="dxa" w:w="1037"/>
          </w:tcPr>
          <w:p>
            <w:pPr>
              <w:spacing w:after="0"/>
              <w:jc w:val="right"/>
            </w:pPr>
            <w:r>
              <w:rPr>
                <w:sz w:val="16"/>
              </w:rPr>
              <w:t>$2,780,181</w:t>
            </w:r>
          </w:p>
        </w:tc>
        <w:tc>
          <w:tcPr>
            <w:tcW w:type="dxa" w:w="1126"/>
          </w:tcPr>
          <w:p>
            <w:pPr>
              <w:spacing w:after="0"/>
              <w:jc w:val="right"/>
            </w:pPr>
            <w:r>
              <w:rPr>
                <w:sz w:val="16"/>
              </w:rPr>
              <w:t>$70,359</w:t>
            </w:r>
          </w:p>
        </w:tc>
        <w:tc>
          <w:tcPr>
            <w:tcW w:type="dxa" w:w="1109"/>
          </w:tcPr>
          <w:p>
            <w:pPr>
              <w:spacing w:after="0"/>
              <w:jc w:val="right"/>
            </w:pPr>
            <w:r>
              <w:rPr>
                <w:sz w:val="16"/>
              </w:rPr>
              <w:t>$165,426</w:t>
            </w:r>
          </w:p>
        </w:tc>
        <w:tc>
          <w:tcPr>
            <w:tcW w:type="dxa" w:w="1305"/>
          </w:tcPr>
          <w:p>
            <w:pPr>
              <w:spacing w:after="0"/>
              <w:jc w:val="right"/>
            </w:pPr>
            <w:r>
              <w:rPr>
                <w:sz w:val="16"/>
              </w:rPr>
              <w:t>0.295%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$17,484,764,637</w:t>
            </w:r>
          </w:p>
        </w:tc>
        <w:tc>
          <w:tcPr>
            <w:tcW w:type="dxa" w:w="1215"/>
          </w:tcPr>
          <w:p>
            <w:pPr>
              <w:spacing w:after="0"/>
              <w:jc w:val="right"/>
            </w:pPr>
            <w:r>
              <w:rPr>
                <w:sz w:val="16"/>
              </w:rPr>
              <w:t>$875,815,176</w:t>
            </w:r>
          </w:p>
        </w:tc>
        <w:tc>
          <w:tcPr>
            <w:tcW w:type="dxa" w:w="1042"/>
          </w:tcPr>
          <w:p>
            <w:pPr>
              <w:spacing w:after="0"/>
              <w:jc w:val="right"/>
            </w:pPr>
            <w:r>
              <w:rPr>
                <w:sz w:val="16"/>
              </w:rPr>
              <w:t>89,972</w:t>
            </w:r>
          </w:p>
        </w:tc>
        <w:tc>
          <w:tcPr>
            <w:tcW w:type="dxa" w:w="1037"/>
          </w:tcPr>
          <w:p>
            <w:pPr>
              <w:spacing w:after="0"/>
              <w:jc w:val="right"/>
            </w:pPr>
            <w:r>
              <w:rPr>
                <w:sz w:val="16"/>
              </w:rPr>
              <w:t>$11,653</w:t>
            </w:r>
          </w:p>
        </w:tc>
        <w:tc>
          <w:tcPr>
            <w:tcW w:type="dxa" w:w="1126"/>
          </w:tcPr>
          <w:p>
            <w:pPr>
              <w:spacing w:after="0"/>
              <w:jc w:val="right"/>
            </w:pPr>
            <w:r>
              <w:rPr>
                <w:sz w:val="16"/>
              </w:rPr>
              <w:t>$136</w:t>
            </w:r>
          </w:p>
        </w:tc>
        <w:tc>
          <w:tcPr>
            <w:tcW w:type="dxa" w:w="1109"/>
          </w:tcPr>
          <w:p>
            <w:pPr>
              <w:spacing w:after="0"/>
              <w:jc w:val="right"/>
            </w:pPr>
            <w:r>
              <w:rPr>
                <w:sz w:val="16"/>
              </w:rPr>
              <w:t>$767,544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2026-06-30: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89,972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$17,484,766,076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$875,815,176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$12,083,914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$4,467,014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Twin Falls County</w:t>
            </w:r>
          </w:p>
        </w:tc>
        <w:tc>
          <w:tcPr>
            <w:tcW w:type="dxa" w:w="1604"/>
          </w:tcPr>
          <w:p>
            <w:pPr>
              <w:spacing w:after="0"/>
              <w:jc w:val="left"/>
            </w:pPr>
            <w:r>
              <w:rPr>
                <w:sz w:val="16"/>
              </w:rPr>
              <w:t>160231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Buhl city</w:t>
            </w:r>
          </w:p>
        </w:tc>
        <w:tc>
          <w:tcPr>
            <w:tcW w:type="dxa" w:w="1604"/>
          </w:tcPr>
          <w:p>
            <w:pPr>
              <w:spacing w:after="0"/>
              <w:jc w:val="left"/>
            </w:pPr>
            <w:r>
              <w:rPr>
                <w:sz w:val="16"/>
              </w:rPr>
              <w:t>160160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Castleford city</w:t>
            </w:r>
          </w:p>
        </w:tc>
        <w:tc>
          <w:tcPr>
            <w:tcW w:type="dxa" w:w="1604"/>
          </w:tcPr>
          <w:p>
            <w:pPr>
              <w:spacing w:after="0"/>
              <w:jc w:val="left"/>
            </w:pPr>
            <w:r>
              <w:rPr>
                <w:sz w:val="16"/>
              </w:rPr>
              <w:t>160007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Filer city</w:t>
            </w:r>
          </w:p>
        </w:tc>
        <w:tc>
          <w:tcPr>
            <w:tcW w:type="dxa" w:w="1604"/>
          </w:tcPr>
          <w:p>
            <w:pPr>
              <w:spacing w:after="0"/>
              <w:jc w:val="left"/>
            </w:pPr>
            <w:r>
              <w:rPr>
                <w:sz w:val="16"/>
              </w:rPr>
              <w:t>160167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Hansen city</w:t>
            </w:r>
          </w:p>
        </w:tc>
        <w:tc>
          <w:tcPr>
            <w:tcW w:type="dxa" w:w="1604"/>
          </w:tcPr>
          <w:p>
            <w:pPr>
              <w:spacing w:after="0"/>
              <w:jc w:val="left"/>
            </w:pPr>
            <w:r>
              <w:rPr>
                <w:sz w:val="16"/>
              </w:rPr>
              <w:t>160140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Hollister city</w:t>
            </w:r>
          </w:p>
        </w:tc>
        <w:tc>
          <w:tcPr>
            <w:tcW w:type="dxa" w:w="1604"/>
          </w:tcPr>
          <w:p>
            <w:pPr>
              <w:spacing w:after="0"/>
              <w:jc w:val="left"/>
            </w:pPr>
            <w:r>
              <w:rPr>
                <w:sz w:val="16"/>
              </w:rPr>
              <w:t>160032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Kimberly city</w:t>
            </w:r>
          </w:p>
        </w:tc>
        <w:tc>
          <w:tcPr>
            <w:tcW w:type="dxa" w:w="1604"/>
          </w:tcPr>
          <w:p>
            <w:pPr>
              <w:spacing w:after="0"/>
              <w:jc w:val="left"/>
            </w:pPr>
            <w:r>
              <w:rPr>
                <w:sz w:val="16"/>
              </w:rPr>
              <w:t>160173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Twin Falls city</w:t>
            </w:r>
          </w:p>
        </w:tc>
        <w:tc>
          <w:tcPr>
            <w:tcW w:type="dxa" w:w="1604"/>
          </w:tcPr>
          <w:p>
            <w:pPr>
              <w:spacing w:after="0"/>
              <w:jc w:val="left"/>
            </w:pPr>
            <w:r>
              <w:rPr>
                <w:sz w:val="16"/>
              </w:rPr>
              <w:t>160120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Twin Falls County, ID: risk-assessment baseline packet, release 2026-10 (data as of 2026-09-30; County FIPS 16083). Automated baseline. </w:t>
      </w:r>
      <w:hyperlink r:id="rId15">
        <w:r>
          <w:rPr>
            <w:color w:val="1F4E99"/>
            <w:sz w:val="17"/>
            <w:u w:val="single"/>
          </w:rPr>
          <w:t>https://hazardplain.org/id/16083/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Twin Falls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Twin Falls County, ID: Risk-assessment baseline packet</dc:title>
  <dc:subject>Hazard Plain release 2026-10, as of 2026-09-30. Automated baseline</dc:subject>
  <dc:creator>Hazard Plain</dc:creator>
  <cp:keywords>Hazard Plain; hazard mitigation; risk assessment; 16083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