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Teton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2027-10-03</w:t>
      </w:r>
    </w:p>
    <w:p>
      <w:pPr>
        <w:keepNext/>
        <w:spacing w:after="40" w:before="0"/>
      </w:pPr>
      <w:r>
        <w:rPr>
          <w:b/>
        </w:rPr>
        <w:t xml:space="preserve">Plan: </w:t>
      </w:r>
      <w:r>
        <w:rPr/>
        <w:t>Teton County (FEMA plan 107964)</w:t>
      </w:r>
    </w:p>
    <w:p>
      <w:pPr>
        <w:keepNext/>
        <w:spacing w:after="40" w:before="0"/>
      </w:pPr>
      <w:r>
        <w:rPr>
          <w:b/>
        </w:rPr>
        <w:t xml:space="preserve">Approved: </w:t>
      </w:r>
      <w:r>
        <w:rPr/>
        <w:t>2022-10-04</w:t>
      </w:r>
    </w:p>
    <w:p>
      <w:pPr>
        <w:keepNext/>
        <w:spacing w:after="40" w:before="0"/>
      </w:pPr>
      <w:r>
        <w:rPr>
          <w:b/>
        </w:rPr>
        <w:t xml:space="preserve">Expires: </w:t>
      </w:r>
      <w:r>
        <w:rPr/>
        <w:t>2027-10-03</w:t>
      </w:r>
    </w:p>
    <w:p>
      <w:pPr>
        <w:keepNext/>
        <w:spacing w:after="40" w:before="0"/>
      </w:pPr>
      <w:r>
        <w:rPr>
          <w:b/>
        </w:rPr>
        <w:t xml:space="preserve">As of: </w:t>
      </w:r>
      <w:r>
        <w:rPr/>
        <w:t>2026-09-28</w:t>
      </w:r>
    </w:p>
    <w:p>
      <w:pPr>
        <w:keepNext/>
        <w:spacing w:after="40" w:before="0"/>
      </w:pPr>
      <w:r>
        <w:rPr>
          <w:b/>
        </w:rPr>
        <w:t xml:space="preserve">Days: </w:t>
      </w:r>
      <w:r>
        <w:rPr/>
        <w:t>370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8"/>
        <w:gridCol w:w="798"/>
        <w:gridCol w:w="3106"/>
        <w:gridCol w:w="3420"/>
        <w:gridCol w:w="1218"/>
        <w:gridCol w:w="1218"/>
        <w:gridCol w:w="1050"/>
        <w:gridCol w:w="1113"/>
        <w:gridCol w:w="761"/>
      </w:tblGrid>
      <w:tr>
        <w:trPr>
          <w:cantSplit/>
          <w:tblHeader/>
        </w:trPr>
        <w:tc>
          <w:tcPr>
            <w:tcW w:type="dxa" w:w="1428"/>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Status</w:t>
            </w:r>
          </w:p>
        </w:tc>
        <w:tc>
          <w:tcPr>
            <w:tcW w:type="dxa" w:w="3420"/>
            <w:shd w:val="clear" w:color="auto" w:fill="E8E8E8"/>
          </w:tcPr>
          <w:p>
            <w:pPr>
              <w:spacing w:after="0"/>
              <w:jc w:val="left"/>
            </w:pPr>
            <w:r>
              <w:rPr>
                <w:b/>
                <w:sz w:val="16"/>
              </w:rPr>
              <w:t>Plan</w:t>
            </w:r>
          </w:p>
        </w:tc>
        <w:tc>
          <w:tcPr>
            <w:tcW w:type="dxa" w:w="1218"/>
            <w:shd w:val="clear" w:color="auto" w:fill="E8E8E8"/>
          </w:tcPr>
          <w:p>
            <w:pPr>
              <w:spacing w:after="0"/>
              <w:jc w:val="left"/>
            </w:pPr>
            <w:r>
              <w:rPr>
                <w:b/>
                <w:sz w:val="16"/>
              </w:rPr>
              <w:t>Approved</w:t>
            </w:r>
          </w:p>
        </w:tc>
        <w:tc>
          <w:tcPr>
            <w:tcW w:type="dxa" w:w="1218"/>
            <w:shd w:val="clear" w:color="auto" w:fill="E8E8E8"/>
          </w:tcPr>
          <w:p>
            <w:pPr>
              <w:spacing w:after="0"/>
              <w:jc w:val="left"/>
            </w:pPr>
            <w:r>
              <w:rPr>
                <w:b/>
                <w:sz w:val="16"/>
              </w:rPr>
              <w:t>Expires</w:t>
            </w:r>
          </w:p>
        </w:tc>
        <w:tc>
          <w:tcPr>
            <w:tcW w:type="dxa" w:w="10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3"/>
            <w:shd w:val="clear" w:color="auto" w:fill="E8E8E8"/>
          </w:tcPr>
          <w:p>
            <w:pPr>
              <w:spacing w:after="0"/>
              <w:jc w:val="left"/>
            </w:pPr>
            <w:r>
              <w:rPr>
                <w:b/>
                <w:sz w:val="16"/>
              </w:rPr>
              <w:t>Update underway</w:t>
            </w:r>
          </w:p>
        </w:tc>
        <w:tc>
          <w:tcPr>
            <w:tcW w:type="dxa" w:w="761"/>
            <w:shd w:val="clear" w:color="auto" w:fill="E8E8E8"/>
          </w:tcPr>
          <w:p>
            <w:pPr>
              <w:spacing w:after="0"/>
              <w:jc w:val="left"/>
            </w:pPr>
            <w:r>
              <w:rPr>
                <w:b/>
                <w:sz w:val="16"/>
              </w:rPr>
              <w:t>Notes</w:t>
            </w:r>
          </w:p>
        </w:tc>
      </w:tr>
      <w:tr>
        <w:trPr>
          <w:cantSplit/>
        </w:trPr>
        <w:tc>
          <w:tcPr>
            <w:tcW w:type="dxa" w:w="1428"/>
          </w:tcPr>
          <w:p>
            <w:pPr>
              <w:spacing w:after="0"/>
              <w:jc w:val="left"/>
            </w:pPr>
            <w:r>
              <w:rPr>
                <w:sz w:val="16"/>
              </w:rPr>
              <w:t>Teton County</w:t>
            </w:r>
          </w:p>
        </w:tc>
        <w:tc>
          <w:tcPr>
            <w:tcW w:type="dxa" w:w="798"/>
          </w:tcPr>
          <w:p>
            <w:pPr>
              <w:spacing w:after="0"/>
              <w:jc w:val="left"/>
            </w:pPr>
            <w:r>
              <w:rPr>
                <w:sz w:val="16"/>
              </w:rPr>
              <w:t>County</w:t>
            </w:r>
          </w:p>
        </w:tc>
        <w:tc>
          <w:tcPr>
            <w:tcW w:type="dxa" w:w="3106"/>
          </w:tcPr>
          <w:p>
            <w:pPr>
              <w:spacing w:after="0"/>
              <w:jc w:val="left"/>
            </w:pPr>
            <w:r>
              <w:rPr>
                <w:sz w:val="16"/>
              </w:rPr>
              <w:t>Approved, expires 2027-10-03</w:t>
            </w:r>
          </w:p>
        </w:tc>
        <w:tc>
          <w:tcPr>
            <w:tcW w:type="dxa" w:w="3420"/>
          </w:tcPr>
          <w:p>
            <w:pPr>
              <w:spacing w:after="0"/>
              <w:jc w:val="left"/>
            </w:pPr>
            <w:r>
              <w:rPr>
                <w:sz w:val="16"/>
              </w:rPr>
              <w:t>Teton County (FEMA plan 107964)</w:t>
            </w:r>
          </w:p>
        </w:tc>
        <w:tc>
          <w:tcPr>
            <w:tcW w:type="dxa" w:w="1218"/>
          </w:tcPr>
          <w:p>
            <w:pPr>
              <w:spacing w:after="0"/>
              <w:jc w:val="left"/>
            </w:pPr>
            <w:r>
              <w:rPr>
                <w:sz w:val="16"/>
              </w:rPr>
              <w:t>2022-10-04</w:t>
            </w:r>
          </w:p>
        </w:tc>
        <w:tc>
          <w:tcPr>
            <w:tcW w:type="dxa" w:w="1218"/>
          </w:tcPr>
          <w:p>
            <w:pPr>
              <w:spacing w:after="0"/>
              <w:jc w:val="left"/>
            </w:pPr>
            <w:r>
              <w:rPr>
                <w:sz w:val="16"/>
              </w:rPr>
              <w:t>2027-10-03</w:t>
            </w:r>
          </w:p>
        </w:tc>
        <w:tc>
          <w:tcPr>
            <w:tcW w:type="dxa" w:w="1050"/>
          </w:tcPr>
          <w:p>
            <w:pPr>
              <w:spacing w:after="0"/>
              <w:jc w:val="right"/>
            </w:pPr>
            <w:r>
              <w:rPr>
                <w:sz w:val="16"/>
              </w:rPr>
              <w:t>370</w:t>
            </w:r>
          </w:p>
        </w:tc>
        <w:tc>
          <w:tcPr>
            <w:tcW w:type="dxa" w:w="1113"/>
          </w:tcPr>
          <w:p>
            <w:pPr>
              <w:spacing w:after="0"/>
              <w:jc w:val="left"/>
            </w:pPr>
          </w:p>
        </w:tc>
        <w:tc>
          <w:tcPr>
            <w:tcW w:type="dxa" w:w="761"/>
          </w:tcPr>
          <w:p>
            <w:pPr>
              <w:spacing w:after="0"/>
              <w:jc w:val="left"/>
            </w:pPr>
          </w:p>
        </w:tc>
      </w:tr>
      <w:tr>
        <w:trPr>
          <w:cantSplit/>
        </w:trPr>
        <w:tc>
          <w:tcPr>
            <w:tcW w:type="dxa" w:w="1428"/>
          </w:tcPr>
          <w:p>
            <w:pPr>
              <w:spacing w:after="0"/>
              <w:jc w:val="left"/>
            </w:pPr>
            <w:r>
              <w:rPr>
                <w:sz w:val="16"/>
              </w:rPr>
              <w:t>Driggs city</w:t>
            </w:r>
          </w:p>
        </w:tc>
        <w:tc>
          <w:tcPr>
            <w:tcW w:type="dxa" w:w="798"/>
          </w:tcPr>
          <w:p>
            <w:pPr>
              <w:spacing w:after="0"/>
              <w:jc w:val="left"/>
            </w:pPr>
            <w:r>
              <w:rPr>
                <w:sz w:val="16"/>
              </w:rPr>
              <w:t>City</w:t>
            </w:r>
          </w:p>
        </w:tc>
        <w:tc>
          <w:tcPr>
            <w:tcW w:type="dxa" w:w="3106"/>
          </w:tcPr>
          <w:p>
            <w:pPr>
              <w:spacing w:after="0"/>
              <w:jc w:val="left"/>
            </w:pPr>
            <w:r>
              <w:rPr>
                <w:sz w:val="16"/>
              </w:rPr>
              <w:t>Approved, expires 2027-10-03</w:t>
            </w:r>
          </w:p>
        </w:tc>
        <w:tc>
          <w:tcPr>
            <w:tcW w:type="dxa" w:w="3420"/>
          </w:tcPr>
          <w:p>
            <w:pPr>
              <w:spacing w:after="0"/>
              <w:jc w:val="left"/>
            </w:pPr>
            <w:r>
              <w:rPr>
                <w:sz w:val="16"/>
              </w:rPr>
              <w:t>Teton County (FEMA plan 107964)</w:t>
            </w:r>
          </w:p>
        </w:tc>
        <w:tc>
          <w:tcPr>
            <w:tcW w:type="dxa" w:w="1218"/>
          </w:tcPr>
          <w:p>
            <w:pPr>
              <w:spacing w:after="0"/>
              <w:jc w:val="left"/>
            </w:pPr>
            <w:r>
              <w:rPr>
                <w:sz w:val="16"/>
              </w:rPr>
              <w:t>2022-10-04</w:t>
            </w:r>
          </w:p>
        </w:tc>
        <w:tc>
          <w:tcPr>
            <w:tcW w:type="dxa" w:w="1218"/>
          </w:tcPr>
          <w:p>
            <w:pPr>
              <w:spacing w:after="0"/>
              <w:jc w:val="left"/>
            </w:pPr>
            <w:r>
              <w:rPr>
                <w:sz w:val="16"/>
              </w:rPr>
              <w:t>2027-10-03</w:t>
            </w:r>
          </w:p>
        </w:tc>
        <w:tc>
          <w:tcPr>
            <w:tcW w:type="dxa" w:w="1050"/>
          </w:tcPr>
          <w:p>
            <w:pPr>
              <w:spacing w:after="0"/>
              <w:jc w:val="right"/>
            </w:pPr>
            <w:r>
              <w:rPr>
                <w:sz w:val="16"/>
              </w:rPr>
              <w:t>370</w:t>
            </w:r>
          </w:p>
        </w:tc>
        <w:tc>
          <w:tcPr>
            <w:tcW w:type="dxa" w:w="1113"/>
          </w:tcPr>
          <w:p>
            <w:pPr>
              <w:spacing w:after="0"/>
              <w:jc w:val="left"/>
            </w:pPr>
          </w:p>
        </w:tc>
        <w:tc>
          <w:tcPr>
            <w:tcW w:type="dxa" w:w="761"/>
          </w:tcPr>
          <w:p>
            <w:pPr>
              <w:spacing w:after="0"/>
              <w:jc w:val="left"/>
            </w:pPr>
          </w:p>
        </w:tc>
      </w:tr>
      <w:tr>
        <w:trPr>
          <w:cantSplit/>
        </w:trPr>
        <w:tc>
          <w:tcPr>
            <w:tcW w:type="dxa" w:w="1428"/>
          </w:tcPr>
          <w:p>
            <w:pPr>
              <w:spacing w:after="0"/>
              <w:jc w:val="left"/>
            </w:pPr>
            <w:r>
              <w:rPr>
                <w:sz w:val="16"/>
              </w:rPr>
              <w:t>Tetonia city</w:t>
            </w:r>
          </w:p>
        </w:tc>
        <w:tc>
          <w:tcPr>
            <w:tcW w:type="dxa" w:w="798"/>
          </w:tcPr>
          <w:p>
            <w:pPr>
              <w:spacing w:after="0"/>
              <w:jc w:val="left"/>
            </w:pPr>
            <w:r>
              <w:rPr>
                <w:sz w:val="16"/>
              </w:rPr>
              <w:t>City</w:t>
            </w:r>
          </w:p>
        </w:tc>
        <w:tc>
          <w:tcPr>
            <w:tcW w:type="dxa" w:w="3106"/>
          </w:tcPr>
          <w:p>
            <w:pPr>
              <w:spacing w:after="0"/>
              <w:jc w:val="left"/>
            </w:pPr>
            <w:r>
              <w:rPr>
                <w:sz w:val="16"/>
              </w:rPr>
              <w:t>Approved, expires 2027-10-03</w:t>
            </w:r>
          </w:p>
        </w:tc>
        <w:tc>
          <w:tcPr>
            <w:tcW w:type="dxa" w:w="3420"/>
          </w:tcPr>
          <w:p>
            <w:pPr>
              <w:spacing w:after="0"/>
              <w:jc w:val="left"/>
            </w:pPr>
            <w:r>
              <w:rPr>
                <w:sz w:val="16"/>
              </w:rPr>
              <w:t>Teton County (FEMA plan 107964)</w:t>
            </w:r>
          </w:p>
        </w:tc>
        <w:tc>
          <w:tcPr>
            <w:tcW w:type="dxa" w:w="1218"/>
          </w:tcPr>
          <w:p>
            <w:pPr>
              <w:spacing w:after="0"/>
              <w:jc w:val="left"/>
            </w:pPr>
            <w:r>
              <w:rPr>
                <w:sz w:val="16"/>
              </w:rPr>
              <w:t>2022-10-04</w:t>
            </w:r>
          </w:p>
        </w:tc>
        <w:tc>
          <w:tcPr>
            <w:tcW w:type="dxa" w:w="1218"/>
          </w:tcPr>
          <w:p>
            <w:pPr>
              <w:spacing w:after="0"/>
              <w:jc w:val="left"/>
            </w:pPr>
            <w:r>
              <w:rPr>
                <w:sz w:val="16"/>
              </w:rPr>
              <w:t>2027-10-03</w:t>
            </w:r>
          </w:p>
        </w:tc>
        <w:tc>
          <w:tcPr>
            <w:tcW w:type="dxa" w:w="1050"/>
          </w:tcPr>
          <w:p>
            <w:pPr>
              <w:spacing w:after="0"/>
              <w:jc w:val="right"/>
            </w:pPr>
            <w:r>
              <w:rPr>
                <w:sz w:val="16"/>
              </w:rPr>
              <w:t>370</w:t>
            </w:r>
          </w:p>
        </w:tc>
        <w:tc>
          <w:tcPr>
            <w:tcW w:type="dxa" w:w="1113"/>
          </w:tcPr>
          <w:p>
            <w:pPr>
              <w:spacing w:after="0"/>
              <w:jc w:val="left"/>
            </w:pPr>
          </w:p>
        </w:tc>
        <w:tc>
          <w:tcPr>
            <w:tcW w:type="dxa" w:w="761"/>
          </w:tcPr>
          <w:p>
            <w:pPr>
              <w:spacing w:after="0"/>
              <w:jc w:val="left"/>
            </w:pPr>
          </w:p>
        </w:tc>
      </w:tr>
      <w:tr>
        <w:trPr>
          <w:cantSplit/>
        </w:trPr>
        <w:tc>
          <w:tcPr>
            <w:tcW w:type="dxa" w:w="1428"/>
          </w:tcPr>
          <w:p>
            <w:pPr>
              <w:spacing w:after="0"/>
              <w:jc w:val="left"/>
            </w:pPr>
            <w:r>
              <w:rPr>
                <w:sz w:val="16"/>
              </w:rPr>
              <w:t>Victor city</w:t>
            </w:r>
          </w:p>
        </w:tc>
        <w:tc>
          <w:tcPr>
            <w:tcW w:type="dxa" w:w="798"/>
          </w:tcPr>
          <w:p>
            <w:pPr>
              <w:spacing w:after="0"/>
              <w:jc w:val="left"/>
            </w:pPr>
            <w:r>
              <w:rPr>
                <w:sz w:val="16"/>
              </w:rPr>
              <w:t>City</w:t>
            </w:r>
          </w:p>
        </w:tc>
        <w:tc>
          <w:tcPr>
            <w:tcW w:type="dxa" w:w="3106"/>
          </w:tcPr>
          <w:p>
            <w:pPr>
              <w:spacing w:after="0"/>
              <w:jc w:val="left"/>
            </w:pPr>
            <w:r>
              <w:rPr>
                <w:sz w:val="16"/>
              </w:rPr>
              <w:t>Approved, expires 2027-10-03</w:t>
            </w:r>
          </w:p>
        </w:tc>
        <w:tc>
          <w:tcPr>
            <w:tcW w:type="dxa" w:w="3420"/>
          </w:tcPr>
          <w:p>
            <w:pPr>
              <w:spacing w:after="0"/>
              <w:jc w:val="left"/>
            </w:pPr>
            <w:r>
              <w:rPr>
                <w:sz w:val="16"/>
              </w:rPr>
              <w:t>Teton County (FEMA plan 107964)</w:t>
            </w:r>
          </w:p>
        </w:tc>
        <w:tc>
          <w:tcPr>
            <w:tcW w:type="dxa" w:w="1218"/>
          </w:tcPr>
          <w:p>
            <w:pPr>
              <w:spacing w:after="0"/>
              <w:jc w:val="left"/>
            </w:pPr>
            <w:r>
              <w:rPr>
                <w:sz w:val="16"/>
              </w:rPr>
              <w:t>2022-10-04</w:t>
            </w:r>
          </w:p>
        </w:tc>
        <w:tc>
          <w:tcPr>
            <w:tcW w:type="dxa" w:w="1218"/>
          </w:tcPr>
          <w:p>
            <w:pPr>
              <w:spacing w:after="0"/>
              <w:jc w:val="left"/>
            </w:pPr>
            <w:r>
              <w:rPr>
                <w:sz w:val="16"/>
              </w:rPr>
              <w:t>2027-10-03</w:t>
            </w:r>
          </w:p>
        </w:tc>
        <w:tc>
          <w:tcPr>
            <w:tcW w:type="dxa" w:w="1050"/>
          </w:tcPr>
          <w:p>
            <w:pPr>
              <w:spacing w:after="0"/>
              <w:jc w:val="right"/>
            </w:pPr>
            <w:r>
              <w:rPr>
                <w:sz w:val="16"/>
              </w:rPr>
              <w:t>370</w:t>
            </w:r>
          </w:p>
        </w:tc>
        <w:tc>
          <w:tcPr>
            <w:tcW w:type="dxa" w:w="1113"/>
          </w:tcPr>
          <w:p>
            <w:pPr>
              <w:spacing w:after="0"/>
              <w:jc w:val="left"/>
            </w:pPr>
          </w:p>
        </w:tc>
        <w:tc>
          <w:tcPr>
            <w:tcW w:type="dxa" w:w="76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7"/>
        <w:gridCol w:w="1257"/>
        <w:gridCol w:w="1037"/>
        <w:gridCol w:w="1126"/>
        <w:gridCol w:w="1379"/>
        <w:gridCol w:w="1147"/>
        <w:gridCol w:w="1407"/>
        <w:gridCol w:w="1708"/>
        <w:gridCol w:w="2058"/>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Very Low</w:t>
            </w:r>
          </w:p>
        </w:tc>
        <w:tc>
          <w:tcPr>
            <w:tcW w:type="dxa" w:w="1257"/>
          </w:tcPr>
          <w:p>
            <w:pPr>
              <w:spacing w:after="0"/>
              <w:jc w:val="left"/>
            </w:pPr>
            <w:r>
              <w:rPr>
                <w:sz w:val="16"/>
              </w:rPr>
              <w:t>Relatively Low</w:t>
            </w:r>
          </w:p>
        </w:tc>
        <w:tc>
          <w:tcPr>
            <w:tcW w:type="dxa" w:w="1037"/>
          </w:tcPr>
          <w:p>
            <w:pPr>
              <w:spacing w:after="0"/>
              <w:jc w:val="right"/>
            </w:pPr>
            <w:r>
              <w:rPr>
                <w:sz w:val="16"/>
              </w:rPr>
              <w:t>$4,138,490</w:t>
            </w:r>
          </w:p>
        </w:tc>
        <w:tc>
          <w:tcPr>
            <w:tcW w:type="dxa" w:w="1126"/>
          </w:tcPr>
          <w:p>
            <w:pPr>
              <w:spacing w:after="0"/>
              <w:jc w:val="right"/>
            </w:pPr>
            <w:r>
              <w:rPr>
                <w:sz w:val="16"/>
              </w:rPr>
              <w:t>$222</w:t>
            </w:r>
          </w:p>
        </w:tc>
        <w:tc>
          <w:tcPr>
            <w:tcW w:type="dxa" w:w="1379"/>
          </w:tcPr>
          <w:p>
            <w:pPr>
              <w:spacing w:after="0"/>
              <w:jc w:val="right"/>
            </w:pPr>
            <w:r>
              <w:rPr>
                <w:sz w:val="16"/>
              </w:rPr>
              <w:t>$189</w:t>
            </w:r>
          </w:p>
        </w:tc>
        <w:tc>
          <w:tcPr>
            <w:tcW w:type="dxa" w:w="1147"/>
          </w:tcPr>
          <w:p>
            <w:pPr>
              <w:spacing w:after="0"/>
              <w:jc w:val="right"/>
            </w:pPr>
            <w:r>
              <w:rPr>
                <w:sz w:val="16"/>
              </w:rPr>
              <w:t>$4,138,901</w:t>
            </w:r>
          </w:p>
        </w:tc>
        <w:tc>
          <w:tcPr>
            <w:tcW w:type="dxa" w:w="1407"/>
          </w:tcPr>
          <w:p>
            <w:pPr>
              <w:spacing w:after="0"/>
              <w:jc w:val="right"/>
            </w:pPr>
            <w:r>
              <w:rPr>
                <w:sz w:val="16"/>
              </w:rPr>
              <w:t>7</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Avalanche</w:t>
            </w:r>
          </w:p>
        </w:tc>
        <w:tc>
          <w:tcPr>
            <w:tcW w:type="dxa" w:w="1257"/>
          </w:tcPr>
          <w:p>
            <w:pPr>
              <w:spacing w:after="0"/>
              <w:jc w:val="left"/>
            </w:pPr>
            <w:r>
              <w:rPr>
                <w:sz w:val="16"/>
              </w:rPr>
              <w:t>Relatively High</w:t>
            </w:r>
          </w:p>
        </w:tc>
        <w:tc>
          <w:tcPr>
            <w:tcW w:type="dxa" w:w="1257"/>
          </w:tcPr>
          <w:p>
            <w:pPr>
              <w:spacing w:after="0"/>
              <w:jc w:val="left"/>
            </w:pPr>
            <w:r>
              <w:rPr>
                <w:sz w:val="16"/>
              </w:rPr>
              <w:t>Relatively Moderate</w:t>
            </w:r>
          </w:p>
        </w:tc>
        <w:tc>
          <w:tcPr>
            <w:tcW w:type="dxa" w:w="1037"/>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$2,294,750</w:t>
            </w:r>
          </w:p>
        </w:tc>
        <w:tc>
          <w:tcPr>
            <w:tcW w:type="dxa" w:w="1147"/>
          </w:tcPr>
          <w:p>
            <w:pPr>
              <w:spacing w:after="0"/>
              <w:jc w:val="right"/>
            </w:pPr>
            <w:r>
              <w:rPr>
                <w:sz w:val="16"/>
              </w:rPr>
              <w:t>$2,294,750</w:t>
            </w:r>
          </w:p>
        </w:tc>
        <w:tc>
          <w:tcPr>
            <w:tcW w:type="dxa" w:w="1407"/>
          </w:tcPr>
          <w:p>
            <w:pPr>
              <w:spacing w:after="0"/>
              <w:jc w:val="right"/>
            </w:pPr>
            <w:r>
              <w:rPr>
                <w:sz w:val="16"/>
              </w:rPr>
              <w:t>7</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Wildfire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$1,892,604</w:t>
            </w:r>
          </w:p>
        </w:tc>
        <w:tc>
          <w:tcPr>
            <w:tcW w:type="dxa" w:w="1126"/>
          </w:tcPr>
          <w:p>
            <w:pPr>
              <w:spacing w:after="0"/>
              <w:jc w:val="right"/>
            </w:pPr>
            <w:r>
              <w:rPr>
                <w:sz w:val="16"/>
              </w:rPr>
              <w:t>$98</w:t>
            </w:r>
          </w:p>
        </w:tc>
        <w:tc>
          <w:tcPr>
            <w:tcW w:type="dxa" w:w="1379"/>
          </w:tcPr>
          <w:p>
            <w:pPr>
              <w:spacing w:after="0"/>
              <w:jc w:val="right"/>
            </w:pPr>
            <w:r>
              <w:rPr>
                <w:sz w:val="16"/>
              </w:rPr>
              <w:t>$65,368</w:t>
            </w:r>
          </w:p>
        </w:tc>
        <w:tc>
          <w:tcPr>
            <w:tcW w:type="dxa" w:w="1147"/>
          </w:tcPr>
          <w:p>
            <w:pPr>
              <w:spacing w:after="0"/>
              <w:jc w:val="right"/>
            </w:pPr>
            <w:r>
              <w:rPr>
                <w:sz w:val="16"/>
              </w:rPr>
              <w:t>$1,958,069</w:t>
            </w:r>
          </w:p>
        </w:tc>
        <w:tc>
          <w:tcPr>
            <w:tcW w:type="dxa" w:w="1407"/>
          </w:tcPr>
          <w:p>
            <w:pPr>
              <w:spacing w:after="0"/>
              <w:jc w:val="right"/>
            </w:pPr>
            <w:r>
              <w:rPr>
                <w:sz w:val="16"/>
              </w:rPr>
              <w:t>2</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$1,443,653</w:t>
            </w:r>
          </w:p>
        </w:tc>
        <w:tc>
          <w:tcPr>
            <w:tcW w:type="dxa" w:w="1126"/>
          </w:tcPr>
          <w:p>
            <w:pPr>
              <w:spacing w:after="0"/>
              <w:jc w:val="right"/>
            </w:pPr>
          </w:p>
        </w:tc>
        <w:tc>
          <w:tcPr>
            <w:tcW w:type="dxa" w:w="1379"/>
          </w:tcPr>
          <w:p>
            <w:pPr>
              <w:spacing w:after="0"/>
              <w:jc w:val="right"/>
            </w:pPr>
            <w:r>
              <w:rPr>
                <w:sz w:val="16"/>
              </w:rPr>
              <w:t>$343,355</w:t>
            </w:r>
          </w:p>
        </w:tc>
        <w:tc>
          <w:tcPr>
            <w:tcW w:type="dxa" w:w="1147"/>
          </w:tcPr>
          <w:p>
            <w:pPr>
              <w:spacing w:after="0"/>
              <w:jc w:val="right"/>
            </w:pPr>
            <w:r>
              <w:rPr>
                <w:sz w:val="16"/>
              </w:rPr>
              <w:t>$1,787,008</w:t>
            </w:r>
          </w:p>
        </w:tc>
        <w:tc>
          <w:tcPr>
            <w:tcW w:type="dxa" w:w="1407"/>
          </w:tcPr>
          <w:p>
            <w:pPr>
              <w:spacing w:after="0"/>
              <w:jc w:val="right"/>
            </w:pPr>
          </w:p>
        </w:tc>
        <w:tc>
          <w:tcPr>
            <w:tcW w:type="dxa" w:w="1708"/>
          </w:tcPr>
          <w:p>
            <w:pPr>
              <w:spacing w:after="0"/>
              <w:jc w:val="left"/>
            </w:pPr>
          </w:p>
        </w:tc>
        <w:tc>
          <w:tcPr>
            <w:tcW w:type="dxa" w:w="2058"/>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5</w:t>
            </w:r>
          </w:p>
        </w:tc>
        <w:tc>
          <w:tcPr>
            <w:tcW w:type="dxa" w:w="1037"/>
          </w:tcPr>
          <w:p>
            <w:pPr>
              <w:spacing w:after="0"/>
              <w:jc w:val="left"/>
            </w:pPr>
            <w:r>
              <w:rPr>
                <w:sz w:val="16"/>
              </w:rPr>
              <w:t>Cold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$4,174</w:t>
            </w:r>
          </w:p>
        </w:tc>
        <w:tc>
          <w:tcPr>
            <w:tcW w:type="dxa" w:w="1126"/>
          </w:tcPr>
          <w:p>
            <w:pPr>
              <w:spacing w:after="0"/>
              <w:jc w:val="right"/>
            </w:pPr>
            <w:r>
              <w:rPr>
                <w:sz w:val="16"/>
              </w:rPr>
              <w:t>$70,411</w:t>
            </w:r>
          </w:p>
        </w:tc>
        <w:tc>
          <w:tcPr>
            <w:tcW w:type="dxa" w:w="1379"/>
          </w:tcPr>
          <w:p>
            <w:pPr>
              <w:spacing w:after="0"/>
              <w:jc w:val="right"/>
            </w:pPr>
            <w:r>
              <w:rPr>
                <w:sz w:val="16"/>
              </w:rPr>
              <w:t>$881,321</w:t>
            </w:r>
          </w:p>
        </w:tc>
        <w:tc>
          <w:tcPr>
            <w:tcW w:type="dxa" w:w="1147"/>
          </w:tcPr>
          <w:p>
            <w:pPr>
              <w:spacing w:after="0"/>
              <w:jc w:val="right"/>
            </w:pPr>
            <w:r>
              <w:rPr>
                <w:sz w:val="16"/>
              </w:rPr>
              <w:t>$955,905</w:t>
            </w:r>
          </w:p>
        </w:tc>
        <w:tc>
          <w:tcPr>
            <w:tcW w:type="dxa" w:w="1407"/>
          </w:tcPr>
          <w:p>
            <w:pPr>
              <w:spacing w:after="0"/>
              <w:jc w:val="right"/>
            </w:pPr>
            <w:r>
              <w:rPr>
                <w:sz w:val="16"/>
              </w:rPr>
              <w:t>4</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$6,096</w:t>
            </w:r>
          </w:p>
        </w:tc>
        <w:tc>
          <w:tcPr>
            <w:tcW w:type="dxa" w:w="1126"/>
          </w:tcPr>
          <w:p>
            <w:pPr>
              <w:spacing w:after="0"/>
              <w:jc w:val="right"/>
            </w:pPr>
          </w:p>
        </w:tc>
        <w:tc>
          <w:tcPr>
            <w:tcW w:type="dxa" w:w="1379"/>
          </w:tcPr>
          <w:p>
            <w:pPr>
              <w:spacing w:after="0"/>
              <w:jc w:val="right"/>
            </w:pPr>
            <w:r>
              <w:rPr>
                <w:sz w:val="16"/>
              </w:rPr>
              <w:t>$605,215</w:t>
            </w:r>
          </w:p>
        </w:tc>
        <w:tc>
          <w:tcPr>
            <w:tcW w:type="dxa" w:w="1147"/>
          </w:tcPr>
          <w:p>
            <w:pPr>
              <w:spacing w:after="0"/>
              <w:jc w:val="right"/>
            </w:pPr>
            <w:r>
              <w:rPr>
                <w:sz w:val="16"/>
              </w:rPr>
              <w:t>$611,311</w:t>
            </w:r>
          </w:p>
        </w:tc>
        <w:tc>
          <w:tcPr>
            <w:tcW w:type="dxa" w:w="1407"/>
          </w:tcPr>
          <w:p>
            <w:pPr>
              <w:spacing w:after="0"/>
              <w:jc w:val="right"/>
            </w:pPr>
            <w:r>
              <w:rPr>
                <w:sz w:val="16"/>
              </w:rPr>
              <w:t>3</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$2,554</w:t>
            </w:r>
          </w:p>
        </w:tc>
        <w:tc>
          <w:tcPr>
            <w:tcW w:type="dxa" w:w="1126"/>
          </w:tcPr>
          <w:p>
            <w:pPr>
              <w:spacing w:after="0"/>
              <w:jc w:val="right"/>
            </w:pPr>
            <w:r>
              <w:rPr>
                <w:sz w:val="16"/>
              </w:rPr>
              <w:t>under $1</w:t>
            </w:r>
          </w:p>
        </w:tc>
        <w:tc>
          <w:tcPr>
            <w:tcW w:type="dxa" w:w="1379"/>
          </w:tcPr>
          <w:p>
            <w:pPr>
              <w:spacing w:after="0"/>
              <w:jc w:val="right"/>
            </w:pPr>
            <w:r>
              <w:rPr>
                <w:sz w:val="16"/>
              </w:rPr>
              <w:t>$131,542</w:t>
            </w:r>
          </w:p>
        </w:tc>
        <w:tc>
          <w:tcPr>
            <w:tcW w:type="dxa" w:w="1147"/>
          </w:tcPr>
          <w:p>
            <w:pPr>
              <w:spacing w:after="0"/>
              <w:jc w:val="right"/>
            </w:pPr>
            <w:r>
              <w:rPr>
                <w:sz w:val="16"/>
              </w:rPr>
              <w:t>$134,097</w:t>
            </w:r>
          </w:p>
        </w:tc>
        <w:tc>
          <w:tcPr>
            <w:tcW w:type="dxa" w:w="1407"/>
          </w:tcPr>
          <w:p>
            <w:pPr>
              <w:spacing w:after="0"/>
              <w:jc w:val="right"/>
            </w:pPr>
            <w:r>
              <w:rPr>
                <w:sz w:val="16"/>
              </w:rPr>
              <w:t>103</w:t>
            </w:r>
          </w:p>
        </w:tc>
        <w:tc>
          <w:tcPr>
            <w:tcW w:type="dxa" w:w="1708"/>
          </w:tcPr>
          <w:p>
            <w:pPr>
              <w:spacing w:after="0"/>
              <w:jc w:val="left"/>
            </w:pPr>
          </w:p>
        </w:tc>
        <w:tc>
          <w:tcPr>
            <w:tcW w:type="dxa" w:w="2058"/>
          </w:tcPr>
          <w:p>
            <w:pPr>
              <w:spacing w:after="0"/>
              <w:jc w:val="left"/>
            </w:pPr>
            <w:r>
              <w:rPr>
                <w:sz w:val="16"/>
              </w:rPr>
              <w:t>Includes 1 Sleet record, event types the NRI definition of this hazard leaves out.</w:t>
            </w:r>
          </w:p>
        </w:tc>
      </w:tr>
      <w:tr>
        <w:trPr>
          <w:cantSplit/>
        </w:trPr>
        <w:tc>
          <w:tcPr>
            <w:tcW w:type="dxa" w:w="700"/>
          </w:tcPr>
          <w:p>
            <w:pPr>
              <w:spacing w:after="0"/>
              <w:jc w:val="right"/>
            </w:pPr>
            <w:r>
              <w:rPr>
                <w:sz w:val="16"/>
              </w:rPr>
              <w:t>8</w:t>
            </w:r>
          </w:p>
        </w:tc>
        <w:tc>
          <w:tcPr>
            <w:tcW w:type="dxa" w:w="1037"/>
          </w:tcPr>
          <w:p>
            <w:pPr>
              <w:spacing w:after="0"/>
              <w:jc w:val="left"/>
            </w:pPr>
            <w:r>
              <w:rPr>
                <w:sz w:val="16"/>
              </w:rPr>
              <w:t>Hail</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$85,401</w:t>
            </w:r>
          </w:p>
        </w:tc>
        <w:tc>
          <w:tcPr>
            <w:tcW w:type="dxa" w:w="1126"/>
          </w:tcPr>
          <w:p>
            <w:pPr>
              <w:spacing w:after="0"/>
              <w:jc w:val="right"/>
            </w:pPr>
            <w:r>
              <w:rPr>
                <w:sz w:val="16"/>
              </w:rPr>
              <w:t>$4,193</w:t>
            </w:r>
          </w:p>
        </w:tc>
        <w:tc>
          <w:tcPr>
            <w:tcW w:type="dxa" w:w="1379"/>
          </w:tcPr>
          <w:p>
            <w:pPr>
              <w:spacing w:after="0"/>
              <w:jc w:val="right"/>
            </w:pPr>
            <w:r>
              <w:rPr>
                <w:sz w:val="16"/>
              </w:rPr>
              <w:t>$8,092</w:t>
            </w:r>
          </w:p>
        </w:tc>
        <w:tc>
          <w:tcPr>
            <w:tcW w:type="dxa" w:w="1147"/>
          </w:tcPr>
          <w:p>
            <w:pPr>
              <w:spacing w:after="0"/>
              <w:jc w:val="right"/>
            </w:pPr>
            <w:r>
              <w:rPr>
                <w:sz w:val="16"/>
              </w:rPr>
              <w:t>$97,686</w:t>
            </w:r>
          </w:p>
        </w:tc>
        <w:tc>
          <w:tcPr>
            <w:tcW w:type="dxa" w:w="1407"/>
          </w:tcPr>
          <w:p>
            <w:pPr>
              <w:spacing w:after="0"/>
              <w:jc w:val="right"/>
            </w:pPr>
            <w:r>
              <w:rPr>
                <w:sz w:val="16"/>
              </w:rPr>
              <w:t>16</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$41,916</w:t>
            </w:r>
          </w:p>
        </w:tc>
        <w:tc>
          <w:tcPr>
            <w:tcW w:type="dxa" w:w="1126"/>
          </w:tcPr>
          <w:p>
            <w:pPr>
              <w:spacing w:after="0"/>
              <w:jc w:val="right"/>
            </w:pPr>
            <w:r>
              <w:rPr>
                <w:sz w:val="16"/>
              </w:rPr>
              <w:t>$162</w:t>
            </w:r>
          </w:p>
        </w:tc>
        <w:tc>
          <w:tcPr>
            <w:tcW w:type="dxa" w:w="1379"/>
          </w:tcPr>
          <w:p>
            <w:pPr>
              <w:spacing w:after="0"/>
              <w:jc w:val="right"/>
            </w:pPr>
            <w:r>
              <w:rPr>
                <w:sz w:val="16"/>
              </w:rPr>
              <w:t>$49,966</w:t>
            </w:r>
          </w:p>
        </w:tc>
        <w:tc>
          <w:tcPr>
            <w:tcW w:type="dxa" w:w="1147"/>
          </w:tcPr>
          <w:p>
            <w:pPr>
              <w:spacing w:after="0"/>
              <w:jc w:val="right"/>
            </w:pPr>
            <w:r>
              <w:rPr>
                <w:sz w:val="16"/>
              </w:rPr>
              <w:t>$92,044</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10</w:t>
            </w:r>
          </w:p>
        </w:tc>
        <w:tc>
          <w:tcPr>
            <w:tcW w:type="dxa" w:w="1037"/>
          </w:tcPr>
          <w:p>
            <w:pPr>
              <w:spacing w:after="0"/>
              <w:jc w:val="left"/>
            </w:pPr>
            <w:r>
              <w:rPr>
                <w:sz w:val="16"/>
              </w:rPr>
              <w:t>Strong Wind</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$25,699</w:t>
            </w:r>
          </w:p>
        </w:tc>
        <w:tc>
          <w:tcPr>
            <w:tcW w:type="dxa" w:w="1126"/>
          </w:tcPr>
          <w:p>
            <w:pPr>
              <w:spacing w:after="0"/>
              <w:jc w:val="right"/>
            </w:pPr>
            <w:r>
              <w:rPr>
                <w:sz w:val="16"/>
              </w:rPr>
              <w:t>$612</w:t>
            </w:r>
          </w:p>
        </w:tc>
        <w:tc>
          <w:tcPr>
            <w:tcW w:type="dxa" w:w="1379"/>
          </w:tcPr>
          <w:p>
            <w:pPr>
              <w:spacing w:after="0"/>
              <w:jc w:val="right"/>
            </w:pPr>
            <w:r>
              <w:rPr>
                <w:sz w:val="16"/>
              </w:rPr>
              <w:t>$17,161</w:t>
            </w:r>
          </w:p>
        </w:tc>
        <w:tc>
          <w:tcPr>
            <w:tcW w:type="dxa" w:w="1147"/>
          </w:tcPr>
          <w:p>
            <w:pPr>
              <w:spacing w:after="0"/>
              <w:jc w:val="right"/>
            </w:pPr>
            <w:r>
              <w:rPr>
                <w:sz w:val="16"/>
              </w:rPr>
              <w:t>$43,473</w:t>
            </w:r>
          </w:p>
        </w:tc>
        <w:tc>
          <w:tcPr>
            <w:tcW w:type="dxa" w:w="1407"/>
          </w:tcPr>
          <w:p>
            <w:pPr>
              <w:spacing w:after="0"/>
              <w:jc w:val="right"/>
            </w:pPr>
            <w:r>
              <w:rPr>
                <w:sz w:val="16"/>
              </w:rPr>
              <w:t>65</w:t>
            </w:r>
          </w:p>
        </w:tc>
        <w:tc>
          <w:tcPr>
            <w:tcW w:type="dxa" w:w="1708"/>
          </w:tcPr>
          <w:p>
            <w:pPr>
              <w:spacing w:after="0"/>
              <w:jc w:val="left"/>
            </w:pPr>
          </w:p>
        </w:tc>
        <w:tc>
          <w:tcPr>
            <w:tcW w:type="dxa" w:w="2058"/>
          </w:tcPr>
          <w:p>
            <w:pPr>
              <w:spacing w:after="0"/>
              <w:jc w:val="left"/>
            </w:pPr>
            <w:r>
              <w:rPr>
                <w:sz w:val="16"/>
              </w:rPr>
              <w:t>Includes 24 High Wind records, event types the NRI definition of this hazard leaves out.</w:t>
            </w:r>
          </w:p>
        </w:tc>
      </w:tr>
      <w:tr>
        <w:trPr>
          <w:cantSplit/>
        </w:trPr>
        <w:tc>
          <w:tcPr>
            <w:tcW w:type="dxa" w:w="700"/>
          </w:tcPr>
          <w:p>
            <w:pPr>
              <w:spacing w:after="0"/>
              <w:jc w:val="right"/>
            </w:pPr>
            <w:r>
              <w:rPr>
                <w:sz w:val="16"/>
              </w:rPr>
              <w:t>11</w:t>
            </w:r>
          </w:p>
        </w:tc>
        <w:tc>
          <w:tcPr>
            <w:tcW w:type="dxa" w:w="1037"/>
          </w:tcPr>
          <w:p>
            <w:pPr>
              <w:spacing w:after="0"/>
              <w:jc w:val="left"/>
            </w:pPr>
            <w:r>
              <w:rPr>
                <w:sz w:val="16"/>
              </w:rPr>
              <w:t>Heat Wave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$433</w:t>
            </w:r>
          </w:p>
        </w:tc>
        <w:tc>
          <w:tcPr>
            <w:tcW w:type="dxa" w:w="1379"/>
          </w:tcPr>
          <w:p>
            <w:pPr>
              <w:spacing w:after="0"/>
              <w:jc w:val="right"/>
            </w:pPr>
            <w:r>
              <w:rPr>
                <w:sz w:val="16"/>
              </w:rPr>
              <w:t>$20,859</w:t>
            </w:r>
          </w:p>
        </w:tc>
        <w:tc>
          <w:tcPr>
            <w:tcW w:type="dxa" w:w="1147"/>
          </w:tcPr>
          <w:p>
            <w:pPr>
              <w:spacing w:after="0"/>
              <w:jc w:val="right"/>
            </w:pPr>
            <w:r>
              <w:rPr>
                <w:sz w:val="16"/>
              </w:rPr>
              <w:t>$21,296</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037"/>
          </w:tcPr>
          <w:p>
            <w:pPr>
              <w:spacing w:after="0"/>
              <w:jc w:val="right"/>
            </w:pPr>
            <w:r>
              <w:rPr>
                <w:sz w:val="16"/>
              </w:rPr>
              <w:t>$1,466</w:t>
            </w:r>
          </w:p>
        </w:tc>
        <w:tc>
          <w:tcPr>
            <w:tcW w:type="dxa" w:w="1126"/>
          </w:tcPr>
          <w:p>
            <w:pPr>
              <w:spacing w:after="0"/>
              <w:jc w:val="right"/>
            </w:pPr>
          </w:p>
        </w:tc>
        <w:tc>
          <w:tcPr>
            <w:tcW w:type="dxa" w:w="1379"/>
          </w:tcPr>
          <w:p>
            <w:pPr>
              <w:spacing w:after="0"/>
              <w:jc w:val="right"/>
            </w:pPr>
            <w:r>
              <w:rPr>
                <w:sz w:val="16"/>
              </w:rPr>
              <w:t>$5,225</w:t>
            </w:r>
          </w:p>
        </w:tc>
        <w:tc>
          <w:tcPr>
            <w:tcW w:type="dxa" w:w="1147"/>
          </w:tcPr>
          <w:p>
            <w:pPr>
              <w:spacing w:after="0"/>
              <w:jc w:val="right"/>
            </w:pPr>
            <w:r>
              <w:rPr>
                <w:sz w:val="16"/>
              </w:rPr>
              <w:t>$6,691</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Ice Storm</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$4,496</w:t>
            </w:r>
          </w:p>
        </w:tc>
        <w:tc>
          <w:tcPr>
            <w:tcW w:type="dxa" w:w="1126"/>
          </w:tcPr>
          <w:p>
            <w:pPr>
              <w:spacing w:after="0"/>
              <w:jc w:val="right"/>
            </w:pPr>
          </w:p>
        </w:tc>
        <w:tc>
          <w:tcPr>
            <w:tcW w:type="dxa" w:w="1379"/>
          </w:tcPr>
          <w:p>
            <w:pPr>
              <w:spacing w:after="0"/>
              <w:jc w:val="right"/>
            </w:pPr>
            <w:r>
              <w:rPr>
                <w:sz w:val="16"/>
              </w:rPr>
              <w:t>$792</w:t>
            </w:r>
          </w:p>
        </w:tc>
        <w:tc>
          <w:tcPr>
            <w:tcW w:type="dxa" w:w="1147"/>
          </w:tcPr>
          <w:p>
            <w:pPr>
              <w:spacing w:after="0"/>
              <w:jc w:val="right"/>
            </w:pPr>
            <w:r>
              <w:rPr>
                <w:sz w:val="16"/>
              </w:rPr>
              <w:t>$5,288</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$1,140</w:t>
            </w:r>
          </w:p>
        </w:tc>
        <w:tc>
          <w:tcPr>
            <w:tcW w:type="dxa" w:w="1379"/>
          </w:tcPr>
          <w:p>
            <w:pPr>
              <w:spacing w:after="0"/>
              <w:jc w:val="right"/>
            </w:pPr>
          </w:p>
        </w:tc>
        <w:tc>
          <w:tcPr>
            <w:tcW w:type="dxa" w:w="1147"/>
          </w:tcPr>
          <w:p>
            <w:pPr>
              <w:spacing w:after="0"/>
              <w:jc w:val="right"/>
            </w:pPr>
            <w:r>
              <w:rPr>
                <w:sz w:val="16"/>
              </w:rPr>
              <w:t>$1,140</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Volcanic Activity</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9"/>
          </w:tcPr>
          <w:p>
            <w:pPr>
              <w:spacing w:after="0"/>
              <w:jc w:val="right"/>
            </w:pPr>
            <w:r>
              <w:rPr>
                <w:sz w:val="16"/>
              </w:rPr>
              <w:t>$13</w:t>
            </w:r>
          </w:p>
        </w:tc>
        <w:tc>
          <w:tcPr>
            <w:tcW w:type="dxa" w:w="1147"/>
          </w:tcPr>
          <w:p>
            <w:pPr>
              <w:spacing w:after="0"/>
              <w:jc w:val="right"/>
            </w:pPr>
            <w:r>
              <w:rPr>
                <w:sz w:val="16"/>
              </w:rPr>
              <w:t>$13</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coastal flooding Not Applicable for this county, and no federal declaration for this county names it.</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tsunami Not Applicable for this county, and no federal declaration for this county names it.</w:t>
            </w: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10"/>
        <w:gridCol w:w="1265"/>
        <w:gridCol w:w="1433"/>
        <w:gridCol w:w="1883"/>
        <w:gridCol w:w="1727"/>
        <w:gridCol w:w="1737"/>
        <w:gridCol w:w="2404"/>
      </w:tblGrid>
      <w:tr>
        <w:trPr>
          <w:cantSplit/>
          <w:tblHeader/>
        </w:trPr>
        <w:tc>
          <w:tcPr>
            <w:tcW w:type="dxa" w:w="1854"/>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265"/>
            <w:shd w:val="clear" w:color="auto" w:fill="E8E8E8"/>
          </w:tcPr>
          <w:p>
            <w:pPr>
              <w:spacing w:after="0"/>
              <w:jc w:val="right"/>
            </w:pPr>
            <w:r>
              <w:rPr>
                <w:b/>
                <w:sz w:val="16"/>
              </w:rPr>
              <w:t>Records</w:t>
            </w:r>
          </w:p>
          <w:p>
            <w:pPr>
              <w:spacing w:after="0"/>
              <w:jc w:val="right"/>
            </w:pPr>
            <w:r>
              <w:rPr>
                <w:i/>
                <w:color w:val="555555"/>
                <w:sz w:val="14"/>
              </w:rPr>
              <w:t>count, years</w:t>
            </w:r>
          </w:p>
        </w:tc>
        <w:tc>
          <w:tcPr>
            <w:tcW w:type="dxa" w:w="1433"/>
            <w:shd w:val="clear" w:color="auto" w:fill="E8E8E8"/>
          </w:tcPr>
          <w:p>
            <w:pPr>
              <w:spacing w:after="0"/>
              <w:jc w:val="left"/>
            </w:pPr>
            <w:r>
              <w:rPr>
                <w:b/>
                <w:sz w:val="16"/>
              </w:rPr>
              <w:t>Observed range</w:t>
            </w:r>
          </w:p>
        </w:tc>
        <w:tc>
          <w:tcPr>
            <w:tcW w:type="dxa" w:w="1883"/>
            <w:shd w:val="clear" w:color="auto" w:fill="E8E8E8"/>
          </w:tcPr>
          <w:p>
            <w:pPr>
              <w:spacing w:after="0"/>
              <w:jc w:val="left"/>
            </w:pPr>
            <w:r>
              <w:rPr>
                <w:b/>
                <w:sz w:val="16"/>
              </w:rPr>
              <w:t>Worst recorded event</w:t>
            </w:r>
          </w:p>
        </w:tc>
        <w:tc>
          <w:tcPr>
            <w:tcW w:type="dxa" w:w="1727"/>
            <w:shd w:val="clear" w:color="auto" w:fill="E8E8E8"/>
          </w:tcPr>
          <w:p>
            <w:pPr>
              <w:spacing w:after="0"/>
              <w:jc w:val="left"/>
            </w:pPr>
            <w:r>
              <w:rPr>
                <w:b/>
                <w:sz w:val="16"/>
              </w:rPr>
              <w:t>Most damaging (when different)</w:t>
            </w:r>
          </w:p>
        </w:tc>
        <w:tc>
          <w:tcPr>
            <w:tcW w:type="dxa" w:w="1737"/>
            <w:shd w:val="clear" w:color="auto" w:fill="E8E8E8"/>
          </w:tcPr>
          <w:p>
            <w:pPr>
              <w:spacing w:after="0"/>
              <w:jc w:val="left"/>
            </w:pPr>
            <w:r>
              <w:rPr>
                <w:b/>
                <w:sz w:val="16"/>
              </w:rPr>
              <w:t>How it applies to members</w:t>
            </w:r>
          </w:p>
        </w:tc>
        <w:tc>
          <w:tcPr>
            <w:tcW w:type="dxa" w:w="2404"/>
            <w:shd w:val="clear" w:color="auto" w:fill="E8E8E8"/>
          </w:tcPr>
          <w:p>
            <w:pPr>
              <w:spacing w:after="0"/>
              <w:jc w:val="left"/>
            </w:pPr>
            <w:r>
              <w:rPr>
                <w:b/>
                <w:sz w:val="16"/>
              </w:rPr>
              <w:t>Note</w:t>
            </w:r>
          </w:p>
        </w:tc>
      </w:tr>
      <w:tr>
        <w:trPr>
          <w:cantSplit/>
        </w:trPr>
        <w:tc>
          <w:tcPr>
            <w:tcW w:type="dxa" w:w="1854"/>
          </w:tcPr>
          <w:p>
            <w:pPr>
              <w:spacing w:after="0"/>
              <w:jc w:val="left"/>
            </w:pPr>
            <w:r>
              <w:rPr>
                <w:sz w:val="16"/>
              </w:rPr>
              <w:t>Avalanche</w:t>
            </w:r>
          </w:p>
        </w:tc>
        <w:tc>
          <w:tcPr>
            <w:tcW w:type="dxa" w:w="1810"/>
          </w:tcPr>
          <w:p>
            <w:pPr>
              <w:spacing w:after="0"/>
              <w:jc w:val="left"/>
            </w:pPr>
            <w:r>
              <w:rPr>
                <w:sz w:val="16"/>
              </w:rPr>
              <w:t>none (count and damage)</w:t>
            </w:r>
          </w:p>
        </w:tc>
        <w:tc>
          <w:tcPr>
            <w:tcW w:type="dxa" w:w="1265"/>
          </w:tcPr>
          <w:p>
            <w:pPr>
              <w:spacing w:after="0"/>
              <w:jc w:val="right"/>
            </w:pPr>
            <w:r>
              <w:rPr>
                <w:sz w:val="16"/>
              </w:rPr>
              <w:t>7, 2019 to 2026 (7 zone-level)</w:t>
            </w:r>
          </w:p>
        </w:tc>
        <w:tc>
          <w:tcPr>
            <w:tcW w:type="dxa" w:w="1433"/>
          </w:tcPr>
          <w:p>
            <w:pPr>
              <w:spacing w:after="0"/>
              <w:jc w:val="left"/>
            </w:pPr>
          </w:p>
        </w:tc>
        <w:tc>
          <w:tcPr>
            <w:tcW w:type="dxa" w:w="1883"/>
          </w:tcPr>
          <w:p>
            <w:pPr>
              <w:spacing w:after="0"/>
              <w:jc w:val="left"/>
            </w:pPr>
            <w:r>
              <w:rPr>
                <w:sz w:val="16"/>
              </w:rPr>
              <w:t>No damage reported in 7 records.</w:t>
            </w:r>
          </w:p>
        </w:tc>
        <w:tc>
          <w:tcPr>
            <w:tcW w:type="dxa" w:w="172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Coastal Flood, Storm Surge/Tide</w:t>
            </w:r>
          </w:p>
        </w:tc>
        <w:tc>
          <w:tcPr>
            <w:tcW w:type="dxa" w:w="1810"/>
          </w:tcPr>
          <w:p>
            <w:pPr>
              <w:spacing w:after="0"/>
              <w:jc w:val="left"/>
            </w:pPr>
            <w:r>
              <w:rPr>
                <w:sz w:val="16"/>
              </w:rPr>
              <w:t>none in data (FIRM for depth)</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Flood depth: see the FEMA Flood Insurance Rate Map.</w:t>
            </w:r>
          </w:p>
        </w:tc>
      </w:tr>
      <w:tr>
        <w:trPr>
          <w:cantSplit/>
        </w:trPr>
        <w:tc>
          <w:tcPr>
            <w:tcW w:type="dxa" w:w="1854"/>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265"/>
          </w:tcPr>
          <w:p>
            <w:pPr>
              <w:spacing w:after="0"/>
              <w:jc w:val="right"/>
            </w:pPr>
            <w:r>
              <w:rPr>
                <w:sz w:val="16"/>
              </w:rPr>
              <w:t>4, 2022 to 2025 (4 zone-level)</w:t>
            </w:r>
          </w:p>
        </w:tc>
        <w:tc>
          <w:tcPr>
            <w:tcW w:type="dxa" w:w="1433"/>
          </w:tcPr>
          <w:p>
            <w:pPr>
              <w:spacing w:after="0"/>
              <w:jc w:val="left"/>
            </w:pPr>
            <w:r>
              <w:rPr>
                <w:sz w:val="16"/>
              </w:rPr>
              <w:t>1 day to 3 days (median 2 days); 3 with a recorded value</w:t>
            </w:r>
          </w:p>
        </w:tc>
        <w:tc>
          <w:tcPr>
            <w:tcW w:type="dxa" w:w="1883"/>
          </w:tcPr>
          <w:p>
            <w:pPr>
              <w:spacing w:after="0"/>
              <w:jc w:val="left"/>
            </w:pPr>
            <w:r>
              <w:rPr>
                <w:sz w:val="16"/>
              </w:rPr>
              <w:t>3 consecutive days, 2023-01-29 to 2023-01-31, zone-level</w:t>
            </w:r>
          </w:p>
        </w:tc>
        <w:tc>
          <w:tcPr>
            <w:tcW w:type="dxa" w:w="172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Wind chill: in event narratives only; local data required.</w:t>
            </w:r>
          </w:p>
        </w:tc>
      </w:tr>
      <w:tr>
        <w:trPr>
          <w:cantSplit/>
        </w:trPr>
        <w:tc>
          <w:tcPr>
            <w:tcW w:type="dxa" w:w="1854"/>
          </w:tcPr>
          <w:p>
            <w:pPr>
              <w:spacing w:after="0"/>
              <w:jc w:val="left"/>
            </w:pPr>
            <w:r>
              <w:rPr>
                <w:sz w:val="16"/>
              </w:rPr>
              <w:t>Frost/Freeze (outside NRI Cold Wave definition)</w:t>
            </w:r>
          </w:p>
        </w:tc>
        <w:tc>
          <w:tcPr>
            <w:tcW w:type="dxa" w:w="1810"/>
          </w:tcPr>
          <w:p>
            <w:pPr>
              <w:spacing w:after="0"/>
              <w:jc w:val="left"/>
            </w:pPr>
            <w:r>
              <w:rPr>
                <w:sz w:val="16"/>
              </w:rPr>
              <w:t>crop damage</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Temperature: in event narratives only; local data required.</w:t>
            </w:r>
          </w:p>
        </w:tc>
      </w:tr>
      <w:tr>
        <w:trPr>
          <w:cantSplit/>
        </w:trPr>
        <w:tc>
          <w:tcPr>
            <w:tcW w:type="dxa" w:w="1854"/>
          </w:tcPr>
          <w:p>
            <w:pPr>
              <w:spacing w:after="0"/>
              <w:jc w:val="left"/>
            </w:pPr>
            <w:r>
              <w:rPr>
                <w:sz w:val="16"/>
              </w:rPr>
              <w:t>Drought</w:t>
            </w:r>
          </w:p>
        </w:tc>
        <w:tc>
          <w:tcPr>
            <w:tcW w:type="dxa" w:w="1810"/>
          </w:tcPr>
          <w:p>
            <w:pPr>
              <w:spacing w:after="0"/>
              <w:jc w:val="left"/>
            </w:pPr>
            <w:r>
              <w:rPr>
                <w:sz w:val="16"/>
              </w:rPr>
              <w:t>US Drought Monitor D-scale</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10"/>
          </w:tcPr>
          <w:p>
            <w:pPr>
              <w:spacing w:after="0"/>
              <w:jc w:val="left"/>
            </w:pPr>
            <w:r>
              <w:rPr>
                <w:sz w:val="16"/>
              </w:rPr>
              <w:t>Modified Mercalli (local data)</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No Storm Events record; local data required (e.g., USGS).</w:t>
            </w:r>
          </w:p>
        </w:tc>
      </w:tr>
      <w:tr>
        <w:trPr>
          <w:cantSplit/>
        </w:trPr>
        <w:tc>
          <w:tcPr>
            <w:tcW w:type="dxa" w:w="1854"/>
          </w:tcPr>
          <w:p>
            <w:pPr>
              <w:spacing w:after="0"/>
              <w:jc w:val="left"/>
            </w:pPr>
            <w:r>
              <w:rPr>
                <w:sz w:val="16"/>
              </w:rPr>
              <w:t>Hail</w:t>
            </w:r>
          </w:p>
        </w:tc>
        <w:tc>
          <w:tcPr>
            <w:tcW w:type="dxa" w:w="1810"/>
          </w:tcPr>
          <w:p>
            <w:pPr>
              <w:spacing w:after="0"/>
              <w:jc w:val="left"/>
            </w:pPr>
            <w:r>
              <w:rPr>
                <w:sz w:val="16"/>
              </w:rPr>
              <w:t>hail size (inches)</w:t>
            </w:r>
          </w:p>
        </w:tc>
        <w:tc>
          <w:tcPr>
            <w:tcW w:type="dxa" w:w="1265"/>
          </w:tcPr>
          <w:p>
            <w:pPr>
              <w:spacing w:after="0"/>
              <w:jc w:val="right"/>
            </w:pPr>
            <w:r>
              <w:rPr>
                <w:sz w:val="16"/>
              </w:rPr>
              <w:t>18, 1975 to 2026</w:t>
            </w:r>
          </w:p>
        </w:tc>
        <w:tc>
          <w:tcPr>
            <w:tcW w:type="dxa" w:w="1433"/>
          </w:tcPr>
          <w:p>
            <w:pPr>
              <w:spacing w:after="0"/>
              <w:jc w:val="left"/>
            </w:pPr>
            <w:r>
              <w:rPr>
                <w:sz w:val="16"/>
              </w:rPr>
              <w:t>0.25 in to 1.75 in (median 0.94 in); 18 with a recorded value</w:t>
            </w:r>
          </w:p>
        </w:tc>
        <w:tc>
          <w:tcPr>
            <w:tcW w:type="dxa" w:w="1883"/>
          </w:tcPr>
          <w:p>
            <w:pPr>
              <w:spacing w:after="0"/>
              <w:jc w:val="left"/>
            </w:pPr>
            <w:r>
              <w:rPr>
                <w:sz w:val="16"/>
              </w:rPr>
              <w:t>1.75 in hail, 2014-05-31; same size also recorded on 1983-07-09</w:t>
            </w:r>
          </w:p>
        </w:tc>
        <w:tc>
          <w:tcPr>
            <w:tcW w:type="dxa" w:w="1727"/>
          </w:tcPr>
          <w:p>
            <w:pPr>
              <w:spacing w:after="0"/>
              <w:jc w:val="left"/>
            </w:pPr>
            <w:r>
              <w:rPr>
                <w:sz w:val="16"/>
              </w:rPr>
              <w:t>Hail, 2026-05-26, $600 property; $0 crops (2026 dollars)</w:t>
            </w:r>
          </w:p>
        </w:tc>
        <w:tc>
          <w:tcPr>
            <w:tcW w:type="dxa" w:w="1737"/>
          </w:tcPr>
          <w:p>
            <w:pPr>
              <w:spacing w:after="0"/>
              <w:jc w:val="left"/>
            </w:pPr>
            <w:r>
              <w:rPr>
                <w:sz w:val="16"/>
              </w:rPr>
              <w:t>Event records naming member places: Tetonia city (6 records), Victor city (6 records), Driggs city (3 records).</w:t>
            </w:r>
          </w:p>
        </w:tc>
        <w:tc>
          <w:tcPr>
            <w:tcW w:type="dxa" w:w="2404"/>
          </w:tcPr>
          <w:p>
            <w:pPr>
              <w:spacing w:after="0"/>
              <w:jc w:val="left"/>
            </w:pPr>
          </w:p>
        </w:tc>
      </w:tr>
      <w:tr>
        <w:trPr>
          <w:cantSplit/>
        </w:trPr>
        <w:tc>
          <w:tcPr>
            <w:tcW w:type="dxa" w:w="1854"/>
          </w:tcPr>
          <w:p>
            <w:pPr>
              <w:spacing w:after="0"/>
              <w:jc w:val="left"/>
            </w:pPr>
            <w:r>
              <w:rPr>
                <w:sz w:val="16"/>
              </w:rPr>
              <w:t>Excessive Heat, Heat</w:t>
            </w:r>
          </w:p>
        </w:tc>
        <w:tc>
          <w:tcPr>
            <w:tcW w:type="dxa" w:w="1810"/>
          </w:tcPr>
          <w:p>
            <w:pPr>
              <w:spacing w:after="0"/>
              <w:jc w:val="left"/>
            </w:pPr>
            <w:r>
              <w:rPr>
                <w:sz w:val="16"/>
              </w:rPr>
              <w:t>heat index (narratives)</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Heat index: in event narratives only; local data required.</w:t>
            </w:r>
          </w:p>
        </w:tc>
      </w:tr>
      <w:tr>
        <w:trPr>
          <w:cantSplit/>
        </w:trPr>
        <w:tc>
          <w:tcPr>
            <w:tcW w:type="dxa" w:w="1854"/>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4"/>
          </w:tcPr>
          <w:p>
            <w:pPr>
              <w:spacing w:after="0"/>
              <w:jc w:val="left"/>
            </w:pPr>
            <w:r>
              <w:rPr>
                <w:sz w:val="16"/>
              </w:rPr>
              <w:t>Ice Storm</w:t>
            </w:r>
          </w:p>
        </w:tc>
        <w:tc>
          <w:tcPr>
            <w:tcW w:type="dxa" w:w="1810"/>
          </w:tcPr>
          <w:p>
            <w:pPr>
              <w:spacing w:after="0"/>
              <w:jc w:val="left"/>
            </w:pPr>
            <w:r>
              <w:rPr>
                <w:sz w:val="16"/>
              </w:rPr>
              <w:t>Sperry-Piltz (local data)</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Ice thickness: in event narratives only; local data required.</w:t>
            </w:r>
          </w:p>
        </w:tc>
      </w:tr>
      <w:tr>
        <w:trPr>
          <w:cantSplit/>
        </w:trPr>
        <w:tc>
          <w:tcPr>
            <w:tcW w:type="dxa" w:w="1854"/>
          </w:tcPr>
          <w:p>
            <w:pPr>
              <w:spacing w:after="0"/>
              <w:jc w:val="left"/>
            </w:pPr>
            <w:r>
              <w:rPr>
                <w:sz w:val="16"/>
              </w:rPr>
              <w:t>Flash Flood, Flood, Lakeshore Flood</w:t>
            </w:r>
          </w:p>
        </w:tc>
        <w:tc>
          <w:tcPr>
            <w:tcW w:type="dxa" w:w="1810"/>
          </w:tcPr>
          <w:p>
            <w:pPr>
              <w:spacing w:after="0"/>
              <w:jc w:val="left"/>
            </w:pPr>
            <w:r>
              <w:rPr>
                <w:sz w:val="16"/>
              </w:rPr>
              <w:t>damage and flood days (FIRM for depth)</w:t>
            </w:r>
          </w:p>
        </w:tc>
        <w:tc>
          <w:tcPr>
            <w:tcW w:type="dxa" w:w="1265"/>
          </w:tcPr>
          <w:p>
            <w:pPr>
              <w:spacing w:after="0"/>
              <w:jc w:val="right"/>
            </w:pPr>
            <w:r>
              <w:rPr>
                <w:sz w:val="16"/>
              </w:rPr>
              <w:t>7, 2011 to 2024</w:t>
            </w:r>
          </w:p>
        </w:tc>
        <w:tc>
          <w:tcPr>
            <w:tcW w:type="dxa" w:w="1433"/>
          </w:tcPr>
          <w:p>
            <w:pPr>
              <w:spacing w:after="0"/>
              <w:jc w:val="left"/>
            </w:pPr>
          </w:p>
        </w:tc>
        <w:tc>
          <w:tcPr>
            <w:tcW w:type="dxa" w:w="1883"/>
          </w:tcPr>
          <w:p>
            <w:pPr>
              <w:spacing w:after="0"/>
              <w:jc w:val="left"/>
            </w:pPr>
            <w:r>
              <w:rPr>
                <w:sz w:val="16"/>
              </w:rPr>
              <w:t>Flood, 2017-02-06, $90,000 property; $0 crops (2017 dollars)</w:t>
            </w:r>
          </w:p>
        </w:tc>
        <w:tc>
          <w:tcPr>
            <w:tcW w:type="dxa" w:w="1727"/>
          </w:tcPr>
          <w:p>
            <w:pPr>
              <w:spacing w:after="0"/>
              <w:jc w:val="left"/>
            </w:pPr>
          </w:p>
        </w:tc>
        <w:tc>
          <w:tcPr>
            <w:tcW w:type="dxa" w:w="1737"/>
          </w:tcPr>
          <w:p>
            <w:pPr>
              <w:spacing w:after="0"/>
              <w:jc w:val="left"/>
            </w:pPr>
            <w:r>
              <w:rPr>
                <w:sz w:val="16"/>
              </w:rPr>
              <w:t>Event records naming member places: Victor city (2 records), Driggs city (1 record).</w:t>
            </w:r>
          </w:p>
        </w:tc>
        <w:tc>
          <w:tcPr>
            <w:tcW w:type="dxa" w:w="24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4"/>
          </w:tcPr>
          <w:p>
            <w:pPr>
              <w:spacing w:after="0"/>
              <w:jc w:val="left"/>
            </w:pPr>
            <w:r>
              <w:rPr>
                <w:sz w:val="16"/>
              </w:rPr>
              <w:t>Debris Flow</w:t>
            </w:r>
          </w:p>
        </w:tc>
        <w:tc>
          <w:tcPr>
            <w:tcW w:type="dxa" w:w="1810"/>
          </w:tcPr>
          <w:p>
            <w:pPr>
              <w:spacing w:after="0"/>
              <w:jc w:val="left"/>
            </w:pPr>
            <w:r>
              <w:rPr>
                <w:sz w:val="16"/>
              </w:rPr>
              <w:t>none (count and damage)</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265"/>
          </w:tcPr>
          <w:p>
            <w:pPr>
              <w:spacing w:after="0"/>
              <w:jc w:val="right"/>
            </w:pPr>
            <w:r>
              <w:rPr>
                <w:sz w:val="16"/>
              </w:rPr>
              <w:t>3, 1999 to 2024</w:t>
            </w:r>
          </w:p>
        </w:tc>
        <w:tc>
          <w:tcPr>
            <w:tcW w:type="dxa" w:w="1433"/>
          </w:tcPr>
          <w:p>
            <w:pPr>
              <w:spacing w:after="0"/>
              <w:jc w:val="left"/>
            </w:pPr>
          </w:p>
        </w:tc>
        <w:tc>
          <w:tcPr>
            <w:tcW w:type="dxa" w:w="1883"/>
          </w:tcPr>
          <w:p>
            <w:pPr>
              <w:spacing w:after="0"/>
              <w:jc w:val="left"/>
            </w:pPr>
            <w:r>
              <w:rPr>
                <w:sz w:val="16"/>
              </w:rPr>
              <w:t>Lightning, 1999-07-18, $21,000 property; crops not reported (1999 dollars)</w:t>
            </w:r>
          </w:p>
        </w:tc>
        <w:tc>
          <w:tcPr>
            <w:tcW w:type="dxa" w:w="1727"/>
          </w:tcPr>
          <w:p>
            <w:pPr>
              <w:spacing w:after="0"/>
              <w:jc w:val="left"/>
            </w:pPr>
          </w:p>
        </w:tc>
        <w:tc>
          <w:tcPr>
            <w:tcW w:type="dxa" w:w="1737"/>
          </w:tcPr>
          <w:p>
            <w:pPr>
              <w:spacing w:after="0"/>
              <w:jc w:val="left"/>
            </w:pPr>
            <w:r>
              <w:rPr>
                <w:sz w:val="16"/>
              </w:rPr>
              <w:t>Event records naming member places: Driggs city (1 record), Tetonia city (1 record), Victor city (1 record).</w:t>
            </w:r>
          </w:p>
        </w:tc>
        <w:tc>
          <w:tcPr>
            <w:tcW w:type="dxa" w:w="2404"/>
          </w:tcPr>
          <w:p>
            <w:pPr>
              <w:spacing w:after="0"/>
              <w:jc w:val="left"/>
            </w:pPr>
            <w:r>
              <w:rPr>
                <w:sz w:val="16"/>
              </w:rPr>
              <w:t>Storm Events lists lightning with damage or casualties; physical measure in event narratives only; local data required.</w:t>
            </w:r>
          </w:p>
        </w:tc>
      </w:tr>
      <w:tr>
        <w:trPr>
          <w:cantSplit/>
        </w:trPr>
        <w:tc>
          <w:tcPr>
            <w:tcW w:type="dxa" w:w="1854"/>
          </w:tcPr>
          <w:p>
            <w:pPr>
              <w:spacing w:after="0"/>
              <w:jc w:val="left"/>
            </w:pPr>
            <w:r>
              <w:rPr>
                <w:sz w:val="16"/>
              </w:rPr>
              <w:t>High Wind and Strong Wind (outside NRI Strong Wind definition)</w:t>
            </w:r>
          </w:p>
        </w:tc>
        <w:tc>
          <w:tcPr>
            <w:tcW w:type="dxa" w:w="1810"/>
          </w:tcPr>
          <w:p>
            <w:pPr>
              <w:spacing w:after="0"/>
              <w:jc w:val="left"/>
            </w:pPr>
            <w:r>
              <w:rPr>
                <w:sz w:val="16"/>
              </w:rPr>
              <w:t>wind speed (kt and mph)</w:t>
            </w:r>
          </w:p>
        </w:tc>
        <w:tc>
          <w:tcPr>
            <w:tcW w:type="dxa" w:w="1265"/>
          </w:tcPr>
          <w:p>
            <w:pPr>
              <w:spacing w:after="0"/>
              <w:jc w:val="right"/>
            </w:pPr>
            <w:r>
              <w:rPr>
                <w:sz w:val="16"/>
              </w:rPr>
              <w:t>24, 2020 to 2026 (24 zone-level)</w:t>
            </w:r>
          </w:p>
        </w:tc>
        <w:tc>
          <w:tcPr>
            <w:tcW w:type="dxa" w:w="1433"/>
          </w:tcPr>
          <w:p>
            <w:pPr>
              <w:spacing w:after="0"/>
              <w:jc w:val="left"/>
            </w:pPr>
            <w:r>
              <w:rPr>
                <w:sz w:val="16"/>
              </w:rPr>
              <w:t>39 kt (45 mph) to 65 kt (75 mph) (median 56 kt (64 mph)); 24 with a recorded value</w:t>
            </w:r>
          </w:p>
        </w:tc>
        <w:tc>
          <w:tcPr>
            <w:tcW w:type="dxa" w:w="1883"/>
          </w:tcPr>
          <w:p>
            <w:pPr>
              <w:spacing w:after="0"/>
              <w:jc w:val="left"/>
            </w:pPr>
            <w:r>
              <w:rPr>
                <w:sz w:val="16"/>
              </w:rPr>
              <w:t>65 kt (75 mph) estimated gust, High Wind, 2025-03-16; NWS zone IDZ064 (BIG HOLE MOUNTAINS), zone-level: may include parts of neighboring counties</w:t>
            </w:r>
          </w:p>
        </w:tc>
        <w:tc>
          <w:tcPr>
            <w:tcW w:type="dxa" w:w="1727"/>
          </w:tcPr>
          <w:p>
            <w:pPr>
              <w:spacing w:after="0"/>
              <w:jc w:val="left"/>
            </w:pPr>
            <w:r>
              <w:rPr>
                <w:sz w:val="16"/>
              </w:rPr>
              <w:t>High Wind, 2022-04-04, $12,000 property; $0 crops, reported for the zone (2022 dollars)</w:t>
            </w: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p>
        </w:tc>
      </w:tr>
      <w:tr>
        <w:trPr>
          <w:cantSplit/>
        </w:trPr>
        <w:tc>
          <w:tcPr>
            <w:tcW w:type="dxa" w:w="1854"/>
          </w:tcPr>
          <w:p>
            <w:pPr>
              <w:spacing w:after="0"/>
              <w:jc w:val="left"/>
            </w:pPr>
            <w:r>
              <w:rPr>
                <w:sz w:val="16"/>
              </w:rPr>
              <w:t>Thunderstorm Wind</w:t>
            </w:r>
          </w:p>
        </w:tc>
        <w:tc>
          <w:tcPr>
            <w:tcW w:type="dxa" w:w="1810"/>
          </w:tcPr>
          <w:p>
            <w:pPr>
              <w:spacing w:after="0"/>
              <w:jc w:val="left"/>
            </w:pPr>
            <w:r>
              <w:rPr>
                <w:sz w:val="16"/>
              </w:rPr>
              <w:t>wind speed (kt and mph)</w:t>
            </w:r>
          </w:p>
        </w:tc>
        <w:tc>
          <w:tcPr>
            <w:tcW w:type="dxa" w:w="1265"/>
          </w:tcPr>
          <w:p>
            <w:pPr>
              <w:spacing w:after="0"/>
              <w:jc w:val="right"/>
            </w:pPr>
            <w:r>
              <w:rPr>
                <w:sz w:val="16"/>
              </w:rPr>
              <w:t>42, 1983 to 2026</w:t>
            </w:r>
          </w:p>
        </w:tc>
        <w:tc>
          <w:tcPr>
            <w:tcW w:type="dxa" w:w="1433"/>
          </w:tcPr>
          <w:p>
            <w:pPr>
              <w:spacing w:after="0"/>
              <w:jc w:val="left"/>
            </w:pPr>
            <w:r>
              <w:rPr>
                <w:sz w:val="16"/>
              </w:rPr>
              <w:t>50 kt (58 mph) to 60 kt (69 mph) (median 52 kt (60 mph)); 41 with a recorded value</w:t>
            </w:r>
          </w:p>
        </w:tc>
        <w:tc>
          <w:tcPr>
            <w:tcW w:type="dxa" w:w="1883"/>
          </w:tcPr>
          <w:p>
            <w:pPr>
              <w:spacing w:after="0"/>
              <w:jc w:val="left"/>
            </w:pPr>
            <w:r>
              <w:rPr>
                <w:sz w:val="16"/>
              </w:rPr>
              <w:t>60 kt (69 mph) estimated gust, Thunderstorm Wind, 2003-08-22; same speed and measurement basis also recorded on 2003-05-29</w:t>
            </w:r>
          </w:p>
        </w:tc>
        <w:tc>
          <w:tcPr>
            <w:tcW w:type="dxa" w:w="1727"/>
          </w:tcPr>
          <w:p>
            <w:pPr>
              <w:spacing w:after="0"/>
              <w:jc w:val="left"/>
            </w:pPr>
            <w:r>
              <w:rPr>
                <w:sz w:val="16"/>
              </w:rPr>
              <w:t>Thunderstorm Wind, 2023-07-01, $10,000 property; $0 crops (2023 dollars)</w:t>
            </w:r>
          </w:p>
        </w:tc>
        <w:tc>
          <w:tcPr>
            <w:tcW w:type="dxa" w:w="1737"/>
          </w:tcPr>
          <w:p>
            <w:pPr>
              <w:spacing w:after="0"/>
              <w:jc w:val="left"/>
            </w:pPr>
            <w:r>
              <w:rPr>
                <w:sz w:val="16"/>
              </w:rPr>
              <w:t>Event records naming member places: Driggs city (14 records), Tetonia city (10 records), Victor city (5 records).</w:t>
            </w:r>
          </w:p>
        </w:tc>
        <w:tc>
          <w:tcPr>
            <w:tcW w:type="dxa" w:w="2404"/>
          </w:tcPr>
          <w:p>
            <w:pPr>
              <w:spacing w:after="0"/>
              <w:jc w:val="left"/>
            </w:pPr>
          </w:p>
        </w:tc>
      </w:tr>
      <w:tr>
        <w:trPr>
          <w:cantSplit/>
        </w:trPr>
        <w:tc>
          <w:tcPr>
            <w:tcW w:type="dxa" w:w="1854"/>
          </w:tcPr>
          <w:p>
            <w:pPr>
              <w:spacing w:after="0"/>
              <w:jc w:val="left"/>
            </w:pPr>
            <w:r>
              <w:rPr>
                <w:sz w:val="16"/>
              </w:rPr>
              <w:t>Tornado</w:t>
            </w:r>
          </w:p>
        </w:tc>
        <w:tc>
          <w:tcPr>
            <w:tcW w:type="dxa" w:w="1810"/>
          </w:tcPr>
          <w:p>
            <w:pPr>
              <w:spacing w:after="0"/>
              <w:jc w:val="left"/>
            </w:pPr>
            <w:r>
              <w:rPr>
                <w:sz w:val="16"/>
              </w:rPr>
              <w:t>Enhanced Fujita (F before Feb 2007)</w:t>
            </w:r>
          </w:p>
        </w:tc>
        <w:tc>
          <w:tcPr>
            <w:tcW w:type="dxa" w:w="1265"/>
          </w:tcPr>
          <w:p>
            <w:pPr>
              <w:spacing w:after="0"/>
              <w:jc w:val="right"/>
            </w:pPr>
            <w:r>
              <w:rPr>
                <w:sz w:val="16"/>
              </w:rPr>
              <w:t>1, 1954 to 1954</w:t>
            </w:r>
          </w:p>
        </w:tc>
        <w:tc>
          <w:tcPr>
            <w:tcW w:type="dxa" w:w="1433"/>
          </w:tcPr>
          <w:p>
            <w:pPr>
              <w:spacing w:after="0"/>
              <w:jc w:val="left"/>
            </w:pPr>
          </w:p>
        </w:tc>
        <w:tc>
          <w:tcPr>
            <w:tcW w:type="dxa" w:w="1883"/>
          </w:tcPr>
          <w:p>
            <w:pPr>
              <w:spacing w:after="0"/>
              <w:jc w:val="left"/>
            </w:pPr>
            <w:r>
              <w:rPr>
                <w:sz w:val="16"/>
              </w:rPr>
              <w:t>no rating recorded tornado, 1954-06-09, 0.3 mi path length (records before 1996 may include the whole path; rating and listing come from the county where the tornado began), 33 yd wide, $30 property; crops not recorded (1954 dollars)</w:t>
            </w:r>
          </w:p>
        </w:tc>
        <w:tc>
          <w:tcPr>
            <w:tcW w:type="dxa" w:w="1727"/>
          </w:tcPr>
          <w:p>
            <w:pPr>
              <w:spacing w:after="0"/>
              <w:jc w:val="left"/>
            </w:pPr>
          </w:p>
        </w:tc>
        <w:tc>
          <w:tcPr>
            <w:tcW w:type="dxa" w:w="1737"/>
          </w:tcPr>
          <w:p>
            <w:pPr>
              <w:spacing w:after="0"/>
              <w:jc w:val="left"/>
            </w:pPr>
            <w:r>
              <w:rPr>
                <w:sz w:val="16"/>
              </w:rPr>
              <w:t>No event record names a member place.</w:t>
            </w:r>
          </w:p>
        </w:tc>
        <w:tc>
          <w:tcPr>
            <w:tcW w:type="dxa" w:w="24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4"/>
          </w:tcPr>
          <w:p>
            <w:pPr>
              <w:spacing w:after="0"/>
              <w:jc w:val="left"/>
            </w:pPr>
            <w:r>
              <w:rPr>
                <w:sz w:val="16"/>
              </w:rPr>
              <w:t>Tsunami</w:t>
            </w:r>
          </w:p>
        </w:tc>
        <w:tc>
          <w:tcPr>
            <w:tcW w:type="dxa" w:w="1810"/>
          </w:tcPr>
          <w:p>
            <w:pPr>
              <w:spacing w:after="0"/>
              <w:jc w:val="left"/>
            </w:pPr>
            <w:r>
              <w:rPr>
                <w:sz w:val="16"/>
              </w:rPr>
              <w:t>none (count and damage)</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Volcanic Ash, Volcanic Ashfall</w:t>
            </w:r>
          </w:p>
        </w:tc>
        <w:tc>
          <w:tcPr>
            <w:tcW w:type="dxa" w:w="1810"/>
          </w:tcPr>
          <w:p>
            <w:pPr>
              <w:spacing w:after="0"/>
              <w:jc w:val="left"/>
            </w:pPr>
            <w:r>
              <w:rPr>
                <w:sz w:val="16"/>
              </w:rPr>
              <w:t>Volcanic Explosivity Index (local data)</w:t>
            </w:r>
          </w:p>
        </w:tc>
        <w:tc>
          <w:tcPr>
            <w:tcW w:type="dxa" w:w="1265"/>
          </w:tcPr>
          <w:p>
            <w:pPr>
              <w:spacing w:after="0"/>
              <w:jc w:val="right"/>
            </w:pPr>
            <w:r>
              <w:rPr>
                <w:sz w:val="16"/>
              </w:rPr>
              <w:t>0</w:t>
            </w:r>
          </w:p>
        </w:tc>
        <w:tc>
          <w:tcPr>
            <w:tcW w:type="dxa" w:w="1433"/>
          </w:tcPr>
          <w:p>
            <w:pPr>
              <w:spacing w:after="0"/>
              <w:jc w:val="left"/>
            </w:pPr>
          </w:p>
        </w:tc>
        <w:tc>
          <w:tcPr>
            <w:tcW w:type="dxa" w:w="1883"/>
          </w:tcPr>
          <w:p>
            <w:pPr>
              <w:spacing w:after="0"/>
              <w:jc w:val="left"/>
            </w:pPr>
          </w:p>
        </w:tc>
        <w:tc>
          <w:tcPr>
            <w:tcW w:type="dxa" w:w="1727"/>
          </w:tcPr>
          <w:p>
            <w:pPr>
              <w:spacing w:after="0"/>
              <w:jc w:val="left"/>
            </w:pPr>
          </w:p>
        </w:tc>
        <w:tc>
          <w:tcPr>
            <w:tcW w:type="dxa" w:w="1737"/>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Wildfire</w:t>
            </w:r>
          </w:p>
        </w:tc>
        <w:tc>
          <w:tcPr>
            <w:tcW w:type="dxa" w:w="1810"/>
          </w:tcPr>
          <w:p>
            <w:pPr>
              <w:spacing w:after="0"/>
              <w:jc w:val="left"/>
            </w:pPr>
            <w:r>
              <w:rPr>
                <w:sz w:val="16"/>
              </w:rPr>
              <w:t>acres burned (local data)</w:t>
            </w:r>
          </w:p>
        </w:tc>
        <w:tc>
          <w:tcPr>
            <w:tcW w:type="dxa" w:w="1265"/>
          </w:tcPr>
          <w:p>
            <w:pPr>
              <w:spacing w:after="0"/>
              <w:jc w:val="right"/>
            </w:pPr>
            <w:r>
              <w:rPr>
                <w:sz w:val="16"/>
              </w:rPr>
              <w:t>2, 2022 to 2025 (2 zone-level)</w:t>
            </w:r>
          </w:p>
        </w:tc>
        <w:tc>
          <w:tcPr>
            <w:tcW w:type="dxa" w:w="1433"/>
          </w:tcPr>
          <w:p>
            <w:pPr>
              <w:spacing w:after="0"/>
              <w:jc w:val="left"/>
            </w:pPr>
          </w:p>
        </w:tc>
        <w:tc>
          <w:tcPr>
            <w:tcW w:type="dxa" w:w="1883"/>
          </w:tcPr>
          <w:p>
            <w:pPr>
              <w:spacing w:after="0"/>
              <w:jc w:val="left"/>
            </w:pPr>
            <w:r>
              <w:rPr>
                <w:sz w:val="16"/>
              </w:rPr>
              <w:t>Wildfire, 2025-08-15, $2,000 property; $0 crops, reported for the zone (2025 dollars); NWS zone IDZ065 (TETON VALLEY), zone-level: may include parts of neighboring counties</w:t>
            </w:r>
          </w:p>
        </w:tc>
        <w:tc>
          <w:tcPr>
            <w:tcW w:type="dxa" w:w="172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Acres burned: in event narratives only; local data required.</w:t>
            </w:r>
          </w:p>
        </w:tc>
      </w:tr>
      <w:tr>
        <w:trPr>
          <w:cantSplit/>
        </w:trPr>
        <w:tc>
          <w:tcPr>
            <w:tcW w:type="dxa" w:w="1854"/>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w:t>
            </w:r>
          </w:p>
        </w:tc>
        <w:tc>
          <w:tcPr>
            <w:tcW w:type="dxa" w:w="1265"/>
          </w:tcPr>
          <w:p>
            <w:pPr>
              <w:spacing w:after="0"/>
              <w:jc w:val="right"/>
            </w:pPr>
            <w:r>
              <w:rPr>
                <w:sz w:val="16"/>
              </w:rPr>
              <w:t>103, 2018 to 2026 (103 zone-level)</w:t>
            </w:r>
          </w:p>
        </w:tc>
        <w:tc>
          <w:tcPr>
            <w:tcW w:type="dxa" w:w="1433"/>
          </w:tcPr>
          <w:p>
            <w:pPr>
              <w:spacing w:after="0"/>
              <w:jc w:val="left"/>
            </w:pPr>
          </w:p>
        </w:tc>
        <w:tc>
          <w:tcPr>
            <w:tcW w:type="dxa" w:w="1883"/>
          </w:tcPr>
          <w:p>
            <w:pPr>
              <w:spacing w:after="0"/>
              <w:jc w:val="left"/>
            </w:pPr>
            <w:r>
              <w:rPr>
                <w:sz w:val="16"/>
              </w:rPr>
              <w:t>Winter Storm, 2022-01-07, $100,000 property; $0 crops, reported for the zone (2022 dollars); NWS zone IDZ066 (CENTENNIAL MOUNTAINS-ISLAND PARK), zone-level: may include parts of neighboring counties</w:t>
            </w:r>
          </w:p>
        </w:tc>
        <w:tc>
          <w:tcPr>
            <w:tcW w:type="dxa" w:w="1727"/>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w:t>
      </w:r>
    </w:p>
    <w:p>
      <w:pPr>
        <w:keepNext/>
        <w:spacing w:after="40" w:before="0"/>
      </w:pPr>
      <w:r>
        <w:rPr>
          <w:b/>
        </w:rPr>
        <w:t xml:space="preserve">Counted incidents: </w:t>
      </w:r>
      <w:r>
        <w:rPr/>
        <w:t>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33"/>
        <w:gridCol w:w="1333"/>
        <w:gridCol w:w="1333"/>
        <w:gridCol w:w="1218"/>
        <w:gridCol w:w="2136"/>
        <w:gridCol w:w="2940"/>
        <w:gridCol w:w="1838"/>
        <w:gridCol w:w="833"/>
        <w:gridCol w:w="1149"/>
      </w:tblGrid>
      <w:tr>
        <w:trPr>
          <w:cantSplit/>
          <w:tblHeader/>
        </w:trPr>
        <w:tc>
          <w:tcPr>
            <w:tcW w:type="dxa" w:w="1333"/>
            <w:shd w:val="clear" w:color="auto" w:fill="E8E8E8"/>
          </w:tcPr>
          <w:p>
            <w:pPr>
              <w:spacing w:after="0"/>
              <w:jc w:val="left"/>
            </w:pPr>
            <w:r>
              <w:rPr>
                <w:b/>
                <w:sz w:val="16"/>
              </w:rPr>
              <w:t>Declared</w:t>
            </w:r>
          </w:p>
        </w:tc>
        <w:tc>
          <w:tcPr>
            <w:tcW w:type="dxa" w:w="1333"/>
            <w:shd w:val="clear" w:color="auto" w:fill="E8E8E8"/>
          </w:tcPr>
          <w:p>
            <w:pPr>
              <w:spacing w:after="0"/>
              <w:jc w:val="left"/>
            </w:pPr>
            <w:r>
              <w:rPr>
                <w:b/>
                <w:sz w:val="16"/>
              </w:rPr>
              <w:t>Incident began</w:t>
            </w:r>
          </w:p>
        </w:tc>
        <w:tc>
          <w:tcPr>
            <w:tcW w:type="dxa" w:w="1333"/>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Title</w:t>
            </w:r>
          </w:p>
        </w:tc>
        <w:tc>
          <w:tcPr>
            <w:tcW w:type="dxa" w:w="2940"/>
            <w:shd w:val="clear" w:color="auto" w:fill="E8E8E8"/>
          </w:tcPr>
          <w:p>
            <w:pPr>
              <w:spacing w:after="0"/>
              <w:jc w:val="left"/>
            </w:pPr>
            <w:r>
              <w:rPr>
                <w:b/>
                <w:sz w:val="16"/>
              </w:rPr>
              <w:t>Mapped hazard</w:t>
            </w:r>
          </w:p>
        </w:tc>
        <w:tc>
          <w:tcPr>
            <w:tcW w:type="dxa" w:w="18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149"/>
            <w:shd w:val="clear" w:color="auto" w:fill="E8E8E8"/>
          </w:tcPr>
          <w:p>
            <w:pPr>
              <w:spacing w:after="0"/>
              <w:jc w:val="left"/>
            </w:pPr>
            <w:r>
              <w:rPr>
                <w:b/>
                <w:sz w:val="16"/>
              </w:rPr>
              <w:t>Notes</w:t>
            </w:r>
          </w:p>
        </w:tc>
      </w:tr>
      <w:tr>
        <w:trPr>
          <w:cantSplit/>
        </w:trPr>
        <w:tc>
          <w:tcPr>
            <w:tcW w:type="dxa" w:w="1333"/>
          </w:tcPr>
          <w:p>
            <w:pPr>
              <w:spacing w:after="0"/>
              <w:jc w:val="left"/>
            </w:pPr>
            <w:r>
              <w:rPr>
                <w:sz w:val="16"/>
              </w:rPr>
              <w:t>2020-04-09</w:t>
            </w:r>
          </w:p>
        </w:tc>
        <w:tc>
          <w:tcPr>
            <w:tcW w:type="dxa" w:w="1333"/>
          </w:tcPr>
          <w:p>
            <w:pPr>
              <w:spacing w:after="0"/>
              <w:jc w:val="left"/>
            </w:pPr>
            <w:r>
              <w:rPr>
                <w:sz w:val="16"/>
              </w:rPr>
              <w:t>2020-01-20</w:t>
            </w:r>
          </w:p>
        </w:tc>
        <w:tc>
          <w:tcPr>
            <w:tcW w:type="dxa" w:w="1333"/>
          </w:tcPr>
          <w:p>
            <w:pPr>
              <w:spacing w:after="0"/>
              <w:jc w:val="left"/>
            </w:pPr>
            <w:r>
              <w:rPr>
                <w:sz w:val="16"/>
              </w:rPr>
              <w:t>DR-4534-ID</w:t>
            </w:r>
          </w:p>
        </w:tc>
        <w:tc>
          <w:tcPr>
            <w:tcW w:type="dxa" w:w="1218"/>
          </w:tcPr>
          <w:p>
            <w:pPr>
              <w:spacing w:after="0"/>
              <w:jc w:val="left"/>
            </w:pPr>
            <w:r>
              <w:rPr>
                <w:sz w:val="16"/>
              </w:rPr>
              <w:t>Major disaster</w:t>
            </w:r>
          </w:p>
        </w:tc>
        <w:tc>
          <w:tcPr>
            <w:tcW w:type="dxa" w:w="2136"/>
          </w:tcPr>
          <w:p>
            <w:pPr>
              <w:spacing w:after="0"/>
              <w:jc w:val="left"/>
            </w:pPr>
            <w:r>
              <w:rPr>
                <w:sz w:val="16"/>
              </w:rPr>
              <w:t>COVID-19 PANDEMIC</w:t>
            </w:r>
          </w:p>
        </w:tc>
        <w:tc>
          <w:tcPr>
            <w:tcW w:type="dxa" w:w="2940"/>
          </w:tcPr>
          <w:p>
            <w:pPr>
              <w:spacing w:after="0"/>
              <w:jc w:val="left"/>
            </w:pPr>
            <w:r>
              <w:rPr>
                <w:sz w:val="16"/>
              </w:rPr>
              <w:t>Non-natural, not counted</w:t>
            </w:r>
          </w:p>
        </w:tc>
        <w:tc>
          <w:tcPr>
            <w:tcW w:type="dxa" w:w="1838"/>
          </w:tcPr>
          <w:p>
            <w:pPr>
              <w:spacing w:after="0"/>
              <w:jc w:val="right"/>
            </w:pPr>
            <w:r>
              <w:rPr>
                <w:sz w:val="16"/>
              </w:rPr>
              <w:t>$20,408.96</w:t>
            </w:r>
          </w:p>
        </w:tc>
        <w:tc>
          <w:tcPr>
            <w:tcW w:type="dxa" w:w="833"/>
          </w:tcPr>
          <w:p>
            <w:pPr>
              <w:spacing w:after="0"/>
              <w:jc w:val="left"/>
            </w:pPr>
          </w:p>
        </w:tc>
        <w:tc>
          <w:tcPr>
            <w:tcW w:type="dxa" w:w="1149"/>
          </w:tcPr>
          <w:p>
            <w:pPr>
              <w:spacing w:after="0"/>
              <w:jc w:val="left"/>
            </w:pPr>
          </w:p>
        </w:tc>
      </w:tr>
      <w:tr>
        <w:trPr>
          <w:cantSplit/>
        </w:trPr>
        <w:tc>
          <w:tcPr>
            <w:tcW w:type="dxa" w:w="1333"/>
          </w:tcPr>
          <w:p>
            <w:pPr>
              <w:spacing w:after="0"/>
              <w:jc w:val="left"/>
            </w:pPr>
            <w:r>
              <w:rPr>
                <w:sz w:val="16"/>
              </w:rPr>
              <w:t>2020-03-13</w:t>
            </w:r>
          </w:p>
        </w:tc>
        <w:tc>
          <w:tcPr>
            <w:tcW w:type="dxa" w:w="1333"/>
          </w:tcPr>
          <w:p>
            <w:pPr>
              <w:spacing w:after="0"/>
              <w:jc w:val="left"/>
            </w:pPr>
            <w:r>
              <w:rPr>
                <w:sz w:val="16"/>
              </w:rPr>
              <w:t>2020-01-20</w:t>
            </w:r>
          </w:p>
        </w:tc>
        <w:tc>
          <w:tcPr>
            <w:tcW w:type="dxa" w:w="1333"/>
          </w:tcPr>
          <w:p>
            <w:pPr>
              <w:spacing w:after="0"/>
              <w:jc w:val="left"/>
            </w:pPr>
            <w:r>
              <w:rPr>
                <w:sz w:val="16"/>
              </w:rPr>
              <w:t>EM-3467-ID</w:t>
            </w:r>
          </w:p>
        </w:tc>
        <w:tc>
          <w:tcPr>
            <w:tcW w:type="dxa" w:w="1218"/>
          </w:tcPr>
          <w:p>
            <w:pPr>
              <w:spacing w:after="0"/>
              <w:jc w:val="left"/>
            </w:pPr>
            <w:r>
              <w:rPr>
                <w:sz w:val="16"/>
              </w:rPr>
              <w:t>Emergency</w:t>
            </w:r>
          </w:p>
        </w:tc>
        <w:tc>
          <w:tcPr>
            <w:tcW w:type="dxa" w:w="2136"/>
          </w:tcPr>
          <w:p>
            <w:pPr>
              <w:spacing w:after="0"/>
              <w:jc w:val="left"/>
            </w:pPr>
            <w:r>
              <w:rPr>
                <w:sz w:val="16"/>
              </w:rPr>
              <w:t>COVID-19</w:t>
            </w:r>
          </w:p>
        </w:tc>
        <w:tc>
          <w:tcPr>
            <w:tcW w:type="dxa" w:w="2940"/>
          </w:tcPr>
          <w:p>
            <w:pPr>
              <w:spacing w:after="0"/>
              <w:jc w:val="left"/>
            </w:pPr>
            <w:r>
              <w:rPr>
                <w:sz w:val="16"/>
              </w:rPr>
              <w:t>Non-natural,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r>
              <w:rPr>
                <w:sz w:val="16"/>
              </w:rPr>
              <w:t>same incident as DR-4534</w:t>
            </w:r>
          </w:p>
        </w:tc>
      </w:tr>
      <w:tr>
        <w:trPr>
          <w:cantSplit/>
        </w:trPr>
        <w:tc>
          <w:tcPr>
            <w:tcW w:type="dxa" w:w="1333"/>
          </w:tcPr>
          <w:p>
            <w:pPr>
              <w:spacing w:after="0"/>
              <w:jc w:val="left"/>
            </w:pPr>
            <w:r>
              <w:rPr>
                <w:sz w:val="16"/>
              </w:rPr>
              <w:t>2005-09-13</w:t>
            </w:r>
          </w:p>
        </w:tc>
        <w:tc>
          <w:tcPr>
            <w:tcW w:type="dxa" w:w="1333"/>
          </w:tcPr>
          <w:p>
            <w:pPr>
              <w:spacing w:after="0"/>
              <w:jc w:val="left"/>
            </w:pPr>
            <w:r>
              <w:rPr>
                <w:sz w:val="16"/>
              </w:rPr>
              <w:t>2005-08-29</w:t>
            </w:r>
          </w:p>
        </w:tc>
        <w:tc>
          <w:tcPr>
            <w:tcW w:type="dxa" w:w="1333"/>
          </w:tcPr>
          <w:p>
            <w:pPr>
              <w:spacing w:after="0"/>
              <w:jc w:val="left"/>
            </w:pPr>
            <w:r>
              <w:rPr>
                <w:sz w:val="16"/>
              </w:rPr>
              <w:t>EM-3244-ID</w:t>
            </w:r>
          </w:p>
        </w:tc>
        <w:tc>
          <w:tcPr>
            <w:tcW w:type="dxa" w:w="1218"/>
          </w:tcPr>
          <w:p>
            <w:pPr>
              <w:spacing w:after="0"/>
              <w:jc w:val="left"/>
            </w:pPr>
            <w:r>
              <w:rPr>
                <w:sz w:val="16"/>
              </w:rPr>
              <w:t>Emergency</w:t>
            </w:r>
          </w:p>
        </w:tc>
        <w:tc>
          <w:tcPr>
            <w:tcW w:type="dxa" w:w="2136"/>
          </w:tcPr>
          <w:p>
            <w:pPr>
              <w:spacing w:after="0"/>
              <w:jc w:val="left"/>
            </w:pPr>
            <w:r>
              <w:rPr>
                <w:sz w:val="16"/>
              </w:rPr>
              <w:t>HURRICANE KATRINA</w:t>
            </w:r>
          </w:p>
        </w:tc>
        <w:tc>
          <w:tcPr>
            <w:tcW w:type="dxa" w:w="2940"/>
          </w:tcPr>
          <w:p>
            <w:pPr>
              <w:spacing w:after="0"/>
              <w:jc w:val="left"/>
            </w:pPr>
            <w:r>
              <w:rPr>
                <w:sz w:val="16"/>
              </w:rPr>
              <w:t>Hurricane: evacuation support, not a local hazard event; not counted</w:t>
            </w:r>
          </w:p>
        </w:tc>
        <w:tc>
          <w:tcPr>
            <w:tcW w:type="dxa" w:w="1838"/>
          </w:tcPr>
          <w:p>
            <w:pPr>
              <w:spacing w:after="0"/>
              <w:jc w:val="right"/>
            </w:pPr>
            <w:r>
              <w:rPr>
                <w:sz w:val="16"/>
              </w:rPr>
              <w:t>none found</w:t>
            </w:r>
          </w:p>
        </w:tc>
        <w:tc>
          <w:tcPr>
            <w:tcW w:type="dxa" w:w="833"/>
          </w:tcPr>
          <w:p>
            <w:pPr>
              <w:spacing w:after="0"/>
              <w:jc w:val="left"/>
            </w:pPr>
          </w:p>
        </w:tc>
        <w:tc>
          <w:tcPr>
            <w:tcW w:type="dxa" w:w="11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66</w:t>
            </w:r>
          </w:p>
        </w:tc>
        <w:tc>
          <w:tcPr>
            <w:tcW w:type="dxa" w:w="1422"/>
          </w:tcPr>
          <w:p>
            <w:pPr>
              <w:spacing w:after="0"/>
              <w:jc w:val="right"/>
            </w:pPr>
            <w:r>
              <w:rPr>
                <w:sz w:val="16"/>
              </w:rPr>
              <w:t>49</w:t>
            </w:r>
          </w:p>
        </w:tc>
        <w:tc>
          <w:tcPr>
            <w:tcW w:type="dxa" w:w="1356"/>
          </w:tcPr>
          <w:p>
            <w:pPr>
              <w:spacing w:after="0"/>
              <w:jc w:val="right"/>
            </w:pPr>
            <w:r>
              <w:rPr>
                <w:sz w:val="16"/>
              </w:rPr>
              <w:t>7</w:t>
            </w:r>
          </w:p>
        </w:tc>
        <w:tc>
          <w:tcPr>
            <w:tcW w:type="dxa" w:w="963"/>
          </w:tcPr>
          <w:p>
            <w:pPr>
              <w:spacing w:after="0"/>
              <w:jc w:val="right"/>
            </w:pPr>
            <w:r>
              <w:rPr>
                <w:sz w:val="16"/>
              </w:rPr>
              <w:t>56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59</w:t>
            </w:r>
          </w:p>
        </w:tc>
        <w:tc>
          <w:tcPr>
            <w:tcW w:type="dxa" w:w="1356"/>
          </w:tcPr>
          <w:p>
            <w:pPr>
              <w:spacing w:after="0"/>
              <w:jc w:val="right"/>
            </w:pPr>
            <w:r>
              <w:rPr>
                <w:sz w:val="16"/>
              </w:rPr>
              <w:t>9</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06"/>
        <w:gridCol w:w="2351"/>
        <w:gridCol w:w="1021"/>
        <w:gridCol w:w="1975"/>
        <w:gridCol w:w="1756"/>
        <w:gridCol w:w="24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06"/>
            <w:shd w:val="clear" w:color="auto" w:fill="E8E8E8"/>
          </w:tcPr>
          <w:p>
            <w:pPr>
              <w:spacing w:after="0"/>
              <w:jc w:val="left"/>
            </w:pPr>
            <w:r>
              <w:rPr>
                <w:b/>
                <w:sz w:val="16"/>
              </w:rPr>
              <w:t>Magnitude or extent</w:t>
            </w:r>
          </w:p>
        </w:tc>
        <w:tc>
          <w:tcPr>
            <w:tcW w:type="dxa" w:w="23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5"/>
            <w:shd w:val="clear" w:color="auto" w:fill="E8E8E8"/>
          </w:tcPr>
          <w:p>
            <w:pPr>
              <w:spacing w:after="0"/>
              <w:jc w:val="left"/>
            </w:pPr>
            <w:r>
              <w:rPr>
                <w:b/>
                <w:sz w:val="16"/>
              </w:rPr>
              <w:t>Location</w:t>
            </w:r>
          </w:p>
        </w:tc>
        <w:tc>
          <w:tcPr>
            <w:tcW w:type="dxa" w:w="1756"/>
            <w:shd w:val="clear" w:color="auto" w:fill="E8E8E8"/>
          </w:tcPr>
          <w:p>
            <w:pPr>
              <w:spacing w:after="0"/>
              <w:jc w:val="left"/>
            </w:pPr>
            <w:r>
              <w:rPr>
                <w:b/>
                <w:sz w:val="16"/>
              </w:rPr>
              <w:t>Flags</w:t>
            </w:r>
          </w:p>
        </w:tc>
        <w:tc>
          <w:tcPr>
            <w:tcW w:type="dxa" w:w="24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2025-08-15</w:t>
            </w:r>
          </w:p>
        </w:tc>
        <w:tc>
          <w:tcPr>
            <w:tcW w:type="dxa" w:w="1215"/>
          </w:tcPr>
          <w:p>
            <w:pPr>
              <w:spacing w:after="0"/>
              <w:jc w:val="left"/>
            </w:pPr>
            <w:r>
              <w:rPr>
                <w:sz w:val="16"/>
              </w:rPr>
              <w:t>Wildfire</w:t>
            </w:r>
          </w:p>
        </w:tc>
        <w:tc>
          <w:tcPr>
            <w:tcW w:type="dxa" w:w="2306"/>
          </w:tcPr>
          <w:p>
            <w:pPr>
              <w:spacing w:after="0"/>
              <w:jc w:val="left"/>
            </w:pPr>
          </w:p>
        </w:tc>
        <w:tc>
          <w:tcPr>
            <w:tcW w:type="dxa" w:w="2351"/>
          </w:tcPr>
          <w:p>
            <w:pPr>
              <w:spacing w:after="0"/>
              <w:jc w:val="left"/>
            </w:pPr>
            <w:r>
              <w:rPr>
                <w:sz w:val="16"/>
              </w:rPr>
              <w:t>$2,000 property; $0 crops, reported for the zone (2025 dollars)</w:t>
            </w:r>
          </w:p>
        </w:tc>
        <w:tc>
          <w:tcPr>
            <w:tcW w:type="dxa" w:w="1021"/>
          </w:tcPr>
          <w:p>
            <w:pPr>
              <w:spacing w:after="0"/>
              <w:jc w:val="right"/>
            </w:pPr>
            <w:r>
              <w:rPr>
                <w:sz w:val="16"/>
              </w:rPr>
              <w:t>0, 0</w:t>
            </w:r>
          </w:p>
        </w:tc>
        <w:tc>
          <w:tcPr>
            <w:tcW w:type="dxa" w:w="1975"/>
          </w:tcPr>
          <w:p>
            <w:pPr>
              <w:spacing w:after="0"/>
              <w:jc w:val="left"/>
            </w:pPr>
            <w:r>
              <w:rPr>
                <w:sz w:val="16"/>
              </w:rPr>
              <w:t>NWS zone IDZ065 (TETON VALLEY), zone-level: may include parts of neighboring counties</w:t>
            </w:r>
          </w:p>
        </w:tc>
        <w:tc>
          <w:tcPr>
            <w:tcW w:type="dxa" w:w="1756"/>
          </w:tcPr>
          <w:p>
            <w:pPr>
              <w:spacing w:after="0"/>
              <w:jc w:val="left"/>
            </w:pPr>
            <w:r>
              <w:rPr>
                <w:sz w:val="16"/>
              </w:rPr>
              <w:t>new since last plan; within last 5 years</w:t>
            </w:r>
          </w:p>
        </w:tc>
        <w:tc>
          <w:tcPr>
            <w:tcW w:type="dxa" w:w="2450"/>
          </w:tcPr>
          <w:p>
            <w:pPr>
              <w:spacing w:after="0"/>
              <w:jc w:val="left"/>
            </w:pPr>
            <w:r>
              <w:rPr>
                <w:sz w:val="16"/>
              </w:rPr>
              <w:t>B1-c worst recorded: Wildfire</w:t>
            </w:r>
          </w:p>
        </w:tc>
      </w:tr>
      <w:tr>
        <w:trPr>
          <w:cantSplit/>
        </w:trPr>
        <w:tc>
          <w:tcPr>
            <w:tcW w:type="dxa" w:w="1037"/>
          </w:tcPr>
          <w:p>
            <w:pPr>
              <w:spacing w:after="0"/>
              <w:jc w:val="left"/>
            </w:pPr>
            <w:r>
              <w:rPr>
                <w:sz w:val="16"/>
              </w:rPr>
              <w:t>2025-03-16</w:t>
            </w:r>
          </w:p>
        </w:tc>
        <w:tc>
          <w:tcPr>
            <w:tcW w:type="dxa" w:w="1215"/>
          </w:tcPr>
          <w:p>
            <w:pPr>
              <w:spacing w:after="0"/>
              <w:jc w:val="left"/>
            </w:pPr>
            <w:r>
              <w:rPr>
                <w:sz w:val="16"/>
              </w:rPr>
              <w:t>High Wind</w:t>
            </w:r>
          </w:p>
        </w:tc>
        <w:tc>
          <w:tcPr>
            <w:tcW w:type="dxa" w:w="2306"/>
          </w:tcPr>
          <w:p>
            <w:pPr>
              <w:spacing w:after="0"/>
              <w:jc w:val="left"/>
            </w:pPr>
            <w:r>
              <w:rPr>
                <w:sz w:val="16"/>
              </w:rPr>
              <w:t>65 kt (75 mph) estimated gust</w:t>
            </w:r>
          </w:p>
        </w:tc>
        <w:tc>
          <w:tcPr>
            <w:tcW w:type="dxa" w:w="2351"/>
          </w:tcPr>
          <w:p>
            <w:pPr>
              <w:spacing w:after="0"/>
              <w:jc w:val="left"/>
            </w:pPr>
            <w:r>
              <w:rPr>
                <w:sz w:val="16"/>
              </w:rPr>
              <w:t>$0 property; $0 crops, reported for the zone (2025 dollars)</w:t>
            </w:r>
          </w:p>
        </w:tc>
        <w:tc>
          <w:tcPr>
            <w:tcW w:type="dxa" w:w="1021"/>
          </w:tcPr>
          <w:p>
            <w:pPr>
              <w:spacing w:after="0"/>
              <w:jc w:val="right"/>
            </w:pPr>
            <w:r>
              <w:rPr>
                <w:sz w:val="16"/>
              </w:rPr>
              <w:t>0, 0</w:t>
            </w:r>
          </w:p>
        </w:tc>
        <w:tc>
          <w:tcPr>
            <w:tcW w:type="dxa" w:w="1975"/>
          </w:tcPr>
          <w:p>
            <w:pPr>
              <w:spacing w:after="0"/>
              <w:jc w:val="left"/>
            </w:pPr>
            <w:r>
              <w:rPr>
                <w:sz w:val="16"/>
              </w:rPr>
              <w:t>NWS zone IDZ064 (BIG HOLE MOUNTAINS), zone-level: may include parts of neighboring counties</w:t>
            </w:r>
          </w:p>
        </w:tc>
        <w:tc>
          <w:tcPr>
            <w:tcW w:type="dxa" w:w="1756"/>
          </w:tcPr>
          <w:p>
            <w:pPr>
              <w:spacing w:after="0"/>
              <w:jc w:val="left"/>
            </w:pPr>
            <w:r>
              <w:rPr>
                <w:sz w:val="16"/>
              </w:rPr>
              <w:t>new since last plan; within last 5 years</w:t>
            </w:r>
          </w:p>
        </w:tc>
        <w:tc>
          <w:tcPr>
            <w:tcW w:type="dxa" w:w="24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2023-01-29</w:t>
            </w:r>
          </w:p>
        </w:tc>
        <w:tc>
          <w:tcPr>
            <w:tcW w:type="dxa" w:w="1215"/>
          </w:tcPr>
          <w:p>
            <w:pPr>
              <w:spacing w:after="0"/>
              <w:jc w:val="left"/>
            </w:pPr>
            <w:r>
              <w:rPr>
                <w:sz w:val="16"/>
              </w:rPr>
              <w:t>Extreme Cold/Wind Chill</w:t>
            </w:r>
          </w:p>
        </w:tc>
        <w:tc>
          <w:tcPr>
            <w:tcW w:type="dxa" w:w="2306"/>
          </w:tcPr>
          <w:p>
            <w:pPr>
              <w:spacing w:after="0"/>
              <w:jc w:val="left"/>
            </w:pPr>
          </w:p>
        </w:tc>
        <w:tc>
          <w:tcPr>
            <w:tcW w:type="dxa" w:w="2351"/>
          </w:tcPr>
          <w:p>
            <w:pPr>
              <w:spacing w:after="0"/>
              <w:jc w:val="left"/>
            </w:pPr>
            <w:r>
              <w:rPr>
                <w:sz w:val="16"/>
              </w:rPr>
              <w:t>$0 property; $0 crops, reported for the zone (2023 dollars)</w:t>
            </w:r>
          </w:p>
        </w:tc>
        <w:tc>
          <w:tcPr>
            <w:tcW w:type="dxa" w:w="1021"/>
          </w:tcPr>
          <w:p>
            <w:pPr>
              <w:spacing w:after="0"/>
              <w:jc w:val="right"/>
            </w:pPr>
            <w:r>
              <w:rPr>
                <w:sz w:val="16"/>
              </w:rPr>
              <w:t>0, 0</w:t>
            </w:r>
          </w:p>
        </w:tc>
        <w:tc>
          <w:tcPr>
            <w:tcW w:type="dxa" w:w="1975"/>
          </w:tcPr>
          <w:p>
            <w:pPr>
              <w:spacing w:after="0"/>
              <w:jc w:val="left"/>
            </w:pPr>
            <w:r>
              <w:rPr>
                <w:sz w:val="16"/>
              </w:rPr>
              <w:t>NWS zone IDZ064 (BIG HOLE MOUNTAINS), zone-level: may include parts of neighboring counties</w:t>
            </w:r>
          </w:p>
        </w:tc>
        <w:tc>
          <w:tcPr>
            <w:tcW w:type="dxa" w:w="1756"/>
          </w:tcPr>
          <w:p>
            <w:pPr>
              <w:spacing w:after="0"/>
              <w:jc w:val="left"/>
            </w:pPr>
            <w:r>
              <w:rPr>
                <w:sz w:val="16"/>
              </w:rPr>
              <w:t>new since last plan; within last 5 years</w:t>
            </w:r>
          </w:p>
        </w:tc>
        <w:tc>
          <w:tcPr>
            <w:tcW w:type="dxa" w:w="24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2022-01-07</w:t>
            </w:r>
          </w:p>
        </w:tc>
        <w:tc>
          <w:tcPr>
            <w:tcW w:type="dxa" w:w="1215"/>
          </w:tcPr>
          <w:p>
            <w:pPr>
              <w:spacing w:after="0"/>
              <w:jc w:val="left"/>
            </w:pPr>
            <w:r>
              <w:rPr>
                <w:sz w:val="16"/>
              </w:rPr>
              <w:t>Winter Storm</w:t>
            </w:r>
          </w:p>
        </w:tc>
        <w:tc>
          <w:tcPr>
            <w:tcW w:type="dxa" w:w="2306"/>
          </w:tcPr>
          <w:p>
            <w:pPr>
              <w:spacing w:after="0"/>
              <w:jc w:val="left"/>
            </w:pPr>
          </w:p>
        </w:tc>
        <w:tc>
          <w:tcPr>
            <w:tcW w:type="dxa" w:w="2351"/>
          </w:tcPr>
          <w:p>
            <w:pPr>
              <w:spacing w:after="0"/>
              <w:jc w:val="left"/>
            </w:pPr>
            <w:r>
              <w:rPr>
                <w:sz w:val="16"/>
              </w:rPr>
              <w:t>$100,000 property; $0 crops, reported for the zone (2022 dollars)</w:t>
            </w:r>
          </w:p>
        </w:tc>
        <w:tc>
          <w:tcPr>
            <w:tcW w:type="dxa" w:w="1021"/>
          </w:tcPr>
          <w:p>
            <w:pPr>
              <w:spacing w:after="0"/>
              <w:jc w:val="right"/>
            </w:pPr>
            <w:r>
              <w:rPr>
                <w:sz w:val="16"/>
              </w:rPr>
              <w:t>0, 0</w:t>
            </w:r>
          </w:p>
        </w:tc>
        <w:tc>
          <w:tcPr>
            <w:tcW w:type="dxa" w:w="1975"/>
          </w:tcPr>
          <w:p>
            <w:pPr>
              <w:spacing w:after="0"/>
              <w:jc w:val="left"/>
            </w:pPr>
            <w:r>
              <w:rPr>
                <w:sz w:val="16"/>
              </w:rPr>
              <w:t>NWS zone IDZ066 (CENTENNIAL MOUNTAINS-ISLAND PARK), zone-level: may include parts of neighboring counties</w:t>
            </w:r>
          </w:p>
        </w:tc>
        <w:tc>
          <w:tcPr>
            <w:tcW w:type="dxa" w:w="1756"/>
          </w:tcPr>
          <w:p>
            <w:pPr>
              <w:spacing w:after="0"/>
              <w:jc w:val="left"/>
            </w:pPr>
            <w:r>
              <w:rPr>
                <w:sz w:val="16"/>
              </w:rPr>
              <w:t>during plan review, check whether your last plan included it; within last 5 years</w:t>
            </w:r>
          </w:p>
        </w:tc>
        <w:tc>
          <w:tcPr>
            <w:tcW w:type="dxa" w:w="245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2021-12-17</w:t>
            </w:r>
          </w:p>
        </w:tc>
        <w:tc>
          <w:tcPr>
            <w:tcW w:type="dxa" w:w="1215"/>
          </w:tcPr>
          <w:p>
            <w:pPr>
              <w:spacing w:after="0"/>
              <w:jc w:val="left"/>
            </w:pPr>
            <w:r>
              <w:rPr>
                <w:sz w:val="16"/>
              </w:rPr>
              <w:t>Avalanche</w:t>
            </w:r>
          </w:p>
        </w:tc>
        <w:tc>
          <w:tcPr>
            <w:tcW w:type="dxa" w:w="2306"/>
          </w:tcPr>
          <w:p>
            <w:pPr>
              <w:spacing w:after="0"/>
              <w:jc w:val="left"/>
            </w:pPr>
          </w:p>
        </w:tc>
        <w:tc>
          <w:tcPr>
            <w:tcW w:type="dxa" w:w="2351"/>
          </w:tcPr>
          <w:p>
            <w:pPr>
              <w:spacing w:after="0"/>
              <w:jc w:val="left"/>
            </w:pPr>
            <w:r>
              <w:rPr>
                <w:sz w:val="16"/>
              </w:rPr>
              <w:t>$0 property; $0 crops, reported for the zone (2021 dollars)</w:t>
            </w:r>
          </w:p>
        </w:tc>
        <w:tc>
          <w:tcPr>
            <w:tcW w:type="dxa" w:w="1021"/>
          </w:tcPr>
          <w:p>
            <w:pPr>
              <w:spacing w:after="0"/>
              <w:jc w:val="right"/>
            </w:pPr>
            <w:r>
              <w:rPr>
                <w:sz w:val="16"/>
              </w:rPr>
              <w:t>2, 0</w:t>
            </w:r>
          </w:p>
        </w:tc>
        <w:tc>
          <w:tcPr>
            <w:tcW w:type="dxa" w:w="1975"/>
          </w:tcPr>
          <w:p>
            <w:pPr>
              <w:spacing w:after="0"/>
              <w:jc w:val="left"/>
            </w:pPr>
            <w:r>
              <w:rPr>
                <w:sz w:val="16"/>
              </w:rPr>
              <w:t>NWS zone IDZ064 (BIG HOLE MOUNTAINS), zone-level: may include parts of neighboring counties</w:t>
            </w:r>
          </w:p>
        </w:tc>
        <w:tc>
          <w:tcPr>
            <w:tcW w:type="dxa" w:w="1756"/>
          </w:tcPr>
          <w:p>
            <w:pPr>
              <w:spacing w:after="0"/>
              <w:jc w:val="left"/>
            </w:pPr>
            <w:r>
              <w:rPr>
                <w:sz w:val="16"/>
              </w:rPr>
              <w:t>during plan review, check whether your last plan included it; within last 5 years</w:t>
            </w: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2020-04-03</w:t>
            </w:r>
          </w:p>
        </w:tc>
        <w:tc>
          <w:tcPr>
            <w:tcW w:type="dxa" w:w="1215"/>
          </w:tcPr>
          <w:p>
            <w:pPr>
              <w:spacing w:after="0"/>
              <w:jc w:val="left"/>
            </w:pPr>
            <w:r>
              <w:rPr>
                <w:sz w:val="16"/>
              </w:rPr>
              <w:t>Avalanche</w:t>
            </w:r>
          </w:p>
        </w:tc>
        <w:tc>
          <w:tcPr>
            <w:tcW w:type="dxa" w:w="2306"/>
          </w:tcPr>
          <w:p>
            <w:pPr>
              <w:spacing w:after="0"/>
              <w:jc w:val="left"/>
            </w:pPr>
          </w:p>
        </w:tc>
        <w:tc>
          <w:tcPr>
            <w:tcW w:type="dxa" w:w="2351"/>
          </w:tcPr>
          <w:p>
            <w:pPr>
              <w:spacing w:after="0"/>
              <w:jc w:val="left"/>
            </w:pPr>
            <w:r>
              <w:rPr>
                <w:sz w:val="16"/>
              </w:rPr>
              <w:t>$0 property; $0 crops, reported for the zone (2020 dollars)</w:t>
            </w:r>
          </w:p>
        </w:tc>
        <w:tc>
          <w:tcPr>
            <w:tcW w:type="dxa" w:w="1021"/>
          </w:tcPr>
          <w:p>
            <w:pPr>
              <w:spacing w:after="0"/>
              <w:jc w:val="right"/>
            </w:pPr>
            <w:r>
              <w:rPr>
                <w:sz w:val="16"/>
              </w:rPr>
              <w:t>1, 0</w:t>
            </w:r>
          </w:p>
        </w:tc>
        <w:tc>
          <w:tcPr>
            <w:tcW w:type="dxa" w:w="1975"/>
          </w:tcPr>
          <w:p>
            <w:pPr>
              <w:spacing w:after="0"/>
              <w:jc w:val="left"/>
            </w:pPr>
            <w:r>
              <w:rPr>
                <w:sz w:val="16"/>
              </w:rPr>
              <w:t>NWS zone IDZ064 (BIG HOLE MOUNTAINS), zone-level: may include parts of neighboring counties</w:t>
            </w:r>
          </w:p>
        </w:tc>
        <w:tc>
          <w:tcPr>
            <w:tcW w:type="dxa" w:w="1756"/>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2020-04-01</w:t>
            </w:r>
          </w:p>
        </w:tc>
        <w:tc>
          <w:tcPr>
            <w:tcW w:type="dxa" w:w="1215"/>
          </w:tcPr>
          <w:p>
            <w:pPr>
              <w:spacing w:after="0"/>
              <w:jc w:val="left"/>
            </w:pPr>
            <w:r>
              <w:rPr>
                <w:sz w:val="16"/>
              </w:rPr>
              <w:t>Avalanche</w:t>
            </w:r>
          </w:p>
        </w:tc>
        <w:tc>
          <w:tcPr>
            <w:tcW w:type="dxa" w:w="2306"/>
          </w:tcPr>
          <w:p>
            <w:pPr>
              <w:spacing w:after="0"/>
              <w:jc w:val="left"/>
            </w:pPr>
          </w:p>
        </w:tc>
        <w:tc>
          <w:tcPr>
            <w:tcW w:type="dxa" w:w="2351"/>
          </w:tcPr>
          <w:p>
            <w:pPr>
              <w:spacing w:after="0"/>
              <w:jc w:val="left"/>
            </w:pPr>
            <w:r>
              <w:rPr>
                <w:sz w:val="16"/>
              </w:rPr>
              <w:t>$0 property; $0 crops, reported for the zone (2020 dollars)</w:t>
            </w:r>
          </w:p>
        </w:tc>
        <w:tc>
          <w:tcPr>
            <w:tcW w:type="dxa" w:w="1021"/>
          </w:tcPr>
          <w:p>
            <w:pPr>
              <w:spacing w:after="0"/>
              <w:jc w:val="right"/>
            </w:pPr>
            <w:r>
              <w:rPr>
                <w:sz w:val="16"/>
              </w:rPr>
              <w:t>1, 0</w:t>
            </w:r>
          </w:p>
        </w:tc>
        <w:tc>
          <w:tcPr>
            <w:tcW w:type="dxa" w:w="1975"/>
          </w:tcPr>
          <w:p>
            <w:pPr>
              <w:spacing w:after="0"/>
              <w:jc w:val="left"/>
            </w:pPr>
            <w:r>
              <w:rPr>
                <w:sz w:val="16"/>
              </w:rPr>
              <w:t>NWS zone IDZ064 (BIG HOLE MOUNTAINS), zone-level: may include parts of neighboring counties</w:t>
            </w:r>
          </w:p>
        </w:tc>
        <w:tc>
          <w:tcPr>
            <w:tcW w:type="dxa" w:w="1756"/>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2017-02-06</w:t>
            </w:r>
          </w:p>
        </w:tc>
        <w:tc>
          <w:tcPr>
            <w:tcW w:type="dxa" w:w="1215"/>
          </w:tcPr>
          <w:p>
            <w:pPr>
              <w:spacing w:after="0"/>
              <w:jc w:val="left"/>
            </w:pPr>
            <w:r>
              <w:rPr>
                <w:sz w:val="16"/>
              </w:rPr>
              <w:t>Flood</w:t>
            </w:r>
          </w:p>
        </w:tc>
        <w:tc>
          <w:tcPr>
            <w:tcW w:type="dxa" w:w="2306"/>
          </w:tcPr>
          <w:p>
            <w:pPr>
              <w:spacing w:after="0"/>
              <w:jc w:val="left"/>
            </w:pPr>
          </w:p>
        </w:tc>
        <w:tc>
          <w:tcPr>
            <w:tcW w:type="dxa" w:w="2351"/>
          </w:tcPr>
          <w:p>
            <w:pPr>
              <w:spacing w:after="0"/>
              <w:jc w:val="left"/>
            </w:pPr>
            <w:r>
              <w:rPr>
                <w:sz w:val="16"/>
              </w:rPr>
              <w:t>$90,000 property; $0 crops (2017 dollars)</w:t>
            </w:r>
          </w:p>
        </w:tc>
        <w:tc>
          <w:tcPr>
            <w:tcW w:type="dxa" w:w="1021"/>
          </w:tcPr>
          <w:p>
            <w:pPr>
              <w:spacing w:after="0"/>
              <w:jc w:val="right"/>
            </w:pPr>
            <w:r>
              <w:rPr>
                <w:sz w:val="16"/>
              </w:rPr>
              <w:t>0, 0</w:t>
            </w:r>
          </w:p>
        </w:tc>
        <w:tc>
          <w:tcPr>
            <w:tcW w:type="dxa" w:w="1975"/>
          </w:tcPr>
          <w:p>
            <w:pPr>
              <w:spacing w:after="0"/>
              <w:jc w:val="left"/>
            </w:pPr>
            <w:r>
              <w:rPr>
                <w:sz w:val="16"/>
              </w:rPr>
              <w:t>JUDKINS to CLEMENTSVILLE</w:t>
            </w:r>
          </w:p>
        </w:tc>
        <w:tc>
          <w:tcPr>
            <w:tcW w:type="dxa" w:w="1756"/>
          </w:tcPr>
          <w:p>
            <w:pPr>
              <w:spacing w:after="0"/>
              <w:jc w:val="left"/>
            </w:pPr>
          </w:p>
        </w:tc>
        <w:tc>
          <w:tcPr>
            <w:tcW w:type="dxa" w:w="24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2014-05-31</w:t>
            </w:r>
          </w:p>
        </w:tc>
        <w:tc>
          <w:tcPr>
            <w:tcW w:type="dxa" w:w="1215"/>
          </w:tcPr>
          <w:p>
            <w:pPr>
              <w:spacing w:after="0"/>
              <w:jc w:val="left"/>
            </w:pPr>
            <w:r>
              <w:rPr>
                <w:sz w:val="16"/>
              </w:rPr>
              <w:t>Hail</w:t>
            </w:r>
          </w:p>
        </w:tc>
        <w:tc>
          <w:tcPr>
            <w:tcW w:type="dxa" w:w="2306"/>
          </w:tcPr>
          <w:p>
            <w:pPr>
              <w:spacing w:after="0"/>
              <w:jc w:val="left"/>
            </w:pPr>
            <w:r>
              <w:rPr>
                <w:sz w:val="16"/>
              </w:rPr>
              <w:t>1.75 in</w:t>
            </w:r>
          </w:p>
        </w:tc>
        <w:tc>
          <w:tcPr>
            <w:tcW w:type="dxa" w:w="2351"/>
          </w:tcPr>
          <w:p>
            <w:pPr>
              <w:spacing w:after="0"/>
              <w:jc w:val="left"/>
            </w:pPr>
            <w:r>
              <w:rPr>
                <w:sz w:val="16"/>
              </w:rPr>
              <w:t>$0 property; $0 crops (2014 dollars)</w:t>
            </w:r>
          </w:p>
        </w:tc>
        <w:tc>
          <w:tcPr>
            <w:tcW w:type="dxa" w:w="1021"/>
          </w:tcPr>
          <w:p>
            <w:pPr>
              <w:spacing w:after="0"/>
              <w:jc w:val="right"/>
            </w:pPr>
            <w:r>
              <w:rPr>
                <w:sz w:val="16"/>
              </w:rPr>
              <w:t>0, 0</w:t>
            </w:r>
          </w:p>
        </w:tc>
        <w:tc>
          <w:tcPr>
            <w:tcW w:type="dxa" w:w="1975"/>
          </w:tcPr>
          <w:p>
            <w:pPr>
              <w:spacing w:after="0"/>
              <w:jc w:val="left"/>
            </w:pPr>
            <w:r>
              <w:rPr>
                <w:sz w:val="16"/>
              </w:rPr>
              <w:t>TETONIA</w:t>
            </w:r>
          </w:p>
        </w:tc>
        <w:tc>
          <w:tcPr>
            <w:tcW w:type="dxa" w:w="1756"/>
          </w:tcPr>
          <w:p>
            <w:pPr>
              <w:spacing w:after="0"/>
              <w:jc w:val="left"/>
            </w:pPr>
          </w:p>
        </w:tc>
        <w:tc>
          <w:tcPr>
            <w:tcW w:type="dxa" w:w="2450"/>
          </w:tcPr>
          <w:p>
            <w:pPr>
              <w:spacing w:after="0"/>
              <w:jc w:val="left"/>
            </w:pPr>
            <w:r>
              <w:rPr>
                <w:sz w:val="16"/>
              </w:rPr>
              <w:t>B1-c worst recorded: Hail</w:t>
            </w:r>
          </w:p>
        </w:tc>
      </w:tr>
      <w:tr>
        <w:trPr>
          <w:cantSplit/>
        </w:trPr>
        <w:tc>
          <w:tcPr>
            <w:tcW w:type="dxa" w:w="1037"/>
          </w:tcPr>
          <w:p>
            <w:pPr>
              <w:spacing w:after="0"/>
              <w:jc w:val="left"/>
            </w:pPr>
            <w:r>
              <w:rPr>
                <w:sz w:val="16"/>
              </w:rPr>
              <w:t>2003-08-22</w:t>
            </w:r>
          </w:p>
        </w:tc>
        <w:tc>
          <w:tcPr>
            <w:tcW w:type="dxa" w:w="1215"/>
          </w:tcPr>
          <w:p>
            <w:pPr>
              <w:spacing w:after="0"/>
              <w:jc w:val="left"/>
            </w:pPr>
            <w:r>
              <w:rPr>
                <w:sz w:val="16"/>
              </w:rPr>
              <w:t>Thunderstorm Wind</w:t>
            </w:r>
          </w:p>
        </w:tc>
        <w:tc>
          <w:tcPr>
            <w:tcW w:type="dxa" w:w="2306"/>
          </w:tcPr>
          <w:p>
            <w:pPr>
              <w:spacing w:after="0"/>
              <w:jc w:val="left"/>
            </w:pPr>
            <w:r>
              <w:rPr>
                <w:sz w:val="16"/>
              </w:rPr>
              <w:t>60 kt (69 mph) estimated gust</w:t>
            </w:r>
          </w:p>
        </w:tc>
        <w:tc>
          <w:tcPr>
            <w:tcW w:type="dxa" w:w="2351"/>
          </w:tcPr>
          <w:p>
            <w:pPr>
              <w:spacing w:after="0"/>
              <w:jc w:val="left"/>
            </w:pPr>
            <w:r>
              <w:rPr>
                <w:sz w:val="16"/>
              </w:rPr>
              <w:t>damage not reported</w:t>
            </w:r>
          </w:p>
        </w:tc>
        <w:tc>
          <w:tcPr>
            <w:tcW w:type="dxa" w:w="1021"/>
          </w:tcPr>
          <w:p>
            <w:pPr>
              <w:spacing w:after="0"/>
              <w:jc w:val="right"/>
            </w:pPr>
            <w:r>
              <w:rPr>
                <w:sz w:val="16"/>
              </w:rPr>
              <w:t>0, 0</w:t>
            </w:r>
          </w:p>
        </w:tc>
        <w:tc>
          <w:tcPr>
            <w:tcW w:type="dxa" w:w="1975"/>
          </w:tcPr>
          <w:p>
            <w:pPr>
              <w:spacing w:after="0"/>
              <w:jc w:val="left"/>
            </w:pPr>
            <w:r>
              <w:rPr>
                <w:sz w:val="16"/>
              </w:rPr>
              <w:t>DRIGGS</w:t>
            </w:r>
          </w:p>
        </w:tc>
        <w:tc>
          <w:tcPr>
            <w:tcW w:type="dxa" w:w="1756"/>
          </w:tcPr>
          <w:p>
            <w:pPr>
              <w:spacing w:after="0"/>
              <w:jc w:val="left"/>
            </w:pPr>
          </w:p>
        </w:tc>
        <w:tc>
          <w:tcPr>
            <w:tcW w:type="dxa" w:w="2450"/>
          </w:tcPr>
          <w:p>
            <w:pPr>
              <w:spacing w:after="0"/>
              <w:jc w:val="left"/>
            </w:pPr>
            <w:r>
              <w:rPr>
                <w:sz w:val="16"/>
              </w:rPr>
              <w:t>B1-c worst recorded: Thunderstorm Wind</w:t>
            </w:r>
          </w:p>
        </w:tc>
      </w:tr>
      <w:tr>
        <w:trPr>
          <w:cantSplit/>
        </w:trPr>
        <w:tc>
          <w:tcPr>
            <w:tcW w:type="dxa" w:w="1037"/>
          </w:tcPr>
          <w:p>
            <w:pPr>
              <w:spacing w:after="0"/>
              <w:jc w:val="left"/>
            </w:pPr>
            <w:r>
              <w:rPr>
                <w:sz w:val="16"/>
              </w:rPr>
              <w:t>1999-07-18</w:t>
            </w:r>
          </w:p>
        </w:tc>
        <w:tc>
          <w:tcPr>
            <w:tcW w:type="dxa" w:w="1215"/>
          </w:tcPr>
          <w:p>
            <w:pPr>
              <w:spacing w:after="0"/>
              <w:jc w:val="left"/>
            </w:pPr>
            <w:r>
              <w:rPr>
                <w:sz w:val="16"/>
              </w:rPr>
              <w:t>Lightning</w:t>
            </w:r>
          </w:p>
        </w:tc>
        <w:tc>
          <w:tcPr>
            <w:tcW w:type="dxa" w:w="2306"/>
          </w:tcPr>
          <w:p>
            <w:pPr>
              <w:spacing w:after="0"/>
              <w:jc w:val="left"/>
            </w:pPr>
          </w:p>
        </w:tc>
        <w:tc>
          <w:tcPr>
            <w:tcW w:type="dxa" w:w="2351"/>
          </w:tcPr>
          <w:p>
            <w:pPr>
              <w:spacing w:after="0"/>
              <w:jc w:val="left"/>
            </w:pPr>
            <w:r>
              <w:rPr>
                <w:sz w:val="16"/>
              </w:rPr>
              <w:t>$21,000 property; crops not reported (1999 dollars)</w:t>
            </w:r>
          </w:p>
        </w:tc>
        <w:tc>
          <w:tcPr>
            <w:tcW w:type="dxa" w:w="1021"/>
          </w:tcPr>
          <w:p>
            <w:pPr>
              <w:spacing w:after="0"/>
              <w:jc w:val="right"/>
            </w:pPr>
            <w:r>
              <w:rPr>
                <w:sz w:val="16"/>
              </w:rPr>
              <w:t>0, 0</w:t>
            </w:r>
          </w:p>
        </w:tc>
        <w:tc>
          <w:tcPr>
            <w:tcW w:type="dxa" w:w="1975"/>
          </w:tcPr>
          <w:p>
            <w:pPr>
              <w:spacing w:after="0"/>
              <w:jc w:val="left"/>
            </w:pPr>
            <w:r>
              <w:rPr>
                <w:sz w:val="16"/>
              </w:rPr>
              <w:t>DRIGGS</w:t>
            </w:r>
          </w:p>
        </w:tc>
        <w:tc>
          <w:tcPr>
            <w:tcW w:type="dxa" w:w="1756"/>
          </w:tcPr>
          <w:p>
            <w:pPr>
              <w:spacing w:after="0"/>
              <w:jc w:val="left"/>
            </w:pPr>
          </w:p>
        </w:tc>
        <w:tc>
          <w:tcPr>
            <w:tcW w:type="dxa" w:w="2450"/>
          </w:tcPr>
          <w:p>
            <w:pPr>
              <w:spacing w:after="0"/>
              <w:jc w:val="left"/>
            </w:pPr>
            <w:r>
              <w:rPr>
                <w:sz w:val="16"/>
              </w:rPr>
              <w:t>B1-c worst recorded: Lightning</w:t>
            </w:r>
          </w:p>
        </w:tc>
      </w:tr>
      <w:tr>
        <w:trPr>
          <w:cantSplit/>
        </w:trPr>
        <w:tc>
          <w:tcPr>
            <w:tcW w:type="dxa" w:w="1037"/>
          </w:tcPr>
          <w:p>
            <w:pPr>
              <w:spacing w:after="0"/>
              <w:jc w:val="left"/>
            </w:pPr>
            <w:r>
              <w:rPr>
                <w:sz w:val="16"/>
              </w:rPr>
              <w:t>1954-06-09</w:t>
            </w:r>
          </w:p>
        </w:tc>
        <w:tc>
          <w:tcPr>
            <w:tcW w:type="dxa" w:w="1215"/>
          </w:tcPr>
          <w:p>
            <w:pPr>
              <w:spacing w:after="0"/>
              <w:jc w:val="left"/>
            </w:pPr>
            <w:r>
              <w:rPr>
                <w:sz w:val="16"/>
              </w:rPr>
              <w:t>Tornado</w:t>
            </w:r>
          </w:p>
        </w:tc>
        <w:tc>
          <w:tcPr>
            <w:tcW w:type="dxa" w:w="2306"/>
          </w:tcPr>
          <w:p>
            <w:pPr>
              <w:spacing w:after="0"/>
              <w:jc w:val="left"/>
            </w:pPr>
            <w:r>
              <w:rPr>
                <w:sz w:val="16"/>
              </w:rPr>
              <w:t>no rating recorded, 0.3 mi path length (records before 1996 may include the whole path; rating and listing come from the county where the tornado began), 33 yd wide</w:t>
            </w:r>
          </w:p>
        </w:tc>
        <w:tc>
          <w:tcPr>
            <w:tcW w:type="dxa" w:w="2351"/>
          </w:tcPr>
          <w:p>
            <w:pPr>
              <w:spacing w:after="0"/>
              <w:jc w:val="left"/>
            </w:pPr>
            <w:r>
              <w:rPr>
                <w:sz w:val="16"/>
              </w:rPr>
              <w:t>$30 property; crops not recorded (1954 dollars)</w:t>
            </w:r>
          </w:p>
        </w:tc>
        <w:tc>
          <w:tcPr>
            <w:tcW w:type="dxa" w:w="1021"/>
          </w:tcPr>
          <w:p>
            <w:pPr>
              <w:spacing w:after="0"/>
              <w:jc w:val="right"/>
            </w:pPr>
            <w:r>
              <w:rPr>
                <w:sz w:val="16"/>
              </w:rPr>
              <w:t>0, 0</w:t>
            </w:r>
          </w:p>
        </w:tc>
        <w:tc>
          <w:tcPr>
            <w:tcW w:type="dxa" w:w="1975"/>
          </w:tcPr>
          <w:p>
            <w:pPr>
              <w:spacing w:after="0"/>
              <w:jc w:val="left"/>
            </w:pPr>
            <w:r>
              <w:rPr>
                <w:sz w:val="16"/>
              </w:rPr>
              <w:t>location not recorded</w:t>
            </w:r>
          </w:p>
        </w:tc>
        <w:tc>
          <w:tcPr>
            <w:tcW w:type="dxa" w:w="1756"/>
          </w:tcPr>
          <w:p>
            <w:pPr>
              <w:spacing w:after="0"/>
              <w:jc w:val="left"/>
            </w:pPr>
          </w:p>
        </w:tc>
        <w:tc>
          <w:tcPr>
            <w:tcW w:type="dxa" w:w="245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0"/>
        <w:gridCol w:w="1037"/>
        <w:gridCol w:w="1717"/>
        <w:gridCol w:w="1522"/>
        <w:gridCol w:w="1509"/>
        <w:gridCol w:w="1037"/>
        <w:gridCol w:w="1985"/>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0.167</w:t>
            </w:r>
          </w:p>
        </w:tc>
        <w:tc>
          <w:tcPr>
            <w:tcW w:type="dxa" w:w="1454"/>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5</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1.9</w:t>
            </w:r>
          </w:p>
        </w:tc>
        <w:tc>
          <w:tcPr>
            <w:tcW w:type="dxa" w:w="1454"/>
          </w:tcPr>
          <w:p>
            <w:pPr>
              <w:spacing w:after="0"/>
              <w:jc w:val="left"/>
            </w:pPr>
            <w:r>
              <w:rPr>
                <w:sz w:val="16"/>
              </w:rPr>
              <w:t>event-days per year</w:t>
            </w:r>
          </w:p>
        </w:tc>
        <w:tc>
          <w:tcPr>
            <w:tcW w:type="dxa" w:w="1570"/>
          </w:tcPr>
          <w:p>
            <w:pPr>
              <w:spacing w:after="0"/>
              <w:jc w:val="left"/>
            </w:pPr>
            <w:r>
              <w:rPr>
                <w:sz w:val="16"/>
              </w:rPr>
              <w:t>about 1.9 days per year</w:t>
            </w:r>
          </w:p>
        </w:tc>
        <w:tc>
          <w:tcPr>
            <w:tcW w:type="dxa" w:w="1037"/>
          </w:tcPr>
          <w:p>
            <w:pPr>
              <w:spacing w:after="0"/>
              <w:jc w:val="left"/>
            </w:pPr>
            <w:r>
              <w:rPr>
                <w:sz w:val="16"/>
              </w:rPr>
              <w:t>Likely</w:t>
            </w:r>
          </w:p>
        </w:tc>
        <w:tc>
          <w:tcPr>
            <w:tcW w:type="dxa" w:w="1717"/>
          </w:tcPr>
          <w:p>
            <w:pPr>
              <w:spacing w:after="0"/>
              <w:jc w:val="left"/>
            </w:pPr>
            <w:r>
              <w:rPr>
                <w:sz w:val="16"/>
              </w:rPr>
              <w:t>event-days in 3 of 30 years, 1996 to 2025 (10%)</w:t>
            </w:r>
          </w:p>
        </w:tc>
        <w:tc>
          <w:tcPr>
            <w:tcW w:type="dxa" w:w="1522"/>
          </w:tcPr>
          <w:p>
            <w:pPr>
              <w:spacing w:after="0"/>
              <w:jc w:val="right"/>
            </w:pPr>
            <w:r>
              <w:rPr>
                <w:sz w:val="16"/>
              </w:rPr>
              <w:t>36.2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1.9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28.8</w:t>
            </w:r>
          </w:p>
        </w:tc>
        <w:tc>
          <w:tcPr>
            <w:tcW w:type="dxa" w:w="1454"/>
          </w:tcPr>
          <w:p>
            <w:pPr>
              <w:spacing w:after="0"/>
              <w:jc w:val="left"/>
            </w:pPr>
            <w:r>
              <w:rPr>
                <w:sz w:val="16"/>
              </w:rPr>
              <w:t>event-days per year</w:t>
            </w:r>
          </w:p>
        </w:tc>
        <w:tc>
          <w:tcPr>
            <w:tcW w:type="dxa" w:w="1570"/>
          </w:tcPr>
          <w:p>
            <w:pPr>
              <w:spacing w:after="0"/>
              <w:jc w:val="left"/>
            </w:pPr>
            <w:r>
              <w:rPr>
                <w:sz w:val="16"/>
              </w:rPr>
              <w:t>about 28.8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1,029</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0.0159</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1.59%</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0.287</w:t>
            </w:r>
          </w:p>
        </w:tc>
        <w:tc>
          <w:tcPr>
            <w:tcW w:type="dxa" w:w="1454"/>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10.9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0.185</w:t>
            </w:r>
          </w:p>
        </w:tc>
        <w:tc>
          <w:tcPr>
            <w:tcW w:type="dxa" w:w="1454"/>
          </w:tcPr>
          <w:p>
            <w:pPr>
              <w:spacing w:after="0"/>
              <w:jc w:val="left"/>
            </w:pPr>
            <w:r>
              <w:rPr>
                <w:sz w:val="16"/>
              </w:rPr>
              <w:t>event-days per year</w:t>
            </w:r>
          </w:p>
        </w:tc>
        <w:tc>
          <w:tcPr>
            <w:tcW w:type="dxa" w:w="1570"/>
          </w:tcPr>
          <w:p>
            <w:pPr>
              <w:spacing w:after="0"/>
              <w:jc w:val="left"/>
            </w:pPr>
            <w:r>
              <w:rPr>
                <w:sz w:val="16"/>
              </w:rPr>
              <w:t>about 0.185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0.0504</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0.0149</w:t>
            </w:r>
          </w:p>
        </w:tc>
        <w:tc>
          <w:tcPr>
            <w:tcW w:type="dxa" w:w="1454"/>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0.179</w:t>
            </w:r>
          </w:p>
        </w:tc>
        <w:tc>
          <w:tcPr>
            <w:tcW w:type="dxa" w:w="1454"/>
          </w:tcPr>
          <w:p>
            <w:pPr>
              <w:spacing w:after="0"/>
              <w:jc w:val="left"/>
            </w:pPr>
            <w:r>
              <w:rPr>
                <w:sz w:val="16"/>
              </w:rPr>
              <w:t>event-days per year</w:t>
            </w:r>
          </w:p>
        </w:tc>
        <w:tc>
          <w:tcPr>
            <w:tcW w:type="dxa" w:w="1570"/>
          </w:tcPr>
          <w:p>
            <w:pPr>
              <w:spacing w:after="0"/>
              <w:jc w:val="left"/>
            </w:pPr>
            <w:r>
              <w:rPr>
                <w:sz w:val="16"/>
              </w:rPr>
              <w:t>about 0.179 days per year</w:t>
            </w:r>
          </w:p>
        </w:tc>
        <w:tc>
          <w:tcPr>
            <w:tcW w:type="dxa" w:w="1037"/>
          </w:tcPr>
          <w:p>
            <w:pPr>
              <w:spacing w:after="0"/>
              <w:jc w:val="left"/>
            </w:pPr>
            <w:r>
              <w:rPr>
                <w:sz w:val="16"/>
              </w:rPr>
              <w:t>Likely</w:t>
            </w:r>
          </w:p>
        </w:tc>
        <w:tc>
          <w:tcPr>
            <w:tcW w:type="dxa" w:w="1717"/>
          </w:tcPr>
          <w:p>
            <w:pPr>
              <w:spacing w:after="0"/>
              <w:jc w:val="left"/>
            </w:pPr>
            <w:r>
              <w:rPr>
                <w:sz w:val="16"/>
              </w:rPr>
              <w:t>event-days in 4 of 30 years, 1996 to 2025 (13.3%)</w:t>
            </w:r>
          </w:p>
        </w:tc>
        <w:tc>
          <w:tcPr>
            <w:tcW w:type="dxa" w:w="1522"/>
          </w:tcPr>
          <w:p>
            <w:pPr>
              <w:spacing w:after="0"/>
              <w:jc w:val="right"/>
            </w:pPr>
            <w:r>
              <w:rPr>
                <w:sz w:val="16"/>
              </w:rPr>
              <w:t>5</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0.468</w:t>
            </w:r>
          </w:p>
        </w:tc>
        <w:tc>
          <w:tcPr>
            <w:tcW w:type="dxa" w:w="1454"/>
          </w:tcPr>
          <w:p>
            <w:pPr>
              <w:spacing w:after="0"/>
              <w:jc w:val="left"/>
            </w:pPr>
            <w:r>
              <w:rPr>
                <w:sz w:val="16"/>
              </w:rPr>
              <w:t>events per year (modeled)</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41.1</w:t>
            </w:r>
          </w:p>
        </w:tc>
        <w:tc>
          <w:tcPr>
            <w:tcW w:type="dxa" w:w="1454"/>
          </w:tcPr>
          <w:p>
            <w:pPr>
              <w:spacing w:after="0"/>
              <w:jc w:val="left"/>
            </w:pPr>
            <w:r>
              <w:rPr>
                <w:sz w:val="16"/>
              </w:rPr>
              <w:t>days per year with a strike</w:t>
            </w:r>
          </w:p>
        </w:tc>
        <w:tc>
          <w:tcPr>
            <w:tcW w:type="dxa" w:w="1570"/>
          </w:tcPr>
          <w:p>
            <w:pPr>
              <w:spacing w:after="0"/>
              <w:jc w:val="left"/>
            </w:pPr>
            <w:r>
              <w:rPr>
                <w:sz w:val="16"/>
              </w:rPr>
              <w:t>about 41.1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0.45</w:t>
            </w:r>
          </w:p>
        </w:tc>
        <w:tc>
          <w:tcPr>
            <w:tcW w:type="dxa" w:w="1454"/>
          </w:tcPr>
          <w:p>
            <w:pPr>
              <w:spacing w:after="0"/>
              <w:jc w:val="left"/>
            </w:pPr>
            <w:r>
              <w:rPr>
                <w:sz w:val="16"/>
              </w:rPr>
              <w:t>events per year</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18</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0.0243</w:t>
            </w:r>
          </w:p>
        </w:tc>
        <w:tc>
          <w:tcPr>
            <w:tcW w:type="dxa" w:w="1454"/>
          </w:tcPr>
          <w:p>
            <w:pPr>
              <w:spacing w:after="0"/>
              <w:jc w:val="left"/>
            </w:pPr>
            <w:r>
              <w:rPr>
                <w:sz w:val="16"/>
              </w:rPr>
              <w:t>events per year</w:t>
            </w:r>
          </w:p>
        </w:tc>
        <w:tc>
          <w:tcPr>
            <w:tcW w:type="dxa" w:w="1570"/>
          </w:tcPr>
          <w:p>
            <w:pPr>
              <w:spacing w:after="0"/>
              <w:jc w:val="left"/>
            </w:pPr>
            <w:r>
              <w:rPr>
                <w:sz w:val="16"/>
              </w:rPr>
              <w:t>about 1 in 41 years</w:t>
            </w:r>
          </w:p>
        </w:tc>
        <w:tc>
          <w:tcPr>
            <w:tcW w:type="dxa" w:w="1037"/>
          </w:tcPr>
          <w:p>
            <w:pPr>
              <w:spacing w:after="0"/>
              <w:jc w:val="left"/>
            </w:pPr>
            <w:r>
              <w:rPr>
                <w:sz w:val="16"/>
              </w:rPr>
              <w:t>Possible</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r>
              <w:rPr>
                <w:sz w:val="16"/>
              </w:rPr>
              <w:t>0.0006</w:t>
            </w:r>
          </w:p>
        </w:tc>
        <w:tc>
          <w:tcPr>
            <w:tcW w:type="dxa" w:w="1454"/>
          </w:tcPr>
          <w:p>
            <w:pPr>
              <w:spacing w:after="0"/>
              <w:jc w:val="left"/>
            </w:pPr>
            <w:r>
              <w:rPr>
                <w:sz w:val="16"/>
              </w:rPr>
              <w:t>annual probability</w:t>
            </w:r>
          </w:p>
        </w:tc>
        <w:tc>
          <w:tcPr>
            <w:tcW w:type="dxa" w:w="1570"/>
          </w:tcPr>
          <w:p>
            <w:pPr>
              <w:spacing w:after="0"/>
              <w:jc w:val="left"/>
            </w:pPr>
            <w:r>
              <w:rPr>
                <w:sz w:val="16"/>
              </w:rPr>
              <w:t>about 1 in 1,667 years</w:t>
            </w:r>
          </w:p>
        </w:tc>
        <w:tc>
          <w:tcPr>
            <w:tcW w:type="dxa" w:w="1037"/>
          </w:tcPr>
          <w:p>
            <w:pPr>
              <w:spacing w:after="0"/>
              <w:jc w:val="left"/>
            </w:pPr>
            <w:r>
              <w:rPr>
                <w:sz w:val="16"/>
              </w:rPr>
              <w:t>Unlikely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0.0029</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0.29%</w:t>
            </w:r>
          </w:p>
        </w:tc>
        <w:tc>
          <w:tcPr>
            <w:tcW w:type="dxa" w:w="1037"/>
          </w:tcPr>
          <w:p>
            <w:pPr>
              <w:spacing w:after="0"/>
              <w:jc w:val="left"/>
            </w:pPr>
            <w:r>
              <w:rPr>
                <w:sz w:val="16"/>
              </w:rPr>
              <w:t>Possible</w:t>
            </w:r>
          </w:p>
        </w:tc>
        <w:tc>
          <w:tcPr>
            <w:tcW w:type="dxa" w:w="1717"/>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29.8</w:t>
            </w:r>
          </w:p>
        </w:tc>
        <w:tc>
          <w:tcPr>
            <w:tcW w:type="dxa" w:w="1454"/>
          </w:tcPr>
          <w:p>
            <w:pPr>
              <w:spacing w:after="0"/>
              <w:jc w:val="left"/>
            </w:pPr>
            <w:r>
              <w:rPr>
                <w:sz w:val="16"/>
              </w:rPr>
              <w:t>event-days per year</w:t>
            </w:r>
          </w:p>
        </w:tc>
        <w:tc>
          <w:tcPr>
            <w:tcW w:type="dxa" w:w="1570"/>
          </w:tcPr>
          <w:p>
            <w:pPr>
              <w:spacing w:after="0"/>
              <w:jc w:val="left"/>
            </w:pPr>
            <w:r>
              <w:rPr>
                <w:sz w:val="16"/>
              </w:rPr>
              <w:t>about 29.8 days per year</w:t>
            </w:r>
          </w:p>
        </w:tc>
        <w:tc>
          <w:tcPr>
            <w:tcW w:type="dxa" w:w="1037"/>
          </w:tcPr>
          <w:p>
            <w:pPr>
              <w:spacing w:after="0"/>
              <w:jc w:val="left"/>
            </w:pPr>
            <w:r>
              <w:rPr>
                <w:sz w:val="16"/>
              </w:rPr>
              <w:t>Likely</w:t>
            </w:r>
          </w:p>
        </w:tc>
        <w:tc>
          <w:tcPr>
            <w:tcW w:type="dxa" w:w="1717"/>
          </w:tcPr>
          <w:p>
            <w:pPr>
              <w:spacing w:after="0"/>
              <w:jc w:val="left"/>
            </w:pPr>
            <w:r>
              <w:rPr>
                <w:sz w:val="16"/>
              </w:rPr>
              <w:t>event-days in 8 of 30 years, 1996 to 2025 (26.7%)</w:t>
            </w:r>
          </w:p>
        </w:tc>
        <w:tc>
          <w:tcPr>
            <w:tcW w:type="dxa" w:w="1522"/>
          </w:tcPr>
          <w:p>
            <w:pPr>
              <w:spacing w:after="0"/>
              <w:jc w:val="right"/>
            </w:pPr>
            <w:r>
              <w:rPr>
                <w:sz w:val="16"/>
              </w:rPr>
              <w:t>566</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29.8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7</w:t>
            </w:r>
          </w:p>
        </w:tc>
        <w:tc>
          <w:tcPr>
            <w:tcW w:type="dxa" w:w="883"/>
          </w:tcPr>
          <w:p>
            <w:pPr>
              <w:spacing w:after="0"/>
              <w:jc w:val="right"/>
            </w:pPr>
            <w:r>
              <w:rPr>
                <w:sz w:val="16"/>
              </w:rPr>
              <w:t>86.2</w:t>
            </w:r>
          </w:p>
        </w:tc>
        <w:tc>
          <w:tcPr>
            <w:tcW w:type="dxa" w:w="680"/>
          </w:tcPr>
          <w:p>
            <w:pPr>
              <w:spacing w:after="0"/>
              <w:jc w:val="right"/>
            </w:pPr>
            <w:r>
              <w:rPr>
                <w:sz w:val="16"/>
              </w:rPr>
              <w:t>87.2</w:t>
            </w:r>
          </w:p>
        </w:tc>
        <w:tc>
          <w:tcPr>
            <w:tcW w:type="dxa" w:w="648"/>
          </w:tcPr>
          <w:p>
            <w:pPr>
              <w:spacing w:after="0"/>
              <w:jc w:val="right"/>
            </w:pPr>
            <w:r>
              <w:rPr>
                <w:sz w:val="16"/>
              </w:rPr>
              <w:t>91.4</w:t>
            </w:r>
          </w:p>
        </w:tc>
        <w:tc>
          <w:tcPr>
            <w:tcW w:type="dxa" w:w="3512"/>
          </w:tcPr>
          <w:p>
            <w:pPr>
              <w:spacing w:after="0"/>
              <w:jc w:val="left"/>
            </w:pPr>
            <w:r>
              <w:rPr>
                <w:sz w:val="16"/>
              </w:rPr>
              <w:t>Relatively Moderate 4, 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57.5</w:t>
            </w:r>
          </w:p>
        </w:tc>
        <w:tc>
          <w:tcPr>
            <w:tcW w:type="dxa" w:w="680"/>
          </w:tcPr>
          <w:p>
            <w:pPr>
              <w:spacing w:after="0"/>
              <w:jc w:val="right"/>
            </w:pPr>
            <w:r>
              <w:rPr>
                <w:sz w:val="16"/>
              </w:rPr>
              <w:t>73.9</w:t>
            </w:r>
          </w:p>
        </w:tc>
        <w:tc>
          <w:tcPr>
            <w:tcW w:type="dxa" w:w="648"/>
          </w:tcPr>
          <w:p>
            <w:pPr>
              <w:spacing w:after="0"/>
              <w:jc w:val="right"/>
            </w:pPr>
            <w:r>
              <w:rPr>
                <w:sz w:val="16"/>
              </w:rPr>
              <w:t>86.9</w:t>
            </w:r>
          </w:p>
        </w:tc>
        <w:tc>
          <w:tcPr>
            <w:tcW w:type="dxa" w:w="3512"/>
          </w:tcPr>
          <w:p>
            <w:pPr>
              <w:spacing w:after="0"/>
              <w:jc w:val="left"/>
            </w:pPr>
            <w:r>
              <w:rPr>
                <w:sz w:val="16"/>
              </w:rPr>
              <w:t>Relatively High 1,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69.3</w:t>
            </w:r>
          </w:p>
        </w:tc>
        <w:tc>
          <w:tcPr>
            <w:tcW w:type="dxa" w:w="680"/>
          </w:tcPr>
          <w:p>
            <w:pPr>
              <w:spacing w:after="0"/>
              <w:jc w:val="right"/>
            </w:pPr>
            <w:r>
              <w:rPr>
                <w:sz w:val="16"/>
              </w:rPr>
              <w:t>72.3</w:t>
            </w:r>
          </w:p>
        </w:tc>
        <w:tc>
          <w:tcPr>
            <w:tcW w:type="dxa" w:w="648"/>
          </w:tcPr>
          <w:p>
            <w:pPr>
              <w:spacing w:after="0"/>
              <w:jc w:val="right"/>
            </w:pPr>
            <w:r>
              <w:rPr>
                <w:sz w:val="16"/>
              </w:rPr>
              <w:t>77.0</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75.3</w:t>
            </w:r>
          </w:p>
        </w:tc>
        <w:tc>
          <w:tcPr>
            <w:tcW w:type="dxa" w:w="680"/>
          </w:tcPr>
          <w:p>
            <w:pPr>
              <w:spacing w:after="0"/>
              <w:jc w:val="right"/>
            </w:pPr>
            <w:r>
              <w:rPr>
                <w:sz w:val="16"/>
              </w:rPr>
              <w:t>81.7</w:t>
            </w:r>
          </w:p>
        </w:tc>
        <w:tc>
          <w:tcPr>
            <w:tcW w:type="dxa" w:w="648"/>
          </w:tcPr>
          <w:p>
            <w:pPr>
              <w:spacing w:after="0"/>
              <w:jc w:val="right"/>
            </w:pPr>
            <w:r>
              <w:rPr>
                <w:sz w:val="16"/>
              </w:rPr>
              <w:t>85.3</w:t>
            </w:r>
          </w:p>
        </w:tc>
        <w:tc>
          <w:tcPr>
            <w:tcW w:type="dxa" w:w="3512"/>
          </w:tcPr>
          <w:p>
            <w:pPr>
              <w:spacing w:after="0"/>
              <w:jc w:val="left"/>
            </w:pPr>
            <w:r>
              <w:rPr>
                <w:sz w:val="16"/>
              </w:rPr>
              <w:t>Relatively Moderate 5,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48.3</w:t>
            </w:r>
          </w:p>
        </w:tc>
        <w:tc>
          <w:tcPr>
            <w:tcW w:type="dxa" w:w="680"/>
          </w:tcPr>
          <w:p>
            <w:pPr>
              <w:spacing w:after="0"/>
              <w:jc w:val="right"/>
            </w:pPr>
            <w:r>
              <w:rPr>
                <w:sz w:val="16"/>
              </w:rPr>
              <w:t>62.8</w:t>
            </w:r>
          </w:p>
        </w:tc>
        <w:tc>
          <w:tcPr>
            <w:tcW w:type="dxa" w:w="648"/>
          </w:tcPr>
          <w:p>
            <w:pPr>
              <w:spacing w:after="0"/>
              <w:jc w:val="right"/>
            </w:pPr>
            <w:r>
              <w:rPr>
                <w:sz w:val="16"/>
              </w:rPr>
              <w:t>70.6</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7</w:t>
            </w:r>
          </w:p>
        </w:tc>
        <w:tc>
          <w:tcPr>
            <w:tcW w:type="dxa" w:w="883"/>
          </w:tcPr>
          <w:p>
            <w:pPr>
              <w:spacing w:after="0"/>
              <w:jc w:val="right"/>
            </w:pPr>
            <w:r>
              <w:rPr>
                <w:sz w:val="16"/>
              </w:rPr>
              <w:t>2.7</w:t>
            </w:r>
          </w:p>
        </w:tc>
        <w:tc>
          <w:tcPr>
            <w:tcW w:type="dxa" w:w="680"/>
          </w:tcPr>
          <w:p>
            <w:pPr>
              <w:spacing w:after="0"/>
              <w:jc w:val="right"/>
            </w:pPr>
            <w:r>
              <w:rPr>
                <w:sz w:val="16"/>
              </w:rPr>
              <w:t>5.2</w:t>
            </w:r>
          </w:p>
        </w:tc>
        <w:tc>
          <w:tcPr>
            <w:tcW w:type="dxa" w:w="648"/>
          </w:tcPr>
          <w:p>
            <w:pPr>
              <w:spacing w:after="0"/>
              <w:jc w:val="right"/>
            </w:pPr>
            <w:r>
              <w:rPr>
                <w:sz w:val="16"/>
              </w:rPr>
              <w:t>7.1</w:t>
            </w:r>
          </w:p>
        </w:tc>
        <w:tc>
          <w:tcPr>
            <w:tcW w:type="dxa" w:w="3512"/>
          </w:tcPr>
          <w:p>
            <w:pPr>
              <w:spacing w:after="0"/>
              <w:jc w:val="left"/>
            </w:pPr>
            <w:r>
              <w:rPr>
                <w:sz w:val="16"/>
              </w:rPr>
              <w:t>Very Low 5, No Rating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3.4</w:t>
            </w:r>
          </w:p>
        </w:tc>
        <w:tc>
          <w:tcPr>
            <w:tcW w:type="dxa" w:w="680"/>
          </w:tcPr>
          <w:p>
            <w:pPr>
              <w:spacing w:after="0"/>
              <w:jc w:val="right"/>
            </w:pPr>
            <w:r>
              <w:rPr>
                <w:sz w:val="16"/>
              </w:rPr>
              <w:t>9.0</w:t>
            </w:r>
          </w:p>
        </w:tc>
        <w:tc>
          <w:tcPr>
            <w:tcW w:type="dxa" w:w="648"/>
          </w:tcPr>
          <w:p>
            <w:pPr>
              <w:spacing w:after="0"/>
              <w:jc w:val="right"/>
            </w:pPr>
            <w:r>
              <w:rPr>
                <w:sz w:val="16"/>
              </w:rPr>
              <w:t>16.0</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15.9</w:t>
            </w:r>
          </w:p>
        </w:tc>
        <w:tc>
          <w:tcPr>
            <w:tcW w:type="dxa" w:w="680"/>
          </w:tcPr>
          <w:p>
            <w:pPr>
              <w:spacing w:after="0"/>
              <w:jc w:val="right"/>
            </w:pPr>
            <w:r>
              <w:rPr>
                <w:sz w:val="16"/>
              </w:rPr>
              <w:t>51.6</w:t>
            </w:r>
          </w:p>
        </w:tc>
        <w:tc>
          <w:tcPr>
            <w:tcW w:type="dxa" w:w="648"/>
          </w:tcPr>
          <w:p>
            <w:pPr>
              <w:spacing w:after="0"/>
              <w:jc w:val="right"/>
            </w:pPr>
            <w:r>
              <w:rPr>
                <w:sz w:val="16"/>
              </w:rPr>
              <w:t>67.0</w:t>
            </w:r>
          </w:p>
        </w:tc>
        <w:tc>
          <w:tcPr>
            <w:tcW w:type="dxa" w:w="3512"/>
          </w:tcPr>
          <w:p>
            <w:pPr>
              <w:spacing w:after="0"/>
              <w:jc w:val="left"/>
            </w:pPr>
            <w:r>
              <w:rPr>
                <w:sz w:val="16"/>
              </w:rPr>
              <w:t>Relatively Moderate 4,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14.9</w:t>
            </w:r>
          </w:p>
        </w:tc>
        <w:tc>
          <w:tcPr>
            <w:tcW w:type="dxa" w:w="680"/>
          </w:tcPr>
          <w:p>
            <w:pPr>
              <w:spacing w:after="0"/>
              <w:jc w:val="right"/>
            </w:pPr>
            <w:r>
              <w:rPr>
                <w:sz w:val="16"/>
              </w:rPr>
              <w:t>91.5</w:t>
            </w:r>
          </w:p>
        </w:tc>
        <w:tc>
          <w:tcPr>
            <w:tcW w:type="dxa" w:w="648"/>
          </w:tcPr>
          <w:p>
            <w:pPr>
              <w:spacing w:after="0"/>
              <w:jc w:val="right"/>
            </w:pPr>
            <w:r>
              <w:rPr>
                <w:sz w:val="16"/>
              </w:rPr>
              <w:t>95.2</w:t>
            </w:r>
          </w:p>
        </w:tc>
        <w:tc>
          <w:tcPr>
            <w:tcW w:type="dxa" w:w="3512"/>
          </w:tcPr>
          <w:p>
            <w:pPr>
              <w:spacing w:after="0"/>
              <w:jc w:val="left"/>
            </w:pPr>
            <w:r>
              <w:rPr>
                <w:sz w:val="16"/>
              </w:rPr>
              <w:t>Relatively Low 5,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77.0</w:t>
            </w:r>
          </w:p>
        </w:tc>
        <w:tc>
          <w:tcPr>
            <w:tcW w:type="dxa" w:w="680"/>
          </w:tcPr>
          <w:p>
            <w:pPr>
              <w:spacing w:after="0"/>
              <w:jc w:val="right"/>
            </w:pPr>
            <w:r>
              <w:rPr>
                <w:sz w:val="16"/>
              </w:rPr>
              <w:t>96.8</w:t>
            </w:r>
          </w:p>
        </w:tc>
        <w:tc>
          <w:tcPr>
            <w:tcW w:type="dxa" w:w="648"/>
          </w:tcPr>
          <w:p>
            <w:pPr>
              <w:spacing w:after="0"/>
              <w:jc w:val="right"/>
            </w:pPr>
            <w:r>
              <w:rPr>
                <w:sz w:val="16"/>
              </w:rPr>
              <w:t>99.5</w:t>
            </w:r>
          </w:p>
        </w:tc>
        <w:tc>
          <w:tcPr>
            <w:tcW w:type="dxa" w:w="3512"/>
          </w:tcPr>
          <w:p>
            <w:pPr>
              <w:spacing w:after="0"/>
              <w:jc w:val="left"/>
            </w:pPr>
            <w:r>
              <w:rPr>
                <w:sz w:val="16"/>
              </w:rPr>
              <w:t>Very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15.8</w:t>
            </w:r>
          </w:p>
        </w:tc>
        <w:tc>
          <w:tcPr>
            <w:tcW w:type="dxa" w:w="680"/>
          </w:tcPr>
          <w:p>
            <w:pPr>
              <w:spacing w:after="0"/>
              <w:jc w:val="right"/>
            </w:pPr>
            <w:r>
              <w:rPr>
                <w:sz w:val="16"/>
              </w:rPr>
              <w:t>25.9</w:t>
            </w:r>
          </w:p>
        </w:tc>
        <w:tc>
          <w:tcPr>
            <w:tcW w:type="dxa" w:w="648"/>
          </w:tcPr>
          <w:p>
            <w:pPr>
              <w:spacing w:after="0"/>
              <w:jc w:val="right"/>
            </w:pPr>
            <w:r>
              <w:rPr>
                <w:sz w:val="16"/>
              </w:rPr>
              <w:t>37.0</w:t>
            </w:r>
          </w:p>
        </w:tc>
        <w:tc>
          <w:tcPr>
            <w:tcW w:type="dxa" w:w="3512"/>
          </w:tcPr>
          <w:p>
            <w:pPr>
              <w:spacing w:after="0"/>
              <w:jc w:val="left"/>
            </w:pPr>
            <w:r>
              <w:rPr>
                <w:sz w:val="16"/>
              </w:rPr>
              <w:t>Relatively Low 6,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11.4</w:t>
            </w:r>
          </w:p>
        </w:tc>
        <w:tc>
          <w:tcPr>
            <w:tcW w:type="dxa" w:w="680"/>
          </w:tcPr>
          <w:p>
            <w:pPr>
              <w:spacing w:after="0"/>
              <w:jc w:val="right"/>
            </w:pPr>
            <w:r>
              <w:rPr>
                <w:sz w:val="16"/>
              </w:rPr>
              <w:t>25.9</w:t>
            </w:r>
          </w:p>
        </w:tc>
        <w:tc>
          <w:tcPr>
            <w:tcW w:type="dxa" w:w="648"/>
          </w:tcPr>
          <w:p>
            <w:pPr>
              <w:spacing w:after="0"/>
              <w:jc w:val="right"/>
            </w:pPr>
            <w:r>
              <w:rPr>
                <w:sz w:val="16"/>
              </w:rPr>
              <w:t>33.2</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7 of 7</w:t>
            </w:r>
          </w:p>
        </w:tc>
        <w:tc>
          <w:tcPr>
            <w:tcW w:type="dxa" w:w="883"/>
          </w:tcPr>
          <w:p>
            <w:pPr>
              <w:spacing w:after="0"/>
              <w:jc w:val="right"/>
            </w:pPr>
            <w:r>
              <w:rPr>
                <w:sz w:val="16"/>
              </w:rPr>
              <w:t>46.3</w:t>
            </w:r>
          </w:p>
        </w:tc>
        <w:tc>
          <w:tcPr>
            <w:tcW w:type="dxa" w:w="680"/>
          </w:tcPr>
          <w:p>
            <w:pPr>
              <w:spacing w:after="0"/>
              <w:jc w:val="right"/>
            </w:pPr>
            <w:r>
              <w:rPr>
                <w:sz w:val="16"/>
              </w:rPr>
              <w:t>73.4</w:t>
            </w:r>
          </w:p>
        </w:tc>
        <w:tc>
          <w:tcPr>
            <w:tcW w:type="dxa" w:w="648"/>
          </w:tcPr>
          <w:p>
            <w:pPr>
              <w:spacing w:after="0"/>
              <w:jc w:val="right"/>
            </w:pPr>
            <w:r>
              <w:rPr>
                <w:sz w:val="16"/>
              </w:rPr>
              <w:t>79.2</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94.9</w:t>
            </w:r>
          </w:p>
        </w:tc>
        <w:tc>
          <w:tcPr>
            <w:tcW w:type="dxa" w:w="680"/>
          </w:tcPr>
          <w:p>
            <w:pPr>
              <w:spacing w:after="0"/>
              <w:jc w:val="right"/>
            </w:pPr>
            <w:r>
              <w:rPr>
                <w:sz w:val="16"/>
              </w:rPr>
              <w:t>97.0</w:t>
            </w:r>
          </w:p>
        </w:tc>
        <w:tc>
          <w:tcPr>
            <w:tcW w:type="dxa" w:w="648"/>
          </w:tcPr>
          <w:p>
            <w:pPr>
              <w:spacing w:after="0"/>
              <w:jc w:val="right"/>
            </w:pPr>
            <w:r>
              <w:rPr>
                <w:sz w:val="16"/>
              </w:rPr>
              <w:t>98.4</w:t>
            </w:r>
          </w:p>
        </w:tc>
        <w:tc>
          <w:tcPr>
            <w:tcW w:type="dxa" w:w="3512"/>
          </w:tcPr>
          <w:p>
            <w:pPr>
              <w:spacing w:after="0"/>
              <w:jc w:val="left"/>
            </w:pPr>
            <w:r>
              <w:rPr>
                <w:sz w:val="16"/>
              </w:rPr>
              <w:t>Relatively High 5, Relatively Moderate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68.9</w:t>
            </w:r>
          </w:p>
        </w:tc>
        <w:tc>
          <w:tcPr>
            <w:tcW w:type="dxa" w:w="680"/>
          </w:tcPr>
          <w:p>
            <w:pPr>
              <w:spacing w:after="0"/>
              <w:jc w:val="right"/>
            </w:pPr>
            <w:r>
              <w:rPr>
                <w:sz w:val="16"/>
              </w:rPr>
              <w:t>91.2</w:t>
            </w:r>
          </w:p>
        </w:tc>
        <w:tc>
          <w:tcPr>
            <w:tcW w:type="dxa" w:w="648"/>
          </w:tcPr>
          <w:p>
            <w:pPr>
              <w:spacing w:after="0"/>
              <w:jc w:val="right"/>
            </w:pPr>
            <w:r>
              <w:rPr>
                <w:sz w:val="16"/>
              </w:rPr>
              <w:t>97.1</w:t>
            </w:r>
          </w:p>
        </w:tc>
        <w:tc>
          <w:tcPr>
            <w:tcW w:type="dxa" w:w="3512"/>
          </w:tcPr>
          <w:p>
            <w:pPr>
              <w:spacing w:after="0"/>
              <w:jc w:val="left"/>
            </w:pPr>
            <w:r>
              <w:rPr>
                <w:sz w:val="16"/>
              </w:rPr>
              <w:t>Very High 1, 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759"/>
        <w:gridCol w:w="2951"/>
        <w:gridCol w:w="2353"/>
        <w:gridCol w:w="1656"/>
        <w:gridCol w:w="2015"/>
        <w:gridCol w:w="3021"/>
      </w:tblGrid>
      <w:tr>
        <w:trPr>
          <w:cantSplit/>
          <w:tblHeader/>
        </w:trPr>
        <w:tc>
          <w:tcPr>
            <w:tcW w:type="dxa" w:w="13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357"/>
          </w:tcPr>
          <w:p>
            <w:pPr>
              <w:spacing w:after="0"/>
              <w:jc w:val="left"/>
            </w:pPr>
            <w:r>
              <w:rPr>
                <w:sz w:val="16"/>
              </w:rPr>
              <w:t>Teton County</w:t>
            </w:r>
          </w:p>
        </w:tc>
        <w:tc>
          <w:tcPr>
            <w:tcW w:type="dxa" w:w="759"/>
          </w:tcPr>
          <w:p>
            <w:pPr>
              <w:spacing w:after="0"/>
              <w:jc w:val="left"/>
            </w:pPr>
            <w:r>
              <w:rPr>
                <w:sz w:val="16"/>
              </w:rPr>
              <w:t>County</w:t>
            </w:r>
          </w:p>
        </w:tc>
        <w:tc>
          <w:tcPr>
            <w:tcW w:type="dxa" w:w="2951"/>
          </w:tcPr>
          <w:p>
            <w:pPr>
              <w:spacing w:after="0"/>
              <w:jc w:val="left"/>
            </w:pPr>
            <w:r>
              <w:rPr>
                <w:sz w:val="16"/>
              </w:rPr>
              <w:t>Approved, expires 2027-10-03</w:t>
            </w:r>
          </w:p>
        </w:tc>
        <w:tc>
          <w:tcPr>
            <w:tcW w:type="dxa" w:w="2353"/>
          </w:tcPr>
          <w:p>
            <w:pPr>
              <w:spacing w:after="0"/>
              <w:jc w:val="right"/>
            </w:pPr>
            <w:r>
              <w:rPr>
                <w:sz w:val="16"/>
              </w:rPr>
              <w:t>FMA RL 0, SRL 0; any 1</w:t>
            </w:r>
          </w:p>
        </w:tc>
        <w:tc>
          <w:tcPr>
            <w:tcW w:type="dxa" w:w="1656"/>
          </w:tcPr>
          <w:p>
            <w:pPr>
              <w:spacing w:after="0"/>
              <w:jc w:val="right"/>
            </w:pPr>
            <w:r>
              <w:rPr>
                <w:sz w:val="16"/>
              </w:rPr>
              <w:t>$20,408.96</w:t>
            </w:r>
          </w:p>
        </w:tc>
        <w:tc>
          <w:tcPr>
            <w:tcW w:type="dxa" w:w="2015"/>
          </w:tcPr>
          <w:p>
            <w:pPr>
              <w:spacing w:after="0"/>
              <w:jc w:val="right"/>
            </w:pPr>
            <w:r>
              <w:rPr>
                <w:sz w:val="16"/>
              </w:rPr>
              <w:t>0; 0</w:t>
            </w:r>
          </w:p>
        </w:tc>
        <w:tc>
          <w:tcPr>
            <w:tcW w:type="dxa" w:w="3021"/>
          </w:tcPr>
          <w:p>
            <w:pPr>
              <w:spacing w:after="0"/>
              <w:jc w:val="left"/>
            </w:pPr>
            <w:r>
              <w:rPr>
                <w:sz w:val="16"/>
              </w:rPr>
              <w:t>Includes $20,408.96 for declarations not counted as hazard incidents (DR-4534-ID).</w:t>
            </w:r>
          </w:p>
        </w:tc>
      </w:tr>
      <w:tr>
        <w:trPr>
          <w:cantSplit/>
        </w:trPr>
        <w:tc>
          <w:tcPr>
            <w:tcW w:type="dxa" w:w="1357"/>
          </w:tcPr>
          <w:p>
            <w:pPr>
              <w:spacing w:after="0"/>
              <w:jc w:val="left"/>
            </w:pPr>
            <w:r>
              <w:rPr>
                <w:sz w:val="16"/>
              </w:rPr>
              <w:t>Driggs city</w:t>
            </w:r>
          </w:p>
        </w:tc>
        <w:tc>
          <w:tcPr>
            <w:tcW w:type="dxa" w:w="759"/>
          </w:tcPr>
          <w:p>
            <w:pPr>
              <w:spacing w:after="0"/>
              <w:jc w:val="left"/>
            </w:pPr>
            <w:r>
              <w:rPr>
                <w:sz w:val="16"/>
              </w:rPr>
              <w:t>City</w:t>
            </w:r>
          </w:p>
        </w:tc>
        <w:tc>
          <w:tcPr>
            <w:tcW w:type="dxa" w:w="2951"/>
          </w:tcPr>
          <w:p>
            <w:pPr>
              <w:spacing w:after="0"/>
              <w:jc w:val="left"/>
            </w:pPr>
            <w:r>
              <w:rPr>
                <w:sz w:val="16"/>
              </w:rPr>
              <w:t>Approved, expires 2027-10-03</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19; 12</w:t>
            </w:r>
          </w:p>
        </w:tc>
        <w:tc>
          <w:tcPr>
            <w:tcW w:type="dxa" w:w="3021"/>
          </w:tcPr>
          <w:p>
            <w:pPr>
              <w:spacing w:after="0"/>
              <w:jc w:val="left"/>
            </w:pPr>
          </w:p>
        </w:tc>
      </w:tr>
      <w:tr>
        <w:trPr>
          <w:cantSplit/>
        </w:trPr>
        <w:tc>
          <w:tcPr>
            <w:tcW w:type="dxa" w:w="1357"/>
          </w:tcPr>
          <w:p>
            <w:pPr>
              <w:spacing w:after="0"/>
              <w:jc w:val="left"/>
            </w:pPr>
            <w:r>
              <w:rPr>
                <w:sz w:val="16"/>
              </w:rPr>
              <w:t>Tetonia city</w:t>
            </w:r>
          </w:p>
        </w:tc>
        <w:tc>
          <w:tcPr>
            <w:tcW w:type="dxa" w:w="759"/>
          </w:tcPr>
          <w:p>
            <w:pPr>
              <w:spacing w:after="0"/>
              <w:jc w:val="left"/>
            </w:pPr>
            <w:r>
              <w:rPr>
                <w:sz w:val="16"/>
              </w:rPr>
              <w:t>City</w:t>
            </w:r>
          </w:p>
        </w:tc>
        <w:tc>
          <w:tcPr>
            <w:tcW w:type="dxa" w:w="2951"/>
          </w:tcPr>
          <w:p>
            <w:pPr>
              <w:spacing w:after="0"/>
              <w:jc w:val="left"/>
            </w:pPr>
            <w:r>
              <w:rPr>
                <w:sz w:val="16"/>
              </w:rPr>
              <w:t>Approved, expires 2027-10-03</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17; 10</w:t>
            </w:r>
          </w:p>
        </w:tc>
        <w:tc>
          <w:tcPr>
            <w:tcW w:type="dxa" w:w="3021"/>
          </w:tcPr>
          <w:p>
            <w:pPr>
              <w:spacing w:after="0"/>
              <w:jc w:val="left"/>
            </w:pPr>
          </w:p>
        </w:tc>
      </w:tr>
      <w:tr>
        <w:trPr>
          <w:cantSplit/>
        </w:trPr>
        <w:tc>
          <w:tcPr>
            <w:tcW w:type="dxa" w:w="1357"/>
          </w:tcPr>
          <w:p>
            <w:pPr>
              <w:spacing w:after="0"/>
              <w:jc w:val="left"/>
            </w:pPr>
            <w:r>
              <w:rPr>
                <w:sz w:val="16"/>
              </w:rPr>
              <w:t>Victor city</w:t>
            </w:r>
          </w:p>
        </w:tc>
        <w:tc>
          <w:tcPr>
            <w:tcW w:type="dxa" w:w="759"/>
          </w:tcPr>
          <w:p>
            <w:pPr>
              <w:spacing w:after="0"/>
              <w:jc w:val="left"/>
            </w:pPr>
            <w:r>
              <w:rPr>
                <w:sz w:val="16"/>
              </w:rPr>
              <w:t>City</w:t>
            </w:r>
          </w:p>
        </w:tc>
        <w:tc>
          <w:tcPr>
            <w:tcW w:type="dxa" w:w="2951"/>
          </w:tcPr>
          <w:p>
            <w:pPr>
              <w:spacing w:after="0"/>
              <w:jc w:val="left"/>
            </w:pPr>
            <w:r>
              <w:rPr>
                <w:sz w:val="16"/>
              </w:rPr>
              <w:t>Approved, expires 2027-10-03</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14; 5</w:t>
            </w:r>
          </w:p>
        </w:tc>
        <w:tc>
          <w:tcPr>
            <w:tcW w:type="dxa" w:w="30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2022-10-04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p>
        </w:tc>
        <w:tc>
          <w:tcPr>
            <w:tcW w:type="dxa" w:w="1193"/>
          </w:tcPr>
          <w:p>
            <w:pPr>
              <w:spacing w:after="0"/>
              <w:jc w:val="right"/>
            </w:pPr>
            <w:r>
              <w:rPr>
                <w:sz w:val="16"/>
              </w:rPr>
              <w:t>$2,294,750</w:t>
            </w:r>
          </w:p>
        </w:tc>
        <w:tc>
          <w:tcPr>
            <w:tcW w:type="dxa" w:w="1305"/>
          </w:tcPr>
          <w:p>
            <w:pPr>
              <w:spacing w:after="0"/>
              <w:jc w:val="right"/>
            </w:pP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$4,988,736,849</w:t>
            </w:r>
          </w:p>
        </w:tc>
        <w:tc>
          <w:tcPr>
            <w:tcW w:type="dxa" w:w="1141"/>
          </w:tcPr>
          <w:p>
            <w:pPr>
              <w:spacing w:after="0"/>
              <w:jc w:val="right"/>
            </w:pPr>
            <w:r>
              <w:rPr>
                <w:sz w:val="16"/>
              </w:rPr>
              <w:t>$58,357,630</w:t>
            </w:r>
          </w:p>
        </w:tc>
        <w:tc>
          <w:tcPr>
            <w:tcW w:type="dxa" w:w="1048"/>
          </w:tcPr>
          <w:p>
            <w:pPr>
              <w:spacing w:after="0"/>
              <w:jc w:val="right"/>
            </w:pPr>
            <w:r>
              <w:rPr>
                <w:sz w:val="16"/>
              </w:rPr>
              <w:t>11,613</w:t>
            </w:r>
          </w:p>
        </w:tc>
        <w:tc>
          <w:tcPr>
            <w:tcW w:type="dxa" w:w="1037"/>
          </w:tcPr>
          <w:p>
            <w:pPr>
              <w:spacing w:after="0"/>
              <w:jc w:val="right"/>
            </w:pPr>
            <w:r>
              <w:rPr>
                <w:sz w:val="16"/>
              </w:rPr>
              <w:t>$4,174</w:t>
            </w:r>
          </w:p>
        </w:tc>
        <w:tc>
          <w:tcPr>
            <w:tcW w:type="dxa" w:w="1126"/>
          </w:tcPr>
          <w:p>
            <w:pPr>
              <w:spacing w:after="0"/>
              <w:jc w:val="right"/>
            </w:pPr>
            <w:r>
              <w:rPr>
                <w:sz w:val="16"/>
              </w:rPr>
              <w:t>$70,411</w:t>
            </w:r>
          </w:p>
        </w:tc>
        <w:tc>
          <w:tcPr>
            <w:tcW w:type="dxa" w:w="1193"/>
          </w:tcPr>
          <w:p>
            <w:pPr>
              <w:spacing w:after="0"/>
              <w:jc w:val="right"/>
            </w:pPr>
            <w:r>
              <w:rPr>
                <w:sz w:val="16"/>
              </w:rPr>
              <w:t>$881,321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$37,752,328</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$1,140</w:t>
            </w:r>
          </w:p>
        </w:tc>
        <w:tc>
          <w:tcPr>
            <w:tcW w:type="dxa" w:w="1193"/>
          </w:tcPr>
          <w:p>
            <w:pPr>
              <w:spacing w:after="0"/>
              <w:jc w:val="right"/>
            </w:pPr>
          </w:p>
        </w:tc>
        <w:tc>
          <w:tcPr>
            <w:tcW w:type="dxa" w:w="1305"/>
          </w:tcPr>
          <w:p>
            <w:pPr>
              <w:spacing w:after="0"/>
              <w:jc w:val="right"/>
            </w:pPr>
            <w:r>
              <w:rPr>
                <w:sz w:val="16"/>
              </w:rPr>
              <w:t>0.00302%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$8,875,031,768</w:t>
            </w:r>
          </w:p>
        </w:tc>
        <w:tc>
          <w:tcPr>
            <w:tcW w:type="dxa" w:w="1141"/>
          </w:tcPr>
          <w:p>
            <w:pPr>
              <w:spacing w:after="0"/>
              <w:jc w:val="right"/>
            </w:pPr>
          </w:p>
        </w:tc>
        <w:tc>
          <w:tcPr>
            <w:tcW w:type="dxa" w:w="1048"/>
          </w:tcPr>
          <w:p>
            <w:pPr>
              <w:spacing w:after="0"/>
              <w:jc w:val="right"/>
            </w:pPr>
            <w:r>
              <w:rPr>
                <w:sz w:val="16"/>
              </w:rPr>
              <w:t>11,630</w:t>
            </w:r>
          </w:p>
        </w:tc>
        <w:tc>
          <w:tcPr>
            <w:tcW w:type="dxa" w:w="1037"/>
          </w:tcPr>
          <w:p>
            <w:pPr>
              <w:spacing w:after="0"/>
              <w:jc w:val="right"/>
            </w:pPr>
            <w:r>
              <w:rPr>
                <w:sz w:val="16"/>
              </w:rPr>
              <w:t>$1,443,653</w:t>
            </w:r>
          </w:p>
        </w:tc>
        <w:tc>
          <w:tcPr>
            <w:tcW w:type="dxa" w:w="1126"/>
          </w:tcPr>
          <w:p>
            <w:pPr>
              <w:spacing w:after="0"/>
              <w:jc w:val="right"/>
            </w:pPr>
          </w:p>
        </w:tc>
        <w:tc>
          <w:tcPr>
            <w:tcW w:type="dxa" w:w="1193"/>
          </w:tcPr>
          <w:p>
            <w:pPr>
              <w:spacing w:after="0"/>
              <w:jc w:val="right"/>
            </w:pPr>
            <w:r>
              <w:rPr>
                <w:sz w:val="16"/>
              </w:rPr>
              <w:t>$343,355</w:t>
            </w:r>
          </w:p>
        </w:tc>
        <w:tc>
          <w:tcPr>
            <w:tcW w:type="dxa" w:w="1305"/>
          </w:tcPr>
          <w:p>
            <w:pPr>
              <w:spacing w:after="0"/>
              <w:jc w:val="right"/>
            </w:pPr>
            <w:r>
              <w:rPr>
                <w:sz w:val="16"/>
              </w:rPr>
              <w:t>0.0163%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$4,988,736,849</w:t>
            </w:r>
          </w:p>
        </w:tc>
        <w:tc>
          <w:tcPr>
            <w:tcW w:type="dxa" w:w="1141"/>
          </w:tcPr>
          <w:p>
            <w:pPr>
              <w:spacing w:after="0"/>
              <w:jc w:val="right"/>
            </w:pPr>
            <w:r>
              <w:rPr>
                <w:sz w:val="16"/>
              </w:rPr>
              <w:t>$58,357,630</w:t>
            </w:r>
          </w:p>
        </w:tc>
        <w:tc>
          <w:tcPr>
            <w:tcW w:type="dxa" w:w="1048"/>
          </w:tcPr>
          <w:p>
            <w:pPr>
              <w:spacing w:after="0"/>
              <w:jc w:val="right"/>
            </w:pPr>
            <w:r>
              <w:rPr>
                <w:sz w:val="16"/>
              </w:rPr>
              <w:t>11,613</w:t>
            </w:r>
          </w:p>
        </w:tc>
        <w:tc>
          <w:tcPr>
            <w:tcW w:type="dxa" w:w="1037"/>
          </w:tcPr>
          <w:p>
            <w:pPr>
              <w:spacing w:after="0"/>
              <w:jc w:val="right"/>
            </w:pPr>
            <w:r>
              <w:rPr>
                <w:sz w:val="16"/>
              </w:rPr>
              <w:t>$85,401</w:t>
            </w:r>
          </w:p>
        </w:tc>
        <w:tc>
          <w:tcPr>
            <w:tcW w:type="dxa" w:w="1126"/>
          </w:tcPr>
          <w:p>
            <w:pPr>
              <w:spacing w:after="0"/>
              <w:jc w:val="right"/>
            </w:pPr>
            <w:r>
              <w:rPr>
                <w:sz w:val="16"/>
              </w:rPr>
              <w:t>$4,193</w:t>
            </w:r>
          </w:p>
        </w:tc>
        <w:tc>
          <w:tcPr>
            <w:tcW w:type="dxa" w:w="1193"/>
          </w:tcPr>
          <w:p>
            <w:pPr>
              <w:spacing w:after="0"/>
              <w:jc w:val="right"/>
            </w:pPr>
            <w:r>
              <w:rPr>
                <w:sz w:val="16"/>
              </w:rPr>
              <w:t>$8,092</w:t>
            </w:r>
          </w:p>
        </w:tc>
        <w:tc>
          <w:tcPr>
            <w:tcW w:type="dxa" w:w="1305"/>
          </w:tcPr>
          <w:p>
            <w:pPr>
              <w:spacing w:after="0"/>
              <w:jc w:val="right"/>
            </w:pPr>
            <w:r>
              <w:rPr>
                <w:sz w:val="16"/>
              </w:rPr>
              <w:t>0.00171%</w:t>
            </w:r>
          </w:p>
        </w:tc>
        <w:tc>
          <w:tcPr>
            <w:tcW w:type="dxa" w:w="1264"/>
          </w:tcPr>
          <w:p>
            <w:pPr>
              <w:spacing w:after="0"/>
              <w:jc w:val="right"/>
            </w:pPr>
            <w:r>
              <w:rPr>
                <w:sz w:val="16"/>
              </w:rPr>
              <w:t>$600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$3,617,344,333</w:t>
            </w:r>
          </w:p>
        </w:tc>
        <w:tc>
          <w:tcPr>
            <w:tcW w:type="dxa" w:w="1141"/>
          </w:tcPr>
          <w:p>
            <w:pPr>
              <w:spacing w:after="0"/>
              <w:jc w:val="right"/>
            </w:pPr>
            <w:r>
              <w:rPr>
                <w:sz w:val="16"/>
              </w:rPr>
              <w:t>$52,214,981</w:t>
            </w:r>
          </w:p>
        </w:tc>
        <w:tc>
          <w:tcPr>
            <w:tcW w:type="dxa" w:w="1048"/>
          </w:tcPr>
          <w:p>
            <w:pPr>
              <w:spacing w:after="0"/>
              <w:jc w:val="right"/>
            </w:pPr>
            <w:r>
              <w:rPr>
                <w:sz w:val="16"/>
              </w:rPr>
              <w:t>8,172</w:t>
            </w:r>
          </w:p>
        </w:tc>
        <w:tc>
          <w:tcPr>
            <w:tcW w:type="dxa" w:w="1037"/>
          </w:tcPr>
          <w:p>
            <w:pPr>
              <w:spacing w:after="0"/>
              <w:jc w:val="right"/>
            </w:pPr>
            <w:r>
              <w:rPr>
                <w:sz w:val="16"/>
              </w:rPr>
              <w:t>$4</w:t>
            </w:r>
          </w:p>
        </w:tc>
        <w:tc>
          <w:tcPr>
            <w:tcW w:type="dxa" w:w="1126"/>
          </w:tcPr>
          <w:p>
            <w:pPr>
              <w:spacing w:after="0"/>
              <w:jc w:val="right"/>
            </w:pPr>
            <w:r>
              <w:rPr>
                <w:sz w:val="16"/>
              </w:rPr>
              <w:t>$433</w:t>
            </w:r>
          </w:p>
        </w:tc>
        <w:tc>
          <w:tcPr>
            <w:tcW w:type="dxa" w:w="1193"/>
          </w:tcPr>
          <w:p>
            <w:pPr>
              <w:spacing w:after="0"/>
              <w:jc w:val="right"/>
            </w:pPr>
            <w:r>
              <w:rPr>
                <w:sz w:val="16"/>
              </w:rPr>
              <w:t>$20,859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$4,988,736,849</w:t>
            </w:r>
          </w:p>
        </w:tc>
        <w:tc>
          <w:tcPr>
            <w:tcW w:type="dxa" w:w="1141"/>
          </w:tcPr>
          <w:p>
            <w:pPr>
              <w:spacing w:after="0"/>
              <w:jc w:val="right"/>
            </w:pPr>
          </w:p>
        </w:tc>
        <w:tc>
          <w:tcPr>
            <w:tcW w:type="dxa" w:w="1048"/>
          </w:tcPr>
          <w:p>
            <w:pPr>
              <w:spacing w:after="0"/>
              <w:jc w:val="right"/>
            </w:pPr>
            <w:r>
              <w:rPr>
                <w:sz w:val="16"/>
              </w:rPr>
              <w:t>11,613</w:t>
            </w:r>
          </w:p>
        </w:tc>
        <w:tc>
          <w:tcPr>
            <w:tcW w:type="dxa" w:w="1037"/>
          </w:tcPr>
          <w:p>
            <w:pPr>
              <w:spacing w:after="0"/>
              <w:jc w:val="right"/>
            </w:pPr>
            <w:r>
              <w:rPr>
                <w:sz w:val="16"/>
              </w:rPr>
              <w:t>$4,496</w:t>
            </w:r>
          </w:p>
        </w:tc>
        <w:tc>
          <w:tcPr>
            <w:tcW w:type="dxa" w:w="1126"/>
          </w:tcPr>
          <w:p>
            <w:pPr>
              <w:spacing w:after="0"/>
              <w:jc w:val="right"/>
            </w:pPr>
          </w:p>
        </w:tc>
        <w:tc>
          <w:tcPr>
            <w:tcW w:type="dxa" w:w="1193"/>
          </w:tcPr>
          <w:p>
            <w:pPr>
              <w:spacing w:after="0"/>
              <w:jc w:val="right"/>
            </w:pPr>
            <w:r>
              <w:rPr>
                <w:sz w:val="16"/>
              </w:rPr>
              <w:t>$792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$4,987,126,504</w:t>
            </w:r>
          </w:p>
        </w:tc>
        <w:tc>
          <w:tcPr>
            <w:tcW w:type="dxa" w:w="1141"/>
          </w:tcPr>
          <w:p>
            <w:pPr>
              <w:spacing w:after="0"/>
              <w:jc w:val="right"/>
            </w:pPr>
            <w:r>
              <w:rPr>
                <w:sz w:val="16"/>
              </w:rPr>
              <w:t>$797,154</w:t>
            </w:r>
          </w:p>
        </w:tc>
        <w:tc>
          <w:tcPr>
            <w:tcW w:type="dxa" w:w="1048"/>
          </w:tcPr>
          <w:p>
            <w:pPr>
              <w:spacing w:after="0"/>
              <w:jc w:val="right"/>
            </w:pPr>
            <w:r>
              <w:rPr>
                <w:sz w:val="16"/>
              </w:rPr>
              <w:t>403</w:t>
            </w:r>
          </w:p>
        </w:tc>
        <w:tc>
          <w:tcPr>
            <w:tcW w:type="dxa" w:w="1037"/>
          </w:tcPr>
          <w:p>
            <w:pPr>
              <w:spacing w:after="0"/>
              <w:jc w:val="right"/>
            </w:pPr>
            <w:r>
              <w:rPr>
                <w:sz w:val="16"/>
              </w:rPr>
              <w:t>$4,138,490</w:t>
            </w:r>
          </w:p>
        </w:tc>
        <w:tc>
          <w:tcPr>
            <w:tcW w:type="dxa" w:w="1126"/>
          </w:tcPr>
          <w:p>
            <w:pPr>
              <w:spacing w:after="0"/>
              <w:jc w:val="right"/>
            </w:pPr>
            <w:r>
              <w:rPr>
                <w:sz w:val="16"/>
              </w:rPr>
              <w:t>$222</w:t>
            </w:r>
          </w:p>
        </w:tc>
        <w:tc>
          <w:tcPr>
            <w:tcW w:type="dxa" w:w="1193"/>
          </w:tcPr>
          <w:p>
            <w:pPr>
              <w:spacing w:after="0"/>
              <w:jc w:val="right"/>
            </w:pPr>
            <w:r>
              <w:rPr>
                <w:sz w:val="16"/>
              </w:rPr>
              <w:t>$189</w:t>
            </w:r>
          </w:p>
        </w:tc>
        <w:tc>
          <w:tcPr>
            <w:tcW w:type="dxa" w:w="1305"/>
          </w:tcPr>
          <w:p>
            <w:pPr>
              <w:spacing w:after="0"/>
              <w:jc w:val="right"/>
            </w:pPr>
            <w:r>
              <w:rPr>
                <w:sz w:val="16"/>
              </w:rPr>
              <w:t>n/a (see note)</w:t>
            </w:r>
          </w:p>
        </w:tc>
        <w:tc>
          <w:tcPr>
            <w:tcW w:type="dxa" w:w="1264"/>
          </w:tcPr>
          <w:p>
            <w:pPr>
              <w:spacing w:after="0"/>
              <w:jc w:val="right"/>
            </w:pPr>
            <w:r>
              <w:rPr>
                <w:sz w:val="16"/>
              </w:rPr>
              <w:t>$300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$96,188,619</w:t>
            </w:r>
          </w:p>
        </w:tc>
        <w:tc>
          <w:tcPr>
            <w:tcW w:type="dxa" w:w="1141"/>
          </w:tcPr>
          <w:p>
            <w:pPr>
              <w:spacing w:after="0"/>
              <w:jc w:val="right"/>
            </w:pPr>
          </w:p>
        </w:tc>
        <w:tc>
          <w:tcPr>
            <w:tcW w:type="dxa" w:w="1048"/>
          </w:tcPr>
          <w:p>
            <w:pPr>
              <w:spacing w:after="0"/>
              <w:jc w:val="right"/>
            </w:pPr>
            <w:r>
              <w:rPr>
                <w:sz w:val="16"/>
              </w:rPr>
              <w:t>158</w:t>
            </w:r>
          </w:p>
        </w:tc>
        <w:tc>
          <w:tcPr>
            <w:tcW w:type="dxa" w:w="1037"/>
          </w:tcPr>
          <w:p>
            <w:pPr>
              <w:spacing w:after="0"/>
              <w:jc w:val="right"/>
            </w:pPr>
            <w:r>
              <w:rPr>
                <w:sz w:val="16"/>
              </w:rPr>
              <w:t>$1,466</w:t>
            </w:r>
          </w:p>
        </w:tc>
        <w:tc>
          <w:tcPr>
            <w:tcW w:type="dxa" w:w="1126"/>
          </w:tcPr>
          <w:p>
            <w:pPr>
              <w:spacing w:after="0"/>
              <w:jc w:val="right"/>
            </w:pPr>
          </w:p>
        </w:tc>
        <w:tc>
          <w:tcPr>
            <w:tcW w:type="dxa" w:w="1193"/>
          </w:tcPr>
          <w:p>
            <w:pPr>
              <w:spacing w:after="0"/>
              <w:jc w:val="right"/>
            </w:pPr>
            <w:r>
              <w:rPr>
                <w:sz w:val="16"/>
              </w:rPr>
              <w:t>$5,225</w:t>
            </w:r>
          </w:p>
        </w:tc>
        <w:tc>
          <w:tcPr>
            <w:tcW w:type="dxa" w:w="1305"/>
          </w:tcPr>
          <w:p>
            <w:pPr>
              <w:spacing w:after="0"/>
              <w:jc w:val="right"/>
            </w:pPr>
            <w:r>
              <w:rPr>
                <w:sz w:val="16"/>
              </w:rPr>
              <w:t>0.00152%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$4,988,736,849</w:t>
            </w:r>
          </w:p>
        </w:tc>
        <w:tc>
          <w:tcPr>
            <w:tcW w:type="dxa" w:w="1141"/>
          </w:tcPr>
          <w:p>
            <w:pPr>
              <w:spacing w:after="0"/>
              <w:jc w:val="right"/>
            </w:pPr>
          </w:p>
        </w:tc>
        <w:tc>
          <w:tcPr>
            <w:tcW w:type="dxa" w:w="1048"/>
          </w:tcPr>
          <w:p>
            <w:pPr>
              <w:spacing w:after="0"/>
              <w:jc w:val="right"/>
            </w:pPr>
            <w:r>
              <w:rPr>
                <w:sz w:val="16"/>
              </w:rPr>
              <w:t>11,613</w:t>
            </w:r>
          </w:p>
        </w:tc>
        <w:tc>
          <w:tcPr>
            <w:tcW w:type="dxa" w:w="1037"/>
          </w:tcPr>
          <w:p>
            <w:pPr>
              <w:spacing w:after="0"/>
              <w:jc w:val="right"/>
            </w:pPr>
            <w:r>
              <w:rPr>
                <w:sz w:val="16"/>
              </w:rPr>
              <w:t>$6,096</w:t>
            </w:r>
          </w:p>
        </w:tc>
        <w:tc>
          <w:tcPr>
            <w:tcW w:type="dxa" w:w="1126"/>
          </w:tcPr>
          <w:p>
            <w:pPr>
              <w:spacing w:after="0"/>
              <w:jc w:val="right"/>
            </w:pPr>
          </w:p>
        </w:tc>
        <w:tc>
          <w:tcPr>
            <w:tcW w:type="dxa" w:w="1193"/>
          </w:tcPr>
          <w:p>
            <w:pPr>
              <w:spacing w:after="0"/>
              <w:jc w:val="right"/>
            </w:pPr>
            <w:r>
              <w:rPr>
                <w:sz w:val="16"/>
              </w:rPr>
              <w:t>$605,215</w:t>
            </w:r>
          </w:p>
        </w:tc>
        <w:tc>
          <w:tcPr>
            <w:tcW w:type="dxa" w:w="1305"/>
          </w:tcPr>
          <w:p>
            <w:pPr>
              <w:spacing w:after="0"/>
              <w:jc w:val="right"/>
            </w:pPr>
            <w:r>
              <w:rPr>
                <w:sz w:val="16"/>
              </w:rPr>
              <w:t>0.000122%</w:t>
            </w:r>
          </w:p>
        </w:tc>
        <w:tc>
          <w:tcPr>
            <w:tcW w:type="dxa" w:w="1264"/>
          </w:tcPr>
          <w:p>
            <w:pPr>
              <w:spacing w:after="0"/>
              <w:jc w:val="right"/>
            </w:pPr>
            <w:r>
              <w:rPr>
                <w:sz w:val="16"/>
              </w:rPr>
              <w:t>$100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$4,988,736,849</w:t>
            </w:r>
          </w:p>
        </w:tc>
        <w:tc>
          <w:tcPr>
            <w:tcW w:type="dxa" w:w="1141"/>
          </w:tcPr>
          <w:p>
            <w:pPr>
              <w:spacing w:after="0"/>
              <w:jc w:val="right"/>
            </w:pPr>
            <w:r>
              <w:rPr>
                <w:sz w:val="16"/>
              </w:rPr>
              <w:t>$58,357,630</w:t>
            </w:r>
          </w:p>
        </w:tc>
        <w:tc>
          <w:tcPr>
            <w:tcW w:type="dxa" w:w="1048"/>
          </w:tcPr>
          <w:p>
            <w:pPr>
              <w:spacing w:after="0"/>
              <w:jc w:val="right"/>
            </w:pPr>
            <w:r>
              <w:rPr>
                <w:sz w:val="16"/>
              </w:rPr>
              <w:t>11,613</w:t>
            </w:r>
          </w:p>
        </w:tc>
        <w:tc>
          <w:tcPr>
            <w:tcW w:type="dxa" w:w="1037"/>
          </w:tcPr>
          <w:p>
            <w:pPr>
              <w:spacing w:after="0"/>
              <w:jc w:val="right"/>
            </w:pPr>
            <w:r>
              <w:rPr>
                <w:sz w:val="16"/>
              </w:rPr>
              <w:t>$25,699</w:t>
            </w:r>
          </w:p>
        </w:tc>
        <w:tc>
          <w:tcPr>
            <w:tcW w:type="dxa" w:w="1126"/>
          </w:tcPr>
          <w:p>
            <w:pPr>
              <w:spacing w:after="0"/>
              <w:jc w:val="right"/>
            </w:pPr>
            <w:r>
              <w:rPr>
                <w:sz w:val="16"/>
              </w:rPr>
              <w:t>$612</w:t>
            </w:r>
          </w:p>
        </w:tc>
        <w:tc>
          <w:tcPr>
            <w:tcW w:type="dxa" w:w="1193"/>
          </w:tcPr>
          <w:p>
            <w:pPr>
              <w:spacing w:after="0"/>
              <w:jc w:val="right"/>
            </w:pPr>
            <w:r>
              <w:rPr>
                <w:sz w:val="16"/>
              </w:rPr>
              <w:t>$17,161</w:t>
            </w:r>
          </w:p>
        </w:tc>
        <w:tc>
          <w:tcPr>
            <w:tcW w:type="dxa" w:w="1305"/>
          </w:tcPr>
          <w:p>
            <w:pPr>
              <w:spacing w:after="0"/>
              <w:jc w:val="right"/>
            </w:pPr>
            <w:r>
              <w:rPr>
                <w:sz w:val="16"/>
              </w:rPr>
              <w:t>0.000515%</w:t>
            </w:r>
          </w:p>
        </w:tc>
        <w:tc>
          <w:tcPr>
            <w:tcW w:type="dxa" w:w="1264"/>
          </w:tcPr>
          <w:p>
            <w:pPr>
              <w:spacing w:after="0"/>
              <w:jc w:val="right"/>
            </w:pPr>
            <w:r>
              <w:rPr>
                <w:sz w:val="16"/>
              </w:rPr>
              <w:t>$56,800</w:t>
            </w:r>
          </w:p>
        </w:tc>
        <w:tc>
          <w:tcPr>
            <w:tcW w:type="dxa" w:w="1135"/>
          </w:tcPr>
          <w:p>
            <w:pPr>
              <w:spacing w:after="0"/>
              <w:jc w:val="right"/>
            </w:pPr>
            <w:r>
              <w:rPr>
                <w:sz w:val="16"/>
              </w:rPr>
              <w:t>$11,000</w:t>
            </w:r>
          </w:p>
        </w:tc>
        <w:tc>
          <w:tcPr>
            <w:tcW w:type="dxa" w:w="1135"/>
          </w:tcPr>
          <w:p>
            <w:pPr>
              <w:spacing w:after="0"/>
              <w:jc w:val="right"/>
            </w:pPr>
          </w:p>
        </w:tc>
        <w:tc>
          <w:tcPr>
            <w:tcW w:type="dxa" w:w="1298"/>
          </w:tcPr>
          <w:p>
            <w:pPr>
              <w:spacing w:after="0"/>
              <w:jc w:val="left"/>
            </w:pPr>
            <w:r>
              <w:rPr>
                <w:sz w:val="16"/>
              </w:rPr>
              <w:t>Storm Events damage since the plan includes 2 zone-level High Wind records ($11,000),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$4,988,736,849</w:t>
            </w:r>
          </w:p>
        </w:tc>
        <w:tc>
          <w:tcPr>
            <w:tcW w:type="dxa" w:w="1141"/>
          </w:tcPr>
          <w:p>
            <w:pPr>
              <w:spacing w:after="0"/>
              <w:jc w:val="right"/>
            </w:pPr>
            <w:r>
              <w:rPr>
                <w:sz w:val="16"/>
              </w:rPr>
              <w:t>$58,357,630</w:t>
            </w:r>
          </w:p>
        </w:tc>
        <w:tc>
          <w:tcPr>
            <w:tcW w:type="dxa" w:w="1048"/>
          </w:tcPr>
          <w:p>
            <w:pPr>
              <w:spacing w:after="0"/>
              <w:jc w:val="right"/>
            </w:pPr>
            <w:r>
              <w:rPr>
                <w:sz w:val="16"/>
              </w:rPr>
              <w:t>11,613</w:t>
            </w:r>
          </w:p>
        </w:tc>
        <w:tc>
          <w:tcPr>
            <w:tcW w:type="dxa" w:w="1037"/>
          </w:tcPr>
          <w:p>
            <w:pPr>
              <w:spacing w:after="0"/>
              <w:jc w:val="right"/>
            </w:pPr>
            <w:r>
              <w:rPr>
                <w:sz w:val="16"/>
              </w:rPr>
              <w:t>$41,916</w:t>
            </w:r>
          </w:p>
        </w:tc>
        <w:tc>
          <w:tcPr>
            <w:tcW w:type="dxa" w:w="1126"/>
          </w:tcPr>
          <w:p>
            <w:pPr>
              <w:spacing w:after="0"/>
              <w:jc w:val="right"/>
            </w:pPr>
            <w:r>
              <w:rPr>
                <w:sz w:val="16"/>
              </w:rPr>
              <w:t>$162</w:t>
            </w:r>
          </w:p>
        </w:tc>
        <w:tc>
          <w:tcPr>
            <w:tcW w:type="dxa" w:w="1193"/>
          </w:tcPr>
          <w:p>
            <w:pPr>
              <w:spacing w:after="0"/>
              <w:jc w:val="right"/>
            </w:pPr>
            <w:r>
              <w:rPr>
                <w:sz w:val="16"/>
              </w:rPr>
              <w:t>$49,966</w:t>
            </w:r>
          </w:p>
        </w:tc>
        <w:tc>
          <w:tcPr>
            <w:tcW w:type="dxa" w:w="1305"/>
          </w:tcPr>
          <w:p>
            <w:pPr>
              <w:spacing w:after="0"/>
              <w:jc w:val="right"/>
            </w:pPr>
            <w:r>
              <w:rPr>
                <w:sz w:val="16"/>
              </w:rPr>
              <w:t>0.00084%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$4,988,736,849</w:t>
            </w:r>
          </w:p>
        </w:tc>
        <w:tc>
          <w:tcPr>
            <w:tcW w:type="dxa" w:w="1141"/>
          </w:tcPr>
          <w:p>
            <w:pPr>
              <w:spacing w:after="0"/>
              <w:jc w:val="right"/>
            </w:pPr>
          </w:p>
        </w:tc>
        <w:tc>
          <w:tcPr>
            <w:tcW w:type="dxa" w:w="1048"/>
          </w:tcPr>
          <w:p>
            <w:pPr>
              <w:spacing w:after="0"/>
              <w:jc w:val="right"/>
            </w:pPr>
            <w:r>
              <w:rPr>
                <w:sz w:val="16"/>
              </w:rPr>
              <w:t>11,613</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$1,697,626,794</w:t>
            </w:r>
          </w:p>
        </w:tc>
        <w:tc>
          <w:tcPr>
            <w:tcW w:type="dxa" w:w="1141"/>
          </w:tcPr>
          <w:p>
            <w:pPr>
              <w:spacing w:after="0"/>
              <w:jc w:val="right"/>
            </w:pPr>
            <w:r>
              <w:rPr>
                <w:sz w:val="16"/>
              </w:rPr>
              <w:t>$12,535,433</w:t>
            </w:r>
          </w:p>
        </w:tc>
        <w:tc>
          <w:tcPr>
            <w:tcW w:type="dxa" w:w="1048"/>
          </w:tcPr>
          <w:p>
            <w:pPr>
              <w:spacing w:after="0"/>
              <w:jc w:val="right"/>
            </w:pPr>
            <w:r>
              <w:rPr>
                <w:sz w:val="16"/>
              </w:rPr>
              <w:t>6,752</w:t>
            </w:r>
          </w:p>
        </w:tc>
        <w:tc>
          <w:tcPr>
            <w:tcW w:type="dxa" w:w="1037"/>
          </w:tcPr>
          <w:p>
            <w:pPr>
              <w:spacing w:after="0"/>
              <w:jc w:val="right"/>
            </w:pPr>
            <w:r>
              <w:rPr>
                <w:sz w:val="16"/>
              </w:rPr>
              <w:t>$1,892,604</w:t>
            </w:r>
          </w:p>
        </w:tc>
        <w:tc>
          <w:tcPr>
            <w:tcW w:type="dxa" w:w="1126"/>
          </w:tcPr>
          <w:p>
            <w:pPr>
              <w:spacing w:after="0"/>
              <w:jc w:val="right"/>
            </w:pPr>
            <w:r>
              <w:rPr>
                <w:sz w:val="16"/>
              </w:rPr>
              <w:t>$98</w:t>
            </w:r>
          </w:p>
        </w:tc>
        <w:tc>
          <w:tcPr>
            <w:tcW w:type="dxa" w:w="1193"/>
          </w:tcPr>
          <w:p>
            <w:pPr>
              <w:spacing w:after="0"/>
              <w:jc w:val="right"/>
            </w:pPr>
            <w:r>
              <w:rPr>
                <w:sz w:val="16"/>
              </w:rPr>
              <w:t>$65,368</w:t>
            </w:r>
          </w:p>
        </w:tc>
        <w:tc>
          <w:tcPr>
            <w:tcW w:type="dxa" w:w="1305"/>
          </w:tcPr>
          <w:p>
            <w:pPr>
              <w:spacing w:after="0"/>
              <w:jc w:val="right"/>
            </w:pPr>
            <w:r>
              <w:rPr>
                <w:sz w:val="16"/>
              </w:rPr>
              <w:t>0.111%</w:t>
            </w:r>
          </w:p>
        </w:tc>
        <w:tc>
          <w:tcPr>
            <w:tcW w:type="dxa" w:w="1264"/>
          </w:tcPr>
          <w:p>
            <w:pPr>
              <w:spacing w:after="0"/>
              <w:jc w:val="right"/>
            </w:pPr>
          </w:p>
        </w:tc>
        <w:tc>
          <w:tcPr>
            <w:tcW w:type="dxa" w:w="1135"/>
          </w:tcPr>
          <w:p>
            <w:pPr>
              <w:spacing w:after="0"/>
              <w:jc w:val="right"/>
            </w:pPr>
            <w:r>
              <w:rPr>
                <w:sz w:val="16"/>
              </w:rPr>
              <w:t>$2,000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$4,988,736,849</w:t>
            </w:r>
          </w:p>
        </w:tc>
        <w:tc>
          <w:tcPr>
            <w:tcW w:type="dxa" w:w="1141"/>
          </w:tcPr>
          <w:p>
            <w:pPr>
              <w:spacing w:after="0"/>
              <w:jc w:val="right"/>
            </w:pPr>
            <w:r>
              <w:rPr>
                <w:sz w:val="16"/>
              </w:rPr>
              <w:t>$58,357,630</w:t>
            </w:r>
          </w:p>
        </w:tc>
        <w:tc>
          <w:tcPr>
            <w:tcW w:type="dxa" w:w="1048"/>
          </w:tcPr>
          <w:p>
            <w:pPr>
              <w:spacing w:after="0"/>
              <w:jc w:val="right"/>
            </w:pPr>
            <w:r>
              <w:rPr>
                <w:sz w:val="16"/>
              </w:rPr>
              <w:t>11,613</w:t>
            </w:r>
          </w:p>
        </w:tc>
        <w:tc>
          <w:tcPr>
            <w:tcW w:type="dxa" w:w="1037"/>
          </w:tcPr>
          <w:p>
            <w:pPr>
              <w:spacing w:after="0"/>
              <w:jc w:val="right"/>
            </w:pPr>
            <w:r>
              <w:rPr>
                <w:sz w:val="16"/>
              </w:rPr>
              <w:t>$2,554</w:t>
            </w:r>
          </w:p>
        </w:tc>
        <w:tc>
          <w:tcPr>
            <w:tcW w:type="dxa" w:w="1126"/>
          </w:tcPr>
          <w:p>
            <w:pPr>
              <w:spacing w:after="0"/>
              <w:jc w:val="right"/>
            </w:pPr>
            <w:r>
              <w:rPr>
                <w:sz w:val="16"/>
              </w:rPr>
              <w:t>under $1</w:t>
            </w:r>
          </w:p>
        </w:tc>
        <w:tc>
          <w:tcPr>
            <w:tcW w:type="dxa" w:w="1193"/>
          </w:tcPr>
          <w:p>
            <w:pPr>
              <w:spacing w:after="0"/>
              <w:jc w:val="right"/>
            </w:pPr>
            <w:r>
              <w:rPr>
                <w:sz w:val="16"/>
              </w:rPr>
              <w:t>$131,542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$97,000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2022-10-04 (Storm Events through 2026-06-30): 38 county-coded records, 38 with a damage value recorded (including $0), $57,800; 80 zone-level records, 80 with a damage value recorded (including $0), $110,000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$4,988,736,849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$58,357,630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$7,723,824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$4,423,849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TETON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Teton County</w:t>
            </w:r>
          </w:p>
        </w:tc>
        <w:tc>
          <w:tcPr>
            <w:tcW w:type="dxa" w:w="1541"/>
          </w:tcPr>
          <w:p>
            <w:pPr>
              <w:spacing w:after="0"/>
              <w:jc w:val="left"/>
            </w:pPr>
            <w:r>
              <w:rPr>
                <w:sz w:val="16"/>
              </w:rPr>
              <w:t>160230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Driggs city</w:t>
            </w:r>
          </w:p>
        </w:tc>
        <w:tc>
          <w:tcPr>
            <w:tcW w:type="dxa" w:w="1541"/>
          </w:tcPr>
          <w:p>
            <w:pPr>
              <w:spacing w:after="0"/>
              <w:jc w:val="left"/>
            </w:pPr>
            <w:r>
              <w:rPr>
                <w:sz w:val="16"/>
              </w:rPr>
              <w:t>160166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Tetonia city</w:t>
            </w:r>
          </w:p>
        </w:tc>
        <w:tc>
          <w:tcPr>
            <w:tcW w:type="dxa" w:w="1541"/>
          </w:tcPr>
          <w:p>
            <w:pPr>
              <w:spacing w:after="0"/>
              <w:jc w:val="left"/>
            </w:pPr>
            <w:r>
              <w:rPr>
                <w:sz w:val="16"/>
              </w:rPr>
              <w:t>160055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Victor city</w:t>
            </w:r>
          </w:p>
        </w:tc>
        <w:tc>
          <w:tcPr>
            <w:tcW w:type="dxa" w:w="1541"/>
          </w:tcPr>
          <w:p>
            <w:pPr>
              <w:spacing w:after="0"/>
              <w:jc w:val="left"/>
            </w:pPr>
            <w:r>
              <w:rPr>
                <w:sz w:val="16"/>
              </w:rPr>
              <w:t>160119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Teton County, ID: risk-assessment baseline packet, release 2026-10 (data as of 2026-09-28; County area 16081).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Teton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Teton County, ID: Risk-assessment baseline packet</dc:title>
  <dc:subject>Hazard Plain release 2026-10, as of 2026-09-28. Preview: automated baseline</dc:subject>
  <dc:creator>Hazard Plain</dc:creator>
  <cp:keywords>Hazard Plain; hazard mitigation; risk assessment; 16081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