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Shoshone County, ID</w:t>
      </w:r>
    </w:p>
    <w:p>
      <w:pPr>
        <w:spacing w:after="120" w:before="0"/>
      </w:pPr>
      <w:r>
        <w:rPr>
          <w:color w:val="555555"/>
          <w:sz w:val="24"/>
        </w:rPr>
        <w:t>Risk-assessment baseline packet</w:t>
      </w:r>
    </w:p>
    <w:p>
      <w:pPr>
        <w:spacing w:after="120" w:before="0"/>
      </w:pPr>
      <w:r>
        <w:rPr>
          <w:b/>
          <w:sz w:val="18"/>
        </w:rPr>
        <w:t xml:space="preserve">County FIPS: </w:t>
      </w:r>
      <w:r>
        <w:rPr>
          <w:sz w:val="18"/>
        </w:rPr>
        <w:t>16079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2023-07-02. Plan: Shoshone County (FEMA plan 104468), approved 2018-07-03.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2018-07-03: 3 new hazard declarations (3 incidents) and 90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($14,637,013 a year), Avalanche ($3,710,736) and Landslide ($579,903).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2023-07-02</w:t>
      </w:r>
    </w:p>
    <w:p>
      <w:pPr>
        <w:keepNext/>
        <w:spacing w:after="40" w:before="0"/>
      </w:pPr>
      <w:r>
        <w:rPr>
          <w:b/>
        </w:rPr>
        <w:t xml:space="preserve">Plan: </w:t>
      </w:r>
      <w:r>
        <w:rPr/>
        <w:t>Shoshone County (FEMA plan 104468)</w:t>
      </w:r>
    </w:p>
    <w:p>
      <w:pPr>
        <w:keepNext/>
        <w:spacing w:after="40" w:before="0"/>
      </w:pPr>
      <w:r>
        <w:rPr>
          <w:b/>
        </w:rPr>
        <w:t xml:space="preserve">Approved: </w:t>
      </w:r>
      <w:r>
        <w:rPr/>
        <w:t>2018-07-03</w:t>
      </w:r>
    </w:p>
    <w:p>
      <w:pPr>
        <w:keepNext/>
        <w:spacing w:after="40" w:before="0"/>
      </w:pPr>
      <w:r>
        <w:rPr>
          <w:b/>
        </w:rPr>
        <w:t xml:space="preserve">Days since expiry: </w:t>
      </w:r>
      <w:r>
        <w:rPr/>
        <w:t>1,186</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2018-07-03)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DR-4589-ID (Straight-Line Winds), DR-4789-ID (Severe Storm, Flooding, Landslides, and Mudslides), DR-4905-ID (Straight-Line Winds);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7"/>
        <w:gridCol w:w="701"/>
        <w:gridCol w:w="2082"/>
        <w:gridCol w:w="3278"/>
        <w:gridCol w:w="1069"/>
        <w:gridCol w:w="1069"/>
        <w:gridCol w:w="922"/>
        <w:gridCol w:w="3554"/>
      </w:tblGrid>
      <w:tr>
        <w:trPr>
          <w:cantSplit/>
          <w:tblHeader/>
        </w:trPr>
        <w:tc>
          <w:tcPr>
            <w:tcW w:type="dxa" w:w="1437"/>
            <w:shd w:val="clear" w:color="auto" w:fill="E8E8E8"/>
          </w:tcPr>
          <w:p>
            <w:pPr>
              <w:spacing w:after="0"/>
              <w:jc w:val="left"/>
            </w:pPr>
            <w:r>
              <w:rPr>
                <w:b/>
                <w:sz w:val="16"/>
              </w:rPr>
              <w:t>Jurisdiction</w:t>
            </w:r>
          </w:p>
        </w:tc>
        <w:tc>
          <w:tcPr>
            <w:tcW w:type="dxa" w:w="701"/>
            <w:shd w:val="clear" w:color="auto" w:fill="E8E8E8"/>
          </w:tcPr>
          <w:p>
            <w:pPr>
              <w:spacing w:after="0"/>
              <w:jc w:val="left"/>
            </w:pPr>
            <w:r>
              <w:rPr>
                <w:b/>
                <w:sz w:val="16"/>
              </w:rPr>
              <w:t>Type</w:t>
            </w:r>
          </w:p>
        </w:tc>
        <w:tc>
          <w:tcPr>
            <w:tcW w:type="dxa" w:w="2082"/>
            <w:shd w:val="clear" w:color="auto" w:fill="E8E8E8"/>
          </w:tcPr>
          <w:p>
            <w:pPr>
              <w:spacing w:after="0"/>
              <w:jc w:val="left"/>
            </w:pPr>
            <w:r>
              <w:rPr>
                <w:b/>
                <w:sz w:val="16"/>
              </w:rPr>
              <w:t>Status</w:t>
            </w:r>
          </w:p>
        </w:tc>
        <w:tc>
          <w:tcPr>
            <w:tcW w:type="dxa" w:w="3278"/>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54"/>
            <w:shd w:val="clear" w:color="auto" w:fill="E8E8E8"/>
          </w:tcPr>
          <w:p>
            <w:pPr>
              <w:spacing w:after="0"/>
              <w:jc w:val="left"/>
            </w:pPr>
            <w:r>
              <w:rPr>
                <w:b/>
                <w:sz w:val="16"/>
              </w:rPr>
              <w:t>Update underway</w:t>
            </w:r>
          </w:p>
        </w:tc>
      </w:tr>
      <w:tr>
        <w:trPr>
          <w:cantSplit/>
        </w:trPr>
        <w:tc>
          <w:tcPr>
            <w:tcW w:type="dxa" w:w="1437"/>
          </w:tcPr>
          <w:p>
            <w:pPr>
              <w:spacing w:after="0"/>
              <w:jc w:val="left"/>
            </w:pPr>
            <w:r>
              <w:rPr>
                <w:sz w:val="16"/>
              </w:rPr>
              <w:t>Shoshone County</w:t>
            </w:r>
          </w:p>
        </w:tc>
        <w:tc>
          <w:tcPr>
            <w:tcW w:type="dxa" w:w="701"/>
          </w:tcPr>
          <w:p>
            <w:pPr>
              <w:spacing w:after="0"/>
              <w:jc w:val="left"/>
            </w:pPr>
            <w:r>
              <w:rPr>
                <w:sz w:val="16"/>
              </w:rPr>
              <w:t>County</w:t>
            </w:r>
          </w:p>
        </w:tc>
        <w:tc>
          <w:tcPr>
            <w:tcW w:type="dxa" w:w="2082"/>
          </w:tcPr>
          <w:p>
            <w:pPr>
              <w:spacing w:after="0"/>
              <w:jc w:val="left"/>
            </w:pPr>
            <w:r>
              <w:rPr>
                <w:sz w:val="16"/>
              </w:rPr>
              <w:t>Expired on 2023-07-02</w:t>
            </w:r>
          </w:p>
        </w:tc>
        <w:tc>
          <w:tcPr>
            <w:tcW w:type="dxa" w:w="3278"/>
          </w:tcPr>
          <w:p>
            <w:pPr>
              <w:spacing w:after="0"/>
              <w:jc w:val="left"/>
            </w:pPr>
            <w:r>
              <w:rPr>
                <w:sz w:val="16"/>
              </w:rPr>
              <w:t>Shoshone County (FEMA plan 104468)</w:t>
            </w:r>
          </w:p>
        </w:tc>
        <w:tc>
          <w:tcPr>
            <w:tcW w:type="dxa" w:w="1069"/>
          </w:tcPr>
          <w:p>
            <w:pPr>
              <w:spacing w:after="0"/>
              <w:jc w:val="left"/>
            </w:pPr>
            <w:r>
              <w:rPr>
                <w:sz w:val="16"/>
              </w:rPr>
              <w:t>2018-07-03</w:t>
            </w:r>
          </w:p>
        </w:tc>
        <w:tc>
          <w:tcPr>
            <w:tcW w:type="dxa" w:w="1069"/>
          </w:tcPr>
          <w:p>
            <w:pPr>
              <w:spacing w:after="0"/>
              <w:jc w:val="left"/>
            </w:pPr>
            <w:r>
              <w:rPr>
                <w:sz w:val="16"/>
              </w:rPr>
              <w:t>2023-07-02</w:t>
            </w:r>
          </w:p>
        </w:tc>
        <w:tc>
          <w:tcPr>
            <w:tcW w:type="dxa" w:w="922"/>
          </w:tcPr>
          <w:p>
            <w:pPr>
              <w:spacing w:after="0"/>
              <w:jc w:val="right"/>
            </w:pPr>
            <w:r>
              <w:rPr>
                <w:sz w:val="16"/>
              </w:rPr>
              <w:t>-1,186</w:t>
            </w:r>
          </w:p>
        </w:tc>
        <w:tc>
          <w:tcPr>
            <w:tcW w:type="dxa" w:w="3554"/>
          </w:tcPr>
          <w:p>
            <w:pPr>
              <w:spacing w:after="0"/>
              <w:jc w:val="left"/>
            </w:pPr>
            <w:r>
              <w:rPr>
                <w:sz w:val="16"/>
              </w:rPr>
              <w:t>FEMA tracker shows a plan in progress</w:t>
            </w:r>
          </w:p>
        </w:tc>
      </w:tr>
      <w:tr>
        <w:trPr>
          <w:cantSplit/>
        </w:trPr>
        <w:tc>
          <w:tcPr>
            <w:tcW w:type="dxa" w:w="1437"/>
          </w:tcPr>
          <w:p>
            <w:pPr>
              <w:spacing w:after="0"/>
              <w:jc w:val="left"/>
            </w:pPr>
            <w:r>
              <w:rPr>
                <w:sz w:val="16"/>
              </w:rPr>
              <w:t>Kellogg city</w:t>
            </w:r>
          </w:p>
        </w:tc>
        <w:tc>
          <w:tcPr>
            <w:tcW w:type="dxa" w:w="701"/>
          </w:tcPr>
          <w:p>
            <w:pPr>
              <w:spacing w:after="0"/>
              <w:jc w:val="left"/>
            </w:pPr>
            <w:r>
              <w:rPr>
                <w:sz w:val="16"/>
              </w:rPr>
              <w:t>City</w:t>
            </w:r>
          </w:p>
        </w:tc>
        <w:tc>
          <w:tcPr>
            <w:tcW w:type="dxa" w:w="2082"/>
          </w:tcPr>
          <w:p>
            <w:pPr>
              <w:spacing w:after="0"/>
              <w:jc w:val="left"/>
            </w:pPr>
            <w:r>
              <w:rPr>
                <w:sz w:val="16"/>
              </w:rPr>
              <w:t>Expired on 2023-07-02</w:t>
            </w:r>
          </w:p>
        </w:tc>
        <w:tc>
          <w:tcPr>
            <w:tcW w:type="dxa" w:w="3278"/>
          </w:tcPr>
          <w:p>
            <w:pPr>
              <w:spacing w:after="0"/>
              <w:jc w:val="left"/>
            </w:pPr>
            <w:r>
              <w:rPr>
                <w:sz w:val="16"/>
              </w:rPr>
              <w:t>Shoshone County (FEMA plan 104468)</w:t>
            </w:r>
          </w:p>
        </w:tc>
        <w:tc>
          <w:tcPr>
            <w:tcW w:type="dxa" w:w="1069"/>
          </w:tcPr>
          <w:p>
            <w:pPr>
              <w:spacing w:after="0"/>
              <w:jc w:val="left"/>
            </w:pPr>
            <w:r>
              <w:rPr>
                <w:sz w:val="16"/>
              </w:rPr>
              <w:t>2018-07-03</w:t>
            </w:r>
          </w:p>
        </w:tc>
        <w:tc>
          <w:tcPr>
            <w:tcW w:type="dxa" w:w="1069"/>
          </w:tcPr>
          <w:p>
            <w:pPr>
              <w:spacing w:after="0"/>
              <w:jc w:val="left"/>
            </w:pPr>
            <w:r>
              <w:rPr>
                <w:sz w:val="16"/>
              </w:rPr>
              <w:t>2023-07-02</w:t>
            </w:r>
          </w:p>
        </w:tc>
        <w:tc>
          <w:tcPr>
            <w:tcW w:type="dxa" w:w="922"/>
          </w:tcPr>
          <w:p>
            <w:pPr>
              <w:spacing w:after="0"/>
              <w:jc w:val="right"/>
            </w:pPr>
            <w:r>
              <w:rPr>
                <w:sz w:val="16"/>
              </w:rPr>
              <w:t>-1,186</w:t>
            </w:r>
          </w:p>
        </w:tc>
        <w:tc>
          <w:tcPr>
            <w:tcW w:type="dxa" w:w="3554"/>
          </w:tcPr>
          <w:p>
            <w:pPr>
              <w:spacing w:after="0"/>
              <w:jc w:val="left"/>
            </w:pPr>
            <w:r>
              <w:rPr>
                <w:sz w:val="16"/>
              </w:rPr>
              <w:t>FEMA tracker shows a plan in progress</w:t>
            </w:r>
          </w:p>
        </w:tc>
      </w:tr>
      <w:tr>
        <w:trPr>
          <w:cantSplit/>
        </w:trPr>
        <w:tc>
          <w:tcPr>
            <w:tcW w:type="dxa" w:w="1437"/>
          </w:tcPr>
          <w:p>
            <w:pPr>
              <w:spacing w:after="0"/>
              <w:jc w:val="left"/>
            </w:pPr>
            <w:r>
              <w:rPr>
                <w:sz w:val="16"/>
              </w:rPr>
              <w:t>Mullan city</w:t>
            </w:r>
          </w:p>
        </w:tc>
        <w:tc>
          <w:tcPr>
            <w:tcW w:type="dxa" w:w="701"/>
          </w:tcPr>
          <w:p>
            <w:pPr>
              <w:spacing w:after="0"/>
              <w:jc w:val="left"/>
            </w:pPr>
            <w:r>
              <w:rPr>
                <w:sz w:val="16"/>
              </w:rPr>
              <w:t>City</w:t>
            </w:r>
          </w:p>
        </w:tc>
        <w:tc>
          <w:tcPr>
            <w:tcW w:type="dxa" w:w="2082"/>
          </w:tcPr>
          <w:p>
            <w:pPr>
              <w:spacing w:after="0"/>
              <w:jc w:val="left"/>
            </w:pPr>
            <w:r>
              <w:rPr>
                <w:sz w:val="16"/>
              </w:rPr>
              <w:t>Expired on 2023-07-02</w:t>
            </w:r>
          </w:p>
        </w:tc>
        <w:tc>
          <w:tcPr>
            <w:tcW w:type="dxa" w:w="3278"/>
          </w:tcPr>
          <w:p>
            <w:pPr>
              <w:spacing w:after="0"/>
              <w:jc w:val="left"/>
            </w:pPr>
            <w:r>
              <w:rPr>
                <w:sz w:val="16"/>
              </w:rPr>
              <w:t>Shoshone County (FEMA plan 104468)</w:t>
            </w:r>
          </w:p>
        </w:tc>
        <w:tc>
          <w:tcPr>
            <w:tcW w:type="dxa" w:w="1069"/>
          </w:tcPr>
          <w:p>
            <w:pPr>
              <w:spacing w:after="0"/>
              <w:jc w:val="left"/>
            </w:pPr>
            <w:r>
              <w:rPr>
                <w:sz w:val="16"/>
              </w:rPr>
              <w:t>2018-07-03</w:t>
            </w:r>
          </w:p>
        </w:tc>
        <w:tc>
          <w:tcPr>
            <w:tcW w:type="dxa" w:w="1069"/>
          </w:tcPr>
          <w:p>
            <w:pPr>
              <w:spacing w:after="0"/>
              <w:jc w:val="left"/>
            </w:pPr>
            <w:r>
              <w:rPr>
                <w:sz w:val="16"/>
              </w:rPr>
              <w:t>2023-07-02</w:t>
            </w:r>
          </w:p>
        </w:tc>
        <w:tc>
          <w:tcPr>
            <w:tcW w:type="dxa" w:w="922"/>
          </w:tcPr>
          <w:p>
            <w:pPr>
              <w:spacing w:after="0"/>
              <w:jc w:val="right"/>
            </w:pPr>
            <w:r>
              <w:rPr>
                <w:sz w:val="16"/>
              </w:rPr>
              <w:t>-1,186</w:t>
            </w:r>
          </w:p>
        </w:tc>
        <w:tc>
          <w:tcPr>
            <w:tcW w:type="dxa" w:w="3554"/>
          </w:tcPr>
          <w:p>
            <w:pPr>
              <w:spacing w:after="0"/>
              <w:jc w:val="left"/>
            </w:pPr>
            <w:r>
              <w:rPr>
                <w:sz w:val="16"/>
              </w:rPr>
              <w:t>FEMA tracker shows a plan in progress</w:t>
            </w:r>
          </w:p>
        </w:tc>
      </w:tr>
      <w:tr>
        <w:trPr>
          <w:cantSplit/>
        </w:trPr>
        <w:tc>
          <w:tcPr>
            <w:tcW w:type="dxa" w:w="1437"/>
          </w:tcPr>
          <w:p>
            <w:pPr>
              <w:spacing w:after="0"/>
              <w:jc w:val="left"/>
            </w:pPr>
            <w:r>
              <w:rPr>
                <w:sz w:val="16"/>
              </w:rPr>
              <w:t>Osburn city</w:t>
            </w:r>
          </w:p>
        </w:tc>
        <w:tc>
          <w:tcPr>
            <w:tcW w:type="dxa" w:w="701"/>
          </w:tcPr>
          <w:p>
            <w:pPr>
              <w:spacing w:after="0"/>
              <w:jc w:val="left"/>
            </w:pPr>
            <w:r>
              <w:rPr>
                <w:sz w:val="16"/>
              </w:rPr>
              <w:t>City</w:t>
            </w:r>
          </w:p>
        </w:tc>
        <w:tc>
          <w:tcPr>
            <w:tcW w:type="dxa" w:w="2082"/>
          </w:tcPr>
          <w:p>
            <w:pPr>
              <w:spacing w:after="0"/>
              <w:jc w:val="left"/>
            </w:pPr>
            <w:r>
              <w:rPr>
                <w:sz w:val="16"/>
              </w:rPr>
              <w:t>Expired on 2023-07-02</w:t>
            </w:r>
          </w:p>
        </w:tc>
        <w:tc>
          <w:tcPr>
            <w:tcW w:type="dxa" w:w="3278"/>
          </w:tcPr>
          <w:p>
            <w:pPr>
              <w:spacing w:after="0"/>
              <w:jc w:val="left"/>
            </w:pPr>
            <w:r>
              <w:rPr>
                <w:sz w:val="16"/>
              </w:rPr>
              <w:t>Shoshone County (FEMA plan 104468)</w:t>
            </w:r>
          </w:p>
        </w:tc>
        <w:tc>
          <w:tcPr>
            <w:tcW w:type="dxa" w:w="1069"/>
          </w:tcPr>
          <w:p>
            <w:pPr>
              <w:spacing w:after="0"/>
              <w:jc w:val="left"/>
            </w:pPr>
            <w:r>
              <w:rPr>
                <w:sz w:val="16"/>
              </w:rPr>
              <w:t>2018-07-03</w:t>
            </w:r>
          </w:p>
        </w:tc>
        <w:tc>
          <w:tcPr>
            <w:tcW w:type="dxa" w:w="1069"/>
          </w:tcPr>
          <w:p>
            <w:pPr>
              <w:spacing w:after="0"/>
              <w:jc w:val="left"/>
            </w:pPr>
            <w:r>
              <w:rPr>
                <w:sz w:val="16"/>
              </w:rPr>
              <w:t>2023-07-02</w:t>
            </w:r>
          </w:p>
        </w:tc>
        <w:tc>
          <w:tcPr>
            <w:tcW w:type="dxa" w:w="922"/>
          </w:tcPr>
          <w:p>
            <w:pPr>
              <w:spacing w:after="0"/>
              <w:jc w:val="right"/>
            </w:pPr>
            <w:r>
              <w:rPr>
                <w:sz w:val="16"/>
              </w:rPr>
              <w:t>-1,186</w:t>
            </w:r>
          </w:p>
        </w:tc>
        <w:tc>
          <w:tcPr>
            <w:tcW w:type="dxa" w:w="3554"/>
          </w:tcPr>
          <w:p>
            <w:pPr>
              <w:spacing w:after="0"/>
              <w:jc w:val="left"/>
            </w:pPr>
            <w:r>
              <w:rPr>
                <w:sz w:val="16"/>
              </w:rPr>
              <w:t>FEMA tracker shows a plan in progress</w:t>
            </w:r>
          </w:p>
        </w:tc>
      </w:tr>
      <w:tr>
        <w:trPr>
          <w:cantSplit/>
        </w:trPr>
        <w:tc>
          <w:tcPr>
            <w:tcW w:type="dxa" w:w="1437"/>
          </w:tcPr>
          <w:p>
            <w:pPr>
              <w:spacing w:after="0"/>
              <w:jc w:val="left"/>
            </w:pPr>
            <w:r>
              <w:rPr>
                <w:sz w:val="16"/>
              </w:rPr>
              <w:t>Pinehurst city</w:t>
            </w:r>
          </w:p>
        </w:tc>
        <w:tc>
          <w:tcPr>
            <w:tcW w:type="dxa" w:w="701"/>
          </w:tcPr>
          <w:p>
            <w:pPr>
              <w:spacing w:after="0"/>
              <w:jc w:val="left"/>
            </w:pPr>
            <w:r>
              <w:rPr>
                <w:sz w:val="16"/>
              </w:rPr>
              <w:t>City</w:t>
            </w:r>
          </w:p>
        </w:tc>
        <w:tc>
          <w:tcPr>
            <w:tcW w:type="dxa" w:w="2082"/>
          </w:tcPr>
          <w:p>
            <w:pPr>
              <w:spacing w:after="0"/>
              <w:jc w:val="left"/>
            </w:pPr>
            <w:r>
              <w:rPr>
                <w:sz w:val="16"/>
              </w:rPr>
              <w:t>Expired on 2023-07-02</w:t>
            </w:r>
          </w:p>
        </w:tc>
        <w:tc>
          <w:tcPr>
            <w:tcW w:type="dxa" w:w="3278"/>
          </w:tcPr>
          <w:p>
            <w:pPr>
              <w:spacing w:after="0"/>
              <w:jc w:val="left"/>
            </w:pPr>
            <w:r>
              <w:rPr>
                <w:sz w:val="16"/>
              </w:rPr>
              <w:t>Shoshone County (FEMA plan 104468)</w:t>
            </w:r>
          </w:p>
        </w:tc>
        <w:tc>
          <w:tcPr>
            <w:tcW w:type="dxa" w:w="1069"/>
          </w:tcPr>
          <w:p>
            <w:pPr>
              <w:spacing w:after="0"/>
              <w:jc w:val="left"/>
            </w:pPr>
            <w:r>
              <w:rPr>
                <w:sz w:val="16"/>
              </w:rPr>
              <w:t>2018-07-03</w:t>
            </w:r>
          </w:p>
        </w:tc>
        <w:tc>
          <w:tcPr>
            <w:tcW w:type="dxa" w:w="1069"/>
          </w:tcPr>
          <w:p>
            <w:pPr>
              <w:spacing w:after="0"/>
              <w:jc w:val="left"/>
            </w:pPr>
            <w:r>
              <w:rPr>
                <w:sz w:val="16"/>
              </w:rPr>
              <w:t>2023-07-02</w:t>
            </w:r>
          </w:p>
        </w:tc>
        <w:tc>
          <w:tcPr>
            <w:tcW w:type="dxa" w:w="922"/>
          </w:tcPr>
          <w:p>
            <w:pPr>
              <w:spacing w:after="0"/>
              <w:jc w:val="right"/>
            </w:pPr>
            <w:r>
              <w:rPr>
                <w:sz w:val="16"/>
              </w:rPr>
              <w:t>-1,186</w:t>
            </w:r>
          </w:p>
        </w:tc>
        <w:tc>
          <w:tcPr>
            <w:tcW w:type="dxa" w:w="3554"/>
          </w:tcPr>
          <w:p>
            <w:pPr>
              <w:spacing w:after="0"/>
              <w:jc w:val="left"/>
            </w:pPr>
            <w:r>
              <w:rPr>
                <w:sz w:val="16"/>
              </w:rPr>
              <w:t>FEMA tracker shows a plan in progress</w:t>
            </w:r>
          </w:p>
        </w:tc>
      </w:tr>
      <w:tr>
        <w:trPr>
          <w:cantSplit/>
        </w:trPr>
        <w:tc>
          <w:tcPr>
            <w:tcW w:type="dxa" w:w="1437"/>
          </w:tcPr>
          <w:p>
            <w:pPr>
              <w:spacing w:after="0"/>
              <w:jc w:val="left"/>
            </w:pPr>
            <w:r>
              <w:rPr>
                <w:sz w:val="16"/>
              </w:rPr>
              <w:t>Smelterville city</w:t>
            </w:r>
          </w:p>
        </w:tc>
        <w:tc>
          <w:tcPr>
            <w:tcW w:type="dxa" w:w="701"/>
          </w:tcPr>
          <w:p>
            <w:pPr>
              <w:spacing w:after="0"/>
              <w:jc w:val="left"/>
            </w:pPr>
            <w:r>
              <w:rPr>
                <w:sz w:val="16"/>
              </w:rPr>
              <w:t>City</w:t>
            </w:r>
          </w:p>
        </w:tc>
        <w:tc>
          <w:tcPr>
            <w:tcW w:type="dxa" w:w="2082"/>
          </w:tcPr>
          <w:p>
            <w:pPr>
              <w:spacing w:after="0"/>
              <w:jc w:val="left"/>
            </w:pPr>
            <w:r>
              <w:rPr>
                <w:sz w:val="16"/>
              </w:rPr>
              <w:t>Expired on 2023-07-02</w:t>
            </w:r>
          </w:p>
        </w:tc>
        <w:tc>
          <w:tcPr>
            <w:tcW w:type="dxa" w:w="3278"/>
          </w:tcPr>
          <w:p>
            <w:pPr>
              <w:spacing w:after="0"/>
              <w:jc w:val="left"/>
            </w:pPr>
            <w:r>
              <w:rPr>
                <w:sz w:val="16"/>
              </w:rPr>
              <w:t>Shoshone County (FEMA plan 104468)</w:t>
            </w:r>
          </w:p>
        </w:tc>
        <w:tc>
          <w:tcPr>
            <w:tcW w:type="dxa" w:w="1069"/>
          </w:tcPr>
          <w:p>
            <w:pPr>
              <w:spacing w:after="0"/>
              <w:jc w:val="left"/>
            </w:pPr>
            <w:r>
              <w:rPr>
                <w:sz w:val="16"/>
              </w:rPr>
              <w:t>2018-07-03</w:t>
            </w:r>
          </w:p>
        </w:tc>
        <w:tc>
          <w:tcPr>
            <w:tcW w:type="dxa" w:w="1069"/>
          </w:tcPr>
          <w:p>
            <w:pPr>
              <w:spacing w:after="0"/>
              <w:jc w:val="left"/>
            </w:pPr>
            <w:r>
              <w:rPr>
                <w:sz w:val="16"/>
              </w:rPr>
              <w:t>2023-07-02</w:t>
            </w:r>
          </w:p>
        </w:tc>
        <w:tc>
          <w:tcPr>
            <w:tcW w:type="dxa" w:w="922"/>
          </w:tcPr>
          <w:p>
            <w:pPr>
              <w:spacing w:after="0"/>
              <w:jc w:val="right"/>
            </w:pPr>
            <w:r>
              <w:rPr>
                <w:sz w:val="16"/>
              </w:rPr>
              <w:t>-1,186</w:t>
            </w:r>
          </w:p>
        </w:tc>
        <w:tc>
          <w:tcPr>
            <w:tcW w:type="dxa" w:w="3554"/>
          </w:tcPr>
          <w:p>
            <w:pPr>
              <w:spacing w:after="0"/>
              <w:jc w:val="left"/>
            </w:pPr>
            <w:r>
              <w:rPr>
                <w:sz w:val="16"/>
              </w:rPr>
              <w:t>FEMA tracker shows a plan in progress</w:t>
            </w:r>
          </w:p>
        </w:tc>
      </w:tr>
      <w:tr>
        <w:trPr>
          <w:cantSplit/>
        </w:trPr>
        <w:tc>
          <w:tcPr>
            <w:tcW w:type="dxa" w:w="1437"/>
          </w:tcPr>
          <w:p>
            <w:pPr>
              <w:spacing w:after="0"/>
              <w:jc w:val="left"/>
            </w:pPr>
            <w:r>
              <w:rPr>
                <w:sz w:val="16"/>
              </w:rPr>
              <w:t>Wallace city</w:t>
            </w:r>
          </w:p>
        </w:tc>
        <w:tc>
          <w:tcPr>
            <w:tcW w:type="dxa" w:w="701"/>
          </w:tcPr>
          <w:p>
            <w:pPr>
              <w:spacing w:after="0"/>
              <w:jc w:val="left"/>
            </w:pPr>
            <w:r>
              <w:rPr>
                <w:sz w:val="16"/>
              </w:rPr>
              <w:t>City</w:t>
            </w:r>
          </w:p>
        </w:tc>
        <w:tc>
          <w:tcPr>
            <w:tcW w:type="dxa" w:w="2082"/>
          </w:tcPr>
          <w:p>
            <w:pPr>
              <w:spacing w:after="0"/>
              <w:jc w:val="left"/>
            </w:pPr>
            <w:r>
              <w:rPr>
                <w:sz w:val="16"/>
              </w:rPr>
              <w:t>Expired on 2023-07-02</w:t>
            </w:r>
          </w:p>
        </w:tc>
        <w:tc>
          <w:tcPr>
            <w:tcW w:type="dxa" w:w="3278"/>
          </w:tcPr>
          <w:p>
            <w:pPr>
              <w:spacing w:after="0"/>
              <w:jc w:val="left"/>
            </w:pPr>
            <w:r>
              <w:rPr>
                <w:sz w:val="16"/>
              </w:rPr>
              <w:t>Shoshone County (FEMA plan 104468)</w:t>
            </w:r>
          </w:p>
        </w:tc>
        <w:tc>
          <w:tcPr>
            <w:tcW w:type="dxa" w:w="1069"/>
          </w:tcPr>
          <w:p>
            <w:pPr>
              <w:spacing w:after="0"/>
              <w:jc w:val="left"/>
            </w:pPr>
            <w:r>
              <w:rPr>
                <w:sz w:val="16"/>
              </w:rPr>
              <w:t>2018-07-03</w:t>
            </w:r>
          </w:p>
        </w:tc>
        <w:tc>
          <w:tcPr>
            <w:tcW w:type="dxa" w:w="1069"/>
          </w:tcPr>
          <w:p>
            <w:pPr>
              <w:spacing w:after="0"/>
              <w:jc w:val="left"/>
            </w:pPr>
            <w:r>
              <w:rPr>
                <w:sz w:val="16"/>
              </w:rPr>
              <w:t>2023-07-02</w:t>
            </w:r>
          </w:p>
        </w:tc>
        <w:tc>
          <w:tcPr>
            <w:tcW w:type="dxa" w:w="922"/>
          </w:tcPr>
          <w:p>
            <w:pPr>
              <w:spacing w:after="0"/>
              <w:jc w:val="right"/>
            </w:pPr>
            <w:r>
              <w:rPr>
                <w:sz w:val="16"/>
              </w:rPr>
              <w:t>-1,186</w:t>
            </w:r>
          </w:p>
        </w:tc>
        <w:tc>
          <w:tcPr>
            <w:tcW w:type="dxa" w:w="3554"/>
          </w:tcPr>
          <w:p>
            <w:pPr>
              <w:spacing w:after="0"/>
              <w:jc w:val="left"/>
            </w:pPr>
            <w:r>
              <w:rPr>
                <w:sz w:val="16"/>
              </w:rPr>
              <w:t>FEMA tracker shows a plan in progress</w:t>
            </w:r>
          </w:p>
        </w:tc>
      </w:tr>
      <w:tr>
        <w:trPr>
          <w:cantSplit/>
        </w:trPr>
        <w:tc>
          <w:tcPr>
            <w:tcW w:type="dxa" w:w="1437"/>
          </w:tcPr>
          <w:p>
            <w:pPr>
              <w:spacing w:after="0"/>
              <w:jc w:val="left"/>
            </w:pPr>
            <w:r>
              <w:rPr>
                <w:sz w:val="16"/>
              </w:rPr>
              <w:t>Wardner city</w:t>
            </w:r>
          </w:p>
        </w:tc>
        <w:tc>
          <w:tcPr>
            <w:tcW w:type="dxa" w:w="701"/>
          </w:tcPr>
          <w:p>
            <w:pPr>
              <w:spacing w:after="0"/>
              <w:jc w:val="left"/>
            </w:pPr>
            <w:r>
              <w:rPr>
                <w:sz w:val="16"/>
              </w:rPr>
              <w:t>City</w:t>
            </w:r>
          </w:p>
        </w:tc>
        <w:tc>
          <w:tcPr>
            <w:tcW w:type="dxa" w:w="2082"/>
          </w:tcPr>
          <w:p>
            <w:pPr>
              <w:spacing w:after="0"/>
              <w:jc w:val="left"/>
            </w:pPr>
            <w:r>
              <w:rPr>
                <w:sz w:val="16"/>
              </w:rPr>
              <w:t>Expired on 2023-07-02</w:t>
            </w:r>
          </w:p>
        </w:tc>
        <w:tc>
          <w:tcPr>
            <w:tcW w:type="dxa" w:w="3278"/>
          </w:tcPr>
          <w:p>
            <w:pPr>
              <w:spacing w:after="0"/>
              <w:jc w:val="left"/>
            </w:pPr>
            <w:r>
              <w:rPr>
                <w:sz w:val="16"/>
              </w:rPr>
              <w:t>Shoshone County (FEMA plan 104468)</w:t>
            </w:r>
          </w:p>
        </w:tc>
        <w:tc>
          <w:tcPr>
            <w:tcW w:type="dxa" w:w="1069"/>
          </w:tcPr>
          <w:p>
            <w:pPr>
              <w:spacing w:after="0"/>
              <w:jc w:val="left"/>
            </w:pPr>
            <w:r>
              <w:rPr>
                <w:sz w:val="16"/>
              </w:rPr>
              <w:t>2018-07-03</w:t>
            </w:r>
          </w:p>
        </w:tc>
        <w:tc>
          <w:tcPr>
            <w:tcW w:type="dxa" w:w="1069"/>
          </w:tcPr>
          <w:p>
            <w:pPr>
              <w:spacing w:after="0"/>
              <w:jc w:val="left"/>
            </w:pPr>
            <w:r>
              <w:rPr>
                <w:sz w:val="16"/>
              </w:rPr>
              <w:t>2023-07-02</w:t>
            </w:r>
          </w:p>
        </w:tc>
        <w:tc>
          <w:tcPr>
            <w:tcW w:type="dxa" w:w="922"/>
          </w:tcPr>
          <w:p>
            <w:pPr>
              <w:spacing w:after="0"/>
              <w:jc w:val="right"/>
            </w:pPr>
            <w:r>
              <w:rPr>
                <w:sz w:val="16"/>
              </w:rPr>
              <w:t>-1,186</w:t>
            </w:r>
          </w:p>
        </w:tc>
        <w:tc>
          <w:tcPr>
            <w:tcW w:type="dxa" w:w="355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0"/>
        <w:gridCol w:w="1200"/>
        <w:gridCol w:w="1126"/>
        <w:gridCol w:w="1126"/>
        <w:gridCol w:w="1509"/>
        <w:gridCol w:w="1167"/>
        <w:gridCol w:w="1607"/>
        <w:gridCol w:w="1557"/>
        <w:gridCol w:w="189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200"/>
          </w:tcPr>
          <w:p>
            <w:pPr>
              <w:spacing w:after="0"/>
              <w:jc w:val="left"/>
            </w:pPr>
            <w:r>
              <w:rPr>
                <w:sz w:val="16"/>
              </w:rPr>
              <w:t>Relatively Low</w:t>
            </w:r>
          </w:p>
        </w:tc>
        <w:tc>
          <w:tcPr>
            <w:tcW w:type="dxa" w:w="1126"/>
          </w:tcPr>
          <w:p>
            <w:pPr>
              <w:spacing w:after="0"/>
              <w:jc w:val="right"/>
            </w:pPr>
            <w:r>
              <w:rPr>
                <w:sz w:val="16"/>
              </w:rPr>
              <w:t>$14,634,857</w:t>
            </w:r>
          </w:p>
        </w:tc>
        <w:tc>
          <w:tcPr>
            <w:tcW w:type="dxa" w:w="1126"/>
          </w:tcPr>
          <w:p>
            <w:pPr>
              <w:spacing w:after="0"/>
              <w:jc w:val="right"/>
            </w:pPr>
            <w:r>
              <w:rPr>
                <w:sz w:val="16"/>
              </w:rPr>
              <w:t>$53</w:t>
            </w:r>
          </w:p>
        </w:tc>
        <w:tc>
          <w:tcPr>
            <w:tcW w:type="dxa" w:w="1509"/>
          </w:tcPr>
          <w:p>
            <w:pPr>
              <w:spacing w:after="0"/>
              <w:jc w:val="right"/>
            </w:pPr>
            <w:r>
              <w:rPr>
                <w:sz w:val="16"/>
              </w:rPr>
              <w:t>$2,103</w:t>
            </w:r>
          </w:p>
        </w:tc>
        <w:tc>
          <w:tcPr>
            <w:tcW w:type="dxa" w:w="1167"/>
          </w:tcPr>
          <w:p>
            <w:pPr>
              <w:spacing w:after="0"/>
              <w:jc w:val="right"/>
            </w:pPr>
            <w:r>
              <w:rPr>
                <w:sz w:val="16"/>
              </w:rPr>
              <w:t>$14,637,013</w:t>
            </w:r>
          </w:p>
        </w:tc>
        <w:tc>
          <w:tcPr>
            <w:tcW w:type="dxa" w:w="1607"/>
          </w:tcPr>
          <w:p>
            <w:pPr>
              <w:spacing w:after="0"/>
              <w:jc w:val="right"/>
            </w:pPr>
            <w:r>
              <w:rPr>
                <w:sz w:val="16"/>
              </w:rPr>
              <w:t>39</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Avalanche</w:t>
            </w:r>
          </w:p>
        </w:tc>
        <w:tc>
          <w:tcPr>
            <w:tcW w:type="dxa" w:w="1200"/>
          </w:tcPr>
          <w:p>
            <w:pPr>
              <w:spacing w:after="0"/>
              <w:jc w:val="left"/>
            </w:pPr>
            <w:r>
              <w:rPr>
                <w:sz w:val="16"/>
              </w:rPr>
              <w:t>Very High</w:t>
            </w:r>
          </w:p>
        </w:tc>
        <w:tc>
          <w:tcPr>
            <w:tcW w:type="dxa" w:w="1200"/>
          </w:tcPr>
          <w:p>
            <w:pPr>
              <w:spacing w:after="0"/>
              <w:jc w:val="left"/>
            </w:pPr>
            <w:r>
              <w:rPr>
                <w:sz w:val="16"/>
              </w:rPr>
              <w:t>Relatively High</w:t>
            </w:r>
          </w:p>
        </w:tc>
        <w:tc>
          <w:tcPr>
            <w:tcW w:type="dxa" w:w="1126"/>
          </w:tcPr>
          <w:p>
            <w:pPr>
              <w:spacing w:after="0"/>
              <w:jc w:val="right"/>
            </w:pPr>
            <w:r>
              <w:rPr>
                <w:sz w:val="16"/>
              </w:rPr>
              <w:t>$320</w:t>
            </w:r>
          </w:p>
        </w:tc>
        <w:tc>
          <w:tcPr>
            <w:tcW w:type="dxa" w:w="1126"/>
          </w:tcPr>
          <w:p>
            <w:pPr>
              <w:spacing w:after="0"/>
              <w:jc w:val="right"/>
            </w:pPr>
            <w:r>
              <w:rPr>
                <w:sz w:val="16"/>
              </w:rPr>
              <w:t>n/a</w:t>
            </w:r>
          </w:p>
        </w:tc>
        <w:tc>
          <w:tcPr>
            <w:tcW w:type="dxa" w:w="1509"/>
          </w:tcPr>
          <w:p>
            <w:pPr>
              <w:spacing w:after="0"/>
              <w:jc w:val="right"/>
            </w:pPr>
            <w:r>
              <w:rPr>
                <w:sz w:val="16"/>
              </w:rPr>
              <w:t>$3,710,417</w:t>
            </w:r>
          </w:p>
        </w:tc>
        <w:tc>
          <w:tcPr>
            <w:tcW w:type="dxa" w:w="1167"/>
          </w:tcPr>
          <w:p>
            <w:pPr>
              <w:spacing w:after="0"/>
              <w:jc w:val="right"/>
            </w:pPr>
            <w:r>
              <w:rPr>
                <w:sz w:val="16"/>
              </w:rPr>
              <w:t>$3,710,736</w:t>
            </w:r>
          </w:p>
        </w:tc>
        <w:tc>
          <w:tcPr>
            <w:tcW w:type="dxa" w:w="1607"/>
          </w:tcPr>
          <w:p>
            <w:pPr>
              <w:spacing w:after="0"/>
              <w:jc w:val="right"/>
            </w:pPr>
            <w:r>
              <w:rPr>
                <w:sz w:val="16"/>
              </w:rPr>
              <w:t>4</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Landslide</w:t>
            </w:r>
          </w:p>
        </w:tc>
        <w:tc>
          <w:tcPr>
            <w:tcW w:type="dxa" w:w="1200"/>
          </w:tcPr>
          <w:p>
            <w:pPr>
              <w:spacing w:after="0"/>
              <w:jc w:val="left"/>
            </w:pPr>
            <w:r>
              <w:rPr>
                <w:sz w:val="16"/>
              </w:rPr>
              <w:t>Relatively High</w:t>
            </w:r>
          </w:p>
        </w:tc>
        <w:tc>
          <w:tcPr>
            <w:tcW w:type="dxa" w:w="1200"/>
          </w:tcPr>
          <w:p>
            <w:pPr>
              <w:spacing w:after="0"/>
              <w:jc w:val="left"/>
            </w:pPr>
            <w:r>
              <w:rPr>
                <w:sz w:val="16"/>
              </w:rPr>
              <w:t>Relatively Moderate</w:t>
            </w:r>
          </w:p>
        </w:tc>
        <w:tc>
          <w:tcPr>
            <w:tcW w:type="dxa" w:w="1126"/>
          </w:tcPr>
          <w:p>
            <w:pPr>
              <w:spacing w:after="0"/>
              <w:jc w:val="right"/>
            </w:pPr>
            <w:r>
              <w:rPr>
                <w:sz w:val="16"/>
              </w:rPr>
              <w:t>$11,000</w:t>
            </w:r>
          </w:p>
        </w:tc>
        <w:tc>
          <w:tcPr>
            <w:tcW w:type="dxa" w:w="1126"/>
          </w:tcPr>
          <w:p>
            <w:pPr>
              <w:spacing w:after="0"/>
              <w:jc w:val="right"/>
            </w:pPr>
            <w:r>
              <w:rPr>
                <w:sz w:val="16"/>
              </w:rPr>
              <w:t>n/a</w:t>
            </w:r>
          </w:p>
        </w:tc>
        <w:tc>
          <w:tcPr>
            <w:tcW w:type="dxa" w:w="1509"/>
          </w:tcPr>
          <w:p>
            <w:pPr>
              <w:spacing w:after="0"/>
              <w:jc w:val="right"/>
            </w:pPr>
            <w:r>
              <w:rPr>
                <w:sz w:val="16"/>
              </w:rPr>
              <w:t>$568,903</w:t>
            </w:r>
          </w:p>
        </w:tc>
        <w:tc>
          <w:tcPr>
            <w:tcW w:type="dxa" w:w="1167"/>
          </w:tcPr>
          <w:p>
            <w:pPr>
              <w:spacing w:after="0"/>
              <w:jc w:val="right"/>
            </w:pPr>
            <w:r>
              <w:rPr>
                <w:sz w:val="16"/>
              </w:rPr>
              <w:t>$579,903</w:t>
            </w:r>
          </w:p>
        </w:tc>
        <w:tc>
          <w:tcPr>
            <w:tcW w:type="dxa" w:w="1607"/>
          </w:tcPr>
          <w:p>
            <w:pPr>
              <w:spacing w:after="0"/>
              <w:jc w:val="right"/>
            </w:pPr>
            <w:r>
              <w:rPr>
                <w:sz w:val="16"/>
              </w:rPr>
              <w:t>5</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$1,480</w:t>
            </w:r>
          </w:p>
        </w:tc>
        <w:tc>
          <w:tcPr>
            <w:tcW w:type="dxa" w:w="1126"/>
          </w:tcPr>
          <w:p>
            <w:pPr>
              <w:spacing w:after="0"/>
              <w:jc w:val="right"/>
            </w:pPr>
            <w:r>
              <w:rPr>
                <w:sz w:val="16"/>
              </w:rPr>
              <w:t>$148</w:t>
            </w:r>
          </w:p>
        </w:tc>
        <w:tc>
          <w:tcPr>
            <w:tcW w:type="dxa" w:w="1509"/>
          </w:tcPr>
          <w:p>
            <w:pPr>
              <w:spacing w:after="0"/>
              <w:jc w:val="right"/>
            </w:pPr>
            <w:r>
              <w:rPr>
                <w:sz w:val="16"/>
              </w:rPr>
              <w:t>$469,664</w:t>
            </w:r>
          </w:p>
        </w:tc>
        <w:tc>
          <w:tcPr>
            <w:tcW w:type="dxa" w:w="1167"/>
          </w:tcPr>
          <w:p>
            <w:pPr>
              <w:spacing w:after="0"/>
              <w:jc w:val="right"/>
            </w:pPr>
            <w:r>
              <w:rPr>
                <w:sz w:val="16"/>
              </w:rPr>
              <w:t>$471,292</w:t>
            </w:r>
          </w:p>
        </w:tc>
        <w:tc>
          <w:tcPr>
            <w:tcW w:type="dxa" w:w="1607"/>
          </w:tcPr>
          <w:p>
            <w:pPr>
              <w:spacing w:after="0"/>
              <w:jc w:val="right"/>
            </w:pPr>
            <w:r>
              <w:rPr>
                <w:sz w:val="16"/>
              </w:rPr>
              <w:t>3</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Wildfire</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$141,671</w:t>
            </w:r>
          </w:p>
        </w:tc>
        <w:tc>
          <w:tcPr>
            <w:tcW w:type="dxa" w:w="1126"/>
          </w:tcPr>
          <w:p>
            <w:pPr>
              <w:spacing w:after="0"/>
              <w:jc w:val="right"/>
            </w:pPr>
            <w:r>
              <w:rPr>
                <w:sz w:val="16"/>
              </w:rPr>
              <w:t>$1</w:t>
            </w:r>
          </w:p>
        </w:tc>
        <w:tc>
          <w:tcPr>
            <w:tcW w:type="dxa" w:w="1509"/>
          </w:tcPr>
          <w:p>
            <w:pPr>
              <w:spacing w:after="0"/>
              <w:jc w:val="right"/>
            </w:pPr>
            <w:r>
              <w:rPr>
                <w:sz w:val="16"/>
              </w:rPr>
              <w:t>$7,093</w:t>
            </w:r>
          </w:p>
        </w:tc>
        <w:tc>
          <w:tcPr>
            <w:tcW w:type="dxa" w:w="1167"/>
          </w:tcPr>
          <w:p>
            <w:pPr>
              <w:spacing w:after="0"/>
              <w:jc w:val="right"/>
            </w:pPr>
            <w:r>
              <w:rPr>
                <w:sz w:val="16"/>
              </w:rPr>
              <w:t>$148,765</w:t>
            </w:r>
          </w:p>
        </w:tc>
        <w:tc>
          <w:tcPr>
            <w:tcW w:type="dxa" w:w="1607"/>
          </w:tcPr>
          <w:p>
            <w:pPr>
              <w:spacing w:after="0"/>
              <w:jc w:val="right"/>
            </w:pPr>
            <w:r>
              <w:rPr>
                <w:sz w:val="16"/>
              </w:rPr>
              <w:t>54</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Heat Wave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$42</w:t>
            </w:r>
          </w:p>
        </w:tc>
        <w:tc>
          <w:tcPr>
            <w:tcW w:type="dxa" w:w="1126"/>
          </w:tcPr>
          <w:p>
            <w:pPr>
              <w:spacing w:after="0"/>
              <w:jc w:val="right"/>
            </w:pPr>
            <w:r>
              <w:rPr>
                <w:sz w:val="16"/>
              </w:rPr>
              <w:t>$23</w:t>
            </w:r>
          </w:p>
        </w:tc>
        <w:tc>
          <w:tcPr>
            <w:tcW w:type="dxa" w:w="1509"/>
          </w:tcPr>
          <w:p>
            <w:pPr>
              <w:spacing w:after="0"/>
              <w:jc w:val="right"/>
            </w:pPr>
            <w:r>
              <w:rPr>
                <w:sz w:val="16"/>
              </w:rPr>
              <w:t>$123,019</w:t>
            </w:r>
          </w:p>
        </w:tc>
        <w:tc>
          <w:tcPr>
            <w:tcW w:type="dxa" w:w="1167"/>
          </w:tcPr>
          <w:p>
            <w:pPr>
              <w:spacing w:after="0"/>
              <w:jc w:val="right"/>
            </w:pPr>
            <w:r>
              <w:rPr>
                <w:sz w:val="16"/>
              </w:rPr>
              <w:t>$123,084</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Earthquake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$102,988</w:t>
            </w:r>
          </w:p>
        </w:tc>
        <w:tc>
          <w:tcPr>
            <w:tcW w:type="dxa" w:w="1126"/>
          </w:tcPr>
          <w:p>
            <w:pPr>
              <w:spacing w:after="0"/>
              <w:jc w:val="right"/>
            </w:pPr>
            <w:r>
              <w:rPr>
                <w:sz w:val="16"/>
              </w:rPr>
              <w:t>n/a</w:t>
            </w:r>
          </w:p>
        </w:tc>
        <w:tc>
          <w:tcPr>
            <w:tcW w:type="dxa" w:w="1509"/>
          </w:tcPr>
          <w:p>
            <w:pPr>
              <w:spacing w:after="0"/>
              <w:jc w:val="right"/>
            </w:pPr>
            <w:r>
              <w:rPr>
                <w:sz w:val="16"/>
              </w:rPr>
              <w:t>$17,846</w:t>
            </w:r>
          </w:p>
        </w:tc>
        <w:tc>
          <w:tcPr>
            <w:tcW w:type="dxa" w:w="1167"/>
          </w:tcPr>
          <w:p>
            <w:pPr>
              <w:spacing w:after="0"/>
              <w:jc w:val="right"/>
            </w:pPr>
            <w:r>
              <w:rPr>
                <w:sz w:val="16"/>
              </w:rPr>
              <w:t>$120,834</w:t>
            </w:r>
          </w:p>
        </w:tc>
        <w:tc>
          <w:tcPr>
            <w:tcW w:type="dxa" w:w="1607"/>
          </w:tcPr>
          <w:p>
            <w:pPr>
              <w:spacing w:after="0"/>
              <w:jc w:val="right"/>
            </w:pPr>
          </w:p>
        </w:tc>
        <w:tc>
          <w:tcPr>
            <w:tcW w:type="dxa" w:w="1557"/>
          </w:tcPr>
          <w:p>
            <w:pPr>
              <w:spacing w:after="0"/>
              <w:jc w:val="left"/>
            </w:pPr>
          </w:p>
        </w:tc>
        <w:tc>
          <w:tcPr>
            <w:tcW w:type="dxa" w:w="1898"/>
          </w:tcPr>
          <w:p>
            <w:pPr>
              <w:spacing w:after="0"/>
              <w:jc w:val="left"/>
            </w:pPr>
            <w:r>
              <w:rPr>
                <w:sz w:val="16"/>
              </w:rPr>
              <w:t>Storm Events does not record earthquakes.</w:t>
            </w:r>
          </w:p>
        </w:tc>
      </w:tr>
      <w:tr>
        <w:trPr>
          <w:cantSplit/>
        </w:trPr>
        <w:tc>
          <w:tcPr>
            <w:tcW w:type="dxa" w:w="687"/>
          </w:tcPr>
          <w:p>
            <w:pPr>
              <w:spacing w:after="0"/>
              <w:jc w:val="right"/>
            </w:pPr>
            <w:r>
              <w:rPr>
                <w:sz w:val="16"/>
              </w:rPr>
              <w:t>8</w:t>
            </w:r>
          </w:p>
        </w:tc>
        <w:tc>
          <w:tcPr>
            <w:tcW w:type="dxa" w:w="1037"/>
          </w:tcPr>
          <w:p>
            <w:pPr>
              <w:spacing w:after="0"/>
              <w:jc w:val="left"/>
            </w:pPr>
            <w:r>
              <w:rPr>
                <w:sz w:val="16"/>
              </w:rPr>
              <w:t>Ice Storm</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$50,892</w:t>
            </w:r>
          </w:p>
        </w:tc>
        <w:tc>
          <w:tcPr>
            <w:tcW w:type="dxa" w:w="1126"/>
          </w:tcPr>
          <w:p>
            <w:pPr>
              <w:spacing w:after="0"/>
              <w:jc w:val="right"/>
            </w:pPr>
            <w:r>
              <w:rPr>
                <w:sz w:val="16"/>
              </w:rPr>
              <w:t>n/a</w:t>
            </w:r>
          </w:p>
        </w:tc>
        <w:tc>
          <w:tcPr>
            <w:tcW w:type="dxa" w:w="1509"/>
          </w:tcPr>
          <w:p>
            <w:pPr>
              <w:spacing w:after="0"/>
              <w:jc w:val="right"/>
            </w:pPr>
            <w:r>
              <w:rPr>
                <w:sz w:val="16"/>
              </w:rPr>
              <w:t>$42,899</w:t>
            </w:r>
          </w:p>
        </w:tc>
        <w:tc>
          <w:tcPr>
            <w:tcW w:type="dxa" w:w="1167"/>
          </w:tcPr>
          <w:p>
            <w:pPr>
              <w:spacing w:after="0"/>
              <w:jc w:val="right"/>
            </w:pPr>
            <w:r>
              <w:rPr>
                <w:sz w:val="16"/>
              </w:rPr>
              <w:t>$93,791</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$9,471</w:t>
            </w:r>
          </w:p>
        </w:tc>
        <w:tc>
          <w:tcPr>
            <w:tcW w:type="dxa" w:w="1126"/>
          </w:tcPr>
          <w:p>
            <w:pPr>
              <w:spacing w:after="0"/>
              <w:jc w:val="right"/>
            </w:pPr>
            <w:r>
              <w:rPr>
                <w:sz w:val="16"/>
              </w:rPr>
              <w:t>$8</w:t>
            </w:r>
          </w:p>
        </w:tc>
        <w:tc>
          <w:tcPr>
            <w:tcW w:type="dxa" w:w="1509"/>
          </w:tcPr>
          <w:p>
            <w:pPr>
              <w:spacing w:after="0"/>
              <w:jc w:val="right"/>
            </w:pPr>
            <w:r>
              <w:rPr>
                <w:sz w:val="16"/>
              </w:rPr>
              <w:t>$74,948</w:t>
            </w:r>
          </w:p>
        </w:tc>
        <w:tc>
          <w:tcPr>
            <w:tcW w:type="dxa" w:w="1167"/>
          </w:tcPr>
          <w:p>
            <w:pPr>
              <w:spacing w:after="0"/>
              <w:jc w:val="right"/>
            </w:pPr>
            <w:r>
              <w:rPr>
                <w:sz w:val="16"/>
              </w:rPr>
              <w:t>$84,427</w:t>
            </w:r>
          </w:p>
        </w:tc>
        <w:tc>
          <w:tcPr>
            <w:tcW w:type="dxa" w:w="1607"/>
          </w:tcPr>
          <w:p>
            <w:pPr>
              <w:spacing w:after="0"/>
              <w:jc w:val="right"/>
            </w:pPr>
            <w:r>
              <w:rPr>
                <w:sz w:val="16"/>
              </w:rPr>
              <w:t>277</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Strong Wind</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$13,610</w:t>
            </w:r>
          </w:p>
        </w:tc>
        <w:tc>
          <w:tcPr>
            <w:tcW w:type="dxa" w:w="1126"/>
          </w:tcPr>
          <w:p>
            <w:pPr>
              <w:spacing w:after="0"/>
              <w:jc w:val="right"/>
            </w:pPr>
            <w:r>
              <w:rPr>
                <w:sz w:val="16"/>
              </w:rPr>
              <w:t>$20</w:t>
            </w:r>
          </w:p>
        </w:tc>
        <w:tc>
          <w:tcPr>
            <w:tcW w:type="dxa" w:w="1509"/>
          </w:tcPr>
          <w:p>
            <w:pPr>
              <w:spacing w:after="0"/>
              <w:jc w:val="right"/>
            </w:pPr>
            <w:r>
              <w:rPr>
                <w:sz w:val="16"/>
              </w:rPr>
              <w:t>$18,564</w:t>
            </w:r>
          </w:p>
        </w:tc>
        <w:tc>
          <w:tcPr>
            <w:tcW w:type="dxa" w:w="1167"/>
          </w:tcPr>
          <w:p>
            <w:pPr>
              <w:spacing w:after="0"/>
              <w:jc w:val="right"/>
            </w:pPr>
            <w:r>
              <w:rPr>
                <w:sz w:val="16"/>
              </w:rPr>
              <w:t>$32,194</w:t>
            </w:r>
          </w:p>
        </w:tc>
        <w:tc>
          <w:tcPr>
            <w:tcW w:type="dxa" w:w="1607"/>
          </w:tcPr>
          <w:p>
            <w:pPr>
              <w:spacing w:after="0"/>
              <w:jc w:val="right"/>
            </w:pPr>
            <w:r>
              <w:rPr>
                <w:sz w:val="16"/>
              </w:rPr>
              <w:t>47</w:t>
            </w:r>
          </w:p>
        </w:tc>
        <w:tc>
          <w:tcPr>
            <w:tcW w:type="dxa" w:w="1557"/>
          </w:tcPr>
          <w:p>
            <w:pPr>
              <w:spacing w:after="0"/>
              <w:jc w:val="left"/>
            </w:pPr>
          </w:p>
        </w:tc>
        <w:tc>
          <w:tcPr>
            <w:tcW w:type="dxa" w:w="1898"/>
          </w:tcPr>
          <w:p>
            <w:pPr>
              <w:spacing w:after="0"/>
              <w:jc w:val="left"/>
            </w:pPr>
            <w:r>
              <w:rPr>
                <w:sz w:val="16"/>
              </w:rPr>
              <w:t>Includes 16 High Wind and 9 Strong Wind records (NOAA non-thunderstorm wind types, outside NRI's Strong Wind definition).</w:t>
            </w:r>
          </w:p>
        </w:tc>
      </w:tr>
      <w:tr>
        <w:trPr>
          <w:cantSplit/>
        </w:trPr>
        <w:tc>
          <w:tcPr>
            <w:tcW w:type="dxa" w:w="687"/>
          </w:tcPr>
          <w:p>
            <w:pPr>
              <w:spacing w:after="0"/>
              <w:jc w:val="right"/>
            </w:pPr>
            <w:r>
              <w:rPr>
                <w:sz w:val="16"/>
              </w:rPr>
              <w:t>11</w:t>
            </w:r>
          </w:p>
        </w:tc>
        <w:tc>
          <w:tcPr>
            <w:tcW w:type="dxa" w:w="1037"/>
          </w:tcPr>
          <w:p>
            <w:pPr>
              <w:spacing w:after="0"/>
              <w:jc w:val="left"/>
            </w:pPr>
            <w:r>
              <w:rPr>
                <w:sz w:val="16"/>
              </w:rPr>
              <w:t>Lightning</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$1,236</w:t>
            </w:r>
          </w:p>
        </w:tc>
        <w:tc>
          <w:tcPr>
            <w:tcW w:type="dxa" w:w="1126"/>
          </w:tcPr>
          <w:p>
            <w:pPr>
              <w:spacing w:after="0"/>
              <w:jc w:val="right"/>
            </w:pPr>
            <w:r>
              <w:rPr>
                <w:sz w:val="16"/>
              </w:rPr>
              <w:t>n/a</w:t>
            </w:r>
          </w:p>
        </w:tc>
        <w:tc>
          <w:tcPr>
            <w:tcW w:type="dxa" w:w="1509"/>
          </w:tcPr>
          <w:p>
            <w:pPr>
              <w:spacing w:after="0"/>
              <w:jc w:val="right"/>
            </w:pPr>
            <w:r>
              <w:rPr>
                <w:sz w:val="16"/>
              </w:rPr>
              <w:t>$15,222</w:t>
            </w:r>
          </w:p>
        </w:tc>
        <w:tc>
          <w:tcPr>
            <w:tcW w:type="dxa" w:w="1167"/>
          </w:tcPr>
          <w:p>
            <w:pPr>
              <w:spacing w:after="0"/>
              <w:jc w:val="right"/>
            </w:pPr>
            <w:r>
              <w:rPr>
                <w:sz w:val="16"/>
              </w:rPr>
              <w:t>$16,457</w:t>
            </w:r>
          </w:p>
        </w:tc>
        <w:tc>
          <w:tcPr>
            <w:tcW w:type="dxa" w:w="1607"/>
          </w:tcPr>
          <w:p>
            <w:pPr>
              <w:spacing w:after="0"/>
              <w:jc w:val="right"/>
            </w:pPr>
            <w:r>
              <w:rPr>
                <w:sz w:val="16"/>
              </w:rPr>
              <w:t>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Tornado</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$1,881</w:t>
            </w:r>
          </w:p>
        </w:tc>
        <w:tc>
          <w:tcPr>
            <w:tcW w:type="dxa" w:w="1126"/>
          </w:tcPr>
          <w:p>
            <w:pPr>
              <w:spacing w:after="0"/>
              <w:jc w:val="right"/>
            </w:pPr>
            <w:r>
              <w:rPr>
                <w:sz w:val="16"/>
              </w:rPr>
              <w:t>$1</w:t>
            </w:r>
          </w:p>
        </w:tc>
        <w:tc>
          <w:tcPr>
            <w:tcW w:type="dxa" w:w="1509"/>
          </w:tcPr>
          <w:p>
            <w:pPr>
              <w:spacing w:after="0"/>
              <w:jc w:val="right"/>
            </w:pPr>
            <w:r>
              <w:rPr>
                <w:sz w:val="16"/>
              </w:rPr>
              <w:t>$9,110</w:t>
            </w:r>
          </w:p>
        </w:tc>
        <w:tc>
          <w:tcPr>
            <w:tcW w:type="dxa" w:w="1167"/>
          </w:tcPr>
          <w:p>
            <w:pPr>
              <w:spacing w:after="0"/>
              <w:jc w:val="right"/>
            </w:pPr>
            <w:r>
              <w:rPr>
                <w:sz w:val="16"/>
              </w:rPr>
              <w:t>$10,992</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Hail</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$2,658</w:t>
            </w:r>
          </w:p>
        </w:tc>
        <w:tc>
          <w:tcPr>
            <w:tcW w:type="dxa" w:w="1126"/>
          </w:tcPr>
          <w:p>
            <w:pPr>
              <w:spacing w:after="0"/>
              <w:jc w:val="right"/>
            </w:pPr>
            <w:r>
              <w:rPr>
                <w:sz w:val="16"/>
              </w:rPr>
              <w:t>$50</w:t>
            </w:r>
          </w:p>
        </w:tc>
        <w:tc>
          <w:tcPr>
            <w:tcW w:type="dxa" w:w="1509"/>
          </w:tcPr>
          <w:p>
            <w:pPr>
              <w:spacing w:after="0"/>
              <w:jc w:val="right"/>
            </w:pPr>
            <w:r>
              <w:rPr>
                <w:sz w:val="16"/>
              </w:rPr>
              <w:t>$1,735</w:t>
            </w:r>
          </w:p>
        </w:tc>
        <w:tc>
          <w:tcPr>
            <w:tcW w:type="dxa" w:w="1167"/>
          </w:tcPr>
          <w:p>
            <w:pPr>
              <w:spacing w:after="0"/>
              <w:jc w:val="right"/>
            </w:pPr>
            <w:r>
              <w:rPr>
                <w:sz w:val="16"/>
              </w:rPr>
              <w:t>$4,444</w:t>
            </w:r>
          </w:p>
        </w:tc>
        <w:tc>
          <w:tcPr>
            <w:tcW w:type="dxa" w:w="1607"/>
          </w:tcPr>
          <w:p>
            <w:pPr>
              <w:spacing w:after="0"/>
              <w:jc w:val="right"/>
            </w:pPr>
            <w:r>
              <w:rPr>
                <w:sz w:val="16"/>
              </w:rPr>
              <w:t>11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Drought</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w:t>
            </w:r>
          </w:p>
        </w:tc>
        <w:tc>
          <w:tcPr>
            <w:tcW w:type="dxa" w:w="1509"/>
          </w:tcPr>
          <w:p>
            <w:pPr>
              <w:spacing w:after="0"/>
              <w:jc w:val="right"/>
            </w:pPr>
            <w:r>
              <w:rPr>
                <w:sz w:val="16"/>
              </w:rPr>
              <w:t>n/a</w:t>
            </w:r>
          </w:p>
        </w:tc>
        <w:tc>
          <w:tcPr>
            <w:tcW w:type="dxa" w:w="1167"/>
          </w:tcPr>
          <w:p>
            <w:pPr>
              <w:spacing w:after="0"/>
              <w:jc w:val="right"/>
            </w:pPr>
            <w:r>
              <w:rPr>
                <w:sz w:val="16"/>
              </w:rPr>
              <w:t>$1</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0"/>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9"/>
          </w:tcPr>
          <w:p>
            <w:pPr>
              <w:spacing w:after="0"/>
              <w:jc w:val="right"/>
            </w:pPr>
          </w:p>
        </w:tc>
        <w:tc>
          <w:tcPr>
            <w:tcW w:type="dxa" w:w="1167"/>
          </w:tcPr>
          <w:p>
            <w:pPr>
              <w:spacing w:after="0"/>
              <w:jc w:val="right"/>
            </w:pPr>
          </w:p>
        </w:tc>
        <w:tc>
          <w:tcPr>
            <w:tcW w:type="dxa" w:w="1607"/>
          </w:tcPr>
          <w:p>
            <w:pPr>
              <w:spacing w:after="0"/>
              <w:jc w:val="right"/>
            </w:pPr>
            <w:r>
              <w:rPr>
                <w:sz w:val="16"/>
              </w:rPr>
              <w:t>0</w:t>
            </w:r>
          </w:p>
        </w:tc>
        <w:tc>
          <w:tcPr>
            <w:tcW w:type="dxa" w:w="155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9"/>
          </w:tcPr>
          <w:p>
            <w:pPr>
              <w:spacing w:after="0"/>
              <w:jc w:val="right"/>
            </w:pPr>
          </w:p>
        </w:tc>
        <w:tc>
          <w:tcPr>
            <w:tcW w:type="dxa" w:w="1167"/>
          </w:tcPr>
          <w:p>
            <w:pPr>
              <w:spacing w:after="0"/>
              <w:jc w:val="right"/>
            </w:pP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9604 (Relatively High, 94.7); tract 9602 (Relatively High, 93.4); tract 9603 (Relatively High, 92.7)</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9604 (Relatively Low, 68.4); tract 9603 (Relatively Low, 59.1); tract 9602 (Relatively Low, 50.7)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9602 (Very High, 99.9); tract 9604 (Relatively Moderate, 99.3); tract 9603 (Relatively Moderate, 97.8)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9602 (Very Low, 18.0); tract 9604 (Very Low, 8.3); tract 9603 (Very Low, 5.4)</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9604 (Relatively Moderate, 93.7); tract 9602 (Relatively Moderate, 93.1); tract 9603 (Relatively Moderate, 91.6)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4"/>
        <w:gridCol w:w="2004"/>
        <w:gridCol w:w="1911"/>
        <w:gridCol w:w="1498"/>
        <w:gridCol w:w="1680"/>
        <w:gridCol w:w="1752"/>
        <w:gridCol w:w="1799"/>
        <w:gridCol w:w="1585"/>
      </w:tblGrid>
      <w:tr>
        <w:trPr>
          <w:cantSplit/>
          <w:tblHeader/>
        </w:trPr>
        <w:tc>
          <w:tcPr>
            <w:tcW w:type="dxa" w:w="1884"/>
            <w:shd w:val="clear" w:color="auto" w:fill="E8E8E8"/>
          </w:tcPr>
          <w:p>
            <w:pPr>
              <w:spacing w:after="0"/>
              <w:jc w:val="left"/>
            </w:pPr>
            <w:r>
              <w:rPr>
                <w:b/>
                <w:sz w:val="16"/>
              </w:rPr>
              <w:t>Hazard</w:t>
            </w:r>
          </w:p>
        </w:tc>
        <w:tc>
          <w:tcPr>
            <w:tcW w:type="dxa" w:w="2004"/>
            <w:shd w:val="clear" w:color="auto" w:fill="E8E8E8"/>
          </w:tcPr>
          <w:p>
            <w:pPr>
              <w:spacing w:after="0"/>
              <w:jc w:val="left"/>
            </w:pPr>
            <w:r>
              <w:rPr>
                <w:b/>
                <w:sz w:val="16"/>
              </w:rPr>
              <w:t>Scale</w:t>
            </w:r>
          </w:p>
        </w:tc>
        <w:tc>
          <w:tcPr>
            <w:tcW w:type="dxa" w:w="19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8"/>
            <w:shd w:val="clear" w:color="auto" w:fill="E8E8E8"/>
          </w:tcPr>
          <w:p>
            <w:pPr>
              <w:spacing w:after="0"/>
              <w:jc w:val="left"/>
            </w:pPr>
            <w:r>
              <w:rPr>
                <w:b/>
                <w:sz w:val="16"/>
              </w:rPr>
              <w:t>Observed range</w:t>
            </w:r>
          </w:p>
        </w:tc>
        <w:tc>
          <w:tcPr>
            <w:tcW w:type="dxa" w:w="1680"/>
            <w:shd w:val="clear" w:color="auto" w:fill="E8E8E8"/>
          </w:tcPr>
          <w:p>
            <w:pPr>
              <w:spacing w:after="0"/>
              <w:jc w:val="left"/>
            </w:pPr>
            <w:r>
              <w:rPr>
                <w:b/>
                <w:sz w:val="16"/>
              </w:rPr>
              <w:t>Worst recorded event</w:t>
            </w:r>
          </w:p>
        </w:tc>
        <w:tc>
          <w:tcPr>
            <w:tcW w:type="dxa" w:w="1752"/>
            <w:shd w:val="clear" w:color="auto" w:fill="E8E8E8"/>
          </w:tcPr>
          <w:p>
            <w:pPr>
              <w:spacing w:after="0"/>
              <w:jc w:val="left"/>
            </w:pPr>
            <w:r>
              <w:rPr>
                <w:b/>
                <w:sz w:val="16"/>
              </w:rPr>
              <w:t>Most damaging (when different)</w:t>
            </w:r>
          </w:p>
        </w:tc>
        <w:tc>
          <w:tcPr>
            <w:tcW w:type="dxa" w:w="1799"/>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884"/>
          </w:tcPr>
          <w:p>
            <w:pPr>
              <w:spacing w:after="0"/>
              <w:jc w:val="left"/>
            </w:pPr>
            <w:r>
              <w:rPr>
                <w:sz w:val="16"/>
              </w:rPr>
              <w:t>Avalanche</w:t>
            </w:r>
          </w:p>
        </w:tc>
        <w:tc>
          <w:tcPr>
            <w:tcW w:type="dxa" w:w="2004"/>
          </w:tcPr>
          <w:p>
            <w:pPr>
              <w:spacing w:after="0"/>
              <w:jc w:val="left"/>
            </w:pPr>
            <w:r>
              <w:rPr>
                <w:sz w:val="16"/>
              </w:rPr>
              <w:t>none (count and damage only)</w:t>
            </w:r>
          </w:p>
        </w:tc>
        <w:tc>
          <w:tcPr>
            <w:tcW w:type="dxa" w:w="1911"/>
          </w:tcPr>
          <w:p>
            <w:pPr>
              <w:spacing w:after="0"/>
              <w:jc w:val="right"/>
            </w:pPr>
            <w:r>
              <w:rPr>
                <w:sz w:val="16"/>
              </w:rPr>
              <w:t>4 records, 1999 to 2026 (4 zone-level)</w:t>
            </w:r>
          </w:p>
        </w:tc>
        <w:tc>
          <w:tcPr>
            <w:tcW w:type="dxa" w:w="1498"/>
          </w:tcPr>
          <w:p>
            <w:pPr>
              <w:spacing w:after="0"/>
              <w:jc w:val="left"/>
            </w:pPr>
          </w:p>
        </w:tc>
        <w:tc>
          <w:tcPr>
            <w:tcW w:type="dxa" w:w="1680"/>
          </w:tcPr>
          <w:p>
            <w:pPr>
              <w:spacing w:after="0"/>
              <w:jc w:val="left"/>
            </w:pPr>
            <w:r>
              <w:rPr>
                <w:sz w:val="16"/>
              </w:rPr>
              <w:t>Avalanche, 1999-02-25, $20,000 property; crops not reported (1999 dollars); NWS zone IDZ004</w:t>
            </w:r>
          </w:p>
        </w:tc>
        <w:tc>
          <w:tcPr>
            <w:tcW w:type="dxa" w:w="1752"/>
          </w:tcPr>
          <w:p>
            <w:pPr>
              <w:spacing w:after="0"/>
              <w:jc w:val="left"/>
            </w:pPr>
          </w:p>
        </w:tc>
        <w:tc>
          <w:tcPr>
            <w:tcW w:type="dxa" w:w="1799"/>
          </w:tcPr>
          <w:p>
            <w:pPr>
              <w:spacing w:after="0"/>
              <w:jc w:val="left"/>
            </w:pPr>
            <w:r>
              <w:rPr>
                <w:sz w:val="16"/>
              </w:rPr>
              <w:t>Countywide (zone-level records).</w:t>
            </w:r>
          </w:p>
        </w:tc>
        <w:tc>
          <w:tcPr>
            <w:tcW w:type="dxa" w:w="1585"/>
          </w:tcPr>
          <w:p>
            <w:pPr>
              <w:spacing w:after="0"/>
              <w:jc w:val="left"/>
            </w:pPr>
          </w:p>
        </w:tc>
      </w:tr>
      <w:tr>
        <w:trPr>
          <w:cantSplit/>
        </w:trPr>
        <w:tc>
          <w:tcPr>
            <w:tcW w:type="dxa" w:w="1884"/>
          </w:tcPr>
          <w:p>
            <w:pPr>
              <w:spacing w:after="0"/>
              <w:jc w:val="left"/>
            </w:pPr>
            <w:r>
              <w:rPr>
                <w:sz w:val="16"/>
              </w:rPr>
              <w:t>Cold/Wind Chill, Extreme Cold/Wind Chill</w:t>
            </w:r>
          </w:p>
        </w:tc>
        <w:tc>
          <w:tcPr>
            <w:tcW w:type="dxa" w:w="2004"/>
          </w:tcPr>
          <w:p>
            <w:pPr>
              <w:spacing w:after="0"/>
              <w:jc w:val="left"/>
            </w:pPr>
            <w:r>
              <w:rPr>
                <w:sz w:val="16"/>
              </w:rPr>
              <w:t>wind chill</w:t>
            </w:r>
          </w:p>
        </w:tc>
        <w:tc>
          <w:tcPr>
            <w:tcW w:type="dxa" w:w="1911"/>
          </w:tcPr>
          <w:p>
            <w:pPr>
              <w:spacing w:after="0"/>
              <w:jc w:val="right"/>
            </w:pPr>
            <w:r>
              <w:rPr>
                <w:sz w:val="16"/>
              </w:rPr>
              <w:t>3 records, 2013 to 2014 (3 zone-level)</w:t>
            </w:r>
          </w:p>
        </w:tc>
        <w:tc>
          <w:tcPr>
            <w:tcW w:type="dxa" w:w="1498"/>
          </w:tcPr>
          <w:p>
            <w:pPr>
              <w:spacing w:after="0"/>
              <w:jc w:val="left"/>
            </w:pPr>
            <w:r>
              <w:rPr>
                <w:sz w:val="16"/>
              </w:rPr>
              <w:t>1 day to 2 days (median 1.5 days); 2 with a recorded value</w:t>
            </w:r>
          </w:p>
        </w:tc>
        <w:tc>
          <w:tcPr>
            <w:tcW w:type="dxa" w:w="1680"/>
          </w:tcPr>
          <w:p>
            <w:pPr>
              <w:spacing w:after="0"/>
              <w:jc w:val="left"/>
            </w:pPr>
            <w:r>
              <w:rPr>
                <w:sz w:val="16"/>
              </w:rPr>
              <w:t>2 consecutive days, 2014-02-05 to 2014-02-06, zone-level</w:t>
            </w:r>
          </w:p>
        </w:tc>
        <w:tc>
          <w:tcPr>
            <w:tcW w:type="dxa" w:w="1752"/>
          </w:tcPr>
          <w:p>
            <w:pPr>
              <w:spacing w:after="0"/>
              <w:jc w:val="left"/>
            </w:pPr>
          </w:p>
        </w:tc>
        <w:tc>
          <w:tcPr>
            <w:tcW w:type="dxa" w:w="1799"/>
          </w:tcPr>
          <w:p>
            <w:pPr>
              <w:spacing w:after="0"/>
              <w:jc w:val="left"/>
            </w:pPr>
            <w:r>
              <w:rPr>
                <w:sz w:val="16"/>
              </w:rPr>
              <w:t>Countywide (zone-level records).</w:t>
            </w:r>
          </w:p>
        </w:tc>
        <w:tc>
          <w:tcPr>
            <w:tcW w:type="dxa" w:w="1585"/>
          </w:tcPr>
          <w:p>
            <w:pPr>
              <w:spacing w:after="0"/>
              <w:jc w:val="left"/>
            </w:pPr>
          </w:p>
        </w:tc>
      </w:tr>
      <w:tr>
        <w:trPr>
          <w:cantSplit/>
        </w:trPr>
        <w:tc>
          <w:tcPr>
            <w:tcW w:type="dxa" w:w="1884"/>
          </w:tcPr>
          <w:p>
            <w:pPr>
              <w:spacing w:after="0"/>
              <w:jc w:val="left"/>
            </w:pPr>
            <w:r>
              <w:rPr>
                <w:sz w:val="16"/>
              </w:rPr>
              <w:t>Frost/Freeze (outside NRI's Cold Wave definition)</w:t>
            </w:r>
          </w:p>
        </w:tc>
        <w:tc>
          <w:tcPr>
            <w:tcW w:type="dxa" w:w="2004"/>
          </w:tcPr>
          <w:p>
            <w:pPr>
              <w:spacing w:after="0"/>
              <w:jc w:val="left"/>
            </w:pPr>
            <w:r>
              <w:rPr>
                <w:sz w:val="16"/>
              </w:rPr>
              <w:t>crop damage</w:t>
            </w:r>
          </w:p>
        </w:tc>
        <w:tc>
          <w:tcPr>
            <w:tcW w:type="dxa" w:w="1911"/>
          </w:tcPr>
          <w:p>
            <w:pPr>
              <w:spacing w:after="0"/>
              <w:jc w:val="right"/>
            </w:pPr>
            <w:r>
              <w:rPr>
                <w:sz w:val="16"/>
              </w:rPr>
              <w:t>0</w:t>
            </w:r>
          </w:p>
        </w:tc>
        <w:tc>
          <w:tcPr>
            <w:tcW w:type="dxa" w:w="1498"/>
          </w:tcPr>
          <w:p>
            <w:pPr>
              <w:spacing w:after="0"/>
              <w:jc w:val="left"/>
            </w:pPr>
          </w:p>
        </w:tc>
        <w:tc>
          <w:tcPr>
            <w:tcW w:type="dxa" w:w="1680"/>
          </w:tcPr>
          <w:p>
            <w:pPr>
              <w:spacing w:after="0"/>
              <w:jc w:val="left"/>
            </w:pPr>
          </w:p>
        </w:tc>
        <w:tc>
          <w:tcPr>
            <w:tcW w:type="dxa" w:w="1752"/>
          </w:tcPr>
          <w:p>
            <w:pPr>
              <w:spacing w:after="0"/>
              <w:jc w:val="left"/>
            </w:pPr>
          </w:p>
        </w:tc>
        <w:tc>
          <w:tcPr>
            <w:tcW w:type="dxa" w:w="1799"/>
          </w:tcPr>
          <w:p>
            <w:pPr>
              <w:spacing w:after="0"/>
              <w:jc w:val="left"/>
            </w:pPr>
          </w:p>
        </w:tc>
        <w:tc>
          <w:tcPr>
            <w:tcW w:type="dxa" w:w="1585"/>
          </w:tcPr>
          <w:p>
            <w:pPr>
              <w:spacing w:after="0"/>
              <w:jc w:val="left"/>
            </w:pPr>
          </w:p>
        </w:tc>
      </w:tr>
      <w:tr>
        <w:trPr>
          <w:cantSplit/>
        </w:trPr>
        <w:tc>
          <w:tcPr>
            <w:tcW w:type="dxa" w:w="1884"/>
          </w:tcPr>
          <w:p>
            <w:pPr>
              <w:spacing w:after="0"/>
              <w:jc w:val="left"/>
            </w:pPr>
            <w:r>
              <w:rPr>
                <w:sz w:val="16"/>
              </w:rPr>
              <w:t>Drought</w:t>
            </w:r>
          </w:p>
        </w:tc>
        <w:tc>
          <w:tcPr>
            <w:tcW w:type="dxa" w:w="2004"/>
          </w:tcPr>
          <w:p>
            <w:pPr>
              <w:spacing w:after="0"/>
              <w:jc w:val="left"/>
            </w:pPr>
            <w:r>
              <w:rPr>
                <w:sz w:val="16"/>
              </w:rPr>
              <w:t>U.S. Drought Monitor scale (D0 to D4)</w:t>
            </w:r>
          </w:p>
        </w:tc>
        <w:tc>
          <w:tcPr>
            <w:tcW w:type="dxa" w:w="1911"/>
          </w:tcPr>
          <w:p>
            <w:pPr>
              <w:spacing w:after="0"/>
              <w:jc w:val="right"/>
            </w:pPr>
            <w:r>
              <w:rPr>
                <w:sz w:val="16"/>
              </w:rPr>
              <w:t>0</w:t>
            </w:r>
          </w:p>
        </w:tc>
        <w:tc>
          <w:tcPr>
            <w:tcW w:type="dxa" w:w="1498"/>
          </w:tcPr>
          <w:p>
            <w:pPr>
              <w:spacing w:after="0"/>
              <w:jc w:val="left"/>
            </w:pPr>
          </w:p>
        </w:tc>
        <w:tc>
          <w:tcPr>
            <w:tcW w:type="dxa" w:w="1680"/>
          </w:tcPr>
          <w:p>
            <w:pPr>
              <w:spacing w:after="0"/>
              <w:jc w:val="left"/>
            </w:pPr>
          </w:p>
        </w:tc>
        <w:tc>
          <w:tcPr>
            <w:tcW w:type="dxa" w:w="1752"/>
          </w:tcPr>
          <w:p>
            <w:pPr>
              <w:spacing w:after="0"/>
              <w:jc w:val="left"/>
            </w:pPr>
          </w:p>
        </w:tc>
        <w:tc>
          <w:tcPr>
            <w:tcW w:type="dxa" w:w="1799"/>
          </w:tcPr>
          <w:p>
            <w:pPr>
              <w:spacing w:after="0"/>
              <w:jc w:val="left"/>
            </w:pP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4"/>
          </w:tcPr>
          <w:p>
            <w:pPr>
              <w:spacing w:after="0"/>
              <w:jc w:val="left"/>
            </w:pPr>
            <w:r>
              <w:rPr>
                <w:sz w:val="16"/>
              </w:rPr>
              <w:t>Earthquake</w:t>
            </w:r>
          </w:p>
        </w:tc>
        <w:tc>
          <w:tcPr>
            <w:tcW w:type="dxa" w:w="2004"/>
          </w:tcPr>
          <w:p>
            <w:pPr>
              <w:spacing w:after="0"/>
              <w:jc w:val="left"/>
            </w:pPr>
            <w:r>
              <w:rPr>
                <w:sz w:val="16"/>
              </w:rPr>
              <w:t>Modified Mercalli (local data)</w:t>
            </w:r>
          </w:p>
        </w:tc>
        <w:tc>
          <w:tcPr>
            <w:tcW w:type="dxa" w:w="1911"/>
          </w:tcPr>
          <w:p>
            <w:pPr>
              <w:spacing w:after="0"/>
              <w:jc w:val="right"/>
            </w:pPr>
            <w:r>
              <w:rPr>
                <w:sz w:val="16"/>
              </w:rPr>
              <w:t>0</w:t>
            </w:r>
          </w:p>
        </w:tc>
        <w:tc>
          <w:tcPr>
            <w:tcW w:type="dxa" w:w="1498"/>
          </w:tcPr>
          <w:p>
            <w:pPr>
              <w:spacing w:after="0"/>
              <w:jc w:val="left"/>
            </w:pPr>
          </w:p>
        </w:tc>
        <w:tc>
          <w:tcPr>
            <w:tcW w:type="dxa" w:w="1680"/>
          </w:tcPr>
          <w:p>
            <w:pPr>
              <w:spacing w:after="0"/>
              <w:jc w:val="left"/>
            </w:pPr>
          </w:p>
        </w:tc>
        <w:tc>
          <w:tcPr>
            <w:tcW w:type="dxa" w:w="1752"/>
          </w:tcPr>
          <w:p>
            <w:pPr>
              <w:spacing w:after="0"/>
              <w:jc w:val="left"/>
            </w:pPr>
          </w:p>
        </w:tc>
        <w:tc>
          <w:tcPr>
            <w:tcW w:type="dxa" w:w="1799"/>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884"/>
          </w:tcPr>
          <w:p>
            <w:pPr>
              <w:spacing w:after="0"/>
              <w:jc w:val="left"/>
            </w:pPr>
            <w:r>
              <w:rPr>
                <w:sz w:val="16"/>
              </w:rPr>
              <w:t>Hail</w:t>
            </w:r>
          </w:p>
        </w:tc>
        <w:tc>
          <w:tcPr>
            <w:tcW w:type="dxa" w:w="2004"/>
          </w:tcPr>
          <w:p>
            <w:pPr>
              <w:spacing w:after="0"/>
              <w:jc w:val="left"/>
            </w:pPr>
            <w:r>
              <w:rPr>
                <w:sz w:val="16"/>
              </w:rPr>
              <w:t>hail size (inches)</w:t>
            </w:r>
          </w:p>
        </w:tc>
        <w:tc>
          <w:tcPr>
            <w:tcW w:type="dxa" w:w="1911"/>
          </w:tcPr>
          <w:p>
            <w:pPr>
              <w:spacing w:after="0"/>
              <w:jc w:val="right"/>
            </w:pPr>
            <w:r>
              <w:rPr>
                <w:sz w:val="16"/>
              </w:rPr>
              <w:t>17 records, 1963 to 2025</w:t>
            </w:r>
          </w:p>
        </w:tc>
        <w:tc>
          <w:tcPr>
            <w:tcW w:type="dxa" w:w="1498"/>
          </w:tcPr>
          <w:p>
            <w:pPr>
              <w:spacing w:after="0"/>
              <w:jc w:val="left"/>
            </w:pPr>
            <w:r>
              <w:rPr>
                <w:sz w:val="16"/>
              </w:rPr>
              <w:t>0.75 in to 2.75 in (median 1 in); 17 with a recorded value</w:t>
            </w:r>
          </w:p>
        </w:tc>
        <w:tc>
          <w:tcPr>
            <w:tcW w:type="dxa" w:w="1680"/>
          </w:tcPr>
          <w:p>
            <w:pPr>
              <w:spacing w:after="0"/>
              <w:jc w:val="left"/>
            </w:pPr>
            <w:r>
              <w:rPr>
                <w:sz w:val="16"/>
              </w:rPr>
              <w:t>2.75 in hail, 1993-05-27</w:t>
            </w:r>
          </w:p>
        </w:tc>
        <w:tc>
          <w:tcPr>
            <w:tcW w:type="dxa" w:w="1752"/>
          </w:tcPr>
          <w:p>
            <w:pPr>
              <w:spacing w:after="0"/>
              <w:jc w:val="left"/>
            </w:pPr>
            <w:r>
              <w:rPr>
                <w:sz w:val="16"/>
              </w:rPr>
              <w:t>Hail, 2014-07-23, $10,000 property; $0 crops (2014 dollars)</w:t>
            </w:r>
          </w:p>
        </w:tc>
        <w:tc>
          <w:tcPr>
            <w:tcW w:type="dxa" w:w="1799"/>
          </w:tcPr>
          <w:p>
            <w:pPr>
              <w:spacing w:after="0"/>
              <w:jc w:val="left"/>
            </w:pPr>
            <w:r>
              <w:rPr>
                <w:sz w:val="16"/>
              </w:rPr>
              <w:t>Event records naming jurisdictions in the plan: Pinehurst city (4 records), Mullan city (1 record).</w:t>
            </w:r>
          </w:p>
        </w:tc>
        <w:tc>
          <w:tcPr>
            <w:tcW w:type="dxa" w:w="1585"/>
          </w:tcPr>
          <w:p>
            <w:pPr>
              <w:spacing w:after="0"/>
              <w:jc w:val="left"/>
            </w:pPr>
          </w:p>
        </w:tc>
      </w:tr>
      <w:tr>
        <w:trPr>
          <w:cantSplit/>
        </w:trPr>
        <w:tc>
          <w:tcPr>
            <w:tcW w:type="dxa" w:w="1884"/>
          </w:tcPr>
          <w:p>
            <w:pPr>
              <w:spacing w:after="0"/>
              <w:jc w:val="left"/>
            </w:pPr>
            <w:r>
              <w:rPr>
                <w:sz w:val="16"/>
              </w:rPr>
              <w:t>Excessive Heat, Heat</w:t>
            </w:r>
          </w:p>
        </w:tc>
        <w:tc>
          <w:tcPr>
            <w:tcW w:type="dxa" w:w="2004"/>
          </w:tcPr>
          <w:p>
            <w:pPr>
              <w:spacing w:after="0"/>
              <w:jc w:val="left"/>
            </w:pPr>
            <w:r>
              <w:rPr>
                <w:sz w:val="16"/>
              </w:rPr>
              <w:t>heat index (in event narratives)</w:t>
            </w:r>
          </w:p>
        </w:tc>
        <w:tc>
          <w:tcPr>
            <w:tcW w:type="dxa" w:w="1911"/>
          </w:tcPr>
          <w:p>
            <w:pPr>
              <w:spacing w:after="0"/>
              <w:jc w:val="right"/>
            </w:pPr>
            <w:r>
              <w:rPr>
                <w:sz w:val="16"/>
              </w:rPr>
              <w:t>1 record, 2021 (1 zone-level)</w:t>
            </w:r>
          </w:p>
        </w:tc>
        <w:tc>
          <w:tcPr>
            <w:tcW w:type="dxa" w:w="1498"/>
          </w:tcPr>
          <w:p>
            <w:pPr>
              <w:spacing w:after="0"/>
              <w:jc w:val="left"/>
            </w:pPr>
            <w:r>
              <w:rPr>
                <w:sz w:val="16"/>
              </w:rPr>
              <w:t>3 days; 1 with a recorded value</w:t>
            </w:r>
          </w:p>
        </w:tc>
        <w:tc>
          <w:tcPr>
            <w:tcW w:type="dxa" w:w="1680"/>
          </w:tcPr>
          <w:p>
            <w:pPr>
              <w:spacing w:after="0"/>
              <w:jc w:val="left"/>
            </w:pPr>
            <w:r>
              <w:rPr>
                <w:sz w:val="16"/>
              </w:rPr>
              <w:t>3 consecutive days, 2021-06-28 to 2021-06-30, zone-level</w:t>
            </w:r>
          </w:p>
        </w:tc>
        <w:tc>
          <w:tcPr>
            <w:tcW w:type="dxa" w:w="1752"/>
          </w:tcPr>
          <w:p>
            <w:pPr>
              <w:spacing w:after="0"/>
              <w:jc w:val="left"/>
            </w:pPr>
          </w:p>
        </w:tc>
        <w:tc>
          <w:tcPr>
            <w:tcW w:type="dxa" w:w="1799"/>
          </w:tcPr>
          <w:p>
            <w:pPr>
              <w:spacing w:after="0"/>
              <w:jc w:val="left"/>
            </w:pPr>
            <w:r>
              <w:rPr>
                <w:sz w:val="16"/>
              </w:rPr>
              <w:t>Countywide (zone-level records).</w:t>
            </w:r>
          </w:p>
        </w:tc>
        <w:tc>
          <w:tcPr>
            <w:tcW w:type="dxa" w:w="1585"/>
          </w:tcPr>
          <w:p>
            <w:pPr>
              <w:spacing w:after="0"/>
              <w:jc w:val="left"/>
            </w:pPr>
          </w:p>
        </w:tc>
      </w:tr>
      <w:tr>
        <w:trPr>
          <w:cantSplit/>
        </w:trPr>
        <w:tc>
          <w:tcPr>
            <w:tcW w:type="dxa" w:w="1884"/>
          </w:tcPr>
          <w:p>
            <w:pPr>
              <w:spacing w:after="0"/>
              <w:jc w:val="left"/>
            </w:pPr>
            <w:r>
              <w:rPr>
                <w:sz w:val="16"/>
              </w:rPr>
              <w:t>Hurricane, Tropical Storm, Tropical Depression</w:t>
            </w:r>
          </w:p>
        </w:tc>
        <w:tc>
          <w:tcPr>
            <w:tcW w:type="dxa" w:w="2004"/>
          </w:tcPr>
          <w:p>
            <w:pPr>
              <w:spacing w:after="0"/>
              <w:jc w:val="left"/>
            </w:pPr>
            <w:r>
              <w:rPr>
                <w:sz w:val="16"/>
              </w:rPr>
              <w:t>Saffir-Simpson</w:t>
            </w:r>
          </w:p>
        </w:tc>
        <w:tc>
          <w:tcPr>
            <w:tcW w:type="dxa" w:w="1911"/>
          </w:tcPr>
          <w:p>
            <w:pPr>
              <w:spacing w:after="0"/>
              <w:jc w:val="right"/>
            </w:pPr>
            <w:r>
              <w:rPr>
                <w:sz w:val="16"/>
              </w:rPr>
              <w:t>0</w:t>
            </w:r>
          </w:p>
        </w:tc>
        <w:tc>
          <w:tcPr>
            <w:tcW w:type="dxa" w:w="1498"/>
          </w:tcPr>
          <w:p>
            <w:pPr>
              <w:spacing w:after="0"/>
              <w:jc w:val="left"/>
            </w:pPr>
          </w:p>
        </w:tc>
        <w:tc>
          <w:tcPr>
            <w:tcW w:type="dxa" w:w="1680"/>
          </w:tcPr>
          <w:p>
            <w:pPr>
              <w:spacing w:after="0"/>
              <w:jc w:val="left"/>
            </w:pPr>
          </w:p>
        </w:tc>
        <w:tc>
          <w:tcPr>
            <w:tcW w:type="dxa" w:w="1752"/>
          </w:tcPr>
          <w:p>
            <w:pPr>
              <w:spacing w:after="0"/>
              <w:jc w:val="left"/>
            </w:pPr>
          </w:p>
        </w:tc>
        <w:tc>
          <w:tcPr>
            <w:tcW w:type="dxa" w:w="1799"/>
          </w:tcPr>
          <w:p>
            <w:pPr>
              <w:spacing w:after="0"/>
              <w:jc w:val="left"/>
            </w:pPr>
          </w:p>
        </w:tc>
        <w:tc>
          <w:tcPr>
            <w:tcW w:type="dxa" w:w="158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4"/>
          </w:tcPr>
          <w:p>
            <w:pPr>
              <w:spacing w:after="0"/>
              <w:jc w:val="left"/>
            </w:pPr>
            <w:r>
              <w:rPr>
                <w:sz w:val="16"/>
              </w:rPr>
              <w:t>Ice Storm</w:t>
            </w:r>
          </w:p>
        </w:tc>
        <w:tc>
          <w:tcPr>
            <w:tcW w:type="dxa" w:w="2004"/>
          </w:tcPr>
          <w:p>
            <w:pPr>
              <w:spacing w:after="0"/>
              <w:jc w:val="left"/>
            </w:pPr>
            <w:r>
              <w:rPr>
                <w:sz w:val="16"/>
              </w:rPr>
              <w:t>Sperry-Piltz ice scale (local data)</w:t>
            </w:r>
          </w:p>
        </w:tc>
        <w:tc>
          <w:tcPr>
            <w:tcW w:type="dxa" w:w="1911"/>
          </w:tcPr>
          <w:p>
            <w:pPr>
              <w:spacing w:after="0"/>
              <w:jc w:val="right"/>
            </w:pPr>
            <w:r>
              <w:rPr>
                <w:sz w:val="16"/>
              </w:rPr>
              <w:t>0</w:t>
            </w:r>
          </w:p>
        </w:tc>
        <w:tc>
          <w:tcPr>
            <w:tcW w:type="dxa" w:w="1498"/>
          </w:tcPr>
          <w:p>
            <w:pPr>
              <w:spacing w:after="0"/>
              <w:jc w:val="left"/>
            </w:pPr>
          </w:p>
        </w:tc>
        <w:tc>
          <w:tcPr>
            <w:tcW w:type="dxa" w:w="1680"/>
          </w:tcPr>
          <w:p>
            <w:pPr>
              <w:spacing w:after="0"/>
              <w:jc w:val="left"/>
            </w:pPr>
          </w:p>
        </w:tc>
        <w:tc>
          <w:tcPr>
            <w:tcW w:type="dxa" w:w="1752"/>
          </w:tcPr>
          <w:p>
            <w:pPr>
              <w:spacing w:after="0"/>
              <w:jc w:val="left"/>
            </w:pPr>
          </w:p>
        </w:tc>
        <w:tc>
          <w:tcPr>
            <w:tcW w:type="dxa" w:w="1799"/>
          </w:tcPr>
          <w:p>
            <w:pPr>
              <w:spacing w:after="0"/>
              <w:jc w:val="left"/>
            </w:pPr>
          </w:p>
        </w:tc>
        <w:tc>
          <w:tcPr>
            <w:tcW w:type="dxa" w:w="1585"/>
          </w:tcPr>
          <w:p>
            <w:pPr>
              <w:spacing w:after="0"/>
              <w:jc w:val="left"/>
            </w:pPr>
          </w:p>
        </w:tc>
      </w:tr>
      <w:tr>
        <w:trPr>
          <w:cantSplit/>
        </w:trPr>
        <w:tc>
          <w:tcPr>
            <w:tcW w:type="dxa" w:w="1884"/>
          </w:tcPr>
          <w:p>
            <w:pPr>
              <w:spacing w:after="0"/>
              <w:jc w:val="left"/>
            </w:pPr>
            <w:r>
              <w:rPr>
                <w:sz w:val="16"/>
              </w:rPr>
              <w:t>Flash Flood, Flood, Lakeshore Flood</w:t>
            </w:r>
          </w:p>
        </w:tc>
        <w:tc>
          <w:tcPr>
            <w:tcW w:type="dxa" w:w="2004"/>
          </w:tcPr>
          <w:p>
            <w:pPr>
              <w:spacing w:after="0"/>
              <w:jc w:val="left"/>
            </w:pPr>
            <w:r>
              <w:rPr>
                <w:sz w:val="16"/>
              </w:rPr>
              <w:t>damage and flood days (flood depth: FIRM)</w:t>
            </w:r>
          </w:p>
        </w:tc>
        <w:tc>
          <w:tcPr>
            <w:tcW w:type="dxa" w:w="1911"/>
          </w:tcPr>
          <w:p>
            <w:pPr>
              <w:spacing w:after="0"/>
              <w:jc w:val="right"/>
            </w:pPr>
            <w:r>
              <w:rPr>
                <w:sz w:val="16"/>
              </w:rPr>
              <w:t>39 records, 1996 to 2025 (12 zone-level)</w:t>
            </w:r>
          </w:p>
        </w:tc>
        <w:tc>
          <w:tcPr>
            <w:tcW w:type="dxa" w:w="1498"/>
          </w:tcPr>
          <w:p>
            <w:pPr>
              <w:spacing w:after="0"/>
              <w:jc w:val="left"/>
            </w:pPr>
          </w:p>
        </w:tc>
        <w:tc>
          <w:tcPr>
            <w:tcW w:type="dxa" w:w="1680"/>
          </w:tcPr>
          <w:p>
            <w:pPr>
              <w:spacing w:after="0"/>
              <w:jc w:val="left"/>
            </w:pPr>
            <w:r>
              <w:rPr>
                <w:sz w:val="16"/>
              </w:rPr>
              <w:t>Flood, 2011-01-16, $1,000,000 property; $0 crops (2011 dollars)</w:t>
            </w:r>
          </w:p>
        </w:tc>
        <w:tc>
          <w:tcPr>
            <w:tcW w:type="dxa" w:w="1752"/>
          </w:tcPr>
          <w:p>
            <w:pPr>
              <w:spacing w:after="0"/>
              <w:jc w:val="left"/>
            </w:pPr>
          </w:p>
        </w:tc>
        <w:tc>
          <w:tcPr>
            <w:tcW w:type="dxa" w:w="1799"/>
          </w:tcPr>
          <w:p>
            <w:pPr>
              <w:spacing w:after="0"/>
              <w:jc w:val="left"/>
            </w:pPr>
            <w:r>
              <w:rPr>
                <w:sz w:val="16"/>
              </w:rPr>
              <w:t>Event records naming jurisdictions in the plan: Kellogg city (2 records), Wallace city (1 record). Zone-level records (12) apply countywide.</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4"/>
          </w:tcPr>
          <w:p>
            <w:pPr>
              <w:spacing w:after="0"/>
              <w:jc w:val="left"/>
            </w:pPr>
            <w:r>
              <w:rPr>
                <w:sz w:val="16"/>
              </w:rPr>
              <w:t>Debris Flow</w:t>
            </w:r>
          </w:p>
        </w:tc>
        <w:tc>
          <w:tcPr>
            <w:tcW w:type="dxa" w:w="2004"/>
          </w:tcPr>
          <w:p>
            <w:pPr>
              <w:spacing w:after="0"/>
              <w:jc w:val="left"/>
            </w:pPr>
            <w:r>
              <w:rPr>
                <w:sz w:val="16"/>
              </w:rPr>
              <w:t>none (count and damage only)</w:t>
            </w:r>
          </w:p>
        </w:tc>
        <w:tc>
          <w:tcPr>
            <w:tcW w:type="dxa" w:w="1911"/>
          </w:tcPr>
          <w:p>
            <w:pPr>
              <w:spacing w:after="0"/>
              <w:jc w:val="right"/>
            </w:pPr>
            <w:r>
              <w:rPr>
                <w:sz w:val="16"/>
              </w:rPr>
              <w:t>5 records, 2006 to 2017 (4 zone-level)</w:t>
            </w:r>
          </w:p>
        </w:tc>
        <w:tc>
          <w:tcPr>
            <w:tcW w:type="dxa" w:w="1498"/>
          </w:tcPr>
          <w:p>
            <w:pPr>
              <w:spacing w:after="0"/>
              <w:jc w:val="left"/>
            </w:pPr>
          </w:p>
        </w:tc>
        <w:tc>
          <w:tcPr>
            <w:tcW w:type="dxa" w:w="1680"/>
          </w:tcPr>
          <w:p>
            <w:pPr>
              <w:spacing w:after="0"/>
              <w:jc w:val="left"/>
            </w:pPr>
            <w:r>
              <w:rPr>
                <w:sz w:val="16"/>
              </w:rPr>
              <w:t>Debris Flow, 2012-03-30, $768,000 property; $0 crops (2012 dollars); NWS zone IDZ004</w:t>
            </w:r>
          </w:p>
        </w:tc>
        <w:tc>
          <w:tcPr>
            <w:tcW w:type="dxa" w:w="1752"/>
          </w:tcPr>
          <w:p>
            <w:pPr>
              <w:spacing w:after="0"/>
              <w:jc w:val="left"/>
            </w:pPr>
          </w:p>
        </w:tc>
        <w:tc>
          <w:tcPr>
            <w:tcW w:type="dxa" w:w="1799"/>
          </w:tcPr>
          <w:p>
            <w:pPr>
              <w:spacing w:after="0"/>
              <w:jc w:val="left"/>
            </w:pPr>
            <w:r>
              <w:rPr>
                <w:sz w:val="16"/>
              </w:rPr>
              <w:t>No event record names a jurisdiction in the plan. Zone-level records (4) apply countywide.</w:t>
            </w:r>
          </w:p>
        </w:tc>
        <w:tc>
          <w:tcPr>
            <w:tcW w:type="dxa" w:w="1585"/>
          </w:tcPr>
          <w:p>
            <w:pPr>
              <w:spacing w:after="0"/>
              <w:jc w:val="left"/>
            </w:pPr>
          </w:p>
        </w:tc>
      </w:tr>
      <w:tr>
        <w:trPr>
          <w:cantSplit/>
        </w:trPr>
        <w:tc>
          <w:tcPr>
            <w:tcW w:type="dxa" w:w="1884"/>
          </w:tcPr>
          <w:p>
            <w:pPr>
              <w:spacing w:after="0"/>
              <w:jc w:val="left"/>
            </w:pPr>
            <w:r>
              <w:rPr>
                <w:sz w:val="16"/>
              </w:rPr>
              <w:t>Lightning</w:t>
            </w:r>
          </w:p>
        </w:tc>
        <w:tc>
          <w:tcPr>
            <w:tcW w:type="dxa" w:w="2004"/>
          </w:tcPr>
          <w:p>
            <w:pPr>
              <w:spacing w:after="0"/>
              <w:jc w:val="left"/>
            </w:pPr>
            <w:r>
              <w:rPr>
                <w:sz w:val="16"/>
              </w:rPr>
              <w:t>annualized frequency (the measure FEMA's Local Mitigation Planning Handbook names)</w:t>
            </w:r>
          </w:p>
        </w:tc>
        <w:tc>
          <w:tcPr>
            <w:tcW w:type="dxa" w:w="1911"/>
          </w:tcPr>
          <w:p>
            <w:pPr>
              <w:spacing w:after="0"/>
              <w:jc w:val="right"/>
            </w:pPr>
            <w:r>
              <w:rPr>
                <w:sz w:val="16"/>
              </w:rPr>
              <w:t>2 records, 2008 to 2024</w:t>
            </w:r>
          </w:p>
        </w:tc>
        <w:tc>
          <w:tcPr>
            <w:tcW w:type="dxa" w:w="1498"/>
          </w:tcPr>
          <w:p>
            <w:pPr>
              <w:spacing w:after="0"/>
              <w:jc w:val="left"/>
            </w:pPr>
          </w:p>
        </w:tc>
        <w:tc>
          <w:tcPr>
            <w:tcW w:type="dxa" w:w="1680"/>
          </w:tcPr>
          <w:p>
            <w:pPr>
              <w:spacing w:after="0"/>
              <w:jc w:val="left"/>
            </w:pPr>
            <w:r>
              <w:rPr>
                <w:sz w:val="16"/>
              </w:rPr>
              <w:t>Lightning, 2008-08-18, $2,000 property; $0 crops (2008 dollars)</w:t>
            </w:r>
          </w:p>
        </w:tc>
        <w:tc>
          <w:tcPr>
            <w:tcW w:type="dxa" w:w="1752"/>
          </w:tcPr>
          <w:p>
            <w:pPr>
              <w:spacing w:after="0"/>
              <w:jc w:val="left"/>
            </w:pPr>
          </w:p>
        </w:tc>
        <w:tc>
          <w:tcPr>
            <w:tcW w:type="dxa" w:w="1799"/>
          </w:tcPr>
          <w:p>
            <w:pPr>
              <w:spacing w:after="0"/>
              <w:jc w:val="left"/>
            </w:pPr>
            <w:r>
              <w:rPr>
                <w:sz w:val="16"/>
              </w:rPr>
              <w:t>Event records naming jurisdictions in the plan: Osburn city (1 record), Pinehurst city (1 record).</w:t>
            </w:r>
          </w:p>
        </w:tc>
        <w:tc>
          <w:tcPr>
            <w:tcW w:type="dxa" w:w="1585"/>
          </w:tcPr>
          <w:p>
            <w:pPr>
              <w:spacing w:after="0"/>
              <w:jc w:val="left"/>
            </w:pPr>
            <w:r>
              <w:rPr>
                <w:sz w:val="16"/>
              </w:rPr>
              <w:t>Storm Events lists lightning with damage or casualties.</w:t>
            </w:r>
          </w:p>
        </w:tc>
      </w:tr>
      <w:tr>
        <w:trPr>
          <w:cantSplit/>
        </w:trPr>
        <w:tc>
          <w:tcPr>
            <w:tcW w:type="dxa" w:w="1884"/>
          </w:tcPr>
          <w:p>
            <w:pPr>
              <w:spacing w:after="0"/>
              <w:jc w:val="left"/>
            </w:pPr>
            <w:r>
              <w:rPr>
                <w:sz w:val="16"/>
              </w:rPr>
              <w:t>High Wind and Strong Wind (outside NRI's Strong Wind definition)</w:t>
            </w:r>
          </w:p>
        </w:tc>
        <w:tc>
          <w:tcPr>
            <w:tcW w:type="dxa" w:w="2004"/>
          </w:tcPr>
          <w:p>
            <w:pPr>
              <w:spacing w:after="0"/>
              <w:jc w:val="left"/>
            </w:pPr>
            <w:r>
              <w:rPr>
                <w:sz w:val="16"/>
              </w:rPr>
              <w:t>wind speed (kt and mph)</w:t>
            </w:r>
          </w:p>
        </w:tc>
        <w:tc>
          <w:tcPr>
            <w:tcW w:type="dxa" w:w="1911"/>
          </w:tcPr>
          <w:p>
            <w:pPr>
              <w:spacing w:after="0"/>
              <w:jc w:val="right"/>
            </w:pPr>
            <w:r>
              <w:rPr>
                <w:sz w:val="16"/>
              </w:rPr>
              <w:t>25 records, 1999 to 2025 (25 zone-level)</w:t>
            </w:r>
          </w:p>
        </w:tc>
        <w:tc>
          <w:tcPr>
            <w:tcW w:type="dxa" w:w="1498"/>
          </w:tcPr>
          <w:p>
            <w:pPr>
              <w:spacing w:after="0"/>
              <w:jc w:val="left"/>
            </w:pPr>
            <w:r>
              <w:rPr>
                <w:sz w:val="16"/>
              </w:rPr>
              <w:t>35 kt (40 mph) to 86 kt (99 mph) (median 50 kt (58 mph)); 23 with a recorded value</w:t>
            </w:r>
          </w:p>
        </w:tc>
        <w:tc>
          <w:tcPr>
            <w:tcW w:type="dxa" w:w="1680"/>
          </w:tcPr>
          <w:p>
            <w:pPr>
              <w:spacing w:after="0"/>
              <w:jc w:val="left"/>
            </w:pPr>
            <w:r>
              <w:rPr>
                <w:sz w:val="16"/>
              </w:rPr>
              <w:t>86 kt (99 mph) measured, High Wind, 2002-02-21; NWS zone IDZ004</w:t>
            </w:r>
          </w:p>
        </w:tc>
        <w:tc>
          <w:tcPr>
            <w:tcW w:type="dxa" w:w="1752"/>
          </w:tcPr>
          <w:p>
            <w:pPr>
              <w:spacing w:after="0"/>
              <w:jc w:val="left"/>
            </w:pPr>
            <w:r>
              <w:rPr>
                <w:sz w:val="16"/>
              </w:rPr>
              <w:t>High Wind, 1999-02-02, $500,000 property; crops not reported (zone total, 1999 dollars)</w:t>
            </w:r>
          </w:p>
        </w:tc>
        <w:tc>
          <w:tcPr>
            <w:tcW w:type="dxa" w:w="1799"/>
          </w:tcPr>
          <w:p>
            <w:pPr>
              <w:spacing w:after="0"/>
              <w:jc w:val="left"/>
            </w:pPr>
            <w:r>
              <w:rPr>
                <w:sz w:val="16"/>
              </w:rPr>
              <w:t>Countywide (zone-level records).</w:t>
            </w:r>
          </w:p>
        </w:tc>
        <w:tc>
          <w:tcPr>
            <w:tcW w:type="dxa" w:w="1585"/>
          </w:tcPr>
          <w:p>
            <w:pPr>
              <w:spacing w:after="0"/>
              <w:jc w:val="left"/>
            </w:pPr>
          </w:p>
        </w:tc>
      </w:tr>
      <w:tr>
        <w:trPr>
          <w:cantSplit/>
        </w:trPr>
        <w:tc>
          <w:tcPr>
            <w:tcW w:type="dxa" w:w="1884"/>
          </w:tcPr>
          <w:p>
            <w:pPr>
              <w:spacing w:after="0"/>
              <w:jc w:val="left"/>
            </w:pPr>
            <w:r>
              <w:rPr>
                <w:sz w:val="16"/>
              </w:rPr>
              <w:t>Thunderstorm Wind</w:t>
            </w:r>
          </w:p>
        </w:tc>
        <w:tc>
          <w:tcPr>
            <w:tcW w:type="dxa" w:w="2004"/>
          </w:tcPr>
          <w:p>
            <w:pPr>
              <w:spacing w:after="0"/>
              <w:jc w:val="left"/>
            </w:pPr>
            <w:r>
              <w:rPr>
                <w:sz w:val="16"/>
              </w:rPr>
              <w:t>wind speed (kt and mph)</w:t>
            </w:r>
          </w:p>
        </w:tc>
        <w:tc>
          <w:tcPr>
            <w:tcW w:type="dxa" w:w="1911"/>
          </w:tcPr>
          <w:p>
            <w:pPr>
              <w:spacing w:after="0"/>
              <w:jc w:val="right"/>
            </w:pPr>
            <w:r>
              <w:rPr>
                <w:sz w:val="16"/>
              </w:rPr>
              <w:t>33 records, 1976 to 2024</w:t>
            </w:r>
          </w:p>
        </w:tc>
        <w:tc>
          <w:tcPr>
            <w:tcW w:type="dxa" w:w="1498"/>
          </w:tcPr>
          <w:p>
            <w:pPr>
              <w:spacing w:after="0"/>
              <w:jc w:val="left"/>
            </w:pPr>
            <w:r>
              <w:rPr>
                <w:sz w:val="16"/>
              </w:rPr>
              <w:t>41 kt (47 mph) to 65 kt (75 mph) (median 52 kt (60 mph)); 21 with a recorded value</w:t>
            </w:r>
          </w:p>
        </w:tc>
        <w:tc>
          <w:tcPr>
            <w:tcW w:type="dxa" w:w="1680"/>
          </w:tcPr>
          <w:p>
            <w:pPr>
              <w:spacing w:after="0"/>
              <w:jc w:val="left"/>
            </w:pPr>
            <w:r>
              <w:rPr>
                <w:sz w:val="16"/>
              </w:rPr>
              <w:t>65 kt (75 mph) estimated gust, Thunderstorm Wind, 2006-05-22; same speed and measurement basis also recorded on 2006-05-22</w:t>
            </w:r>
          </w:p>
        </w:tc>
        <w:tc>
          <w:tcPr>
            <w:tcW w:type="dxa" w:w="1752"/>
          </w:tcPr>
          <w:p>
            <w:pPr>
              <w:spacing w:after="0"/>
              <w:jc w:val="left"/>
            </w:pPr>
            <w:r>
              <w:rPr>
                <w:sz w:val="16"/>
              </w:rPr>
              <w:t>Thunderstorm Wind, 1995-07-06, $500,000 property; crops not recorded (1995 dollars)</w:t>
            </w:r>
          </w:p>
        </w:tc>
        <w:tc>
          <w:tcPr>
            <w:tcW w:type="dxa" w:w="1799"/>
          </w:tcPr>
          <w:p>
            <w:pPr>
              <w:spacing w:after="0"/>
              <w:jc w:val="left"/>
            </w:pPr>
            <w:r>
              <w:rPr>
                <w:sz w:val="16"/>
              </w:rPr>
              <w:t>Event records naming jurisdictions in the plan: Pinehurst city (4 records), Kellogg city (3 records), Osburn city (3 records), Wallace city (2 records), Wardner city (1 record).</w:t>
            </w:r>
          </w:p>
        </w:tc>
        <w:tc>
          <w:tcPr>
            <w:tcW w:type="dxa" w:w="1585"/>
          </w:tcPr>
          <w:p>
            <w:pPr>
              <w:spacing w:after="0"/>
              <w:jc w:val="left"/>
            </w:pPr>
          </w:p>
        </w:tc>
      </w:tr>
      <w:tr>
        <w:trPr>
          <w:cantSplit/>
        </w:trPr>
        <w:tc>
          <w:tcPr>
            <w:tcW w:type="dxa" w:w="1884"/>
          </w:tcPr>
          <w:p>
            <w:pPr>
              <w:spacing w:after="0"/>
              <w:jc w:val="left"/>
            </w:pPr>
            <w:r>
              <w:rPr>
                <w:sz w:val="16"/>
              </w:rPr>
              <w:t>Tornado</w:t>
            </w:r>
          </w:p>
        </w:tc>
        <w:tc>
          <w:tcPr>
            <w:tcW w:type="dxa" w:w="2004"/>
          </w:tcPr>
          <w:p>
            <w:pPr>
              <w:spacing w:after="0"/>
              <w:jc w:val="left"/>
            </w:pPr>
            <w:r>
              <w:rPr>
                <w:sz w:val="16"/>
              </w:rPr>
              <w:t>Enhanced Fujita (Fujita before Feb 2007)</w:t>
            </w:r>
          </w:p>
        </w:tc>
        <w:tc>
          <w:tcPr>
            <w:tcW w:type="dxa" w:w="1911"/>
          </w:tcPr>
          <w:p>
            <w:pPr>
              <w:spacing w:after="0"/>
              <w:jc w:val="right"/>
            </w:pPr>
            <w:r>
              <w:rPr>
                <w:sz w:val="16"/>
              </w:rPr>
              <w:t>1 record, 1987</w:t>
            </w:r>
          </w:p>
        </w:tc>
        <w:tc>
          <w:tcPr>
            <w:tcW w:type="dxa" w:w="1498"/>
          </w:tcPr>
          <w:p>
            <w:pPr>
              <w:spacing w:after="0"/>
              <w:jc w:val="left"/>
            </w:pPr>
            <w:r>
              <w:rPr>
                <w:sz w:val="16"/>
              </w:rPr>
              <w:t>F/EF0; 1 with a recorded value</w:t>
            </w:r>
          </w:p>
        </w:tc>
        <w:tc>
          <w:tcPr>
            <w:tcW w:type="dxa" w:w="1680"/>
          </w:tcPr>
          <w:p>
            <w:pPr>
              <w:spacing w:after="0"/>
              <w:jc w:val="left"/>
            </w:pPr>
            <w:r>
              <w:rPr>
                <w:sz w:val="16"/>
              </w:rPr>
              <w:t>F0 tornado, 1987-06-05, 0.1 mi path length (whole path, pre-1996), 10 yd wide, $2,500 property; crops not recorded (1987 dollars), 3 direct injuries</w:t>
            </w:r>
          </w:p>
        </w:tc>
        <w:tc>
          <w:tcPr>
            <w:tcW w:type="dxa" w:w="1752"/>
          </w:tcPr>
          <w:p>
            <w:pPr>
              <w:spacing w:after="0"/>
              <w:jc w:val="left"/>
            </w:pPr>
          </w:p>
        </w:tc>
        <w:tc>
          <w:tcPr>
            <w:tcW w:type="dxa" w:w="1799"/>
          </w:tcPr>
          <w:p>
            <w:pPr>
              <w:spacing w:after="0"/>
              <w:jc w:val="left"/>
            </w:pPr>
            <w:r>
              <w:rPr>
                <w:sz w:val="16"/>
              </w:rPr>
              <w:t>No event record names a jurisdiction in the plan.</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4"/>
          </w:tcPr>
          <w:p>
            <w:pPr>
              <w:spacing w:after="0"/>
              <w:jc w:val="left"/>
            </w:pPr>
            <w:r>
              <w:rPr>
                <w:sz w:val="16"/>
              </w:rPr>
              <w:t>Volcanic Ash, Volcanic Ashfall</w:t>
            </w:r>
          </w:p>
        </w:tc>
        <w:tc>
          <w:tcPr>
            <w:tcW w:type="dxa" w:w="2004"/>
          </w:tcPr>
          <w:p>
            <w:pPr>
              <w:spacing w:after="0"/>
              <w:jc w:val="left"/>
            </w:pPr>
            <w:r>
              <w:rPr>
                <w:sz w:val="16"/>
              </w:rPr>
              <w:t>Volcanic Explosivity Index (local data)</w:t>
            </w:r>
          </w:p>
        </w:tc>
        <w:tc>
          <w:tcPr>
            <w:tcW w:type="dxa" w:w="1911"/>
          </w:tcPr>
          <w:p>
            <w:pPr>
              <w:spacing w:after="0"/>
              <w:jc w:val="right"/>
            </w:pPr>
            <w:r>
              <w:rPr>
                <w:sz w:val="16"/>
              </w:rPr>
              <w:t>0</w:t>
            </w:r>
          </w:p>
        </w:tc>
        <w:tc>
          <w:tcPr>
            <w:tcW w:type="dxa" w:w="1498"/>
          </w:tcPr>
          <w:p>
            <w:pPr>
              <w:spacing w:after="0"/>
              <w:jc w:val="left"/>
            </w:pPr>
          </w:p>
        </w:tc>
        <w:tc>
          <w:tcPr>
            <w:tcW w:type="dxa" w:w="1680"/>
          </w:tcPr>
          <w:p>
            <w:pPr>
              <w:spacing w:after="0"/>
              <w:jc w:val="left"/>
            </w:pPr>
          </w:p>
        </w:tc>
        <w:tc>
          <w:tcPr>
            <w:tcW w:type="dxa" w:w="1752"/>
          </w:tcPr>
          <w:p>
            <w:pPr>
              <w:spacing w:after="0"/>
              <w:jc w:val="left"/>
            </w:pPr>
          </w:p>
        </w:tc>
        <w:tc>
          <w:tcPr>
            <w:tcW w:type="dxa" w:w="1799"/>
          </w:tcPr>
          <w:p>
            <w:pPr>
              <w:spacing w:after="0"/>
              <w:jc w:val="left"/>
            </w:pPr>
          </w:p>
        </w:tc>
        <w:tc>
          <w:tcPr>
            <w:tcW w:type="dxa" w:w="1585"/>
          </w:tcPr>
          <w:p>
            <w:pPr>
              <w:spacing w:after="0"/>
              <w:jc w:val="left"/>
            </w:pPr>
          </w:p>
        </w:tc>
      </w:tr>
      <w:tr>
        <w:trPr>
          <w:cantSplit/>
        </w:trPr>
        <w:tc>
          <w:tcPr>
            <w:tcW w:type="dxa" w:w="1884"/>
          </w:tcPr>
          <w:p>
            <w:pPr>
              <w:spacing w:after="0"/>
              <w:jc w:val="left"/>
            </w:pPr>
            <w:r>
              <w:rPr>
                <w:sz w:val="16"/>
              </w:rPr>
              <w:t>Wildfire</w:t>
            </w:r>
          </w:p>
        </w:tc>
        <w:tc>
          <w:tcPr>
            <w:tcW w:type="dxa" w:w="2004"/>
          </w:tcPr>
          <w:p>
            <w:pPr>
              <w:spacing w:after="0"/>
              <w:jc w:val="left"/>
            </w:pPr>
            <w:r>
              <w:rPr>
                <w:sz w:val="16"/>
              </w:rPr>
              <w:t>acres burned (local data)</w:t>
            </w:r>
          </w:p>
        </w:tc>
        <w:tc>
          <w:tcPr>
            <w:tcW w:type="dxa" w:w="1911"/>
          </w:tcPr>
          <w:p>
            <w:pPr>
              <w:spacing w:after="0"/>
              <w:jc w:val="right"/>
            </w:pPr>
            <w:r>
              <w:rPr>
                <w:sz w:val="16"/>
              </w:rPr>
              <w:t>54 records, 1998 to 2026 (52 zone-level)</w:t>
            </w:r>
          </w:p>
        </w:tc>
        <w:tc>
          <w:tcPr>
            <w:tcW w:type="dxa" w:w="1498"/>
          </w:tcPr>
          <w:p>
            <w:pPr>
              <w:spacing w:after="0"/>
              <w:jc w:val="left"/>
            </w:pPr>
          </w:p>
        </w:tc>
        <w:tc>
          <w:tcPr>
            <w:tcW w:type="dxa" w:w="1680"/>
          </w:tcPr>
          <w:p>
            <w:pPr>
              <w:spacing w:after="0"/>
              <w:jc w:val="left"/>
            </w:pPr>
            <w:r>
              <w:rPr>
                <w:sz w:val="16"/>
              </w:rPr>
              <w:t>Wildfire, 2023-09-01, $24,000,000 property; $0 crops (2023 dollars); NWS zone IDZ004</w:t>
            </w:r>
          </w:p>
        </w:tc>
        <w:tc>
          <w:tcPr>
            <w:tcW w:type="dxa" w:w="1752"/>
          </w:tcPr>
          <w:p>
            <w:pPr>
              <w:spacing w:after="0"/>
              <w:jc w:val="left"/>
            </w:pPr>
          </w:p>
        </w:tc>
        <w:tc>
          <w:tcPr>
            <w:tcW w:type="dxa" w:w="1799"/>
          </w:tcPr>
          <w:p>
            <w:pPr>
              <w:spacing w:after="0"/>
              <w:jc w:val="left"/>
            </w:pPr>
            <w:r>
              <w:rPr>
                <w:sz w:val="16"/>
              </w:rPr>
              <w:t>No event record names a jurisdiction in the plan. Zone-level records (52) apply countywide.</w:t>
            </w:r>
          </w:p>
        </w:tc>
        <w:tc>
          <w:tcPr>
            <w:tcW w:type="dxa" w:w="1585"/>
          </w:tcPr>
          <w:p>
            <w:pPr>
              <w:spacing w:after="0"/>
              <w:jc w:val="left"/>
            </w:pPr>
          </w:p>
        </w:tc>
      </w:tr>
      <w:tr>
        <w:trPr>
          <w:cantSplit/>
        </w:trPr>
        <w:tc>
          <w:tcPr>
            <w:tcW w:type="dxa" w:w="1884"/>
          </w:tcPr>
          <w:p>
            <w:pPr>
              <w:spacing w:after="0"/>
              <w:jc w:val="left"/>
            </w:pPr>
            <w:r>
              <w:rPr>
                <w:sz w:val="16"/>
              </w:rPr>
              <w:t>Winter Storm, Heavy Snow, Blizzard, Lake-Effect Snow, Winter Weather, Sleet</w:t>
            </w:r>
          </w:p>
        </w:tc>
        <w:tc>
          <w:tcPr>
            <w:tcW w:type="dxa" w:w="2004"/>
          </w:tcPr>
          <w:p>
            <w:pPr>
              <w:spacing w:after="0"/>
              <w:jc w:val="left"/>
            </w:pPr>
            <w:r>
              <w:rPr>
                <w:sz w:val="16"/>
              </w:rPr>
              <w:t>none in data (snowfall: local data)</w:t>
            </w:r>
          </w:p>
        </w:tc>
        <w:tc>
          <w:tcPr>
            <w:tcW w:type="dxa" w:w="1911"/>
          </w:tcPr>
          <w:p>
            <w:pPr>
              <w:spacing w:after="0"/>
              <w:jc w:val="right"/>
            </w:pPr>
            <w:r>
              <w:rPr>
                <w:sz w:val="16"/>
              </w:rPr>
              <w:t>277 records, 1996 to 2026 (277 zone-level)</w:t>
            </w:r>
          </w:p>
        </w:tc>
        <w:tc>
          <w:tcPr>
            <w:tcW w:type="dxa" w:w="1498"/>
          </w:tcPr>
          <w:p>
            <w:pPr>
              <w:spacing w:after="0"/>
              <w:jc w:val="left"/>
            </w:pPr>
          </w:p>
        </w:tc>
        <w:tc>
          <w:tcPr>
            <w:tcW w:type="dxa" w:w="1680"/>
          </w:tcPr>
          <w:p>
            <w:pPr>
              <w:spacing w:after="0"/>
              <w:jc w:val="left"/>
            </w:pPr>
            <w:r>
              <w:rPr>
                <w:sz w:val="16"/>
              </w:rPr>
              <w:t>Winter Storm, 2023-04-04, $25,000 property; $0 crops (2023 dollars); NWS zone IDZ004</w:t>
            </w:r>
          </w:p>
        </w:tc>
        <w:tc>
          <w:tcPr>
            <w:tcW w:type="dxa" w:w="1752"/>
          </w:tcPr>
          <w:p>
            <w:pPr>
              <w:spacing w:after="0"/>
              <w:jc w:val="left"/>
            </w:pPr>
          </w:p>
        </w:tc>
        <w:tc>
          <w:tcPr>
            <w:tcW w:type="dxa" w:w="1799"/>
          </w:tcPr>
          <w:p>
            <w:pPr>
              <w:spacing w:after="0"/>
              <w:jc w:val="left"/>
            </w:pPr>
            <w:r>
              <w:rPr>
                <w:sz w:val="16"/>
              </w:rPr>
              <w:t>Countywide (zone-level records).</w:t>
            </w:r>
          </w:p>
        </w:tc>
        <w:tc>
          <w:tcPr>
            <w:tcW w:type="dxa" w:w="158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6"/>
        <w:gridCol w:w="2529"/>
        <w:gridCol w:w="1995"/>
        <w:gridCol w:w="2968"/>
        <w:gridCol w:w="1403"/>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6"/>
            <w:shd w:val="clear" w:color="auto" w:fill="E8E8E8"/>
          </w:tcPr>
          <w:p>
            <w:pPr>
              <w:spacing w:after="0"/>
              <w:jc w:val="left"/>
            </w:pPr>
            <w:r>
              <w:rPr>
                <w:b/>
                <w:sz w:val="16"/>
              </w:rPr>
              <w:t>Type</w:t>
            </w:r>
          </w:p>
        </w:tc>
        <w:tc>
          <w:tcPr>
            <w:tcW w:type="dxa" w:w="2529"/>
            <w:shd w:val="clear" w:color="auto" w:fill="E8E8E8"/>
          </w:tcPr>
          <w:p>
            <w:pPr>
              <w:spacing w:after="0"/>
              <w:jc w:val="left"/>
            </w:pPr>
            <w:r>
              <w:rPr>
                <w:b/>
                <w:sz w:val="16"/>
              </w:rPr>
              <w:t>Title</w:t>
            </w:r>
          </w:p>
        </w:tc>
        <w:tc>
          <w:tcPr>
            <w:tcW w:type="dxa" w:w="1995"/>
            <w:shd w:val="clear" w:color="auto" w:fill="E8E8E8"/>
          </w:tcPr>
          <w:p>
            <w:pPr>
              <w:spacing w:after="0"/>
              <w:jc w:val="left"/>
            </w:pPr>
            <w:r>
              <w:rPr>
                <w:b/>
                <w:sz w:val="16"/>
              </w:rPr>
              <w:t>Mapped hazard</w:t>
            </w:r>
          </w:p>
        </w:tc>
        <w:tc>
          <w:tcPr>
            <w:tcW w:type="dxa" w:w="29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3"/>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2025-12-16</w:t>
            </w:r>
          </w:p>
        </w:tc>
        <w:tc>
          <w:tcPr>
            <w:tcW w:type="dxa" w:w="1037"/>
          </w:tcPr>
          <w:p>
            <w:pPr>
              <w:spacing w:after="0"/>
              <w:jc w:val="left"/>
            </w:pPr>
            <w:r>
              <w:rPr>
                <w:sz w:val="16"/>
              </w:rPr>
              <w:t>DR-4905-ID</w:t>
            </w:r>
          </w:p>
        </w:tc>
        <w:tc>
          <w:tcPr>
            <w:tcW w:type="dxa" w:w="1226"/>
          </w:tcPr>
          <w:p>
            <w:pPr>
              <w:spacing w:after="0"/>
              <w:jc w:val="left"/>
            </w:pPr>
            <w:r>
              <w:rPr>
                <w:sz w:val="16"/>
              </w:rPr>
              <w:t>Major disaster</w:t>
            </w:r>
          </w:p>
        </w:tc>
        <w:tc>
          <w:tcPr>
            <w:tcW w:type="dxa" w:w="2529"/>
          </w:tcPr>
          <w:p>
            <w:pPr>
              <w:spacing w:after="0"/>
              <w:jc w:val="left"/>
            </w:pPr>
            <w:r>
              <w:rPr>
                <w:sz w:val="16"/>
              </w:rPr>
              <w:t>Straight-Line Winds</w:t>
            </w:r>
          </w:p>
        </w:tc>
        <w:tc>
          <w:tcPr>
            <w:tcW w:type="dxa" w:w="1995"/>
          </w:tcPr>
          <w:p>
            <w:pPr>
              <w:spacing w:after="0"/>
              <w:jc w:val="left"/>
            </w:pPr>
            <w:r>
              <w:rPr>
                <w:sz w:val="16"/>
              </w:rPr>
              <w:t>Strong Wind</w:t>
            </w:r>
          </w:p>
        </w:tc>
        <w:tc>
          <w:tcPr>
            <w:tcW w:type="dxa" w:w="2968"/>
          </w:tcPr>
          <w:p>
            <w:pPr>
              <w:spacing w:after="0"/>
              <w:jc w:val="right"/>
            </w:pPr>
            <w:r>
              <w:rPr>
                <w:sz w:val="16"/>
              </w:rPr>
              <w:t>no Public Assistance recorded</w:t>
            </w:r>
          </w:p>
        </w:tc>
        <w:tc>
          <w:tcPr>
            <w:tcW w:type="dxa" w:w="1403"/>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2024-06-10</w:t>
            </w:r>
          </w:p>
        </w:tc>
        <w:tc>
          <w:tcPr>
            <w:tcW w:type="dxa" w:w="1037"/>
          </w:tcPr>
          <w:p>
            <w:pPr>
              <w:spacing w:after="0"/>
              <w:jc w:val="left"/>
            </w:pPr>
            <w:r>
              <w:rPr>
                <w:sz w:val="16"/>
              </w:rPr>
              <w:t>2024-04-14</w:t>
            </w:r>
          </w:p>
        </w:tc>
        <w:tc>
          <w:tcPr>
            <w:tcW w:type="dxa" w:w="1037"/>
          </w:tcPr>
          <w:p>
            <w:pPr>
              <w:spacing w:after="0"/>
              <w:jc w:val="left"/>
            </w:pPr>
            <w:r>
              <w:rPr>
                <w:sz w:val="16"/>
              </w:rPr>
              <w:t>DR-4789-ID</w:t>
            </w:r>
          </w:p>
        </w:tc>
        <w:tc>
          <w:tcPr>
            <w:tcW w:type="dxa" w:w="1226"/>
          </w:tcPr>
          <w:p>
            <w:pPr>
              <w:spacing w:after="0"/>
              <w:jc w:val="left"/>
            </w:pPr>
            <w:r>
              <w:rPr>
                <w:sz w:val="16"/>
              </w:rPr>
              <w:t>Major disaster</w:t>
            </w:r>
          </w:p>
        </w:tc>
        <w:tc>
          <w:tcPr>
            <w:tcW w:type="dxa" w:w="2529"/>
          </w:tcPr>
          <w:p>
            <w:pPr>
              <w:spacing w:after="0"/>
              <w:jc w:val="left"/>
            </w:pPr>
            <w:r>
              <w:rPr>
                <w:sz w:val="16"/>
              </w:rPr>
              <w:t>Severe Storm, Flooding, Landslides, and Mudslides</w:t>
            </w:r>
          </w:p>
        </w:tc>
        <w:tc>
          <w:tcPr>
            <w:tcW w:type="dxa" w:w="1995"/>
          </w:tcPr>
          <w:p>
            <w:pPr>
              <w:spacing w:after="0"/>
              <w:jc w:val="left"/>
            </w:pPr>
            <w:r>
              <w:rPr>
                <w:sz w:val="16"/>
              </w:rPr>
              <w:t>Inland Flooding (primary); also designated: Landslide</w:t>
            </w:r>
          </w:p>
        </w:tc>
        <w:tc>
          <w:tcPr>
            <w:tcW w:type="dxa" w:w="2968"/>
          </w:tcPr>
          <w:p>
            <w:pPr>
              <w:spacing w:after="0"/>
              <w:jc w:val="right"/>
            </w:pPr>
            <w:r>
              <w:rPr>
                <w:sz w:val="16"/>
              </w:rPr>
              <w:t>$214,069.38</w:t>
            </w:r>
          </w:p>
        </w:tc>
        <w:tc>
          <w:tcPr>
            <w:tcW w:type="dxa" w:w="1403"/>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2021-03-04</w:t>
            </w:r>
          </w:p>
        </w:tc>
        <w:tc>
          <w:tcPr>
            <w:tcW w:type="dxa" w:w="1037"/>
          </w:tcPr>
          <w:p>
            <w:pPr>
              <w:spacing w:after="0"/>
              <w:jc w:val="left"/>
            </w:pPr>
            <w:r>
              <w:rPr>
                <w:sz w:val="16"/>
              </w:rPr>
              <w:t>2021-01-13</w:t>
            </w:r>
          </w:p>
        </w:tc>
        <w:tc>
          <w:tcPr>
            <w:tcW w:type="dxa" w:w="1037"/>
          </w:tcPr>
          <w:p>
            <w:pPr>
              <w:spacing w:after="0"/>
              <w:jc w:val="left"/>
            </w:pPr>
            <w:r>
              <w:rPr>
                <w:sz w:val="16"/>
              </w:rPr>
              <w:t>DR-4589-ID</w:t>
            </w:r>
          </w:p>
        </w:tc>
        <w:tc>
          <w:tcPr>
            <w:tcW w:type="dxa" w:w="1226"/>
          </w:tcPr>
          <w:p>
            <w:pPr>
              <w:spacing w:after="0"/>
              <w:jc w:val="left"/>
            </w:pPr>
            <w:r>
              <w:rPr>
                <w:sz w:val="16"/>
              </w:rPr>
              <w:t>Major disaster</w:t>
            </w:r>
          </w:p>
        </w:tc>
        <w:tc>
          <w:tcPr>
            <w:tcW w:type="dxa" w:w="2529"/>
          </w:tcPr>
          <w:p>
            <w:pPr>
              <w:spacing w:after="0"/>
              <w:jc w:val="left"/>
            </w:pPr>
            <w:r>
              <w:rPr>
                <w:sz w:val="16"/>
              </w:rPr>
              <w:t>Straight-Line Winds</w:t>
            </w:r>
          </w:p>
        </w:tc>
        <w:tc>
          <w:tcPr>
            <w:tcW w:type="dxa" w:w="1995"/>
          </w:tcPr>
          <w:p>
            <w:pPr>
              <w:spacing w:after="0"/>
              <w:jc w:val="left"/>
            </w:pPr>
            <w:r>
              <w:rPr>
                <w:sz w:val="16"/>
              </w:rPr>
              <w:t>Strong Wind</w:t>
            </w:r>
          </w:p>
        </w:tc>
        <w:tc>
          <w:tcPr>
            <w:tcW w:type="dxa" w:w="2968"/>
          </w:tcPr>
          <w:p>
            <w:pPr>
              <w:spacing w:after="0"/>
              <w:jc w:val="right"/>
            </w:pPr>
            <w:r>
              <w:rPr>
                <w:sz w:val="16"/>
              </w:rPr>
              <w:t>$366,938.12</w:t>
            </w:r>
          </w:p>
        </w:tc>
        <w:tc>
          <w:tcPr>
            <w:tcW w:type="dxa" w:w="1403"/>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226"/>
          </w:tcPr>
          <w:p>
            <w:pPr>
              <w:spacing w:after="0"/>
              <w:jc w:val="left"/>
            </w:pPr>
            <w:r>
              <w:rPr>
                <w:sz w:val="16"/>
              </w:rPr>
              <w:t>Major disaster</w:t>
            </w:r>
          </w:p>
        </w:tc>
        <w:tc>
          <w:tcPr>
            <w:tcW w:type="dxa" w:w="2529"/>
          </w:tcPr>
          <w:p>
            <w:pPr>
              <w:spacing w:after="0"/>
              <w:jc w:val="left"/>
            </w:pPr>
            <w:r>
              <w:rPr>
                <w:sz w:val="16"/>
              </w:rPr>
              <w:t>COVID-19 Pandemic</w:t>
            </w:r>
          </w:p>
        </w:tc>
        <w:tc>
          <w:tcPr>
            <w:tcW w:type="dxa" w:w="1995"/>
          </w:tcPr>
          <w:p>
            <w:pPr>
              <w:spacing w:after="0"/>
              <w:jc w:val="left"/>
            </w:pPr>
            <w:r>
              <w:rPr>
                <w:sz w:val="16"/>
              </w:rPr>
              <w:t>Non-natural, not counted</w:t>
            </w:r>
          </w:p>
        </w:tc>
        <w:tc>
          <w:tcPr>
            <w:tcW w:type="dxa" w:w="2968"/>
          </w:tcPr>
          <w:p>
            <w:pPr>
              <w:spacing w:after="0"/>
              <w:jc w:val="right"/>
            </w:pPr>
            <w:r>
              <w:rPr>
                <w:sz w:val="16"/>
              </w:rPr>
              <w:t>none placed in this county by FEMA's record; $107,969.35 for this declaration is not placed in any county (see the state page)</w:t>
            </w:r>
          </w:p>
        </w:tc>
        <w:tc>
          <w:tcPr>
            <w:tcW w:type="dxa" w:w="1403"/>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226"/>
          </w:tcPr>
          <w:p>
            <w:pPr>
              <w:spacing w:after="0"/>
              <w:jc w:val="left"/>
            </w:pPr>
            <w:r>
              <w:rPr>
                <w:sz w:val="16"/>
              </w:rPr>
              <w:t>Emergency</w:t>
            </w:r>
          </w:p>
        </w:tc>
        <w:tc>
          <w:tcPr>
            <w:tcW w:type="dxa" w:w="2529"/>
          </w:tcPr>
          <w:p>
            <w:pPr>
              <w:spacing w:after="0"/>
              <w:jc w:val="left"/>
            </w:pPr>
            <w:r>
              <w:rPr>
                <w:sz w:val="16"/>
              </w:rPr>
              <w:t>COVID-19</w:t>
            </w:r>
          </w:p>
        </w:tc>
        <w:tc>
          <w:tcPr>
            <w:tcW w:type="dxa" w:w="1995"/>
          </w:tcPr>
          <w:p>
            <w:pPr>
              <w:spacing w:after="0"/>
              <w:jc w:val="left"/>
            </w:pPr>
            <w:r>
              <w:rPr>
                <w:sz w:val="16"/>
              </w:rPr>
              <w:t>Non-natural, not counted</w:t>
            </w:r>
          </w:p>
        </w:tc>
        <w:tc>
          <w:tcPr>
            <w:tcW w:type="dxa" w:w="2968"/>
          </w:tcPr>
          <w:p>
            <w:pPr>
              <w:spacing w:after="0"/>
              <w:jc w:val="right"/>
            </w:pPr>
            <w:r>
              <w:rPr>
                <w:sz w:val="16"/>
              </w:rPr>
              <w:t>no Public Assistance recorded</w:t>
            </w:r>
          </w:p>
        </w:tc>
        <w:tc>
          <w:tcPr>
            <w:tcW w:type="dxa" w:w="1403"/>
          </w:tcPr>
          <w:p>
            <w:pPr>
              <w:spacing w:after="0"/>
              <w:jc w:val="left"/>
            </w:pPr>
            <w:r>
              <w:rPr>
                <w:sz w:val="16"/>
              </w:rPr>
              <w:t>new since last plan</w:t>
            </w:r>
          </w:p>
        </w:tc>
        <w:tc>
          <w:tcPr>
            <w:tcW w:type="dxa" w:w="880"/>
          </w:tcPr>
          <w:p>
            <w:pPr>
              <w:spacing w:after="0"/>
              <w:jc w:val="left"/>
            </w:pPr>
            <w:r>
              <w:rPr>
                <w:sz w:val="16"/>
              </w:rPr>
              <w:t>same incident as DR-4534</w:t>
            </w:r>
          </w:p>
        </w:tc>
      </w:tr>
      <w:tr>
        <w:trPr>
          <w:cantSplit/>
        </w:trPr>
        <w:tc>
          <w:tcPr>
            <w:tcW w:type="dxa" w:w="1037"/>
          </w:tcPr>
          <w:p>
            <w:pPr>
              <w:spacing w:after="0"/>
              <w:jc w:val="left"/>
            </w:pPr>
            <w:r>
              <w:rPr>
                <w:sz w:val="16"/>
              </w:rPr>
              <w:t>2017-05-18</w:t>
            </w:r>
          </w:p>
        </w:tc>
        <w:tc>
          <w:tcPr>
            <w:tcW w:type="dxa" w:w="1037"/>
          </w:tcPr>
          <w:p>
            <w:pPr>
              <w:spacing w:after="0"/>
              <w:jc w:val="left"/>
            </w:pPr>
            <w:r>
              <w:rPr>
                <w:sz w:val="16"/>
              </w:rPr>
              <w:t>2017-03-06</w:t>
            </w:r>
          </w:p>
        </w:tc>
        <w:tc>
          <w:tcPr>
            <w:tcW w:type="dxa" w:w="1037"/>
          </w:tcPr>
          <w:p>
            <w:pPr>
              <w:spacing w:after="0"/>
              <w:jc w:val="left"/>
            </w:pPr>
            <w:r>
              <w:rPr>
                <w:sz w:val="16"/>
              </w:rPr>
              <w:t>DR-4313-ID</w:t>
            </w:r>
          </w:p>
        </w:tc>
        <w:tc>
          <w:tcPr>
            <w:tcW w:type="dxa" w:w="1226"/>
          </w:tcPr>
          <w:p>
            <w:pPr>
              <w:spacing w:after="0"/>
              <w:jc w:val="left"/>
            </w:pPr>
            <w:r>
              <w:rPr>
                <w:sz w:val="16"/>
              </w:rPr>
              <w:t>Major disaster</w:t>
            </w:r>
          </w:p>
        </w:tc>
        <w:tc>
          <w:tcPr>
            <w:tcW w:type="dxa" w:w="2529"/>
          </w:tcPr>
          <w:p>
            <w:pPr>
              <w:spacing w:after="0"/>
              <w:jc w:val="left"/>
            </w:pPr>
            <w:r>
              <w:rPr>
                <w:sz w:val="16"/>
              </w:rPr>
              <w:t>Severe Storms, Flooding, Landslides, and Mudslides</w:t>
            </w:r>
          </w:p>
        </w:tc>
        <w:tc>
          <w:tcPr>
            <w:tcW w:type="dxa" w:w="1995"/>
          </w:tcPr>
          <w:p>
            <w:pPr>
              <w:spacing w:after="0"/>
              <w:jc w:val="left"/>
            </w:pPr>
            <w:r>
              <w:rPr>
                <w:sz w:val="16"/>
              </w:rPr>
              <w:t>Inland Flooding (primary); also designated: Landslide</w:t>
            </w:r>
          </w:p>
        </w:tc>
        <w:tc>
          <w:tcPr>
            <w:tcW w:type="dxa" w:w="2968"/>
          </w:tcPr>
          <w:p>
            <w:pPr>
              <w:spacing w:after="0"/>
              <w:jc w:val="right"/>
            </w:pPr>
            <w:r>
              <w:rPr>
                <w:sz w:val="16"/>
              </w:rPr>
              <w:t>$169,183.76</w:t>
            </w:r>
          </w:p>
        </w:tc>
        <w:tc>
          <w:tcPr>
            <w:tcW w:type="dxa" w:w="140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2011-05-20</w:t>
            </w:r>
          </w:p>
        </w:tc>
        <w:tc>
          <w:tcPr>
            <w:tcW w:type="dxa" w:w="1037"/>
          </w:tcPr>
          <w:p>
            <w:pPr>
              <w:spacing w:after="0"/>
              <w:jc w:val="left"/>
            </w:pPr>
            <w:r>
              <w:rPr>
                <w:sz w:val="16"/>
              </w:rPr>
              <w:t>2011-03-31</w:t>
            </w:r>
          </w:p>
        </w:tc>
        <w:tc>
          <w:tcPr>
            <w:tcW w:type="dxa" w:w="1037"/>
          </w:tcPr>
          <w:p>
            <w:pPr>
              <w:spacing w:after="0"/>
              <w:jc w:val="left"/>
            </w:pPr>
            <w:r>
              <w:rPr>
                <w:sz w:val="16"/>
              </w:rPr>
              <w:t>DR-1987-ID</w:t>
            </w:r>
          </w:p>
        </w:tc>
        <w:tc>
          <w:tcPr>
            <w:tcW w:type="dxa" w:w="1226"/>
          </w:tcPr>
          <w:p>
            <w:pPr>
              <w:spacing w:after="0"/>
              <w:jc w:val="left"/>
            </w:pPr>
            <w:r>
              <w:rPr>
                <w:sz w:val="16"/>
              </w:rPr>
              <w:t>Major disaster</w:t>
            </w:r>
          </w:p>
        </w:tc>
        <w:tc>
          <w:tcPr>
            <w:tcW w:type="dxa" w:w="2529"/>
          </w:tcPr>
          <w:p>
            <w:pPr>
              <w:spacing w:after="0"/>
              <w:jc w:val="left"/>
            </w:pPr>
            <w:r>
              <w:rPr>
                <w:sz w:val="16"/>
              </w:rPr>
              <w:t>Flooding, Landslides, and Mudslides</w:t>
            </w:r>
          </w:p>
        </w:tc>
        <w:tc>
          <w:tcPr>
            <w:tcW w:type="dxa" w:w="1995"/>
          </w:tcPr>
          <w:p>
            <w:pPr>
              <w:spacing w:after="0"/>
              <w:jc w:val="left"/>
            </w:pPr>
            <w:r>
              <w:rPr>
                <w:sz w:val="16"/>
              </w:rPr>
              <w:t>Inland Flooding (primary); also designated: Landslide</w:t>
            </w:r>
          </w:p>
        </w:tc>
        <w:tc>
          <w:tcPr>
            <w:tcW w:type="dxa" w:w="2968"/>
          </w:tcPr>
          <w:p>
            <w:pPr>
              <w:spacing w:after="0"/>
              <w:jc w:val="right"/>
            </w:pPr>
            <w:r>
              <w:rPr>
                <w:sz w:val="16"/>
              </w:rPr>
              <w:t>$315,123.18</w:t>
            </w:r>
          </w:p>
        </w:tc>
        <w:tc>
          <w:tcPr>
            <w:tcW w:type="dxa" w:w="140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2008-07-31</w:t>
            </w:r>
          </w:p>
        </w:tc>
        <w:tc>
          <w:tcPr>
            <w:tcW w:type="dxa" w:w="1037"/>
          </w:tcPr>
          <w:p>
            <w:pPr>
              <w:spacing w:after="0"/>
              <w:jc w:val="left"/>
            </w:pPr>
            <w:r>
              <w:rPr>
                <w:sz w:val="16"/>
              </w:rPr>
              <w:t>2008-05-15</w:t>
            </w:r>
          </w:p>
        </w:tc>
        <w:tc>
          <w:tcPr>
            <w:tcW w:type="dxa" w:w="1037"/>
          </w:tcPr>
          <w:p>
            <w:pPr>
              <w:spacing w:after="0"/>
              <w:jc w:val="left"/>
            </w:pPr>
            <w:r>
              <w:rPr>
                <w:sz w:val="16"/>
              </w:rPr>
              <w:t>DR-1781-ID</w:t>
            </w:r>
          </w:p>
        </w:tc>
        <w:tc>
          <w:tcPr>
            <w:tcW w:type="dxa" w:w="1226"/>
          </w:tcPr>
          <w:p>
            <w:pPr>
              <w:spacing w:after="0"/>
              <w:jc w:val="left"/>
            </w:pPr>
            <w:r>
              <w:rPr>
                <w:sz w:val="16"/>
              </w:rPr>
              <w:t>Major disaster</w:t>
            </w:r>
          </w:p>
        </w:tc>
        <w:tc>
          <w:tcPr>
            <w:tcW w:type="dxa" w:w="2529"/>
          </w:tcPr>
          <w:p>
            <w:pPr>
              <w:spacing w:after="0"/>
              <w:jc w:val="left"/>
            </w:pPr>
            <w:r>
              <w:rPr>
                <w:sz w:val="16"/>
              </w:rPr>
              <w:t>Flooding</w:t>
            </w:r>
          </w:p>
        </w:tc>
        <w:tc>
          <w:tcPr>
            <w:tcW w:type="dxa" w:w="1995"/>
          </w:tcPr>
          <w:p>
            <w:pPr>
              <w:spacing w:after="0"/>
              <w:jc w:val="left"/>
            </w:pPr>
            <w:r>
              <w:rPr>
                <w:sz w:val="16"/>
              </w:rPr>
              <w:t>Inland Flooding</w:t>
            </w:r>
          </w:p>
        </w:tc>
        <w:tc>
          <w:tcPr>
            <w:tcW w:type="dxa" w:w="2968"/>
          </w:tcPr>
          <w:p>
            <w:pPr>
              <w:spacing w:after="0"/>
              <w:jc w:val="right"/>
            </w:pPr>
            <w:r>
              <w:rPr>
                <w:sz w:val="16"/>
              </w:rPr>
              <w:t>$684,132.41</w:t>
            </w:r>
          </w:p>
        </w:tc>
        <w:tc>
          <w:tcPr>
            <w:tcW w:type="dxa" w:w="140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226"/>
          </w:tcPr>
          <w:p>
            <w:pPr>
              <w:spacing w:after="0"/>
              <w:jc w:val="left"/>
            </w:pPr>
            <w:r>
              <w:rPr>
                <w:sz w:val="16"/>
              </w:rPr>
              <w:t>Emergency</w:t>
            </w:r>
          </w:p>
        </w:tc>
        <w:tc>
          <w:tcPr>
            <w:tcW w:type="dxa" w:w="2529"/>
          </w:tcPr>
          <w:p>
            <w:pPr>
              <w:spacing w:after="0"/>
              <w:jc w:val="left"/>
            </w:pPr>
            <w:r>
              <w:rPr>
                <w:sz w:val="16"/>
              </w:rPr>
              <w:t>Hurricane Katrina</w:t>
            </w:r>
          </w:p>
        </w:tc>
        <w:tc>
          <w:tcPr>
            <w:tcW w:type="dxa" w:w="1995"/>
          </w:tcPr>
          <w:p>
            <w:pPr>
              <w:spacing w:after="0"/>
              <w:jc w:val="left"/>
            </w:pPr>
            <w:r>
              <w:rPr>
                <w:sz w:val="16"/>
              </w:rPr>
              <w:t>Hurricane: evacuation support, not a local hazard event; not counted</w:t>
            </w:r>
          </w:p>
        </w:tc>
        <w:tc>
          <w:tcPr>
            <w:tcW w:type="dxa" w:w="2968"/>
          </w:tcPr>
          <w:p>
            <w:pPr>
              <w:spacing w:after="0"/>
              <w:jc w:val="right"/>
            </w:pPr>
            <w:r>
              <w:rPr>
                <w:sz w:val="16"/>
              </w:rPr>
              <w:t>no Public Assistance recorded</w:t>
            </w:r>
          </w:p>
        </w:tc>
        <w:tc>
          <w:tcPr>
            <w:tcW w:type="dxa" w:w="140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1997-06-13</w:t>
            </w:r>
          </w:p>
        </w:tc>
        <w:tc>
          <w:tcPr>
            <w:tcW w:type="dxa" w:w="1037"/>
          </w:tcPr>
          <w:p>
            <w:pPr>
              <w:spacing w:after="0"/>
              <w:jc w:val="left"/>
            </w:pPr>
            <w:r>
              <w:rPr>
                <w:sz w:val="16"/>
              </w:rPr>
              <w:t>1997-03-14</w:t>
            </w:r>
          </w:p>
        </w:tc>
        <w:tc>
          <w:tcPr>
            <w:tcW w:type="dxa" w:w="1037"/>
          </w:tcPr>
          <w:p>
            <w:pPr>
              <w:spacing w:after="0"/>
              <w:jc w:val="left"/>
            </w:pPr>
            <w:r>
              <w:rPr>
                <w:sz w:val="16"/>
              </w:rPr>
              <w:t>DR-1177-ID</w:t>
            </w:r>
          </w:p>
        </w:tc>
        <w:tc>
          <w:tcPr>
            <w:tcW w:type="dxa" w:w="1226"/>
          </w:tcPr>
          <w:p>
            <w:pPr>
              <w:spacing w:after="0"/>
              <w:jc w:val="left"/>
            </w:pPr>
            <w:r>
              <w:rPr>
                <w:sz w:val="16"/>
              </w:rPr>
              <w:t>Major disaster</w:t>
            </w:r>
          </w:p>
        </w:tc>
        <w:tc>
          <w:tcPr>
            <w:tcW w:type="dxa" w:w="2529"/>
          </w:tcPr>
          <w:p>
            <w:pPr>
              <w:spacing w:after="0"/>
              <w:jc w:val="left"/>
            </w:pPr>
            <w:r>
              <w:rPr>
                <w:sz w:val="16"/>
              </w:rPr>
              <w:t>Severe Storms, Snowmelt, Land/Mud Slides, Flooding</w:t>
            </w:r>
          </w:p>
        </w:tc>
        <w:tc>
          <w:tcPr>
            <w:tcW w:type="dxa" w:w="1995"/>
          </w:tcPr>
          <w:p>
            <w:pPr>
              <w:spacing w:after="0"/>
              <w:jc w:val="left"/>
            </w:pPr>
            <w:r>
              <w:rPr>
                <w:sz w:val="16"/>
              </w:rPr>
              <w:t>Inland Flooding; Landslide</w:t>
            </w:r>
          </w:p>
        </w:tc>
        <w:tc>
          <w:tcPr>
            <w:tcW w:type="dxa" w:w="2968"/>
          </w:tcPr>
          <w:p>
            <w:pPr>
              <w:spacing w:after="0"/>
              <w:jc w:val="right"/>
            </w:pPr>
            <w:r>
              <w:rPr>
                <w:sz w:val="16"/>
              </w:rPr>
              <w:t>no Public Assistance recorded</w:t>
            </w:r>
          </w:p>
        </w:tc>
        <w:tc>
          <w:tcPr>
            <w:tcW w:type="dxa" w:w="140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1996-11-16</w:t>
            </w:r>
          </w:p>
        </w:tc>
        <w:tc>
          <w:tcPr>
            <w:tcW w:type="dxa" w:w="1037"/>
          </w:tcPr>
          <w:p>
            <w:pPr>
              <w:spacing w:after="0"/>
              <w:jc w:val="left"/>
            </w:pPr>
            <w:r>
              <w:rPr>
                <w:sz w:val="16"/>
              </w:rPr>
              <w:t>DR-1154-ID</w:t>
            </w:r>
          </w:p>
        </w:tc>
        <w:tc>
          <w:tcPr>
            <w:tcW w:type="dxa" w:w="1226"/>
          </w:tcPr>
          <w:p>
            <w:pPr>
              <w:spacing w:after="0"/>
              <w:jc w:val="left"/>
            </w:pPr>
            <w:r>
              <w:rPr>
                <w:sz w:val="16"/>
              </w:rPr>
              <w:t>Major disaster</w:t>
            </w:r>
          </w:p>
        </w:tc>
        <w:tc>
          <w:tcPr>
            <w:tcW w:type="dxa" w:w="2529"/>
          </w:tcPr>
          <w:p>
            <w:pPr>
              <w:spacing w:after="0"/>
              <w:jc w:val="left"/>
            </w:pPr>
            <w:r>
              <w:rPr>
                <w:sz w:val="16"/>
              </w:rPr>
              <w:t>Severe Storms, Flooding, Mud and Landslides</w:t>
            </w:r>
          </w:p>
        </w:tc>
        <w:tc>
          <w:tcPr>
            <w:tcW w:type="dxa" w:w="1995"/>
          </w:tcPr>
          <w:p>
            <w:pPr>
              <w:spacing w:after="0"/>
              <w:jc w:val="left"/>
            </w:pPr>
            <w:r>
              <w:rPr>
                <w:sz w:val="16"/>
              </w:rPr>
              <w:t>Inland Flooding; Landslide</w:t>
            </w:r>
          </w:p>
        </w:tc>
        <w:tc>
          <w:tcPr>
            <w:tcW w:type="dxa" w:w="2968"/>
          </w:tcPr>
          <w:p>
            <w:pPr>
              <w:spacing w:after="0"/>
              <w:jc w:val="right"/>
            </w:pPr>
            <w:r>
              <w:rPr>
                <w:sz w:val="16"/>
              </w:rPr>
              <w:t>no Public Assistance recorded</w:t>
            </w:r>
          </w:p>
        </w:tc>
        <w:tc>
          <w:tcPr>
            <w:tcW w:type="dxa" w:w="140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1996-02-11</w:t>
            </w:r>
          </w:p>
        </w:tc>
        <w:tc>
          <w:tcPr>
            <w:tcW w:type="dxa" w:w="1037"/>
          </w:tcPr>
          <w:p>
            <w:pPr>
              <w:spacing w:after="0"/>
              <w:jc w:val="left"/>
            </w:pPr>
            <w:r>
              <w:rPr>
                <w:sz w:val="16"/>
              </w:rPr>
              <w:t>1996-02-06</w:t>
            </w:r>
          </w:p>
        </w:tc>
        <w:tc>
          <w:tcPr>
            <w:tcW w:type="dxa" w:w="1037"/>
          </w:tcPr>
          <w:p>
            <w:pPr>
              <w:spacing w:after="0"/>
              <w:jc w:val="left"/>
            </w:pPr>
            <w:r>
              <w:rPr>
                <w:sz w:val="16"/>
              </w:rPr>
              <w:t>DR-1102-ID</w:t>
            </w:r>
          </w:p>
        </w:tc>
        <w:tc>
          <w:tcPr>
            <w:tcW w:type="dxa" w:w="1226"/>
          </w:tcPr>
          <w:p>
            <w:pPr>
              <w:spacing w:after="0"/>
              <w:jc w:val="left"/>
            </w:pPr>
            <w:r>
              <w:rPr>
                <w:sz w:val="16"/>
              </w:rPr>
              <w:t>Major disaster</w:t>
            </w:r>
          </w:p>
        </w:tc>
        <w:tc>
          <w:tcPr>
            <w:tcW w:type="dxa" w:w="2529"/>
          </w:tcPr>
          <w:p>
            <w:pPr>
              <w:spacing w:after="0"/>
              <w:jc w:val="left"/>
            </w:pPr>
            <w:r>
              <w:rPr>
                <w:sz w:val="16"/>
              </w:rPr>
              <w:t>Severe Storms and Flooding</w:t>
            </w:r>
          </w:p>
        </w:tc>
        <w:tc>
          <w:tcPr>
            <w:tcW w:type="dxa" w:w="1995"/>
          </w:tcPr>
          <w:p>
            <w:pPr>
              <w:spacing w:after="0"/>
              <w:jc w:val="left"/>
            </w:pPr>
            <w:r>
              <w:rPr>
                <w:sz w:val="16"/>
              </w:rPr>
              <w:t>Inland Flooding</w:t>
            </w:r>
          </w:p>
        </w:tc>
        <w:tc>
          <w:tcPr>
            <w:tcW w:type="dxa" w:w="2968"/>
          </w:tcPr>
          <w:p>
            <w:pPr>
              <w:spacing w:after="0"/>
              <w:jc w:val="right"/>
            </w:pPr>
            <w:r>
              <w:rPr>
                <w:sz w:val="16"/>
              </w:rPr>
              <w:t>no Public Assistance recorded</w:t>
            </w:r>
          </w:p>
        </w:tc>
        <w:tc>
          <w:tcPr>
            <w:tcW w:type="dxa" w:w="140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1980-05-22</w:t>
            </w:r>
          </w:p>
        </w:tc>
        <w:tc>
          <w:tcPr>
            <w:tcW w:type="dxa" w:w="1037"/>
          </w:tcPr>
          <w:p>
            <w:pPr>
              <w:spacing w:after="0"/>
              <w:jc w:val="left"/>
            </w:pPr>
            <w:r>
              <w:rPr>
                <w:sz w:val="16"/>
              </w:rPr>
              <w:t>1980-05-22</w:t>
            </w:r>
          </w:p>
        </w:tc>
        <w:tc>
          <w:tcPr>
            <w:tcW w:type="dxa" w:w="1037"/>
          </w:tcPr>
          <w:p>
            <w:pPr>
              <w:spacing w:after="0"/>
              <w:jc w:val="left"/>
            </w:pPr>
            <w:r>
              <w:rPr>
                <w:sz w:val="16"/>
              </w:rPr>
              <w:t>DR-624-ID</w:t>
            </w:r>
          </w:p>
        </w:tc>
        <w:tc>
          <w:tcPr>
            <w:tcW w:type="dxa" w:w="1226"/>
          </w:tcPr>
          <w:p>
            <w:pPr>
              <w:spacing w:after="0"/>
              <w:jc w:val="left"/>
            </w:pPr>
            <w:r>
              <w:rPr>
                <w:sz w:val="16"/>
              </w:rPr>
              <w:t>Major disaster</w:t>
            </w:r>
          </w:p>
        </w:tc>
        <w:tc>
          <w:tcPr>
            <w:tcW w:type="dxa" w:w="2529"/>
          </w:tcPr>
          <w:p>
            <w:pPr>
              <w:spacing w:after="0"/>
              <w:jc w:val="left"/>
            </w:pPr>
            <w:r>
              <w:rPr>
                <w:sz w:val="16"/>
              </w:rPr>
              <w:t>Volcanic Eruption, Mt. St. Helens</w:t>
            </w:r>
          </w:p>
        </w:tc>
        <w:tc>
          <w:tcPr>
            <w:tcW w:type="dxa" w:w="1995"/>
          </w:tcPr>
          <w:p>
            <w:pPr>
              <w:spacing w:after="0"/>
              <w:jc w:val="left"/>
            </w:pPr>
            <w:r>
              <w:rPr>
                <w:sz w:val="16"/>
              </w:rPr>
              <w:t>Volcanic Activity</w:t>
            </w:r>
          </w:p>
        </w:tc>
        <w:tc>
          <w:tcPr>
            <w:tcW w:type="dxa" w:w="2968"/>
          </w:tcPr>
          <w:p>
            <w:pPr>
              <w:spacing w:after="0"/>
              <w:jc w:val="right"/>
            </w:pPr>
            <w:r>
              <w:rPr>
                <w:sz w:val="16"/>
              </w:rPr>
              <w:t>no Public Assistance recorded</w:t>
            </w:r>
          </w:p>
        </w:tc>
        <w:tc>
          <w:tcPr>
            <w:tcW w:type="dxa" w:w="140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DR-415-ID</w:t>
            </w:r>
          </w:p>
        </w:tc>
        <w:tc>
          <w:tcPr>
            <w:tcW w:type="dxa" w:w="1226"/>
          </w:tcPr>
          <w:p>
            <w:pPr>
              <w:spacing w:after="0"/>
              <w:jc w:val="left"/>
            </w:pPr>
            <w:r>
              <w:rPr>
                <w:sz w:val="16"/>
              </w:rPr>
              <w:t>Major disaster</w:t>
            </w:r>
          </w:p>
        </w:tc>
        <w:tc>
          <w:tcPr>
            <w:tcW w:type="dxa" w:w="2529"/>
          </w:tcPr>
          <w:p>
            <w:pPr>
              <w:spacing w:after="0"/>
              <w:jc w:val="left"/>
            </w:pPr>
            <w:r>
              <w:rPr>
                <w:sz w:val="16"/>
              </w:rPr>
              <w:t>Severe Storms, Snowmelt &amp; Flooding</w:t>
            </w:r>
          </w:p>
        </w:tc>
        <w:tc>
          <w:tcPr>
            <w:tcW w:type="dxa" w:w="1995"/>
          </w:tcPr>
          <w:p>
            <w:pPr>
              <w:spacing w:after="0"/>
              <w:jc w:val="left"/>
            </w:pPr>
            <w:r>
              <w:rPr>
                <w:sz w:val="16"/>
              </w:rPr>
              <w:t>Inland Flooding</w:t>
            </w:r>
          </w:p>
        </w:tc>
        <w:tc>
          <w:tcPr>
            <w:tcW w:type="dxa" w:w="2968"/>
          </w:tcPr>
          <w:p>
            <w:pPr>
              <w:spacing w:after="0"/>
              <w:jc w:val="right"/>
            </w:pPr>
            <w:r>
              <w:rPr>
                <w:sz w:val="16"/>
              </w:rPr>
              <w:t>no Public Assistance recorded</w:t>
            </w:r>
          </w:p>
        </w:tc>
        <w:tc>
          <w:tcPr>
            <w:tcW w:type="dxa" w:w="140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1967-08-30</w:t>
            </w:r>
          </w:p>
        </w:tc>
        <w:tc>
          <w:tcPr>
            <w:tcW w:type="dxa" w:w="1037"/>
          </w:tcPr>
          <w:p>
            <w:pPr>
              <w:spacing w:after="0"/>
              <w:jc w:val="left"/>
            </w:pPr>
            <w:r>
              <w:rPr>
                <w:sz w:val="16"/>
              </w:rPr>
              <w:t>1967-08-30</w:t>
            </w:r>
          </w:p>
        </w:tc>
        <w:tc>
          <w:tcPr>
            <w:tcW w:type="dxa" w:w="1037"/>
          </w:tcPr>
          <w:p>
            <w:pPr>
              <w:spacing w:after="0"/>
              <w:jc w:val="left"/>
            </w:pPr>
            <w:r>
              <w:rPr>
                <w:sz w:val="16"/>
              </w:rPr>
              <w:t>DR-231-ID</w:t>
            </w:r>
          </w:p>
        </w:tc>
        <w:tc>
          <w:tcPr>
            <w:tcW w:type="dxa" w:w="1226"/>
          </w:tcPr>
          <w:p>
            <w:pPr>
              <w:spacing w:after="0"/>
              <w:jc w:val="left"/>
            </w:pPr>
            <w:r>
              <w:rPr>
                <w:sz w:val="16"/>
              </w:rPr>
              <w:t>Major disaster</w:t>
            </w:r>
          </w:p>
        </w:tc>
        <w:tc>
          <w:tcPr>
            <w:tcW w:type="dxa" w:w="2529"/>
          </w:tcPr>
          <w:p>
            <w:pPr>
              <w:spacing w:after="0"/>
              <w:jc w:val="left"/>
            </w:pPr>
            <w:r>
              <w:rPr>
                <w:sz w:val="16"/>
              </w:rPr>
              <w:t>Forest Fires</w:t>
            </w:r>
          </w:p>
        </w:tc>
        <w:tc>
          <w:tcPr>
            <w:tcW w:type="dxa" w:w="1995"/>
          </w:tcPr>
          <w:p>
            <w:pPr>
              <w:spacing w:after="0"/>
              <w:jc w:val="left"/>
            </w:pPr>
            <w:r>
              <w:rPr>
                <w:sz w:val="16"/>
              </w:rPr>
              <w:t>Wildfire</w:t>
            </w:r>
          </w:p>
        </w:tc>
        <w:tc>
          <w:tcPr>
            <w:tcW w:type="dxa" w:w="2968"/>
          </w:tcPr>
          <w:p>
            <w:pPr>
              <w:spacing w:after="0"/>
              <w:jc w:val="right"/>
            </w:pPr>
            <w:r>
              <w:rPr>
                <w:sz w:val="16"/>
              </w:rPr>
              <w:t>no Public Assistance recorded</w:t>
            </w:r>
          </w:p>
        </w:tc>
        <w:tc>
          <w:tcPr>
            <w:tcW w:type="dxa" w:w="140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1964-12-31</w:t>
            </w:r>
          </w:p>
        </w:tc>
        <w:tc>
          <w:tcPr>
            <w:tcW w:type="dxa" w:w="1037"/>
          </w:tcPr>
          <w:p>
            <w:pPr>
              <w:spacing w:after="0"/>
              <w:jc w:val="left"/>
            </w:pPr>
            <w:r>
              <w:rPr>
                <w:sz w:val="16"/>
              </w:rPr>
              <w:t>1964-12-31</w:t>
            </w:r>
          </w:p>
        </w:tc>
        <w:tc>
          <w:tcPr>
            <w:tcW w:type="dxa" w:w="1037"/>
          </w:tcPr>
          <w:p>
            <w:pPr>
              <w:spacing w:after="0"/>
              <w:jc w:val="left"/>
            </w:pPr>
            <w:r>
              <w:rPr>
                <w:sz w:val="16"/>
              </w:rPr>
              <w:t>DR-186-ID</w:t>
            </w:r>
          </w:p>
        </w:tc>
        <w:tc>
          <w:tcPr>
            <w:tcW w:type="dxa" w:w="1226"/>
          </w:tcPr>
          <w:p>
            <w:pPr>
              <w:spacing w:after="0"/>
              <w:jc w:val="left"/>
            </w:pPr>
            <w:r>
              <w:rPr>
                <w:sz w:val="16"/>
              </w:rPr>
              <w:t>Major disaster</w:t>
            </w:r>
          </w:p>
        </w:tc>
        <w:tc>
          <w:tcPr>
            <w:tcW w:type="dxa" w:w="2529"/>
          </w:tcPr>
          <w:p>
            <w:pPr>
              <w:spacing w:after="0"/>
              <w:jc w:val="left"/>
            </w:pPr>
            <w:r>
              <w:rPr>
                <w:sz w:val="16"/>
              </w:rPr>
              <w:t>Heavy Rains &amp; Flooding</w:t>
            </w:r>
          </w:p>
        </w:tc>
        <w:tc>
          <w:tcPr>
            <w:tcW w:type="dxa" w:w="1995"/>
          </w:tcPr>
          <w:p>
            <w:pPr>
              <w:spacing w:after="0"/>
              <w:jc w:val="left"/>
            </w:pPr>
            <w:r>
              <w:rPr>
                <w:sz w:val="16"/>
              </w:rPr>
              <w:t>Inland Flooding</w:t>
            </w:r>
          </w:p>
        </w:tc>
        <w:tc>
          <w:tcPr>
            <w:tcW w:type="dxa" w:w="2968"/>
          </w:tcPr>
          <w:p>
            <w:pPr>
              <w:spacing w:after="0"/>
              <w:jc w:val="right"/>
            </w:pPr>
            <w:r>
              <w:rPr>
                <w:sz w:val="16"/>
              </w:rPr>
              <w:t>no Public Assistance recorded</w:t>
            </w:r>
          </w:p>
        </w:tc>
        <w:tc>
          <w:tcPr>
            <w:tcW w:type="dxa" w:w="1403"/>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39</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58</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54</w:t>
            </w:r>
          </w:p>
        </w:tc>
        <w:tc>
          <w:tcPr>
            <w:tcW w:type="dxa" w:w="1159"/>
          </w:tcPr>
          <w:p>
            <w:pPr>
              <w:spacing w:after="0"/>
              <w:jc w:val="right"/>
            </w:pPr>
            <w:r>
              <w:rPr>
                <w:sz w:val="16"/>
              </w:rPr>
              <w:t>25</w:t>
            </w:r>
          </w:p>
        </w:tc>
        <w:tc>
          <w:tcPr>
            <w:tcW w:type="dxa" w:w="2116"/>
          </w:tcPr>
          <w:p>
            <w:pPr>
              <w:spacing w:after="0"/>
              <w:jc w:val="right"/>
            </w:pPr>
            <w:r>
              <w:rPr>
                <w:sz w:val="16"/>
              </w:rPr>
              <w:t>0</w:t>
            </w:r>
          </w:p>
        </w:tc>
        <w:tc>
          <w:tcPr>
            <w:tcW w:type="dxa" w:w="786"/>
          </w:tcPr>
          <w:p>
            <w:pPr>
              <w:spacing w:after="0"/>
              <w:jc w:val="right"/>
            </w:pPr>
            <w:r>
              <w:rPr>
                <w:sz w:val="16"/>
              </w:rPr>
              <w:t>23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277</w:t>
            </w:r>
          </w:p>
        </w:tc>
        <w:tc>
          <w:tcPr>
            <w:tcW w:type="dxa" w:w="1159"/>
          </w:tcPr>
          <w:p>
            <w:pPr>
              <w:spacing w:after="0"/>
              <w:jc w:val="right"/>
            </w:pPr>
            <w:r>
              <w:rPr>
                <w:sz w:val="16"/>
              </w:rPr>
              <w:t>42</w:t>
            </w:r>
          </w:p>
        </w:tc>
        <w:tc>
          <w:tcPr>
            <w:tcW w:type="dxa" w:w="2116"/>
          </w:tcPr>
          <w:p>
            <w:pPr>
              <w:spacing w:after="0"/>
              <w:jc w:val="right"/>
            </w:pPr>
            <w:r>
              <w:rPr>
                <w:sz w:val="16"/>
              </w:rPr>
              <w:t>11</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9"/>
        <w:gridCol w:w="2911"/>
        <w:gridCol w:w="926"/>
        <w:gridCol w:w="3081"/>
        <w:gridCol w:w="1232"/>
        <w:gridCol w:w="26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9"/>
            <w:shd w:val="clear" w:color="auto" w:fill="E8E8E8"/>
          </w:tcPr>
          <w:p>
            <w:pPr>
              <w:spacing w:after="0"/>
              <w:jc w:val="left"/>
            </w:pPr>
            <w:r>
              <w:rPr>
                <w:b/>
                <w:sz w:val="16"/>
              </w:rPr>
              <w:t>Magnitude or extent</w:t>
            </w:r>
          </w:p>
        </w:tc>
        <w:tc>
          <w:tcPr>
            <w:tcW w:type="dxa" w:w="2911"/>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81"/>
            <w:shd w:val="clear" w:color="auto" w:fill="E8E8E8"/>
          </w:tcPr>
          <w:p>
            <w:pPr>
              <w:spacing w:after="0"/>
              <w:jc w:val="left"/>
            </w:pPr>
            <w:r>
              <w:rPr>
                <w:b/>
                <w:sz w:val="16"/>
              </w:rPr>
              <w:t>Location</w:t>
            </w:r>
          </w:p>
        </w:tc>
        <w:tc>
          <w:tcPr>
            <w:tcW w:type="dxa" w:w="1232"/>
            <w:shd w:val="clear" w:color="auto" w:fill="E8E8E8"/>
          </w:tcPr>
          <w:p>
            <w:pPr>
              <w:spacing w:after="0"/>
              <w:jc w:val="left"/>
            </w:pPr>
            <w:r>
              <w:rPr>
                <w:b/>
                <w:sz w:val="16"/>
              </w:rPr>
              <w:t>Flags</w:t>
            </w:r>
          </w:p>
        </w:tc>
        <w:tc>
          <w:tcPr>
            <w:tcW w:type="dxa" w:w="26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Avalanche</w:t>
            </w:r>
          </w:p>
        </w:tc>
        <w:tc>
          <w:tcPr>
            <w:tcW w:type="dxa" w:w="1049"/>
          </w:tcPr>
          <w:p>
            <w:pPr>
              <w:spacing w:after="0"/>
              <w:jc w:val="left"/>
            </w:pPr>
          </w:p>
        </w:tc>
        <w:tc>
          <w:tcPr>
            <w:tcW w:type="dxa" w:w="2911"/>
          </w:tcPr>
          <w:p>
            <w:pPr>
              <w:spacing w:after="0"/>
              <w:jc w:val="left"/>
            </w:pPr>
            <w:r>
              <w:rPr>
                <w:sz w:val="16"/>
              </w:rPr>
              <w:t>$0 property; $0 crops (zone total, 2024 dollars)</w:t>
            </w:r>
          </w:p>
        </w:tc>
        <w:tc>
          <w:tcPr>
            <w:tcW w:type="dxa" w:w="926"/>
          </w:tcPr>
          <w:p>
            <w:pPr>
              <w:spacing w:after="0"/>
              <w:jc w:val="right"/>
            </w:pPr>
            <w:r>
              <w:rPr>
                <w:sz w:val="16"/>
              </w:rPr>
              <w:t>1, 1</w:t>
            </w:r>
          </w:p>
        </w:tc>
        <w:tc>
          <w:tcPr>
            <w:tcW w:type="dxa" w:w="3081"/>
          </w:tcPr>
          <w:p>
            <w:pPr>
              <w:spacing w:after="0"/>
              <w:jc w:val="left"/>
            </w:pPr>
            <w:r>
              <w:rPr>
                <w:sz w:val="16"/>
              </w:rPr>
              <w:t>NWS zone IDZ004 (CENTRAL PANHANDLE MOUNTAINS), zone-level</w:t>
            </w:r>
          </w:p>
        </w:tc>
        <w:tc>
          <w:tcPr>
            <w:tcW w:type="dxa" w:w="1232"/>
          </w:tcPr>
          <w:p>
            <w:pPr>
              <w:spacing w:after="0"/>
              <w:jc w:val="left"/>
            </w:pPr>
            <w:r>
              <w:rPr>
                <w:sz w:val="16"/>
              </w:rPr>
              <w:t>new since last plan; within last 5 years</w:t>
            </w:r>
          </w:p>
        </w:tc>
        <w:tc>
          <w:tcPr>
            <w:tcW w:type="dxa" w:w="2660"/>
          </w:tcPr>
          <w:p>
            <w:pPr>
              <w:spacing w:after="0"/>
              <w:jc w:val="left"/>
            </w:pPr>
            <w:r>
              <w:rPr>
                <w:sz w:val="16"/>
              </w:rPr>
              <w:t>deaths or injuries recorded</w:t>
            </w:r>
          </w:p>
        </w:tc>
      </w:tr>
      <w:tr>
        <w:trPr>
          <w:cantSplit/>
        </w:trPr>
        <w:tc>
          <w:tcPr>
            <w:tcW w:type="dxa" w:w="1037"/>
          </w:tcPr>
          <w:p>
            <w:pPr>
              <w:spacing w:after="0"/>
              <w:jc w:val="left"/>
            </w:pPr>
            <w:r>
              <w:rPr>
                <w:sz w:val="16"/>
              </w:rPr>
              <w:t>2023-09-01</w:t>
            </w:r>
          </w:p>
        </w:tc>
        <w:tc>
          <w:tcPr>
            <w:tcW w:type="dxa" w:w="1215"/>
          </w:tcPr>
          <w:p>
            <w:pPr>
              <w:spacing w:after="0"/>
              <w:jc w:val="left"/>
            </w:pPr>
            <w:r>
              <w:rPr>
                <w:sz w:val="16"/>
              </w:rPr>
              <w:t>Wildfire</w:t>
            </w:r>
          </w:p>
        </w:tc>
        <w:tc>
          <w:tcPr>
            <w:tcW w:type="dxa" w:w="1049"/>
          </w:tcPr>
          <w:p>
            <w:pPr>
              <w:spacing w:after="0"/>
              <w:jc w:val="left"/>
            </w:pPr>
          </w:p>
        </w:tc>
        <w:tc>
          <w:tcPr>
            <w:tcW w:type="dxa" w:w="2911"/>
          </w:tcPr>
          <w:p>
            <w:pPr>
              <w:spacing w:after="0"/>
              <w:jc w:val="left"/>
            </w:pPr>
            <w:r>
              <w:rPr>
                <w:sz w:val="16"/>
              </w:rPr>
              <w:t>$24,000,000 property; $0 crops (zone total, 2023 dollars)</w:t>
            </w:r>
          </w:p>
        </w:tc>
        <w:tc>
          <w:tcPr>
            <w:tcW w:type="dxa" w:w="926"/>
          </w:tcPr>
          <w:p>
            <w:pPr>
              <w:spacing w:after="0"/>
              <w:jc w:val="right"/>
            </w:pPr>
            <w:r>
              <w:rPr>
                <w:sz w:val="16"/>
              </w:rPr>
              <w:t>0, 0</w:t>
            </w:r>
          </w:p>
        </w:tc>
        <w:tc>
          <w:tcPr>
            <w:tcW w:type="dxa" w:w="3081"/>
          </w:tcPr>
          <w:p>
            <w:pPr>
              <w:spacing w:after="0"/>
              <w:jc w:val="left"/>
            </w:pPr>
            <w:r>
              <w:rPr>
                <w:sz w:val="16"/>
              </w:rPr>
              <w:t>NWS zone IDZ004 (CENTRAL PANHANDLE MOUNTAINS), zone-level</w:t>
            </w:r>
          </w:p>
        </w:tc>
        <w:tc>
          <w:tcPr>
            <w:tcW w:type="dxa" w:w="1232"/>
          </w:tcPr>
          <w:p>
            <w:pPr>
              <w:spacing w:after="0"/>
              <w:jc w:val="left"/>
            </w:pPr>
            <w:r>
              <w:rPr>
                <w:sz w:val="16"/>
              </w:rPr>
              <w:t>new since last plan; within last 5 years</w:t>
            </w:r>
          </w:p>
        </w:tc>
        <w:tc>
          <w:tcPr>
            <w:tcW w:type="dxa" w:w="2660"/>
          </w:tcPr>
          <w:p>
            <w:pPr>
              <w:spacing w:after="0"/>
              <w:jc w:val="left"/>
            </w:pPr>
            <w:r>
              <w:rPr>
                <w:sz w:val="16"/>
              </w:rPr>
              <w:t>B1-c worst recorded: Wildfire</w:t>
            </w:r>
          </w:p>
        </w:tc>
      </w:tr>
      <w:tr>
        <w:trPr>
          <w:cantSplit/>
        </w:trPr>
        <w:tc>
          <w:tcPr>
            <w:tcW w:type="dxa" w:w="1037"/>
          </w:tcPr>
          <w:p>
            <w:pPr>
              <w:spacing w:after="0"/>
              <w:jc w:val="left"/>
            </w:pPr>
            <w:r>
              <w:rPr>
                <w:sz w:val="16"/>
              </w:rPr>
              <w:t>2023-04-04</w:t>
            </w:r>
          </w:p>
        </w:tc>
        <w:tc>
          <w:tcPr>
            <w:tcW w:type="dxa" w:w="1215"/>
          </w:tcPr>
          <w:p>
            <w:pPr>
              <w:spacing w:after="0"/>
              <w:jc w:val="left"/>
            </w:pPr>
            <w:r>
              <w:rPr>
                <w:sz w:val="16"/>
              </w:rPr>
              <w:t>Winter Storm</w:t>
            </w:r>
          </w:p>
        </w:tc>
        <w:tc>
          <w:tcPr>
            <w:tcW w:type="dxa" w:w="1049"/>
          </w:tcPr>
          <w:p>
            <w:pPr>
              <w:spacing w:after="0"/>
              <w:jc w:val="left"/>
            </w:pPr>
          </w:p>
        </w:tc>
        <w:tc>
          <w:tcPr>
            <w:tcW w:type="dxa" w:w="2911"/>
          </w:tcPr>
          <w:p>
            <w:pPr>
              <w:spacing w:after="0"/>
              <w:jc w:val="left"/>
            </w:pPr>
            <w:r>
              <w:rPr>
                <w:sz w:val="16"/>
              </w:rPr>
              <w:t>$25,000 property; $0 crops (zone total, 2023 dollars)</w:t>
            </w:r>
          </w:p>
        </w:tc>
        <w:tc>
          <w:tcPr>
            <w:tcW w:type="dxa" w:w="926"/>
          </w:tcPr>
          <w:p>
            <w:pPr>
              <w:spacing w:after="0"/>
              <w:jc w:val="right"/>
            </w:pPr>
            <w:r>
              <w:rPr>
                <w:sz w:val="16"/>
              </w:rPr>
              <w:t>0, 0</w:t>
            </w:r>
          </w:p>
        </w:tc>
        <w:tc>
          <w:tcPr>
            <w:tcW w:type="dxa" w:w="3081"/>
          </w:tcPr>
          <w:p>
            <w:pPr>
              <w:spacing w:after="0"/>
              <w:jc w:val="left"/>
            </w:pPr>
            <w:r>
              <w:rPr>
                <w:sz w:val="16"/>
              </w:rPr>
              <w:t>NWS zone IDZ004 (CENTRAL PANHANDLE MOUNTAINS), zone-level</w:t>
            </w:r>
          </w:p>
        </w:tc>
        <w:tc>
          <w:tcPr>
            <w:tcW w:type="dxa" w:w="1232"/>
          </w:tcPr>
          <w:p>
            <w:pPr>
              <w:spacing w:after="0"/>
              <w:jc w:val="left"/>
            </w:pPr>
            <w:r>
              <w:rPr>
                <w:sz w:val="16"/>
              </w:rPr>
              <w:t>new since last plan; within last 5 years</w:t>
            </w:r>
          </w:p>
        </w:tc>
        <w:tc>
          <w:tcPr>
            <w:tcW w:type="dxa" w:w="26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2021-06-28</w:t>
            </w:r>
          </w:p>
        </w:tc>
        <w:tc>
          <w:tcPr>
            <w:tcW w:type="dxa" w:w="1215"/>
          </w:tcPr>
          <w:p>
            <w:pPr>
              <w:spacing w:after="0"/>
              <w:jc w:val="left"/>
            </w:pPr>
            <w:r>
              <w:rPr>
                <w:sz w:val="16"/>
              </w:rPr>
              <w:t>Excessive Heat</w:t>
            </w:r>
          </w:p>
        </w:tc>
        <w:tc>
          <w:tcPr>
            <w:tcW w:type="dxa" w:w="1049"/>
          </w:tcPr>
          <w:p>
            <w:pPr>
              <w:spacing w:after="0"/>
              <w:jc w:val="left"/>
            </w:pPr>
          </w:p>
        </w:tc>
        <w:tc>
          <w:tcPr>
            <w:tcW w:type="dxa" w:w="2911"/>
          </w:tcPr>
          <w:p>
            <w:pPr>
              <w:spacing w:after="0"/>
              <w:jc w:val="left"/>
            </w:pPr>
            <w:r>
              <w:rPr>
                <w:sz w:val="16"/>
              </w:rPr>
              <w:t>$0 property; $0 crops (zone total, 2021 dollars)</w:t>
            </w:r>
          </w:p>
        </w:tc>
        <w:tc>
          <w:tcPr>
            <w:tcW w:type="dxa" w:w="926"/>
          </w:tcPr>
          <w:p>
            <w:pPr>
              <w:spacing w:after="0"/>
              <w:jc w:val="right"/>
            </w:pPr>
            <w:r>
              <w:rPr>
                <w:sz w:val="16"/>
              </w:rPr>
              <w:t>0, 0</w:t>
            </w:r>
          </w:p>
        </w:tc>
        <w:tc>
          <w:tcPr>
            <w:tcW w:type="dxa" w:w="3081"/>
          </w:tcPr>
          <w:p>
            <w:pPr>
              <w:spacing w:after="0"/>
              <w:jc w:val="left"/>
            </w:pPr>
            <w:r>
              <w:rPr>
                <w:sz w:val="16"/>
              </w:rPr>
              <w:t>NWS zone IDZ004 (CENTRAL PANHANDLE MOUNTAINS), zone-level</w:t>
            </w:r>
          </w:p>
        </w:tc>
        <w:tc>
          <w:tcPr>
            <w:tcW w:type="dxa" w:w="1232"/>
          </w:tcPr>
          <w:p>
            <w:pPr>
              <w:spacing w:after="0"/>
              <w:jc w:val="left"/>
            </w:pPr>
            <w:r>
              <w:rPr>
                <w:sz w:val="16"/>
              </w:rPr>
              <w:t>new since last plan</w:t>
            </w:r>
          </w:p>
        </w:tc>
        <w:tc>
          <w:tcPr>
            <w:tcW w:type="dxa" w:w="2660"/>
          </w:tcPr>
          <w:p>
            <w:pPr>
              <w:spacing w:after="0"/>
              <w:jc w:val="left"/>
            </w:pPr>
            <w:r>
              <w:rPr>
                <w:sz w:val="16"/>
              </w:rPr>
              <w:t>B1-c worst recorded: Excessive Heat, Heat</w:t>
            </w:r>
          </w:p>
        </w:tc>
      </w:tr>
      <w:tr>
        <w:trPr>
          <w:cantSplit/>
        </w:trPr>
        <w:tc>
          <w:tcPr>
            <w:tcW w:type="dxa" w:w="1037"/>
          </w:tcPr>
          <w:p>
            <w:pPr>
              <w:spacing w:after="0"/>
              <w:jc w:val="left"/>
            </w:pPr>
            <w:r>
              <w:rPr>
                <w:sz w:val="16"/>
              </w:rPr>
              <w:t>2020-01-07</w:t>
            </w:r>
          </w:p>
        </w:tc>
        <w:tc>
          <w:tcPr>
            <w:tcW w:type="dxa" w:w="1215"/>
          </w:tcPr>
          <w:p>
            <w:pPr>
              <w:spacing w:after="0"/>
              <w:jc w:val="left"/>
            </w:pPr>
            <w:r>
              <w:rPr>
                <w:sz w:val="16"/>
              </w:rPr>
              <w:t>Avalanche</w:t>
            </w:r>
          </w:p>
        </w:tc>
        <w:tc>
          <w:tcPr>
            <w:tcW w:type="dxa" w:w="1049"/>
          </w:tcPr>
          <w:p>
            <w:pPr>
              <w:spacing w:after="0"/>
              <w:jc w:val="left"/>
            </w:pPr>
          </w:p>
        </w:tc>
        <w:tc>
          <w:tcPr>
            <w:tcW w:type="dxa" w:w="2911"/>
          </w:tcPr>
          <w:p>
            <w:pPr>
              <w:spacing w:after="0"/>
              <w:jc w:val="left"/>
            </w:pPr>
            <w:r>
              <w:rPr>
                <w:sz w:val="16"/>
              </w:rPr>
              <w:t>$0 property; $0 crops (zone total, 2020 dollars)</w:t>
            </w:r>
          </w:p>
        </w:tc>
        <w:tc>
          <w:tcPr>
            <w:tcW w:type="dxa" w:w="926"/>
          </w:tcPr>
          <w:p>
            <w:pPr>
              <w:spacing w:after="0"/>
              <w:jc w:val="right"/>
            </w:pPr>
            <w:r>
              <w:rPr>
                <w:sz w:val="16"/>
              </w:rPr>
              <w:t>3, 2</w:t>
            </w:r>
          </w:p>
        </w:tc>
        <w:tc>
          <w:tcPr>
            <w:tcW w:type="dxa" w:w="3081"/>
          </w:tcPr>
          <w:p>
            <w:pPr>
              <w:spacing w:after="0"/>
              <w:jc w:val="left"/>
            </w:pPr>
            <w:r>
              <w:rPr>
                <w:sz w:val="16"/>
              </w:rPr>
              <w:t>NWS zone IDZ004 (CENTRAL PANHANDLE MOUNTAINS), zone-level</w:t>
            </w:r>
          </w:p>
        </w:tc>
        <w:tc>
          <w:tcPr>
            <w:tcW w:type="dxa" w:w="1232"/>
          </w:tcPr>
          <w:p>
            <w:pPr>
              <w:spacing w:after="0"/>
              <w:jc w:val="left"/>
            </w:pPr>
            <w:r>
              <w:rPr>
                <w:sz w:val="16"/>
              </w:rPr>
              <w:t>new since last plan</w:t>
            </w:r>
          </w:p>
        </w:tc>
        <w:tc>
          <w:tcPr>
            <w:tcW w:type="dxa" w:w="2660"/>
          </w:tcPr>
          <w:p>
            <w:pPr>
              <w:spacing w:after="0"/>
              <w:jc w:val="left"/>
            </w:pPr>
            <w:r>
              <w:rPr>
                <w:sz w:val="16"/>
              </w:rPr>
              <w:t>deaths or injuries recorded</w:t>
            </w:r>
          </w:p>
        </w:tc>
      </w:tr>
      <w:tr>
        <w:trPr>
          <w:cantSplit/>
        </w:trPr>
        <w:tc>
          <w:tcPr>
            <w:tcW w:type="dxa" w:w="1037"/>
          </w:tcPr>
          <w:p>
            <w:pPr>
              <w:spacing w:after="0"/>
              <w:jc w:val="left"/>
            </w:pPr>
            <w:r>
              <w:rPr>
                <w:sz w:val="16"/>
              </w:rPr>
              <w:t>2014-02-05</w:t>
            </w:r>
          </w:p>
        </w:tc>
        <w:tc>
          <w:tcPr>
            <w:tcW w:type="dxa" w:w="1215"/>
          </w:tcPr>
          <w:p>
            <w:pPr>
              <w:spacing w:after="0"/>
              <w:jc w:val="left"/>
            </w:pPr>
            <w:r>
              <w:rPr>
                <w:sz w:val="16"/>
              </w:rPr>
              <w:t>Extreme Cold/Wind Chill</w:t>
            </w:r>
          </w:p>
        </w:tc>
        <w:tc>
          <w:tcPr>
            <w:tcW w:type="dxa" w:w="1049"/>
          </w:tcPr>
          <w:p>
            <w:pPr>
              <w:spacing w:after="0"/>
              <w:jc w:val="left"/>
            </w:pPr>
          </w:p>
        </w:tc>
        <w:tc>
          <w:tcPr>
            <w:tcW w:type="dxa" w:w="2911"/>
          </w:tcPr>
          <w:p>
            <w:pPr>
              <w:spacing w:after="0"/>
              <w:jc w:val="left"/>
            </w:pPr>
            <w:r>
              <w:rPr>
                <w:sz w:val="16"/>
              </w:rPr>
              <w:t>$0 property; $0 crops (zone total, 2014 dollars)</w:t>
            </w:r>
          </w:p>
        </w:tc>
        <w:tc>
          <w:tcPr>
            <w:tcW w:type="dxa" w:w="926"/>
          </w:tcPr>
          <w:p>
            <w:pPr>
              <w:spacing w:after="0"/>
              <w:jc w:val="right"/>
            </w:pPr>
            <w:r>
              <w:rPr>
                <w:sz w:val="16"/>
              </w:rPr>
              <w:t>0, 0</w:t>
            </w:r>
          </w:p>
        </w:tc>
        <w:tc>
          <w:tcPr>
            <w:tcW w:type="dxa" w:w="3081"/>
          </w:tcPr>
          <w:p>
            <w:pPr>
              <w:spacing w:after="0"/>
              <w:jc w:val="left"/>
            </w:pPr>
            <w:r>
              <w:rPr>
                <w:sz w:val="16"/>
              </w:rPr>
              <w:t>NWS zone IDZ004 (CENTRAL PANHANDLE MOUNTAINS), zone-level</w:t>
            </w:r>
          </w:p>
        </w:tc>
        <w:tc>
          <w:tcPr>
            <w:tcW w:type="dxa" w:w="1232"/>
          </w:tcPr>
          <w:p>
            <w:pPr>
              <w:spacing w:after="0"/>
              <w:jc w:val="left"/>
            </w:pPr>
          </w:p>
        </w:tc>
        <w:tc>
          <w:tcPr>
            <w:tcW w:type="dxa" w:w="26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2012-03-30</w:t>
            </w:r>
          </w:p>
        </w:tc>
        <w:tc>
          <w:tcPr>
            <w:tcW w:type="dxa" w:w="1215"/>
          </w:tcPr>
          <w:p>
            <w:pPr>
              <w:spacing w:after="0"/>
              <w:jc w:val="left"/>
            </w:pPr>
            <w:r>
              <w:rPr>
                <w:sz w:val="16"/>
              </w:rPr>
              <w:t>Debris Flow</w:t>
            </w:r>
          </w:p>
        </w:tc>
        <w:tc>
          <w:tcPr>
            <w:tcW w:type="dxa" w:w="1049"/>
          </w:tcPr>
          <w:p>
            <w:pPr>
              <w:spacing w:after="0"/>
              <w:jc w:val="left"/>
            </w:pPr>
          </w:p>
        </w:tc>
        <w:tc>
          <w:tcPr>
            <w:tcW w:type="dxa" w:w="2911"/>
          </w:tcPr>
          <w:p>
            <w:pPr>
              <w:spacing w:after="0"/>
              <w:jc w:val="left"/>
            </w:pPr>
            <w:r>
              <w:rPr>
                <w:sz w:val="16"/>
              </w:rPr>
              <w:t>$768,000 property; $0 crops (zone total, 2012 dollars)</w:t>
            </w:r>
          </w:p>
        </w:tc>
        <w:tc>
          <w:tcPr>
            <w:tcW w:type="dxa" w:w="926"/>
          </w:tcPr>
          <w:p>
            <w:pPr>
              <w:spacing w:after="0"/>
              <w:jc w:val="right"/>
            </w:pPr>
            <w:r>
              <w:rPr>
                <w:sz w:val="16"/>
              </w:rPr>
              <w:t>0, 0</w:t>
            </w:r>
          </w:p>
        </w:tc>
        <w:tc>
          <w:tcPr>
            <w:tcW w:type="dxa" w:w="3081"/>
          </w:tcPr>
          <w:p>
            <w:pPr>
              <w:spacing w:after="0"/>
              <w:jc w:val="left"/>
            </w:pPr>
            <w:r>
              <w:rPr>
                <w:sz w:val="16"/>
              </w:rPr>
              <w:t>NWS zone IDZ004 (CENTRAL PANHANDLE MOUNTAINS), zone-level</w:t>
            </w:r>
          </w:p>
        </w:tc>
        <w:tc>
          <w:tcPr>
            <w:tcW w:type="dxa" w:w="1232"/>
          </w:tcPr>
          <w:p>
            <w:pPr>
              <w:spacing w:after="0"/>
              <w:jc w:val="left"/>
            </w:pPr>
          </w:p>
        </w:tc>
        <w:tc>
          <w:tcPr>
            <w:tcW w:type="dxa" w:w="2660"/>
          </w:tcPr>
          <w:p>
            <w:pPr>
              <w:spacing w:after="0"/>
              <w:jc w:val="left"/>
            </w:pPr>
            <w:r>
              <w:rPr>
                <w:sz w:val="16"/>
              </w:rPr>
              <w:t>B1-c worst recorded: Debris Flow</w:t>
            </w:r>
          </w:p>
        </w:tc>
      </w:tr>
      <w:tr>
        <w:trPr>
          <w:cantSplit/>
        </w:trPr>
        <w:tc>
          <w:tcPr>
            <w:tcW w:type="dxa" w:w="1037"/>
          </w:tcPr>
          <w:p>
            <w:pPr>
              <w:spacing w:after="0"/>
              <w:jc w:val="left"/>
            </w:pPr>
            <w:r>
              <w:rPr>
                <w:sz w:val="16"/>
              </w:rPr>
              <w:t>2011-01-16</w:t>
            </w:r>
          </w:p>
        </w:tc>
        <w:tc>
          <w:tcPr>
            <w:tcW w:type="dxa" w:w="1215"/>
          </w:tcPr>
          <w:p>
            <w:pPr>
              <w:spacing w:after="0"/>
              <w:jc w:val="left"/>
            </w:pPr>
            <w:r>
              <w:rPr>
                <w:sz w:val="16"/>
              </w:rPr>
              <w:t>Flood</w:t>
            </w:r>
          </w:p>
        </w:tc>
        <w:tc>
          <w:tcPr>
            <w:tcW w:type="dxa" w:w="1049"/>
          </w:tcPr>
          <w:p>
            <w:pPr>
              <w:spacing w:after="0"/>
              <w:jc w:val="left"/>
            </w:pPr>
          </w:p>
        </w:tc>
        <w:tc>
          <w:tcPr>
            <w:tcW w:type="dxa" w:w="2911"/>
          </w:tcPr>
          <w:p>
            <w:pPr>
              <w:spacing w:after="0"/>
              <w:jc w:val="left"/>
            </w:pPr>
            <w:r>
              <w:rPr>
                <w:sz w:val="16"/>
              </w:rPr>
              <w:t>$1,000,000 property; $0 crops (2011 dollars)</w:t>
            </w:r>
          </w:p>
        </w:tc>
        <w:tc>
          <w:tcPr>
            <w:tcW w:type="dxa" w:w="926"/>
          </w:tcPr>
          <w:p>
            <w:pPr>
              <w:spacing w:after="0"/>
              <w:jc w:val="right"/>
            </w:pPr>
            <w:r>
              <w:rPr>
                <w:sz w:val="16"/>
              </w:rPr>
              <w:t>0, 0</w:t>
            </w:r>
          </w:p>
        </w:tc>
        <w:tc>
          <w:tcPr>
            <w:tcW w:type="dxa" w:w="3081"/>
          </w:tcPr>
          <w:p>
            <w:pPr>
              <w:spacing w:after="0"/>
              <w:jc w:val="left"/>
            </w:pPr>
            <w:r>
              <w:rPr>
                <w:sz w:val="16"/>
              </w:rPr>
              <w:t>KINGSTON to SHONT</w:t>
            </w:r>
          </w:p>
        </w:tc>
        <w:tc>
          <w:tcPr>
            <w:tcW w:type="dxa" w:w="1232"/>
          </w:tcPr>
          <w:p>
            <w:pPr>
              <w:spacing w:after="0"/>
              <w:jc w:val="left"/>
            </w:pPr>
          </w:p>
        </w:tc>
        <w:tc>
          <w:tcPr>
            <w:tcW w:type="dxa" w:w="26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2006-05-22</w:t>
            </w:r>
          </w:p>
        </w:tc>
        <w:tc>
          <w:tcPr>
            <w:tcW w:type="dxa" w:w="1215"/>
          </w:tcPr>
          <w:p>
            <w:pPr>
              <w:spacing w:after="0"/>
              <w:jc w:val="left"/>
            </w:pPr>
            <w:r>
              <w:rPr>
                <w:sz w:val="16"/>
              </w:rPr>
              <w:t>Thunderstorm Wind</w:t>
            </w:r>
          </w:p>
        </w:tc>
        <w:tc>
          <w:tcPr>
            <w:tcW w:type="dxa" w:w="1049"/>
          </w:tcPr>
          <w:p>
            <w:pPr>
              <w:spacing w:after="0"/>
              <w:jc w:val="left"/>
            </w:pPr>
            <w:r>
              <w:rPr>
                <w:sz w:val="16"/>
              </w:rPr>
              <w:t>65 kt (75 mph) estimated gust</w:t>
            </w:r>
          </w:p>
        </w:tc>
        <w:tc>
          <w:tcPr>
            <w:tcW w:type="dxa" w:w="2911"/>
          </w:tcPr>
          <w:p>
            <w:pPr>
              <w:spacing w:after="0"/>
              <w:jc w:val="left"/>
            </w:pPr>
            <w:r>
              <w:rPr>
                <w:sz w:val="16"/>
              </w:rPr>
              <w:t>$20,000 property; crops not reported (2006 dollars)</w:t>
            </w:r>
          </w:p>
        </w:tc>
        <w:tc>
          <w:tcPr>
            <w:tcW w:type="dxa" w:w="926"/>
          </w:tcPr>
          <w:p>
            <w:pPr>
              <w:spacing w:after="0"/>
              <w:jc w:val="right"/>
            </w:pPr>
            <w:r>
              <w:rPr>
                <w:sz w:val="16"/>
              </w:rPr>
              <w:t>0, 0</w:t>
            </w:r>
          </w:p>
        </w:tc>
        <w:tc>
          <w:tcPr>
            <w:tcW w:type="dxa" w:w="3081"/>
          </w:tcPr>
          <w:p>
            <w:pPr>
              <w:spacing w:after="0"/>
              <w:jc w:val="left"/>
            </w:pPr>
            <w:r>
              <w:rPr>
                <w:sz w:val="16"/>
              </w:rPr>
              <w:t>PINEHURST</w:t>
            </w:r>
          </w:p>
        </w:tc>
        <w:tc>
          <w:tcPr>
            <w:tcW w:type="dxa" w:w="1232"/>
          </w:tcPr>
          <w:p>
            <w:pPr>
              <w:spacing w:after="0"/>
              <w:jc w:val="left"/>
            </w:pPr>
          </w:p>
        </w:tc>
        <w:tc>
          <w:tcPr>
            <w:tcW w:type="dxa" w:w="2660"/>
          </w:tcPr>
          <w:p>
            <w:pPr>
              <w:spacing w:after="0"/>
              <w:jc w:val="left"/>
            </w:pPr>
            <w:r>
              <w:rPr>
                <w:sz w:val="16"/>
              </w:rPr>
              <w:t>B1-c worst recorded: Thunderstorm Wind</w:t>
            </w:r>
          </w:p>
        </w:tc>
      </w:tr>
      <w:tr>
        <w:trPr>
          <w:cantSplit/>
        </w:trPr>
        <w:tc>
          <w:tcPr>
            <w:tcW w:type="dxa" w:w="1037"/>
          </w:tcPr>
          <w:p>
            <w:pPr>
              <w:spacing w:after="0"/>
              <w:jc w:val="left"/>
            </w:pPr>
            <w:r>
              <w:rPr>
                <w:sz w:val="16"/>
              </w:rPr>
              <w:t>2005-01-15</w:t>
            </w:r>
          </w:p>
        </w:tc>
        <w:tc>
          <w:tcPr>
            <w:tcW w:type="dxa" w:w="1215"/>
          </w:tcPr>
          <w:p>
            <w:pPr>
              <w:spacing w:after="0"/>
              <w:jc w:val="left"/>
            </w:pPr>
            <w:r>
              <w:rPr>
                <w:sz w:val="16"/>
              </w:rPr>
              <w:t>Heavy Snow</w:t>
            </w:r>
          </w:p>
        </w:tc>
        <w:tc>
          <w:tcPr>
            <w:tcW w:type="dxa" w:w="1049"/>
          </w:tcPr>
          <w:p>
            <w:pPr>
              <w:spacing w:after="0"/>
              <w:jc w:val="left"/>
            </w:pPr>
          </w:p>
        </w:tc>
        <w:tc>
          <w:tcPr>
            <w:tcW w:type="dxa" w:w="2911"/>
          </w:tcPr>
          <w:p>
            <w:pPr>
              <w:spacing w:after="0"/>
              <w:jc w:val="left"/>
            </w:pPr>
            <w:r>
              <w:rPr>
                <w:sz w:val="16"/>
              </w:rPr>
              <w:t>damage not reported</w:t>
            </w:r>
          </w:p>
        </w:tc>
        <w:tc>
          <w:tcPr>
            <w:tcW w:type="dxa" w:w="926"/>
          </w:tcPr>
          <w:p>
            <w:pPr>
              <w:spacing w:after="0"/>
              <w:jc w:val="right"/>
            </w:pPr>
            <w:r>
              <w:rPr>
                <w:sz w:val="16"/>
              </w:rPr>
              <w:t>2, 0</w:t>
            </w:r>
          </w:p>
        </w:tc>
        <w:tc>
          <w:tcPr>
            <w:tcW w:type="dxa" w:w="3081"/>
          </w:tcPr>
          <w:p>
            <w:pPr>
              <w:spacing w:after="0"/>
              <w:jc w:val="left"/>
            </w:pPr>
            <w:r>
              <w:rPr>
                <w:sz w:val="16"/>
              </w:rPr>
              <w:t>NWS zone IDZ004 (CENTRAL PANHANDLE MOUNTAINS), zone-level</w:t>
            </w:r>
          </w:p>
        </w:tc>
        <w:tc>
          <w:tcPr>
            <w:tcW w:type="dxa" w:w="1232"/>
          </w:tcPr>
          <w:p>
            <w:pPr>
              <w:spacing w:after="0"/>
              <w:jc w:val="left"/>
            </w:pPr>
          </w:p>
        </w:tc>
        <w:tc>
          <w:tcPr>
            <w:tcW w:type="dxa" w:w="2660"/>
          </w:tcPr>
          <w:p>
            <w:pPr>
              <w:spacing w:after="0"/>
              <w:jc w:val="left"/>
            </w:pPr>
            <w:r>
              <w:rPr>
                <w:sz w:val="16"/>
              </w:rPr>
              <w:t>deaths or injuries recorded</w:t>
            </w:r>
          </w:p>
        </w:tc>
      </w:tr>
      <w:tr>
        <w:trPr>
          <w:cantSplit/>
        </w:trPr>
        <w:tc>
          <w:tcPr>
            <w:tcW w:type="dxa" w:w="1037"/>
          </w:tcPr>
          <w:p>
            <w:pPr>
              <w:spacing w:after="0"/>
              <w:jc w:val="left"/>
            </w:pPr>
            <w:r>
              <w:rPr>
                <w:sz w:val="16"/>
              </w:rPr>
              <w:t>2002-02-21</w:t>
            </w:r>
          </w:p>
        </w:tc>
        <w:tc>
          <w:tcPr>
            <w:tcW w:type="dxa" w:w="1215"/>
          </w:tcPr>
          <w:p>
            <w:pPr>
              <w:spacing w:after="0"/>
              <w:jc w:val="left"/>
            </w:pPr>
            <w:r>
              <w:rPr>
                <w:sz w:val="16"/>
              </w:rPr>
              <w:t>High Wind</w:t>
            </w:r>
          </w:p>
        </w:tc>
        <w:tc>
          <w:tcPr>
            <w:tcW w:type="dxa" w:w="1049"/>
          </w:tcPr>
          <w:p>
            <w:pPr>
              <w:spacing w:after="0"/>
              <w:jc w:val="left"/>
            </w:pPr>
            <w:r>
              <w:rPr>
                <w:sz w:val="16"/>
              </w:rPr>
              <w:t>86 kt (99 mph) measured</w:t>
            </w:r>
          </w:p>
        </w:tc>
        <w:tc>
          <w:tcPr>
            <w:tcW w:type="dxa" w:w="2911"/>
          </w:tcPr>
          <w:p>
            <w:pPr>
              <w:spacing w:after="0"/>
              <w:jc w:val="left"/>
            </w:pPr>
            <w:r>
              <w:rPr>
                <w:sz w:val="16"/>
              </w:rPr>
              <w:t>damage not reported</w:t>
            </w:r>
          </w:p>
        </w:tc>
        <w:tc>
          <w:tcPr>
            <w:tcW w:type="dxa" w:w="926"/>
          </w:tcPr>
          <w:p>
            <w:pPr>
              <w:spacing w:after="0"/>
              <w:jc w:val="right"/>
            </w:pPr>
            <w:r>
              <w:rPr>
                <w:sz w:val="16"/>
              </w:rPr>
              <w:t>0, 0</w:t>
            </w:r>
          </w:p>
        </w:tc>
        <w:tc>
          <w:tcPr>
            <w:tcW w:type="dxa" w:w="3081"/>
          </w:tcPr>
          <w:p>
            <w:pPr>
              <w:spacing w:after="0"/>
              <w:jc w:val="left"/>
            </w:pPr>
            <w:r>
              <w:rPr>
                <w:sz w:val="16"/>
              </w:rPr>
              <w:t>NWS zone IDZ004 (CENTRAL PANHANDLE MOUNTAINS), zone-level</w:t>
            </w:r>
          </w:p>
        </w:tc>
        <w:tc>
          <w:tcPr>
            <w:tcW w:type="dxa" w:w="1232"/>
          </w:tcPr>
          <w:p>
            <w:pPr>
              <w:spacing w:after="0"/>
              <w:jc w:val="left"/>
            </w:pPr>
          </w:p>
        </w:tc>
        <w:tc>
          <w:tcPr>
            <w:tcW w:type="dxa" w:w="2660"/>
          </w:tcPr>
          <w:p>
            <w:pPr>
              <w:spacing w:after="0"/>
              <w:jc w:val="left"/>
            </w:pPr>
            <w:r>
              <w:rPr>
                <w:sz w:val="16"/>
              </w:rPr>
              <w:t>B1-c worst recorded: High Wind and Strong Wind</w:t>
            </w:r>
          </w:p>
        </w:tc>
      </w:tr>
      <w:tr>
        <w:trPr>
          <w:cantSplit/>
        </w:trPr>
        <w:tc>
          <w:tcPr>
            <w:tcW w:type="dxa" w:w="1037"/>
          </w:tcPr>
          <w:p>
            <w:pPr>
              <w:spacing w:after="0"/>
              <w:jc w:val="left"/>
            </w:pPr>
            <w:r>
              <w:rPr>
                <w:sz w:val="16"/>
              </w:rPr>
              <w:t>1999-02-25</w:t>
            </w:r>
          </w:p>
        </w:tc>
        <w:tc>
          <w:tcPr>
            <w:tcW w:type="dxa" w:w="1215"/>
          </w:tcPr>
          <w:p>
            <w:pPr>
              <w:spacing w:after="0"/>
              <w:jc w:val="left"/>
            </w:pPr>
            <w:r>
              <w:rPr>
                <w:sz w:val="16"/>
              </w:rPr>
              <w:t>Avalanche</w:t>
            </w:r>
          </w:p>
        </w:tc>
        <w:tc>
          <w:tcPr>
            <w:tcW w:type="dxa" w:w="1049"/>
          </w:tcPr>
          <w:p>
            <w:pPr>
              <w:spacing w:after="0"/>
              <w:jc w:val="left"/>
            </w:pPr>
          </w:p>
        </w:tc>
        <w:tc>
          <w:tcPr>
            <w:tcW w:type="dxa" w:w="2911"/>
          </w:tcPr>
          <w:p>
            <w:pPr>
              <w:spacing w:after="0"/>
              <w:jc w:val="left"/>
            </w:pPr>
            <w:r>
              <w:rPr>
                <w:sz w:val="16"/>
              </w:rPr>
              <w:t>$20,000 property; crops not reported (zone total, 1999 dollars)</w:t>
            </w:r>
          </w:p>
        </w:tc>
        <w:tc>
          <w:tcPr>
            <w:tcW w:type="dxa" w:w="926"/>
          </w:tcPr>
          <w:p>
            <w:pPr>
              <w:spacing w:after="0"/>
              <w:jc w:val="right"/>
            </w:pPr>
            <w:r>
              <w:rPr>
                <w:sz w:val="16"/>
              </w:rPr>
              <w:t>0, 0</w:t>
            </w:r>
          </w:p>
        </w:tc>
        <w:tc>
          <w:tcPr>
            <w:tcW w:type="dxa" w:w="3081"/>
          </w:tcPr>
          <w:p>
            <w:pPr>
              <w:spacing w:after="0"/>
              <w:jc w:val="left"/>
            </w:pPr>
            <w:r>
              <w:rPr>
                <w:sz w:val="16"/>
              </w:rPr>
              <w:t>NWS zone IDZ004 (CENTRAL PANHANDLE MOUNTAINS), zone-level</w:t>
            </w:r>
          </w:p>
        </w:tc>
        <w:tc>
          <w:tcPr>
            <w:tcW w:type="dxa" w:w="1232"/>
          </w:tcPr>
          <w:p>
            <w:pPr>
              <w:spacing w:after="0"/>
              <w:jc w:val="left"/>
            </w:pPr>
          </w:p>
        </w:tc>
        <w:tc>
          <w:tcPr>
            <w:tcW w:type="dxa" w:w="2660"/>
          </w:tcPr>
          <w:p>
            <w:pPr>
              <w:spacing w:after="0"/>
              <w:jc w:val="left"/>
            </w:pPr>
            <w:r>
              <w:rPr>
                <w:sz w:val="16"/>
              </w:rPr>
              <w:t>B1-c worst recorded: Avalanche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7"/>
        <w:gridCol w:w="1577"/>
        <w:gridCol w:w="1037"/>
        <w:gridCol w:w="1981"/>
        <w:gridCol w:w="1522"/>
        <w:gridCol w:w="1509"/>
        <w:gridCol w:w="1037"/>
        <w:gridCol w:w="1890"/>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r>
              <w:rPr>
                <w:sz w:val="16"/>
              </w:rPr>
              <w:t>0.167</w:t>
            </w:r>
          </w:p>
        </w:tc>
        <w:tc>
          <w:tcPr>
            <w:tcW w:type="dxa" w:w="1277"/>
          </w:tcPr>
          <w:p>
            <w:pPr>
              <w:spacing w:after="0"/>
              <w:jc w:val="left"/>
            </w:pPr>
            <w:r>
              <w:rPr>
                <w:sz w:val="16"/>
              </w:rPr>
              <w:t>events per year</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981"/>
          </w:tcPr>
          <w:p>
            <w:pPr>
              <w:spacing w:after="0"/>
              <w:jc w:val="left"/>
            </w:pPr>
            <w:r>
              <w:rPr>
                <w:sz w:val="16"/>
              </w:rPr>
              <w:t>FEMA annualized frequency (modeled)</w:t>
            </w:r>
          </w:p>
        </w:tc>
        <w:tc>
          <w:tcPr>
            <w:tcW w:type="dxa" w:w="1522"/>
          </w:tcPr>
          <w:p>
            <w:pPr>
              <w:spacing w:after="0"/>
              <w:jc w:val="right"/>
            </w:pPr>
            <w:r>
              <w:rPr>
                <w:sz w:val="16"/>
              </w:rPr>
              <w:t>5</w:t>
            </w: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890"/>
          </w:tcPr>
          <w:p>
            <w:pPr>
              <w:spacing w:after="0"/>
              <w:jc w:val="left"/>
            </w:pPr>
          </w:p>
        </w:tc>
      </w:tr>
      <w:tr>
        <w:trPr>
          <w:cantSplit/>
        </w:trPr>
        <w:tc>
          <w:tcPr>
            <w:tcW w:type="dxa" w:w="1037"/>
          </w:tcPr>
          <w:p>
            <w:pPr>
              <w:spacing w:after="0"/>
              <w:jc w:val="left"/>
            </w:pPr>
            <w:r>
              <w:rPr>
                <w:sz w:val="16"/>
              </w:rPr>
              <w:t>Cold Wave</w:t>
            </w:r>
          </w:p>
        </w:tc>
        <w:tc>
          <w:tcPr>
            <w:tcW w:type="dxa" w:w="1245"/>
          </w:tcPr>
          <w:p>
            <w:pPr>
              <w:spacing w:after="0"/>
              <w:jc w:val="right"/>
            </w:pPr>
            <w:r>
              <w:rPr>
                <w:sz w:val="16"/>
              </w:rPr>
              <w:t>0.896</w:t>
            </w:r>
          </w:p>
        </w:tc>
        <w:tc>
          <w:tcPr>
            <w:tcW w:type="dxa" w:w="1277"/>
          </w:tcPr>
          <w:p>
            <w:pPr>
              <w:spacing w:after="0"/>
              <w:jc w:val="left"/>
            </w:pPr>
            <w:r>
              <w:rPr>
                <w:sz w:val="16"/>
              </w:rPr>
              <w:t>event-days per year</w:t>
            </w:r>
          </w:p>
        </w:tc>
        <w:tc>
          <w:tcPr>
            <w:tcW w:type="dxa" w:w="1577"/>
          </w:tcPr>
          <w:p>
            <w:pPr>
              <w:spacing w:after="0"/>
              <w:jc w:val="left"/>
            </w:pPr>
            <w:r>
              <w:rPr>
                <w:sz w:val="16"/>
              </w:rPr>
              <w:t>about 0.896 days per year</w:t>
            </w:r>
          </w:p>
        </w:tc>
        <w:tc>
          <w:tcPr>
            <w:tcW w:type="dxa" w:w="1037"/>
          </w:tcPr>
          <w:p>
            <w:pPr>
              <w:spacing w:after="0"/>
              <w:jc w:val="left"/>
            </w:pPr>
            <w:r>
              <w:rPr>
                <w:sz w:val="16"/>
              </w:rPr>
              <w:t>Possible</w:t>
            </w:r>
          </w:p>
        </w:tc>
        <w:tc>
          <w:tcPr>
            <w:tcW w:type="dxa" w:w="1981"/>
          </w:tcPr>
          <w:p>
            <w:pPr>
              <w:spacing w:after="0"/>
              <w:jc w:val="left"/>
            </w:pPr>
            <w:r>
              <w:rPr>
                <w:sz w:val="16"/>
              </w:rPr>
              <w:t>Storm Events event-days in 2 of 30 years, 1996 to 2025 (6.67%)</w:t>
            </w:r>
          </w:p>
        </w:tc>
        <w:tc>
          <w:tcPr>
            <w:tcW w:type="dxa" w:w="1522"/>
          </w:tcPr>
          <w:p>
            <w:pPr>
              <w:spacing w:after="0"/>
              <w:jc w:val="right"/>
            </w:pPr>
            <w:r>
              <w:rPr>
                <w:sz w:val="16"/>
              </w:rPr>
              <w:t>17</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890"/>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33.3</w:t>
            </w:r>
          </w:p>
        </w:tc>
        <w:tc>
          <w:tcPr>
            <w:tcW w:type="dxa" w:w="1277"/>
          </w:tcPr>
          <w:p>
            <w:pPr>
              <w:spacing w:after="0"/>
              <w:jc w:val="left"/>
            </w:pPr>
            <w:r>
              <w:rPr>
                <w:sz w:val="16"/>
              </w:rPr>
              <w:t>event-days per year</w:t>
            </w:r>
          </w:p>
        </w:tc>
        <w:tc>
          <w:tcPr>
            <w:tcW w:type="dxa" w:w="1577"/>
          </w:tcPr>
          <w:p>
            <w:pPr>
              <w:spacing w:after="0"/>
              <w:jc w:val="left"/>
            </w:pPr>
            <w:r>
              <w:rPr>
                <w:sz w:val="16"/>
              </w:rPr>
              <w:t>about 33.3 days per year</w:t>
            </w:r>
          </w:p>
        </w:tc>
        <w:tc>
          <w:tcPr>
            <w:tcW w:type="dxa" w:w="1037"/>
          </w:tcPr>
          <w:p>
            <w:pPr>
              <w:spacing w:after="0"/>
              <w:jc w:val="left"/>
            </w:pPr>
          </w:p>
        </w:tc>
        <w:tc>
          <w:tcPr>
            <w:tcW w:type="dxa" w:w="1981"/>
          </w:tcPr>
          <w:p>
            <w:pPr>
              <w:spacing w:after="0"/>
              <w:jc w:val="left"/>
            </w:pPr>
            <w:r>
              <w:rPr>
                <w:sz w:val="16"/>
              </w:rPr>
              <w:t>Storm Events event-days in 0 of 30 years, 1996 to 2025 (0%)</w:t>
            </w:r>
          </w:p>
        </w:tc>
        <w:tc>
          <w:tcPr>
            <w:tcW w:type="dxa" w:w="1522"/>
          </w:tcPr>
          <w:p>
            <w:pPr>
              <w:spacing w:after="0"/>
              <w:jc w:val="right"/>
            </w:pPr>
            <w:r>
              <w:rPr>
                <w:sz w:val="16"/>
              </w:rPr>
              <w:t>875</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0.00119</w:t>
            </w:r>
          </w:p>
        </w:tc>
        <w:tc>
          <w:tcPr>
            <w:tcW w:type="dxa" w:w="1277"/>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0.119%</w:t>
            </w:r>
          </w:p>
        </w:tc>
        <w:tc>
          <w:tcPr>
            <w:tcW w:type="dxa" w:w="1037"/>
          </w:tcPr>
          <w:p>
            <w:pPr>
              <w:spacing w:after="0"/>
              <w:jc w:val="left"/>
            </w:pPr>
          </w:p>
        </w:tc>
        <w:tc>
          <w:tcPr>
            <w:tcW w:type="dxa" w:w="1981"/>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89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0.24</w:t>
            </w:r>
          </w:p>
        </w:tc>
        <w:tc>
          <w:tcPr>
            <w:tcW w:type="dxa" w:w="1277"/>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981"/>
          </w:tcPr>
          <w:p>
            <w:pPr>
              <w:spacing w:after="0"/>
              <w:jc w:val="left"/>
            </w:pPr>
            <w:r>
              <w:rPr>
                <w:sz w:val="16"/>
              </w:rPr>
              <w:t>FEMA annualized frequency (modeled)</w:t>
            </w:r>
          </w:p>
        </w:tc>
        <w:tc>
          <w:tcPr>
            <w:tcW w:type="dxa" w:w="1522"/>
          </w:tcPr>
          <w:p>
            <w:pPr>
              <w:spacing w:after="0"/>
              <w:jc w:val="right"/>
            </w:pPr>
            <w:r>
              <w:rPr>
                <w:sz w:val="16"/>
              </w:rPr>
              <w:t>9.1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890"/>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2.89</w:t>
            </w:r>
          </w:p>
        </w:tc>
        <w:tc>
          <w:tcPr>
            <w:tcW w:type="dxa" w:w="1277"/>
          </w:tcPr>
          <w:p>
            <w:pPr>
              <w:spacing w:after="0"/>
              <w:jc w:val="left"/>
            </w:pPr>
            <w:r>
              <w:rPr>
                <w:sz w:val="16"/>
              </w:rPr>
              <w:t>event-days per year</w:t>
            </w:r>
          </w:p>
        </w:tc>
        <w:tc>
          <w:tcPr>
            <w:tcW w:type="dxa" w:w="1577"/>
          </w:tcPr>
          <w:p>
            <w:pPr>
              <w:spacing w:after="0"/>
              <w:jc w:val="left"/>
            </w:pPr>
            <w:r>
              <w:rPr>
                <w:sz w:val="16"/>
              </w:rPr>
              <w:t>about 2.89 days per year</w:t>
            </w:r>
          </w:p>
        </w:tc>
        <w:tc>
          <w:tcPr>
            <w:tcW w:type="dxa" w:w="1037"/>
          </w:tcPr>
          <w:p>
            <w:pPr>
              <w:spacing w:after="0"/>
              <w:jc w:val="left"/>
            </w:pPr>
            <w:r>
              <w:rPr>
                <w:sz w:val="16"/>
              </w:rPr>
              <w:t>Possible</w:t>
            </w:r>
          </w:p>
        </w:tc>
        <w:tc>
          <w:tcPr>
            <w:tcW w:type="dxa" w:w="1981"/>
          </w:tcPr>
          <w:p>
            <w:pPr>
              <w:spacing w:after="0"/>
              <w:jc w:val="left"/>
            </w:pPr>
            <w:r>
              <w:rPr>
                <w:sz w:val="16"/>
              </w:rPr>
              <w:t>Storm Events event-days in 1 of 30 years, 1996 to 2025 (3.33%)</w:t>
            </w:r>
          </w:p>
        </w:tc>
        <w:tc>
          <w:tcPr>
            <w:tcW w:type="dxa" w:w="1522"/>
          </w:tcPr>
          <w:p>
            <w:pPr>
              <w:spacing w:after="0"/>
              <w:jc w:val="right"/>
            </w:pPr>
            <w:r>
              <w:rPr>
                <w:sz w:val="16"/>
              </w:rPr>
              <w:t>26</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890"/>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7"/>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981"/>
          </w:tcPr>
          <w:p>
            <w:pPr>
              <w:spacing w:after="0"/>
              <w:jc w:val="left"/>
            </w:pPr>
          </w:p>
        </w:tc>
        <w:tc>
          <w:tcPr>
            <w:tcW w:type="dxa" w:w="1522"/>
          </w:tcPr>
          <w:p>
            <w:pPr>
              <w:spacing w:after="0"/>
              <w:jc w:val="right"/>
            </w:pP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89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0.168</w:t>
            </w:r>
          </w:p>
        </w:tc>
        <w:tc>
          <w:tcPr>
            <w:tcW w:type="dxa" w:w="1277"/>
          </w:tcPr>
          <w:p>
            <w:pPr>
              <w:spacing w:after="0"/>
              <w:jc w:val="left"/>
            </w:pPr>
            <w:r>
              <w:rPr>
                <w:sz w:val="16"/>
              </w:rPr>
              <w:t>event-days per year</w:t>
            </w:r>
          </w:p>
        </w:tc>
        <w:tc>
          <w:tcPr>
            <w:tcW w:type="dxa" w:w="1577"/>
          </w:tcPr>
          <w:p>
            <w:pPr>
              <w:spacing w:after="0"/>
              <w:jc w:val="left"/>
            </w:pPr>
            <w:r>
              <w:rPr>
                <w:sz w:val="16"/>
              </w:rPr>
              <w:t>about 0.168 days per year</w:t>
            </w:r>
          </w:p>
        </w:tc>
        <w:tc>
          <w:tcPr>
            <w:tcW w:type="dxa" w:w="1037"/>
          </w:tcPr>
          <w:p>
            <w:pPr>
              <w:spacing w:after="0"/>
              <w:jc w:val="left"/>
            </w:pPr>
          </w:p>
        </w:tc>
        <w:tc>
          <w:tcPr>
            <w:tcW w:type="dxa" w:w="1981"/>
          </w:tcPr>
          <w:p>
            <w:pPr>
              <w:spacing w:after="0"/>
              <w:jc w:val="left"/>
            </w:pPr>
            <w:r>
              <w:rPr>
                <w:sz w:val="16"/>
              </w:rPr>
              <w:t>Storm Events event-days in 0 of 30 years, 1996 to 2025 (0%)</w:t>
            </w:r>
          </w:p>
        </w:tc>
        <w:tc>
          <w:tcPr>
            <w:tcW w:type="dxa" w:w="1522"/>
          </w:tcPr>
          <w:p>
            <w:pPr>
              <w:spacing w:after="0"/>
              <w:jc w:val="right"/>
            </w:pPr>
            <w:r>
              <w:rPr>
                <w:sz w:val="16"/>
              </w:rPr>
              <w:t>12</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89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0.929</w:t>
            </w:r>
          </w:p>
        </w:tc>
        <w:tc>
          <w:tcPr>
            <w:tcW w:type="dxa" w:w="1277"/>
          </w:tcPr>
          <w:p>
            <w:pPr>
              <w:spacing w:after="0"/>
              <w:jc w:val="left"/>
            </w:pPr>
            <w:r>
              <w:rPr>
                <w:sz w:val="16"/>
              </w:rPr>
              <w:t>event-days per year</w:t>
            </w:r>
          </w:p>
        </w:tc>
        <w:tc>
          <w:tcPr>
            <w:tcW w:type="dxa" w:w="1577"/>
          </w:tcPr>
          <w:p>
            <w:pPr>
              <w:spacing w:after="0"/>
              <w:jc w:val="left"/>
            </w:pPr>
            <w:r>
              <w:rPr>
                <w:sz w:val="16"/>
              </w:rPr>
              <w:t>about 0.929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18 of 30 years, 1996 to 2025 (60%)</w:t>
            </w:r>
          </w:p>
        </w:tc>
        <w:tc>
          <w:tcPr>
            <w:tcW w:type="dxa" w:w="1522"/>
          </w:tcPr>
          <w:p>
            <w:pPr>
              <w:spacing w:after="0"/>
              <w:jc w:val="right"/>
            </w:pPr>
            <w:r>
              <w:rPr>
                <w:sz w:val="16"/>
              </w:rPr>
              <w:t>26</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890"/>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2.34</w:t>
            </w:r>
          </w:p>
        </w:tc>
        <w:tc>
          <w:tcPr>
            <w:tcW w:type="dxa" w:w="1277"/>
          </w:tcPr>
          <w:p>
            <w:pPr>
              <w:spacing w:after="0"/>
              <w:jc w:val="left"/>
            </w:pPr>
            <w:r>
              <w:rPr>
                <w:sz w:val="16"/>
              </w:rPr>
              <w:t>events per year (modeled)</w:t>
            </w:r>
          </w:p>
        </w:tc>
        <w:tc>
          <w:tcPr>
            <w:tcW w:type="dxa" w:w="1577"/>
          </w:tcPr>
          <w:p>
            <w:pPr>
              <w:spacing w:after="0"/>
              <w:jc w:val="left"/>
            </w:pPr>
            <w:r>
              <w:rPr>
                <w:sz w:val="16"/>
              </w:rPr>
              <w:t>about 2.34 per year</w:t>
            </w:r>
          </w:p>
        </w:tc>
        <w:tc>
          <w:tcPr>
            <w:tcW w:type="dxa" w:w="1037"/>
          </w:tcPr>
          <w:p>
            <w:pPr>
              <w:spacing w:after="0"/>
              <w:jc w:val="left"/>
            </w:pPr>
            <w:r>
              <w:rPr>
                <w:sz w:val="16"/>
              </w:rPr>
              <w:t>Highly likely</w:t>
            </w:r>
          </w:p>
        </w:tc>
        <w:tc>
          <w:tcPr>
            <w:tcW w:type="dxa" w:w="198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890"/>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17.3</w:t>
            </w:r>
          </w:p>
        </w:tc>
        <w:tc>
          <w:tcPr>
            <w:tcW w:type="dxa" w:w="1277"/>
          </w:tcPr>
          <w:p>
            <w:pPr>
              <w:spacing w:after="0"/>
              <w:jc w:val="left"/>
            </w:pPr>
            <w:r>
              <w:rPr>
                <w:sz w:val="16"/>
              </w:rPr>
              <w:t>days per year with a strike</w:t>
            </w:r>
          </w:p>
        </w:tc>
        <w:tc>
          <w:tcPr>
            <w:tcW w:type="dxa" w:w="1577"/>
          </w:tcPr>
          <w:p>
            <w:pPr>
              <w:spacing w:after="0"/>
              <w:jc w:val="left"/>
            </w:pPr>
            <w:r>
              <w:rPr>
                <w:sz w:val="16"/>
              </w:rPr>
              <w:t>about 17.3 days per year</w:t>
            </w:r>
          </w:p>
        </w:tc>
        <w:tc>
          <w:tcPr>
            <w:tcW w:type="dxa" w:w="1037"/>
          </w:tcPr>
          <w:p>
            <w:pPr>
              <w:spacing w:after="0"/>
              <w:jc w:val="left"/>
            </w:pPr>
            <w:r>
              <w:rPr>
                <w:sz w:val="16"/>
              </w:rPr>
              <w:t>Highly likely</w:t>
            </w:r>
          </w:p>
        </w:tc>
        <w:tc>
          <w:tcPr>
            <w:tcW w:type="dxa" w:w="198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890"/>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0.202</w:t>
            </w:r>
          </w:p>
        </w:tc>
        <w:tc>
          <w:tcPr>
            <w:tcW w:type="dxa" w:w="1277"/>
          </w:tcPr>
          <w:p>
            <w:pPr>
              <w:spacing w:after="0"/>
              <w:jc w:val="left"/>
            </w:pPr>
            <w:r>
              <w:rPr>
                <w:sz w:val="16"/>
              </w:rPr>
              <w:t>events per year</w:t>
            </w:r>
          </w:p>
        </w:tc>
        <w:tc>
          <w:tcPr>
            <w:tcW w:type="dxa" w:w="1577"/>
          </w:tcPr>
          <w:p>
            <w:pPr>
              <w:spacing w:after="0"/>
              <w:jc w:val="left"/>
            </w:pPr>
            <w:r>
              <w:rPr>
                <w:sz w:val="16"/>
              </w:rPr>
              <w:t>about 1 in 5 years</w:t>
            </w:r>
          </w:p>
        </w:tc>
        <w:tc>
          <w:tcPr>
            <w:tcW w:type="dxa" w:w="1037"/>
          </w:tcPr>
          <w:p>
            <w:pPr>
              <w:spacing w:after="0"/>
              <w:jc w:val="left"/>
            </w:pPr>
            <w:r>
              <w:rPr>
                <w:sz w:val="16"/>
              </w:rPr>
              <w:t>Likely</w:t>
            </w:r>
          </w:p>
        </w:tc>
        <w:tc>
          <w:tcPr>
            <w:tcW w:type="dxa" w:w="1981"/>
          </w:tcPr>
          <w:p>
            <w:pPr>
              <w:spacing w:after="0"/>
              <w:jc w:val="left"/>
            </w:pPr>
            <w:r>
              <w:rPr>
                <w:sz w:val="16"/>
              </w:rPr>
              <w:t>FEMA annualized frequency (modeled)</w:t>
            </w:r>
          </w:p>
        </w:tc>
        <w:tc>
          <w:tcPr>
            <w:tcW w:type="dxa" w:w="1522"/>
          </w:tcPr>
          <w:p>
            <w:pPr>
              <w:spacing w:after="0"/>
              <w:jc w:val="right"/>
            </w:pPr>
            <w:r>
              <w:rPr>
                <w:sz w:val="16"/>
              </w:rPr>
              <w:t>8</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890"/>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0.0423</w:t>
            </w:r>
          </w:p>
        </w:tc>
        <w:tc>
          <w:tcPr>
            <w:tcW w:type="dxa" w:w="1277"/>
          </w:tcPr>
          <w:p>
            <w:pPr>
              <w:spacing w:after="0"/>
              <w:jc w:val="left"/>
            </w:pPr>
            <w:r>
              <w:rPr>
                <w:sz w:val="16"/>
              </w:rPr>
              <w:t>events per year</w:t>
            </w:r>
          </w:p>
        </w:tc>
        <w:tc>
          <w:tcPr>
            <w:tcW w:type="dxa" w:w="1577"/>
          </w:tcPr>
          <w:p>
            <w:pPr>
              <w:spacing w:after="0"/>
              <w:jc w:val="left"/>
            </w:pPr>
            <w:r>
              <w:rPr>
                <w:sz w:val="16"/>
              </w:rPr>
              <w:t>about 1 in 24 years</w:t>
            </w:r>
          </w:p>
        </w:tc>
        <w:tc>
          <w:tcPr>
            <w:tcW w:type="dxa" w:w="1037"/>
          </w:tcPr>
          <w:p>
            <w:pPr>
              <w:spacing w:after="0"/>
              <w:jc w:val="left"/>
            </w:pPr>
            <w:r>
              <w:rPr>
                <w:sz w:val="16"/>
              </w:rPr>
              <w:t>Possible</w:t>
            </w:r>
          </w:p>
        </w:tc>
        <w:tc>
          <w:tcPr>
            <w:tcW w:type="dxa" w:w="198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890"/>
          </w:tcPr>
          <w:p>
            <w:pPr>
              <w:spacing w:after="0"/>
              <w:jc w:val="left"/>
            </w:pP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277"/>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981"/>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89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0.000933</w:t>
            </w:r>
          </w:p>
        </w:tc>
        <w:tc>
          <w:tcPr>
            <w:tcW w:type="dxa" w:w="1277"/>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0.0933%</w:t>
            </w:r>
          </w:p>
        </w:tc>
        <w:tc>
          <w:tcPr>
            <w:tcW w:type="dxa" w:w="1037"/>
          </w:tcPr>
          <w:p>
            <w:pPr>
              <w:spacing w:after="0"/>
              <w:jc w:val="left"/>
            </w:pPr>
            <w:r>
              <w:rPr>
                <w:sz w:val="16"/>
              </w:rPr>
              <w:t>Likely</w:t>
            </w:r>
          </w:p>
        </w:tc>
        <w:tc>
          <w:tcPr>
            <w:tcW w:type="dxa" w:w="1981"/>
          </w:tcPr>
          <w:p>
            <w:pPr>
              <w:spacing w:after="0"/>
              <w:jc w:val="left"/>
            </w:pPr>
            <w:r>
              <w:rPr>
                <w:sz w:val="16"/>
              </w:rPr>
              <w:t>Storm Events records in 13 of 30 years, 1996 to 2025 (43.3%)</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890"/>
          </w:tcPr>
          <w:p>
            <w:pPr>
              <w:spacing w:after="0"/>
              <w:jc w:val="left"/>
            </w:pP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35.8</w:t>
            </w:r>
          </w:p>
        </w:tc>
        <w:tc>
          <w:tcPr>
            <w:tcW w:type="dxa" w:w="1277"/>
          </w:tcPr>
          <w:p>
            <w:pPr>
              <w:spacing w:after="0"/>
              <w:jc w:val="left"/>
            </w:pPr>
            <w:r>
              <w:rPr>
                <w:sz w:val="16"/>
              </w:rPr>
              <w:t>event-days per year</w:t>
            </w:r>
          </w:p>
        </w:tc>
        <w:tc>
          <w:tcPr>
            <w:tcW w:type="dxa" w:w="1577"/>
          </w:tcPr>
          <w:p>
            <w:pPr>
              <w:spacing w:after="0"/>
              <w:jc w:val="left"/>
            </w:pPr>
            <w:r>
              <w:rPr>
                <w:sz w:val="16"/>
              </w:rPr>
              <w:t>about 35.8 days per year</w:t>
            </w:r>
          </w:p>
        </w:tc>
        <w:tc>
          <w:tcPr>
            <w:tcW w:type="dxa" w:w="1037"/>
          </w:tcPr>
          <w:p>
            <w:pPr>
              <w:spacing w:after="0"/>
              <w:jc w:val="left"/>
            </w:pPr>
            <w:r>
              <w:rPr>
                <w:sz w:val="16"/>
              </w:rPr>
              <w:t>Highly likely</w:t>
            </w:r>
          </w:p>
        </w:tc>
        <w:tc>
          <w:tcPr>
            <w:tcW w:type="dxa" w:w="1981"/>
          </w:tcPr>
          <w:p>
            <w:pPr>
              <w:spacing w:after="0"/>
              <w:jc w:val="left"/>
            </w:pPr>
            <w:r>
              <w:rPr>
                <w:sz w:val="16"/>
              </w:rPr>
              <w:t>Storm Events event-days in 30 of 30 years, 1996 to 2025 (100%)</w:t>
            </w:r>
          </w:p>
        </w:tc>
        <w:tc>
          <w:tcPr>
            <w:tcW w:type="dxa" w:w="1522"/>
          </w:tcPr>
          <w:p>
            <w:pPr>
              <w:spacing w:after="0"/>
              <w:jc w:val="right"/>
            </w:pPr>
            <w:r>
              <w:rPr>
                <w:sz w:val="16"/>
              </w:rPr>
              <w:t>681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8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3 of 3</w:t>
            </w:r>
          </w:p>
        </w:tc>
        <w:tc>
          <w:tcPr>
            <w:tcW w:type="dxa" w:w="1404"/>
          </w:tcPr>
          <w:p>
            <w:pPr>
              <w:spacing w:after="0"/>
              <w:jc w:val="right"/>
            </w:pPr>
            <w:r>
              <w:rPr>
                <w:sz w:val="16"/>
              </w:rPr>
              <w:t>92.7</w:t>
            </w:r>
          </w:p>
        </w:tc>
        <w:tc>
          <w:tcPr>
            <w:tcW w:type="dxa" w:w="1472"/>
          </w:tcPr>
          <w:p>
            <w:pPr>
              <w:spacing w:after="0"/>
              <w:jc w:val="right"/>
            </w:pPr>
            <w:r>
              <w:rPr>
                <w:sz w:val="16"/>
              </w:rPr>
              <w:t>93.4</w:t>
            </w:r>
          </w:p>
        </w:tc>
        <w:tc>
          <w:tcPr>
            <w:tcW w:type="dxa" w:w="1404"/>
          </w:tcPr>
          <w:p>
            <w:pPr>
              <w:spacing w:after="0"/>
              <w:jc w:val="right"/>
            </w:pPr>
            <w:r>
              <w:rPr>
                <w:sz w:val="16"/>
              </w:rPr>
              <w:t>94.7</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76.3</w:t>
            </w:r>
          </w:p>
        </w:tc>
        <w:tc>
          <w:tcPr>
            <w:tcW w:type="dxa" w:w="1472"/>
          </w:tcPr>
          <w:p>
            <w:pPr>
              <w:spacing w:after="0"/>
              <w:jc w:val="right"/>
            </w:pPr>
            <w:r>
              <w:rPr>
                <w:sz w:val="16"/>
              </w:rPr>
              <w:t>81.0</w:t>
            </w:r>
          </w:p>
        </w:tc>
        <w:tc>
          <w:tcPr>
            <w:tcW w:type="dxa" w:w="1404"/>
          </w:tcPr>
          <w:p>
            <w:pPr>
              <w:spacing w:after="0"/>
              <w:jc w:val="right"/>
            </w:pPr>
            <w:r>
              <w:rPr>
                <w:sz w:val="16"/>
              </w:rPr>
              <w:t>86.6</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1 of 3</w:t>
            </w:r>
          </w:p>
        </w:tc>
        <w:tc>
          <w:tcPr>
            <w:tcW w:type="dxa" w:w="1404"/>
          </w:tcPr>
          <w:p>
            <w:pPr>
              <w:spacing w:after="0"/>
              <w:jc w:val="right"/>
            </w:pPr>
            <w:r>
              <w:rPr>
                <w:sz w:val="16"/>
              </w:rPr>
              <w:t>67.8</w:t>
            </w:r>
          </w:p>
        </w:tc>
        <w:tc>
          <w:tcPr>
            <w:tcW w:type="dxa" w:w="1472"/>
          </w:tcPr>
          <w:p>
            <w:pPr>
              <w:spacing w:after="0"/>
              <w:jc w:val="right"/>
            </w:pPr>
            <w:r>
              <w:rPr>
                <w:sz w:val="16"/>
              </w:rPr>
              <w:t>67.8</w:t>
            </w:r>
          </w:p>
        </w:tc>
        <w:tc>
          <w:tcPr>
            <w:tcW w:type="dxa" w:w="1404"/>
          </w:tcPr>
          <w:p>
            <w:pPr>
              <w:spacing w:after="0"/>
              <w:jc w:val="right"/>
            </w:pPr>
            <w:r>
              <w:rPr>
                <w:sz w:val="16"/>
              </w:rPr>
              <w:t>67.8</w:t>
            </w:r>
          </w:p>
        </w:tc>
        <w:tc>
          <w:tcPr>
            <w:tcW w:type="dxa" w:w="6114"/>
          </w:tcPr>
          <w:p>
            <w:pPr>
              <w:spacing w:after="0"/>
              <w:jc w:val="left"/>
            </w:pPr>
            <w:r>
              <w:rPr>
                <w:sz w:val="16"/>
              </w:rPr>
              <w:t>Very Low 1, No Rating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50.7</w:t>
            </w:r>
          </w:p>
        </w:tc>
        <w:tc>
          <w:tcPr>
            <w:tcW w:type="dxa" w:w="1472"/>
          </w:tcPr>
          <w:p>
            <w:pPr>
              <w:spacing w:after="0"/>
              <w:jc w:val="right"/>
            </w:pPr>
            <w:r>
              <w:rPr>
                <w:sz w:val="16"/>
              </w:rPr>
              <w:t>59.1</w:t>
            </w:r>
          </w:p>
        </w:tc>
        <w:tc>
          <w:tcPr>
            <w:tcW w:type="dxa" w:w="1404"/>
          </w:tcPr>
          <w:p>
            <w:pPr>
              <w:spacing w:after="0"/>
              <w:jc w:val="right"/>
            </w:pPr>
            <w:r>
              <w:rPr>
                <w:sz w:val="16"/>
              </w:rPr>
              <w:t>68.4</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24.7</w:t>
            </w:r>
          </w:p>
        </w:tc>
        <w:tc>
          <w:tcPr>
            <w:tcW w:type="dxa" w:w="1472"/>
          </w:tcPr>
          <w:p>
            <w:pPr>
              <w:spacing w:after="0"/>
              <w:jc w:val="right"/>
            </w:pPr>
            <w:r>
              <w:rPr>
                <w:sz w:val="16"/>
              </w:rPr>
              <w:t>30.3</w:t>
            </w:r>
          </w:p>
        </w:tc>
        <w:tc>
          <w:tcPr>
            <w:tcW w:type="dxa" w:w="1404"/>
          </w:tcPr>
          <w:p>
            <w:pPr>
              <w:spacing w:after="0"/>
              <w:jc w:val="right"/>
            </w:pPr>
            <w:r>
              <w:rPr>
                <w:sz w:val="16"/>
              </w:rPr>
              <w:t>30.4</w:t>
            </w:r>
          </w:p>
        </w:tc>
        <w:tc>
          <w:tcPr>
            <w:tcW w:type="dxa" w:w="6114"/>
          </w:tcPr>
          <w:p>
            <w:pPr>
              <w:spacing w:after="0"/>
              <w:jc w:val="left"/>
            </w:pPr>
            <w:r>
              <w:rPr>
                <w:sz w:val="16"/>
              </w:rPr>
              <w:t>Very Low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49.9</w:t>
            </w:r>
          </w:p>
        </w:tc>
        <w:tc>
          <w:tcPr>
            <w:tcW w:type="dxa" w:w="1472"/>
          </w:tcPr>
          <w:p>
            <w:pPr>
              <w:spacing w:after="0"/>
              <w:jc w:val="right"/>
            </w:pPr>
            <w:r>
              <w:rPr>
                <w:sz w:val="16"/>
              </w:rPr>
              <w:t>57.4</w:t>
            </w:r>
          </w:p>
        </w:tc>
        <w:tc>
          <w:tcPr>
            <w:tcW w:type="dxa" w:w="1404"/>
          </w:tcPr>
          <w:p>
            <w:pPr>
              <w:spacing w:after="0"/>
              <w:jc w:val="right"/>
            </w:pPr>
            <w:r>
              <w:rPr>
                <w:sz w:val="16"/>
              </w:rPr>
              <w:t>67.0</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89.7</w:t>
            </w:r>
          </w:p>
        </w:tc>
        <w:tc>
          <w:tcPr>
            <w:tcW w:type="dxa" w:w="1472"/>
          </w:tcPr>
          <w:p>
            <w:pPr>
              <w:spacing w:after="0"/>
              <w:jc w:val="right"/>
            </w:pPr>
            <w:r>
              <w:rPr>
                <w:sz w:val="16"/>
              </w:rPr>
              <w:t>90.4</w:t>
            </w:r>
          </w:p>
        </w:tc>
        <w:tc>
          <w:tcPr>
            <w:tcW w:type="dxa" w:w="1404"/>
          </w:tcPr>
          <w:p>
            <w:pPr>
              <w:spacing w:after="0"/>
              <w:jc w:val="right"/>
            </w:pPr>
            <w:r>
              <w:rPr>
                <w:sz w:val="16"/>
              </w:rPr>
              <w:t>93.5</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99.3</w:t>
            </w:r>
          </w:p>
        </w:tc>
        <w:tc>
          <w:tcPr>
            <w:tcW w:type="dxa" w:w="1472"/>
          </w:tcPr>
          <w:p>
            <w:pPr>
              <w:spacing w:after="0"/>
              <w:jc w:val="right"/>
            </w:pPr>
            <w:r>
              <w:rPr>
                <w:sz w:val="16"/>
              </w:rPr>
              <w:t>99.7</w:t>
            </w:r>
          </w:p>
        </w:tc>
        <w:tc>
          <w:tcPr>
            <w:tcW w:type="dxa" w:w="1404"/>
          </w:tcPr>
          <w:p>
            <w:pPr>
              <w:spacing w:after="0"/>
              <w:jc w:val="right"/>
            </w:pPr>
            <w:r>
              <w:rPr>
                <w:sz w:val="16"/>
              </w:rPr>
              <w:t>99.9</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97.8</w:t>
            </w:r>
          </w:p>
        </w:tc>
        <w:tc>
          <w:tcPr>
            <w:tcW w:type="dxa" w:w="1472"/>
          </w:tcPr>
          <w:p>
            <w:pPr>
              <w:spacing w:after="0"/>
              <w:jc w:val="right"/>
            </w:pPr>
            <w:r>
              <w:rPr>
                <w:sz w:val="16"/>
              </w:rPr>
              <w:t>99.3</w:t>
            </w:r>
          </w:p>
        </w:tc>
        <w:tc>
          <w:tcPr>
            <w:tcW w:type="dxa" w:w="1404"/>
          </w:tcPr>
          <w:p>
            <w:pPr>
              <w:spacing w:after="0"/>
              <w:jc w:val="right"/>
            </w:pPr>
            <w:r>
              <w:rPr>
                <w:sz w:val="16"/>
              </w:rPr>
              <w:t>99.9</w:t>
            </w:r>
          </w:p>
        </w:tc>
        <w:tc>
          <w:tcPr>
            <w:tcW w:type="dxa" w:w="6114"/>
          </w:tcPr>
          <w:p>
            <w:pPr>
              <w:spacing w:after="0"/>
              <w:jc w:val="left"/>
            </w:pPr>
            <w:r>
              <w:rPr>
                <w:sz w:val="16"/>
              </w:rPr>
              <w:t>Very High 1, Relatively Moderate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28.7</w:t>
            </w:r>
          </w:p>
        </w:tc>
        <w:tc>
          <w:tcPr>
            <w:tcW w:type="dxa" w:w="1472"/>
          </w:tcPr>
          <w:p>
            <w:pPr>
              <w:spacing w:after="0"/>
              <w:jc w:val="right"/>
            </w:pPr>
            <w:r>
              <w:rPr>
                <w:sz w:val="16"/>
              </w:rPr>
              <w:t>34.2</w:t>
            </w:r>
          </w:p>
        </w:tc>
        <w:tc>
          <w:tcPr>
            <w:tcW w:type="dxa" w:w="1404"/>
          </w:tcPr>
          <w:p>
            <w:pPr>
              <w:spacing w:after="0"/>
              <w:jc w:val="right"/>
            </w:pPr>
            <w:r>
              <w:rPr>
                <w:sz w:val="16"/>
              </w:rPr>
              <w:t>41.2</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34.3</w:t>
            </w:r>
          </w:p>
        </w:tc>
        <w:tc>
          <w:tcPr>
            <w:tcW w:type="dxa" w:w="1472"/>
          </w:tcPr>
          <w:p>
            <w:pPr>
              <w:spacing w:after="0"/>
              <w:jc w:val="right"/>
            </w:pPr>
            <w:r>
              <w:rPr>
                <w:sz w:val="16"/>
              </w:rPr>
              <w:t>45.9</w:t>
            </w:r>
          </w:p>
        </w:tc>
        <w:tc>
          <w:tcPr>
            <w:tcW w:type="dxa" w:w="1404"/>
          </w:tcPr>
          <w:p>
            <w:pPr>
              <w:spacing w:after="0"/>
              <w:jc w:val="right"/>
            </w:pPr>
            <w:r>
              <w:rPr>
                <w:sz w:val="16"/>
              </w:rPr>
              <w:t>47.8</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5.4</w:t>
            </w:r>
          </w:p>
        </w:tc>
        <w:tc>
          <w:tcPr>
            <w:tcW w:type="dxa" w:w="1472"/>
          </w:tcPr>
          <w:p>
            <w:pPr>
              <w:spacing w:after="0"/>
              <w:jc w:val="right"/>
            </w:pPr>
            <w:r>
              <w:rPr>
                <w:sz w:val="16"/>
              </w:rPr>
              <w:t>8.3</w:t>
            </w:r>
          </w:p>
        </w:tc>
        <w:tc>
          <w:tcPr>
            <w:tcW w:type="dxa" w:w="1404"/>
          </w:tcPr>
          <w:p>
            <w:pPr>
              <w:spacing w:after="0"/>
              <w:jc w:val="right"/>
            </w:pPr>
            <w:r>
              <w:rPr>
                <w:sz w:val="16"/>
              </w:rPr>
              <w:t>18.0</w:t>
            </w:r>
          </w:p>
        </w:tc>
        <w:tc>
          <w:tcPr>
            <w:tcW w:type="dxa" w:w="6114"/>
          </w:tcPr>
          <w:p>
            <w:pPr>
              <w:spacing w:after="0"/>
              <w:jc w:val="left"/>
            </w:pPr>
            <w:r>
              <w:rPr>
                <w:sz w:val="16"/>
              </w:rPr>
              <w:t>Very Low 3</w:t>
            </w:r>
          </w:p>
        </w:tc>
      </w:tr>
      <w:tr>
        <w:trPr>
          <w:cantSplit/>
        </w:trPr>
        <w:tc>
          <w:tcPr>
            <w:tcW w:type="dxa" w:w="2246"/>
          </w:tcPr>
          <w:p>
            <w:pPr>
              <w:spacing w:after="0"/>
              <w:jc w:val="left"/>
            </w:pPr>
            <w:r>
              <w:rPr>
                <w:sz w:val="16"/>
              </w:rPr>
              <w:t>Volcanic Activity</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91.6</w:t>
            </w:r>
          </w:p>
        </w:tc>
        <w:tc>
          <w:tcPr>
            <w:tcW w:type="dxa" w:w="1472"/>
          </w:tcPr>
          <w:p>
            <w:pPr>
              <w:spacing w:after="0"/>
              <w:jc w:val="right"/>
            </w:pPr>
            <w:r>
              <w:rPr>
                <w:sz w:val="16"/>
              </w:rPr>
              <w:t>93.1</w:t>
            </w:r>
          </w:p>
        </w:tc>
        <w:tc>
          <w:tcPr>
            <w:tcW w:type="dxa" w:w="1404"/>
          </w:tcPr>
          <w:p>
            <w:pPr>
              <w:spacing w:after="0"/>
              <w:jc w:val="right"/>
            </w:pPr>
            <w:r>
              <w:rPr>
                <w:sz w:val="16"/>
              </w:rPr>
              <w:t>93.7</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95.2</w:t>
            </w:r>
          </w:p>
        </w:tc>
        <w:tc>
          <w:tcPr>
            <w:tcW w:type="dxa" w:w="1472"/>
          </w:tcPr>
          <w:p>
            <w:pPr>
              <w:spacing w:after="0"/>
              <w:jc w:val="right"/>
            </w:pPr>
            <w:r>
              <w:rPr>
                <w:sz w:val="16"/>
              </w:rPr>
              <w:t>96.5</w:t>
            </w:r>
          </w:p>
        </w:tc>
        <w:tc>
          <w:tcPr>
            <w:tcW w:type="dxa" w:w="1404"/>
          </w:tcPr>
          <w:p>
            <w:pPr>
              <w:spacing w:after="0"/>
              <w:jc w:val="right"/>
            </w:pPr>
            <w:r>
              <w:rPr>
                <w:sz w:val="16"/>
              </w:rPr>
              <w:t>97.9</w:t>
            </w:r>
          </w:p>
        </w:tc>
        <w:tc>
          <w:tcPr>
            <w:tcW w:type="dxa" w:w="6114"/>
          </w:tcPr>
          <w:p>
            <w:pPr>
              <w:spacing w:after="0"/>
              <w:jc w:val="left"/>
            </w:pPr>
            <w:r>
              <w:rPr>
                <w:sz w:val="16"/>
              </w:rPr>
              <w:t>Very High 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9"/>
        <w:gridCol w:w="848"/>
        <w:gridCol w:w="2519"/>
        <w:gridCol w:w="2631"/>
        <w:gridCol w:w="3410"/>
        <w:gridCol w:w="2965"/>
      </w:tblGrid>
      <w:tr>
        <w:trPr>
          <w:cantSplit/>
          <w:tblHeader/>
        </w:trPr>
        <w:tc>
          <w:tcPr>
            <w:tcW w:type="dxa" w:w="1739"/>
            <w:shd w:val="clear" w:color="auto" w:fill="E8E8E8"/>
          </w:tcPr>
          <w:p>
            <w:pPr>
              <w:spacing w:after="0"/>
              <w:jc w:val="left"/>
            </w:pPr>
            <w:r>
              <w:rPr>
                <w:b/>
                <w:sz w:val="16"/>
              </w:rPr>
              <w:t>Jurisdiction</w:t>
            </w:r>
          </w:p>
        </w:tc>
        <w:tc>
          <w:tcPr>
            <w:tcW w:type="dxa" w:w="848"/>
            <w:shd w:val="clear" w:color="auto" w:fill="E8E8E8"/>
          </w:tcPr>
          <w:p>
            <w:pPr>
              <w:spacing w:after="0"/>
              <w:jc w:val="left"/>
            </w:pPr>
            <w:r>
              <w:rPr>
                <w:b/>
                <w:sz w:val="16"/>
              </w:rPr>
              <w:t>Type</w:t>
            </w:r>
          </w:p>
        </w:tc>
        <w:tc>
          <w:tcPr>
            <w:tcW w:type="dxa" w:w="2519"/>
            <w:shd w:val="clear" w:color="auto" w:fill="E8E8E8"/>
          </w:tcPr>
          <w:p>
            <w:pPr>
              <w:spacing w:after="0"/>
              <w:jc w:val="left"/>
            </w:pPr>
            <w:r>
              <w:rPr>
                <w:b/>
                <w:sz w:val="16"/>
              </w:rPr>
              <w:t>Plan status</w:t>
            </w:r>
          </w:p>
        </w:tc>
        <w:tc>
          <w:tcPr>
            <w:tcW w:type="dxa" w:w="26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9"/>
          </w:tcPr>
          <w:p>
            <w:pPr>
              <w:spacing w:after="0"/>
              <w:jc w:val="left"/>
            </w:pPr>
            <w:r>
              <w:rPr>
                <w:sz w:val="16"/>
              </w:rPr>
              <w:t>Shoshone County</w:t>
            </w:r>
          </w:p>
        </w:tc>
        <w:tc>
          <w:tcPr>
            <w:tcW w:type="dxa" w:w="848"/>
          </w:tcPr>
          <w:p>
            <w:pPr>
              <w:spacing w:after="0"/>
              <w:jc w:val="left"/>
            </w:pPr>
            <w:r>
              <w:rPr>
                <w:sz w:val="16"/>
              </w:rPr>
              <w:t>County</w:t>
            </w:r>
          </w:p>
        </w:tc>
        <w:tc>
          <w:tcPr>
            <w:tcW w:type="dxa" w:w="2519"/>
          </w:tcPr>
          <w:p>
            <w:pPr>
              <w:spacing w:after="0"/>
              <w:jc w:val="left"/>
            </w:pPr>
            <w:r>
              <w:rPr>
                <w:sz w:val="16"/>
              </w:rPr>
              <w:t>Expired on 2023-07-02</w:t>
            </w:r>
          </w:p>
        </w:tc>
        <w:tc>
          <w:tcPr>
            <w:tcW w:type="dxa" w:w="2631"/>
          </w:tcPr>
          <w:p>
            <w:pPr>
              <w:spacing w:after="0"/>
              <w:jc w:val="right"/>
            </w:pPr>
            <w:r>
              <w:rPr>
                <w:sz w:val="16"/>
              </w:rPr>
              <w:t>FMA RL 0, SRL 1; any 6</w:t>
            </w:r>
          </w:p>
        </w:tc>
        <w:tc>
          <w:tcPr>
            <w:tcW w:type="dxa" w:w="3410"/>
          </w:tcPr>
          <w:p>
            <w:pPr>
              <w:spacing w:after="0"/>
              <w:jc w:val="right"/>
            </w:pPr>
            <w:r>
              <w:rPr>
                <w:sz w:val="16"/>
              </w:rPr>
              <w:t>$999,255.59</w:t>
            </w:r>
          </w:p>
        </w:tc>
        <w:tc>
          <w:tcPr>
            <w:tcW w:type="dxa" w:w="2965"/>
          </w:tcPr>
          <w:p>
            <w:pPr>
              <w:spacing w:after="0"/>
              <w:jc w:val="right"/>
            </w:pPr>
            <w:r>
              <w:rPr>
                <w:sz w:val="16"/>
              </w:rPr>
              <w:t>0 total; 0 since its plan</w:t>
            </w:r>
          </w:p>
        </w:tc>
      </w:tr>
      <w:tr>
        <w:trPr>
          <w:cantSplit/>
        </w:trPr>
        <w:tc>
          <w:tcPr>
            <w:tcW w:type="dxa" w:w="1739"/>
          </w:tcPr>
          <w:p>
            <w:pPr>
              <w:spacing w:after="0"/>
              <w:jc w:val="left"/>
            </w:pPr>
            <w:r>
              <w:rPr>
                <w:sz w:val="16"/>
              </w:rPr>
              <w:t>Kellogg city</w:t>
            </w:r>
          </w:p>
        </w:tc>
        <w:tc>
          <w:tcPr>
            <w:tcW w:type="dxa" w:w="848"/>
          </w:tcPr>
          <w:p>
            <w:pPr>
              <w:spacing w:after="0"/>
              <w:jc w:val="left"/>
            </w:pPr>
            <w:r>
              <w:rPr>
                <w:sz w:val="16"/>
              </w:rPr>
              <w:t>City</w:t>
            </w:r>
          </w:p>
        </w:tc>
        <w:tc>
          <w:tcPr>
            <w:tcW w:type="dxa" w:w="2519"/>
          </w:tcPr>
          <w:p>
            <w:pPr>
              <w:spacing w:after="0"/>
              <w:jc w:val="left"/>
            </w:pPr>
            <w:r>
              <w:rPr>
                <w:sz w:val="16"/>
              </w:rPr>
              <w:t>Expired on 2023-07-02</w:t>
            </w:r>
          </w:p>
        </w:tc>
        <w:tc>
          <w:tcPr>
            <w:tcW w:type="dxa" w:w="2631"/>
          </w:tcPr>
          <w:p>
            <w:pPr>
              <w:spacing w:after="0"/>
              <w:jc w:val="right"/>
            </w:pPr>
            <w:r>
              <w:rPr>
                <w:sz w:val="16"/>
              </w:rPr>
              <w:t>FMA RL 0, SRL 0; any 0</w:t>
            </w:r>
          </w:p>
        </w:tc>
        <w:tc>
          <w:tcPr>
            <w:tcW w:type="dxa" w:w="3410"/>
          </w:tcPr>
          <w:p>
            <w:pPr>
              <w:spacing w:after="0"/>
              <w:jc w:val="right"/>
            </w:pPr>
            <w:r>
              <w:rPr>
                <w:sz w:val="16"/>
              </w:rPr>
              <w:t>$18,496.45</w:t>
            </w:r>
          </w:p>
        </w:tc>
        <w:tc>
          <w:tcPr>
            <w:tcW w:type="dxa" w:w="2965"/>
          </w:tcPr>
          <w:p>
            <w:pPr>
              <w:spacing w:after="0"/>
              <w:jc w:val="right"/>
            </w:pPr>
            <w:r>
              <w:rPr>
                <w:sz w:val="16"/>
              </w:rPr>
              <w:t>5 total; 2 since its plan</w:t>
            </w:r>
          </w:p>
        </w:tc>
      </w:tr>
      <w:tr>
        <w:trPr>
          <w:cantSplit/>
        </w:trPr>
        <w:tc>
          <w:tcPr>
            <w:tcW w:type="dxa" w:w="1739"/>
          </w:tcPr>
          <w:p>
            <w:pPr>
              <w:spacing w:after="0"/>
              <w:jc w:val="left"/>
            </w:pPr>
            <w:r>
              <w:rPr>
                <w:sz w:val="16"/>
              </w:rPr>
              <w:t>Mullan city</w:t>
            </w:r>
          </w:p>
        </w:tc>
        <w:tc>
          <w:tcPr>
            <w:tcW w:type="dxa" w:w="848"/>
          </w:tcPr>
          <w:p>
            <w:pPr>
              <w:spacing w:after="0"/>
              <w:jc w:val="left"/>
            </w:pPr>
            <w:r>
              <w:rPr>
                <w:sz w:val="16"/>
              </w:rPr>
              <w:t>City</w:t>
            </w:r>
          </w:p>
        </w:tc>
        <w:tc>
          <w:tcPr>
            <w:tcW w:type="dxa" w:w="2519"/>
          </w:tcPr>
          <w:p>
            <w:pPr>
              <w:spacing w:after="0"/>
              <w:jc w:val="left"/>
            </w:pPr>
            <w:r>
              <w:rPr>
                <w:sz w:val="16"/>
              </w:rPr>
              <w:t>Expired on 2023-07-02</w:t>
            </w:r>
          </w:p>
        </w:tc>
        <w:tc>
          <w:tcPr>
            <w:tcW w:type="dxa" w:w="2631"/>
          </w:tcPr>
          <w:p>
            <w:pPr>
              <w:spacing w:after="0"/>
              <w:jc w:val="right"/>
            </w:pPr>
            <w:r>
              <w:rPr>
                <w:sz w:val="16"/>
              </w:rPr>
              <w:t>FMA RL 0, SRL 0; any 0</w:t>
            </w:r>
          </w:p>
        </w:tc>
        <w:tc>
          <w:tcPr>
            <w:tcW w:type="dxa" w:w="3410"/>
          </w:tcPr>
          <w:p>
            <w:pPr>
              <w:spacing w:after="0"/>
              <w:jc w:val="right"/>
            </w:pPr>
            <w:r>
              <w:rPr>
                <w:sz w:val="16"/>
              </w:rPr>
              <w:t>$75,518.66</w:t>
            </w:r>
          </w:p>
        </w:tc>
        <w:tc>
          <w:tcPr>
            <w:tcW w:type="dxa" w:w="2965"/>
          </w:tcPr>
          <w:p>
            <w:pPr>
              <w:spacing w:after="0"/>
              <w:jc w:val="right"/>
            </w:pPr>
            <w:r>
              <w:rPr>
                <w:sz w:val="16"/>
              </w:rPr>
              <w:t>1 total; 0 since its plan</w:t>
            </w:r>
          </w:p>
        </w:tc>
      </w:tr>
      <w:tr>
        <w:trPr>
          <w:cantSplit/>
        </w:trPr>
        <w:tc>
          <w:tcPr>
            <w:tcW w:type="dxa" w:w="1739"/>
          </w:tcPr>
          <w:p>
            <w:pPr>
              <w:spacing w:after="0"/>
              <w:jc w:val="left"/>
            </w:pPr>
            <w:r>
              <w:rPr>
                <w:sz w:val="16"/>
              </w:rPr>
              <w:t>Osburn city</w:t>
            </w:r>
          </w:p>
        </w:tc>
        <w:tc>
          <w:tcPr>
            <w:tcW w:type="dxa" w:w="848"/>
          </w:tcPr>
          <w:p>
            <w:pPr>
              <w:spacing w:after="0"/>
              <w:jc w:val="left"/>
            </w:pPr>
            <w:r>
              <w:rPr>
                <w:sz w:val="16"/>
              </w:rPr>
              <w:t>City</w:t>
            </w:r>
          </w:p>
        </w:tc>
        <w:tc>
          <w:tcPr>
            <w:tcW w:type="dxa" w:w="2519"/>
          </w:tcPr>
          <w:p>
            <w:pPr>
              <w:spacing w:after="0"/>
              <w:jc w:val="left"/>
            </w:pPr>
            <w:r>
              <w:rPr>
                <w:sz w:val="16"/>
              </w:rPr>
              <w:t>Expired on 2023-07-02</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2965"/>
          </w:tcPr>
          <w:p>
            <w:pPr>
              <w:spacing w:after="0"/>
              <w:jc w:val="right"/>
            </w:pPr>
            <w:r>
              <w:rPr>
                <w:sz w:val="16"/>
              </w:rPr>
              <w:t>4 total; 1 since its plan</w:t>
            </w:r>
          </w:p>
        </w:tc>
      </w:tr>
      <w:tr>
        <w:trPr>
          <w:cantSplit/>
        </w:trPr>
        <w:tc>
          <w:tcPr>
            <w:tcW w:type="dxa" w:w="1739"/>
          </w:tcPr>
          <w:p>
            <w:pPr>
              <w:spacing w:after="0"/>
              <w:jc w:val="left"/>
            </w:pPr>
            <w:r>
              <w:rPr>
                <w:sz w:val="16"/>
              </w:rPr>
              <w:t>Pinehurst city</w:t>
            </w:r>
          </w:p>
        </w:tc>
        <w:tc>
          <w:tcPr>
            <w:tcW w:type="dxa" w:w="848"/>
          </w:tcPr>
          <w:p>
            <w:pPr>
              <w:spacing w:after="0"/>
              <w:jc w:val="left"/>
            </w:pPr>
            <w:r>
              <w:rPr>
                <w:sz w:val="16"/>
              </w:rPr>
              <w:t>City</w:t>
            </w:r>
          </w:p>
        </w:tc>
        <w:tc>
          <w:tcPr>
            <w:tcW w:type="dxa" w:w="2519"/>
          </w:tcPr>
          <w:p>
            <w:pPr>
              <w:spacing w:after="0"/>
              <w:jc w:val="left"/>
            </w:pPr>
            <w:r>
              <w:rPr>
                <w:sz w:val="16"/>
              </w:rPr>
              <w:t>Expired on 2023-07-02</w:t>
            </w:r>
          </w:p>
        </w:tc>
        <w:tc>
          <w:tcPr>
            <w:tcW w:type="dxa" w:w="2631"/>
          </w:tcPr>
          <w:p>
            <w:pPr>
              <w:spacing w:after="0"/>
              <w:jc w:val="right"/>
            </w:pPr>
            <w:r>
              <w:rPr>
                <w:sz w:val="16"/>
              </w:rPr>
              <w:t>FMA RL 0, SRL 0; any 1</w:t>
            </w:r>
          </w:p>
        </w:tc>
        <w:tc>
          <w:tcPr>
            <w:tcW w:type="dxa" w:w="3410"/>
          </w:tcPr>
          <w:p>
            <w:pPr>
              <w:spacing w:after="0"/>
              <w:jc w:val="right"/>
            </w:pPr>
            <w:r>
              <w:rPr>
                <w:sz w:val="16"/>
              </w:rPr>
              <w:t>$89,345.90</w:t>
            </w:r>
          </w:p>
        </w:tc>
        <w:tc>
          <w:tcPr>
            <w:tcW w:type="dxa" w:w="2965"/>
          </w:tcPr>
          <w:p>
            <w:pPr>
              <w:spacing w:after="0"/>
              <w:jc w:val="right"/>
            </w:pPr>
            <w:r>
              <w:rPr>
                <w:sz w:val="16"/>
              </w:rPr>
              <w:t>9 total; 2 since its plan</w:t>
            </w:r>
          </w:p>
        </w:tc>
      </w:tr>
      <w:tr>
        <w:trPr>
          <w:cantSplit/>
        </w:trPr>
        <w:tc>
          <w:tcPr>
            <w:tcW w:type="dxa" w:w="1739"/>
          </w:tcPr>
          <w:p>
            <w:pPr>
              <w:spacing w:after="0"/>
              <w:jc w:val="left"/>
            </w:pPr>
            <w:r>
              <w:rPr>
                <w:sz w:val="16"/>
              </w:rPr>
              <w:t>Smelterville city</w:t>
            </w:r>
          </w:p>
        </w:tc>
        <w:tc>
          <w:tcPr>
            <w:tcW w:type="dxa" w:w="848"/>
          </w:tcPr>
          <w:p>
            <w:pPr>
              <w:spacing w:after="0"/>
              <w:jc w:val="left"/>
            </w:pPr>
            <w:r>
              <w:rPr>
                <w:sz w:val="16"/>
              </w:rPr>
              <w:t>City</w:t>
            </w:r>
          </w:p>
        </w:tc>
        <w:tc>
          <w:tcPr>
            <w:tcW w:type="dxa" w:w="2519"/>
          </w:tcPr>
          <w:p>
            <w:pPr>
              <w:spacing w:after="0"/>
              <w:jc w:val="left"/>
            </w:pPr>
            <w:r>
              <w:rPr>
                <w:sz w:val="16"/>
              </w:rPr>
              <w:t>Expired on 2023-07-02</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2965"/>
          </w:tcPr>
          <w:p>
            <w:pPr>
              <w:spacing w:after="0"/>
              <w:jc w:val="right"/>
            </w:pPr>
            <w:r>
              <w:rPr>
                <w:sz w:val="16"/>
              </w:rPr>
              <w:t>0 total; 0 since its plan</w:t>
            </w:r>
          </w:p>
        </w:tc>
      </w:tr>
      <w:tr>
        <w:trPr>
          <w:cantSplit/>
        </w:trPr>
        <w:tc>
          <w:tcPr>
            <w:tcW w:type="dxa" w:w="1739"/>
          </w:tcPr>
          <w:p>
            <w:pPr>
              <w:spacing w:after="0"/>
              <w:jc w:val="left"/>
            </w:pPr>
            <w:r>
              <w:rPr>
                <w:sz w:val="16"/>
              </w:rPr>
              <w:t>Wallace city</w:t>
            </w:r>
          </w:p>
        </w:tc>
        <w:tc>
          <w:tcPr>
            <w:tcW w:type="dxa" w:w="848"/>
          </w:tcPr>
          <w:p>
            <w:pPr>
              <w:spacing w:after="0"/>
              <w:jc w:val="left"/>
            </w:pPr>
            <w:r>
              <w:rPr>
                <w:sz w:val="16"/>
              </w:rPr>
              <w:t>City</w:t>
            </w:r>
          </w:p>
        </w:tc>
        <w:tc>
          <w:tcPr>
            <w:tcW w:type="dxa" w:w="2519"/>
          </w:tcPr>
          <w:p>
            <w:pPr>
              <w:spacing w:after="0"/>
              <w:jc w:val="left"/>
            </w:pPr>
            <w:r>
              <w:rPr>
                <w:sz w:val="16"/>
              </w:rPr>
              <w:t>Expired on 2023-07-02</w:t>
            </w:r>
          </w:p>
        </w:tc>
        <w:tc>
          <w:tcPr>
            <w:tcW w:type="dxa" w:w="2631"/>
          </w:tcPr>
          <w:p>
            <w:pPr>
              <w:spacing w:after="0"/>
              <w:jc w:val="right"/>
            </w:pPr>
            <w:r>
              <w:rPr>
                <w:sz w:val="16"/>
              </w:rPr>
              <w:t>FMA RL 0, SRL 0; any 0</w:t>
            </w:r>
          </w:p>
        </w:tc>
        <w:tc>
          <w:tcPr>
            <w:tcW w:type="dxa" w:w="3410"/>
          </w:tcPr>
          <w:p>
            <w:pPr>
              <w:spacing w:after="0"/>
              <w:jc w:val="right"/>
            </w:pPr>
            <w:r>
              <w:rPr>
                <w:sz w:val="16"/>
              </w:rPr>
              <w:t>$0</w:t>
            </w:r>
          </w:p>
        </w:tc>
        <w:tc>
          <w:tcPr>
            <w:tcW w:type="dxa" w:w="2965"/>
          </w:tcPr>
          <w:p>
            <w:pPr>
              <w:spacing w:after="0"/>
              <w:jc w:val="right"/>
            </w:pPr>
            <w:r>
              <w:rPr>
                <w:sz w:val="16"/>
              </w:rPr>
              <w:t>3 total; 0 since its plan</w:t>
            </w:r>
          </w:p>
        </w:tc>
      </w:tr>
      <w:tr>
        <w:trPr>
          <w:cantSplit/>
        </w:trPr>
        <w:tc>
          <w:tcPr>
            <w:tcW w:type="dxa" w:w="1739"/>
          </w:tcPr>
          <w:p>
            <w:pPr>
              <w:spacing w:after="0"/>
              <w:jc w:val="left"/>
            </w:pPr>
            <w:r>
              <w:rPr>
                <w:sz w:val="16"/>
              </w:rPr>
              <w:t>Wardner city</w:t>
            </w:r>
          </w:p>
        </w:tc>
        <w:tc>
          <w:tcPr>
            <w:tcW w:type="dxa" w:w="848"/>
          </w:tcPr>
          <w:p>
            <w:pPr>
              <w:spacing w:after="0"/>
              <w:jc w:val="left"/>
            </w:pPr>
            <w:r>
              <w:rPr>
                <w:sz w:val="16"/>
              </w:rPr>
              <w:t>City</w:t>
            </w:r>
          </w:p>
        </w:tc>
        <w:tc>
          <w:tcPr>
            <w:tcW w:type="dxa" w:w="2519"/>
          </w:tcPr>
          <w:p>
            <w:pPr>
              <w:spacing w:after="0"/>
              <w:jc w:val="left"/>
            </w:pPr>
            <w:r>
              <w:rPr>
                <w:sz w:val="16"/>
              </w:rPr>
              <w:t>Expired on 2023-07-02</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2965"/>
          </w:tcPr>
          <w:p>
            <w:pPr>
              <w:spacing w:after="0"/>
              <w:jc w:val="right"/>
            </w:pPr>
            <w:r>
              <w:rPr>
                <w:sz w:val="16"/>
              </w:rPr>
              <w:t>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125"/>
        <w:gridCol w:w="1125"/>
        <w:gridCol w:w="1036"/>
        <w:gridCol w:w="1304"/>
        <w:gridCol w:w="1108"/>
        <w:gridCol w:w="1125"/>
        <w:gridCol w:w="1125"/>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2018-07-03</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393"/>
          </w:tcPr>
          <w:p>
            <w:pPr>
              <w:spacing w:after="0"/>
              <w:jc w:val="right"/>
            </w:pPr>
            <w:r>
              <w:rPr>
                <w:sz w:val="16"/>
              </w:rPr>
              <w:t>$18,273,435</w:t>
            </w:r>
          </w:p>
        </w:tc>
        <w:tc>
          <w:tcPr>
            <w:tcW w:type="dxa" w:w="1125"/>
          </w:tcPr>
          <w:p>
            <w:pPr>
              <w:spacing w:after="0"/>
              <w:jc w:val="right"/>
            </w:pPr>
            <w:r>
              <w:rPr>
                <w:sz w:val="16"/>
              </w:rPr>
              <w:t>n/a</w:t>
            </w:r>
          </w:p>
        </w:tc>
        <w:tc>
          <w:tcPr>
            <w:tcW w:type="dxa" w:w="1036"/>
          </w:tcPr>
          <w:p>
            <w:pPr>
              <w:spacing w:after="0"/>
              <w:jc w:val="right"/>
            </w:pPr>
            <w:r>
              <w:rPr>
                <w:sz w:val="16"/>
              </w:rPr>
              <w:t>10</w:t>
            </w:r>
          </w:p>
        </w:tc>
        <w:tc>
          <w:tcPr>
            <w:tcW w:type="dxa" w:w="1125"/>
          </w:tcPr>
          <w:p>
            <w:pPr>
              <w:spacing w:after="0"/>
              <w:jc w:val="right"/>
            </w:pPr>
            <w:r>
              <w:rPr>
                <w:sz w:val="16"/>
              </w:rPr>
              <w:t>$320</w:t>
            </w:r>
          </w:p>
        </w:tc>
        <w:tc>
          <w:tcPr>
            <w:tcW w:type="dxa" w:w="1125"/>
          </w:tcPr>
          <w:p>
            <w:pPr>
              <w:spacing w:after="0"/>
              <w:jc w:val="right"/>
            </w:pPr>
            <w:r>
              <w:rPr>
                <w:sz w:val="16"/>
              </w:rPr>
              <w:t>n/a</w:t>
            </w:r>
          </w:p>
        </w:tc>
        <w:tc>
          <w:tcPr>
            <w:tcW w:type="dxa" w:w="1036"/>
          </w:tcPr>
          <w:p>
            <w:pPr>
              <w:spacing w:after="0"/>
              <w:jc w:val="right"/>
            </w:pPr>
            <w:r>
              <w:rPr>
                <w:sz w:val="16"/>
              </w:rPr>
              <w:t>$3,710,417</w:t>
            </w:r>
          </w:p>
        </w:tc>
        <w:tc>
          <w:tcPr>
            <w:tcW w:type="dxa" w:w="1304"/>
          </w:tcPr>
          <w:p>
            <w:pPr>
              <w:spacing w:after="0"/>
              <w:jc w:val="right"/>
            </w:pPr>
            <w:r>
              <w:rPr>
                <w:sz w:val="16"/>
              </w:rPr>
              <w:t>0.00175%</w:t>
            </w:r>
          </w:p>
        </w:tc>
        <w:tc>
          <w:tcPr>
            <w:tcW w:type="dxa" w:w="110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Cold Wave</w:t>
            </w:r>
          </w:p>
        </w:tc>
        <w:tc>
          <w:tcPr>
            <w:tcW w:type="dxa" w:w="1393"/>
          </w:tcPr>
          <w:p>
            <w:pPr>
              <w:spacing w:after="0"/>
              <w:jc w:val="right"/>
            </w:pPr>
            <w:r>
              <w:rPr>
                <w:sz w:val="16"/>
              </w:rPr>
              <w:t>$3,817,153,733</w:t>
            </w:r>
          </w:p>
        </w:tc>
        <w:tc>
          <w:tcPr>
            <w:tcW w:type="dxa" w:w="1125"/>
          </w:tcPr>
          <w:p>
            <w:pPr>
              <w:spacing w:after="0"/>
              <w:jc w:val="right"/>
            </w:pPr>
            <w:r>
              <w:rPr>
                <w:sz w:val="16"/>
              </w:rPr>
              <w:t>$276,859</w:t>
            </w:r>
          </w:p>
        </w:tc>
        <w:tc>
          <w:tcPr>
            <w:tcW w:type="dxa" w:w="1036"/>
          </w:tcPr>
          <w:p>
            <w:pPr>
              <w:spacing w:after="0"/>
              <w:jc w:val="right"/>
            </w:pPr>
            <w:r>
              <w:rPr>
                <w:sz w:val="16"/>
              </w:rPr>
              <w:t>13,154</w:t>
            </w:r>
          </w:p>
        </w:tc>
        <w:tc>
          <w:tcPr>
            <w:tcW w:type="dxa" w:w="1125"/>
          </w:tcPr>
          <w:p>
            <w:pPr>
              <w:spacing w:after="0"/>
              <w:jc w:val="right"/>
            </w:pPr>
            <w:r>
              <w:rPr>
                <w:sz w:val="16"/>
              </w:rPr>
              <w:t>$1,480</w:t>
            </w:r>
          </w:p>
        </w:tc>
        <w:tc>
          <w:tcPr>
            <w:tcW w:type="dxa" w:w="1125"/>
          </w:tcPr>
          <w:p>
            <w:pPr>
              <w:spacing w:after="0"/>
              <w:jc w:val="right"/>
            </w:pPr>
            <w:r>
              <w:rPr>
                <w:sz w:val="16"/>
              </w:rPr>
              <w:t>$148</w:t>
            </w:r>
          </w:p>
        </w:tc>
        <w:tc>
          <w:tcPr>
            <w:tcW w:type="dxa" w:w="1036"/>
          </w:tcPr>
          <w:p>
            <w:pPr>
              <w:spacing w:after="0"/>
              <w:jc w:val="right"/>
            </w:pPr>
            <w:r>
              <w:rPr>
                <w:sz w:val="16"/>
              </w:rPr>
              <w:t>$469,664</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$45,668</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$1</w:t>
            </w:r>
          </w:p>
        </w:tc>
        <w:tc>
          <w:tcPr>
            <w:tcW w:type="dxa" w:w="1036"/>
          </w:tcPr>
          <w:p>
            <w:pPr>
              <w:spacing w:after="0"/>
              <w:jc w:val="right"/>
            </w:pPr>
            <w:r>
              <w:rPr>
                <w:sz w:val="16"/>
              </w:rPr>
              <w:t>n/a</w:t>
            </w:r>
          </w:p>
        </w:tc>
        <w:tc>
          <w:tcPr>
            <w:tcW w:type="dxa" w:w="1304"/>
          </w:tcPr>
          <w:p>
            <w:pPr>
              <w:spacing w:after="0"/>
              <w:jc w:val="right"/>
            </w:pPr>
            <w:r>
              <w:rPr>
                <w:sz w:val="16"/>
              </w:rPr>
              <w:t>0.00216% (agriculture)</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$6,706,836,374</w:t>
            </w:r>
          </w:p>
        </w:tc>
        <w:tc>
          <w:tcPr>
            <w:tcW w:type="dxa" w:w="1125"/>
          </w:tcPr>
          <w:p>
            <w:pPr>
              <w:spacing w:after="0"/>
              <w:jc w:val="right"/>
            </w:pPr>
            <w:r>
              <w:rPr>
                <w:sz w:val="16"/>
              </w:rPr>
              <w:t>n/a</w:t>
            </w:r>
          </w:p>
        </w:tc>
        <w:tc>
          <w:tcPr>
            <w:tcW w:type="dxa" w:w="1036"/>
          </w:tcPr>
          <w:p>
            <w:pPr>
              <w:spacing w:after="0"/>
              <w:jc w:val="right"/>
            </w:pPr>
            <w:r>
              <w:rPr>
                <w:sz w:val="16"/>
              </w:rPr>
              <w:t>13,169</w:t>
            </w:r>
          </w:p>
        </w:tc>
        <w:tc>
          <w:tcPr>
            <w:tcW w:type="dxa" w:w="1125"/>
          </w:tcPr>
          <w:p>
            <w:pPr>
              <w:spacing w:after="0"/>
              <w:jc w:val="right"/>
            </w:pPr>
            <w:r>
              <w:rPr>
                <w:sz w:val="16"/>
              </w:rPr>
              <w:t>$102,988</w:t>
            </w:r>
          </w:p>
        </w:tc>
        <w:tc>
          <w:tcPr>
            <w:tcW w:type="dxa" w:w="1125"/>
          </w:tcPr>
          <w:p>
            <w:pPr>
              <w:spacing w:after="0"/>
              <w:jc w:val="right"/>
            </w:pPr>
            <w:r>
              <w:rPr>
                <w:sz w:val="16"/>
              </w:rPr>
              <w:t>n/a</w:t>
            </w:r>
          </w:p>
        </w:tc>
        <w:tc>
          <w:tcPr>
            <w:tcW w:type="dxa" w:w="1036"/>
          </w:tcPr>
          <w:p>
            <w:pPr>
              <w:spacing w:after="0"/>
              <w:jc w:val="right"/>
            </w:pPr>
            <w:r>
              <w:rPr>
                <w:sz w:val="16"/>
              </w:rPr>
              <w:t>$17,846</w:t>
            </w:r>
          </w:p>
        </w:tc>
        <w:tc>
          <w:tcPr>
            <w:tcW w:type="dxa" w:w="1304"/>
          </w:tcPr>
          <w:p>
            <w:pPr>
              <w:spacing w:after="0"/>
              <w:jc w:val="right"/>
            </w:pPr>
            <w:r>
              <w:rPr>
                <w:sz w:val="16"/>
              </w:rPr>
              <w:t>0.00154%</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$3,817,153,733</w:t>
            </w:r>
          </w:p>
        </w:tc>
        <w:tc>
          <w:tcPr>
            <w:tcW w:type="dxa" w:w="1125"/>
          </w:tcPr>
          <w:p>
            <w:pPr>
              <w:spacing w:after="0"/>
              <w:jc w:val="right"/>
            </w:pPr>
            <w:r>
              <w:rPr>
                <w:sz w:val="16"/>
              </w:rPr>
              <w:t>$276,859</w:t>
            </w:r>
          </w:p>
        </w:tc>
        <w:tc>
          <w:tcPr>
            <w:tcW w:type="dxa" w:w="1036"/>
          </w:tcPr>
          <w:p>
            <w:pPr>
              <w:spacing w:after="0"/>
              <w:jc w:val="right"/>
            </w:pPr>
            <w:r>
              <w:rPr>
                <w:sz w:val="16"/>
              </w:rPr>
              <w:t>13,154</w:t>
            </w:r>
          </w:p>
        </w:tc>
        <w:tc>
          <w:tcPr>
            <w:tcW w:type="dxa" w:w="1125"/>
          </w:tcPr>
          <w:p>
            <w:pPr>
              <w:spacing w:after="0"/>
              <w:jc w:val="right"/>
            </w:pPr>
            <w:r>
              <w:rPr>
                <w:sz w:val="16"/>
              </w:rPr>
              <w:t>$2,658</w:t>
            </w:r>
          </w:p>
        </w:tc>
        <w:tc>
          <w:tcPr>
            <w:tcW w:type="dxa" w:w="1125"/>
          </w:tcPr>
          <w:p>
            <w:pPr>
              <w:spacing w:after="0"/>
              <w:jc w:val="right"/>
            </w:pPr>
            <w:r>
              <w:rPr>
                <w:sz w:val="16"/>
              </w:rPr>
              <w:t>$50</w:t>
            </w:r>
          </w:p>
        </w:tc>
        <w:tc>
          <w:tcPr>
            <w:tcW w:type="dxa" w:w="1036"/>
          </w:tcPr>
          <w:p>
            <w:pPr>
              <w:spacing w:after="0"/>
              <w:jc w:val="right"/>
            </w:pPr>
            <w:r>
              <w:rPr>
                <w:sz w:val="16"/>
              </w:rPr>
              <w:t>$1,735</w:t>
            </w:r>
          </w:p>
        </w:tc>
        <w:tc>
          <w:tcPr>
            <w:tcW w:type="dxa" w:w="1304"/>
          </w:tcPr>
          <w:p>
            <w:pPr>
              <w:spacing w:after="0"/>
              <w:jc w:val="right"/>
            </w:pPr>
            <w:r>
              <w:rPr>
                <w:sz w:val="16"/>
              </w:rPr>
              <w:t>under 0.0001%</w:t>
            </w:r>
          </w:p>
        </w:tc>
        <w:tc>
          <w:tcPr>
            <w:tcW w:type="dxa" w:w="1108"/>
          </w:tcPr>
          <w:p>
            <w:pPr>
              <w:spacing w:after="0"/>
              <w:jc w:val="right"/>
            </w:pPr>
            <w:r>
              <w:rPr>
                <w:sz w:val="16"/>
              </w:rPr>
              <w:t>$1,000</w:t>
            </w: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$3,817,153,733</w:t>
            </w:r>
          </w:p>
        </w:tc>
        <w:tc>
          <w:tcPr>
            <w:tcW w:type="dxa" w:w="1125"/>
          </w:tcPr>
          <w:p>
            <w:pPr>
              <w:spacing w:after="0"/>
              <w:jc w:val="right"/>
            </w:pPr>
            <w:r>
              <w:rPr>
                <w:sz w:val="16"/>
              </w:rPr>
              <w:t>$276,859</w:t>
            </w:r>
          </w:p>
        </w:tc>
        <w:tc>
          <w:tcPr>
            <w:tcW w:type="dxa" w:w="1036"/>
          </w:tcPr>
          <w:p>
            <w:pPr>
              <w:spacing w:after="0"/>
              <w:jc w:val="right"/>
            </w:pPr>
            <w:r>
              <w:rPr>
                <w:sz w:val="16"/>
              </w:rPr>
              <w:t>13,154</w:t>
            </w:r>
          </w:p>
        </w:tc>
        <w:tc>
          <w:tcPr>
            <w:tcW w:type="dxa" w:w="1125"/>
          </w:tcPr>
          <w:p>
            <w:pPr>
              <w:spacing w:after="0"/>
              <w:jc w:val="right"/>
            </w:pPr>
            <w:r>
              <w:rPr>
                <w:sz w:val="16"/>
              </w:rPr>
              <w:t>$42</w:t>
            </w:r>
          </w:p>
        </w:tc>
        <w:tc>
          <w:tcPr>
            <w:tcW w:type="dxa" w:w="1125"/>
          </w:tcPr>
          <w:p>
            <w:pPr>
              <w:spacing w:after="0"/>
              <w:jc w:val="right"/>
            </w:pPr>
            <w:r>
              <w:rPr>
                <w:sz w:val="16"/>
              </w:rPr>
              <w:t>$23</w:t>
            </w:r>
          </w:p>
        </w:tc>
        <w:tc>
          <w:tcPr>
            <w:tcW w:type="dxa" w:w="1036"/>
          </w:tcPr>
          <w:p>
            <w:pPr>
              <w:spacing w:after="0"/>
              <w:jc w:val="right"/>
            </w:pPr>
            <w:r>
              <w:rPr>
                <w:sz w:val="16"/>
              </w:rPr>
              <w:t>$123,019</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393"/>
          </w:tcPr>
          <w:p>
            <w:pPr>
              <w:spacing w:after="0"/>
              <w:jc w:val="right"/>
            </w:pPr>
            <w:r>
              <w:rPr>
                <w:sz w:val="16"/>
              </w:rPr>
              <w:t>$3,816,054,384</w:t>
            </w:r>
          </w:p>
        </w:tc>
        <w:tc>
          <w:tcPr>
            <w:tcW w:type="dxa" w:w="1125"/>
          </w:tcPr>
          <w:p>
            <w:pPr>
              <w:spacing w:after="0"/>
              <w:jc w:val="right"/>
            </w:pPr>
            <w:r>
              <w:rPr>
                <w:sz w:val="16"/>
              </w:rPr>
              <w:t>n/a</w:t>
            </w:r>
          </w:p>
        </w:tc>
        <w:tc>
          <w:tcPr>
            <w:tcW w:type="dxa" w:w="1036"/>
          </w:tcPr>
          <w:p>
            <w:pPr>
              <w:spacing w:after="0"/>
              <w:jc w:val="right"/>
            </w:pPr>
            <w:r>
              <w:rPr>
                <w:sz w:val="16"/>
              </w:rPr>
              <w:t>13,147</w:t>
            </w:r>
          </w:p>
        </w:tc>
        <w:tc>
          <w:tcPr>
            <w:tcW w:type="dxa" w:w="1125"/>
          </w:tcPr>
          <w:p>
            <w:pPr>
              <w:spacing w:after="0"/>
              <w:jc w:val="right"/>
            </w:pPr>
            <w:r>
              <w:rPr>
                <w:sz w:val="16"/>
              </w:rPr>
              <w:t>$50,892</w:t>
            </w:r>
          </w:p>
        </w:tc>
        <w:tc>
          <w:tcPr>
            <w:tcW w:type="dxa" w:w="1125"/>
          </w:tcPr>
          <w:p>
            <w:pPr>
              <w:spacing w:after="0"/>
              <w:jc w:val="right"/>
            </w:pPr>
            <w:r>
              <w:rPr>
                <w:sz w:val="16"/>
              </w:rPr>
              <w:t>n/a</w:t>
            </w:r>
          </w:p>
        </w:tc>
        <w:tc>
          <w:tcPr>
            <w:tcW w:type="dxa" w:w="1036"/>
          </w:tcPr>
          <w:p>
            <w:pPr>
              <w:spacing w:after="0"/>
              <w:jc w:val="right"/>
            </w:pPr>
            <w:r>
              <w:rPr>
                <w:sz w:val="16"/>
              </w:rPr>
              <w:t>$42,899</w:t>
            </w:r>
          </w:p>
        </w:tc>
        <w:tc>
          <w:tcPr>
            <w:tcW w:type="dxa" w:w="1304"/>
          </w:tcPr>
          <w:p>
            <w:pPr>
              <w:spacing w:after="0"/>
              <w:jc w:val="right"/>
            </w:pPr>
            <w:r>
              <w:rPr>
                <w:sz w:val="16"/>
              </w:rPr>
              <w:t>0.00133%</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$3,813,869,278</w:t>
            </w:r>
          </w:p>
        </w:tc>
        <w:tc>
          <w:tcPr>
            <w:tcW w:type="dxa" w:w="1125"/>
          </w:tcPr>
          <w:p>
            <w:pPr>
              <w:spacing w:after="0"/>
              <w:jc w:val="right"/>
            </w:pPr>
            <w:r>
              <w:rPr>
                <w:sz w:val="16"/>
              </w:rPr>
              <w:t>$35,270</w:t>
            </w:r>
          </w:p>
        </w:tc>
        <w:tc>
          <w:tcPr>
            <w:tcW w:type="dxa" w:w="1036"/>
          </w:tcPr>
          <w:p>
            <w:pPr>
              <w:spacing w:after="0"/>
              <w:jc w:val="right"/>
            </w:pPr>
            <w:r>
              <w:rPr>
                <w:sz w:val="16"/>
              </w:rPr>
              <w:t>3,801</w:t>
            </w:r>
          </w:p>
        </w:tc>
        <w:tc>
          <w:tcPr>
            <w:tcW w:type="dxa" w:w="1125"/>
          </w:tcPr>
          <w:p>
            <w:pPr>
              <w:spacing w:after="0"/>
              <w:jc w:val="right"/>
            </w:pPr>
            <w:r>
              <w:rPr>
                <w:sz w:val="16"/>
              </w:rPr>
              <w:t>$14,634,857</w:t>
            </w:r>
          </w:p>
        </w:tc>
        <w:tc>
          <w:tcPr>
            <w:tcW w:type="dxa" w:w="1125"/>
          </w:tcPr>
          <w:p>
            <w:pPr>
              <w:spacing w:after="0"/>
              <w:jc w:val="right"/>
            </w:pPr>
            <w:r>
              <w:rPr>
                <w:sz w:val="16"/>
              </w:rPr>
              <w:t>$53</w:t>
            </w:r>
          </w:p>
        </w:tc>
        <w:tc>
          <w:tcPr>
            <w:tcW w:type="dxa" w:w="1036"/>
          </w:tcPr>
          <w:p>
            <w:pPr>
              <w:spacing w:after="0"/>
              <w:jc w:val="right"/>
            </w:pPr>
            <w:r>
              <w:rPr>
                <w:sz w:val="16"/>
              </w:rPr>
              <w:t>$2,103</w:t>
            </w:r>
          </w:p>
        </w:tc>
        <w:tc>
          <w:tcPr>
            <w:tcW w:type="dxa" w:w="1304"/>
          </w:tcPr>
          <w:p>
            <w:pPr>
              <w:spacing w:after="0"/>
              <w:jc w:val="right"/>
            </w:pPr>
            <w:r>
              <w:rPr>
                <w:sz w:val="16"/>
              </w:rPr>
              <w:t>n/a (see note)</w:t>
            </w:r>
          </w:p>
        </w:tc>
        <w:tc>
          <w:tcPr>
            <w:tcW w:type="dxa" w:w="1108"/>
          </w:tcPr>
          <w:p>
            <w:pPr>
              <w:spacing w:after="0"/>
              <w:jc w:val="right"/>
            </w:pPr>
            <w:r>
              <w:rPr>
                <w:sz w:val="16"/>
              </w:rPr>
              <w:t>$40,250</w:t>
            </w:r>
          </w:p>
        </w:tc>
        <w:tc>
          <w:tcPr>
            <w:tcW w:type="dxa" w:w="1125"/>
          </w:tcPr>
          <w:p>
            <w:pPr>
              <w:spacing w:after="0"/>
              <w:jc w:val="right"/>
            </w:pPr>
          </w:p>
        </w:tc>
        <w:tc>
          <w:tcPr>
            <w:tcW w:type="dxa" w:w="1125"/>
          </w:tcPr>
          <w:p>
            <w:pPr>
              <w:spacing w:after="0"/>
              <w:jc w:val="right"/>
            </w:pPr>
            <w:r>
              <w:rPr>
                <w:sz w:val="16"/>
              </w:rPr>
              <w:t>$214,069.38</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$480,231,850</w:t>
            </w:r>
          </w:p>
        </w:tc>
        <w:tc>
          <w:tcPr>
            <w:tcW w:type="dxa" w:w="1125"/>
          </w:tcPr>
          <w:p>
            <w:pPr>
              <w:spacing w:after="0"/>
              <w:jc w:val="right"/>
            </w:pPr>
            <w:r>
              <w:rPr>
                <w:sz w:val="16"/>
              </w:rPr>
              <w:t>n/a</w:t>
            </w:r>
          </w:p>
        </w:tc>
        <w:tc>
          <w:tcPr>
            <w:tcW w:type="dxa" w:w="1036"/>
          </w:tcPr>
          <w:p>
            <w:pPr>
              <w:spacing w:after="0"/>
              <w:jc w:val="right"/>
            </w:pPr>
            <w:r>
              <w:rPr>
                <w:sz w:val="16"/>
              </w:rPr>
              <w:t>1,576</w:t>
            </w:r>
          </w:p>
        </w:tc>
        <w:tc>
          <w:tcPr>
            <w:tcW w:type="dxa" w:w="1125"/>
          </w:tcPr>
          <w:p>
            <w:pPr>
              <w:spacing w:after="0"/>
              <w:jc w:val="right"/>
            </w:pPr>
            <w:r>
              <w:rPr>
                <w:sz w:val="16"/>
              </w:rPr>
              <w:t>$11,000</w:t>
            </w:r>
          </w:p>
        </w:tc>
        <w:tc>
          <w:tcPr>
            <w:tcW w:type="dxa" w:w="1125"/>
          </w:tcPr>
          <w:p>
            <w:pPr>
              <w:spacing w:after="0"/>
              <w:jc w:val="right"/>
            </w:pPr>
            <w:r>
              <w:rPr>
                <w:sz w:val="16"/>
              </w:rPr>
              <w:t>n/a</w:t>
            </w:r>
          </w:p>
        </w:tc>
        <w:tc>
          <w:tcPr>
            <w:tcW w:type="dxa" w:w="1036"/>
          </w:tcPr>
          <w:p>
            <w:pPr>
              <w:spacing w:after="0"/>
              <w:jc w:val="right"/>
            </w:pPr>
            <w:r>
              <w:rPr>
                <w:sz w:val="16"/>
              </w:rPr>
              <w:t>$568,903</w:t>
            </w:r>
          </w:p>
        </w:tc>
        <w:tc>
          <w:tcPr>
            <w:tcW w:type="dxa" w:w="1304"/>
          </w:tcPr>
          <w:p>
            <w:pPr>
              <w:spacing w:after="0"/>
              <w:jc w:val="right"/>
            </w:pPr>
            <w:r>
              <w:rPr>
                <w:sz w:val="16"/>
              </w:rPr>
              <w:t>0.00229%</w:t>
            </w:r>
          </w:p>
        </w:tc>
        <w:tc>
          <w:tcPr>
            <w:tcW w:type="dxa" w:w="1108"/>
          </w:tcPr>
          <w:p>
            <w:pPr>
              <w:spacing w:after="0"/>
              <w:jc w:val="right"/>
            </w:pPr>
          </w:p>
        </w:tc>
        <w:tc>
          <w:tcPr>
            <w:tcW w:type="dxa" w:w="1125"/>
          </w:tcPr>
          <w:p>
            <w:pPr>
              <w:spacing w:after="0"/>
              <w:jc w:val="right"/>
            </w:pPr>
          </w:p>
        </w:tc>
        <w:tc>
          <w:tcPr>
            <w:tcW w:type="dxa" w:w="1125"/>
          </w:tcPr>
          <w:p>
            <w:pPr>
              <w:spacing w:after="0"/>
              <w:jc w:val="right"/>
            </w:pPr>
            <w:r>
              <w:rPr>
                <w:sz w:val="16"/>
              </w:rPr>
              <w:t>$214,069.38</w:t>
            </w: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$3,817,153,733</w:t>
            </w:r>
          </w:p>
        </w:tc>
        <w:tc>
          <w:tcPr>
            <w:tcW w:type="dxa" w:w="1125"/>
          </w:tcPr>
          <w:p>
            <w:pPr>
              <w:spacing w:after="0"/>
              <w:jc w:val="right"/>
            </w:pPr>
            <w:r>
              <w:rPr>
                <w:sz w:val="16"/>
              </w:rPr>
              <w:t>n/a</w:t>
            </w:r>
          </w:p>
        </w:tc>
        <w:tc>
          <w:tcPr>
            <w:tcW w:type="dxa" w:w="1036"/>
          </w:tcPr>
          <w:p>
            <w:pPr>
              <w:spacing w:after="0"/>
              <w:jc w:val="right"/>
            </w:pPr>
            <w:r>
              <w:rPr>
                <w:sz w:val="16"/>
              </w:rPr>
              <w:t>13,154</w:t>
            </w:r>
          </w:p>
        </w:tc>
        <w:tc>
          <w:tcPr>
            <w:tcW w:type="dxa" w:w="1125"/>
          </w:tcPr>
          <w:p>
            <w:pPr>
              <w:spacing w:after="0"/>
              <w:jc w:val="right"/>
            </w:pPr>
            <w:r>
              <w:rPr>
                <w:sz w:val="16"/>
              </w:rPr>
              <w:t>$1,236</w:t>
            </w:r>
          </w:p>
        </w:tc>
        <w:tc>
          <w:tcPr>
            <w:tcW w:type="dxa" w:w="1125"/>
          </w:tcPr>
          <w:p>
            <w:pPr>
              <w:spacing w:after="0"/>
              <w:jc w:val="right"/>
            </w:pPr>
            <w:r>
              <w:rPr>
                <w:sz w:val="16"/>
              </w:rPr>
              <w:t>n/a</w:t>
            </w:r>
          </w:p>
        </w:tc>
        <w:tc>
          <w:tcPr>
            <w:tcW w:type="dxa" w:w="1036"/>
          </w:tcPr>
          <w:p>
            <w:pPr>
              <w:spacing w:after="0"/>
              <w:jc w:val="right"/>
            </w:pPr>
            <w:r>
              <w:rPr>
                <w:sz w:val="16"/>
              </w:rPr>
              <w:t>$15,222</w:t>
            </w:r>
          </w:p>
        </w:tc>
        <w:tc>
          <w:tcPr>
            <w:tcW w:type="dxa" w:w="1304"/>
          </w:tcPr>
          <w:p>
            <w:pPr>
              <w:spacing w:after="0"/>
              <w:jc w:val="right"/>
            </w:pPr>
            <w:r>
              <w:rPr>
                <w:sz w:val="16"/>
              </w:rPr>
              <w:t>under 0.0001%</w:t>
            </w:r>
          </w:p>
        </w:tc>
        <w:tc>
          <w:tcPr>
            <w:tcW w:type="dxa" w:w="1108"/>
          </w:tcPr>
          <w:p>
            <w:pPr>
              <w:spacing w:after="0"/>
              <w:jc w:val="right"/>
            </w:pPr>
            <w:r>
              <w:rPr>
                <w:sz w:val="16"/>
              </w:rPr>
              <w:t>$1,000</w:t>
            </w: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$3,817,153,733</w:t>
            </w:r>
          </w:p>
        </w:tc>
        <w:tc>
          <w:tcPr>
            <w:tcW w:type="dxa" w:w="1125"/>
          </w:tcPr>
          <w:p>
            <w:pPr>
              <w:spacing w:after="0"/>
              <w:jc w:val="right"/>
            </w:pPr>
            <w:r>
              <w:rPr>
                <w:sz w:val="16"/>
              </w:rPr>
              <w:t>$276,859</w:t>
            </w:r>
          </w:p>
        </w:tc>
        <w:tc>
          <w:tcPr>
            <w:tcW w:type="dxa" w:w="1036"/>
          </w:tcPr>
          <w:p>
            <w:pPr>
              <w:spacing w:after="0"/>
              <w:jc w:val="right"/>
            </w:pPr>
            <w:r>
              <w:rPr>
                <w:sz w:val="16"/>
              </w:rPr>
              <w:t>13,154</w:t>
            </w:r>
          </w:p>
        </w:tc>
        <w:tc>
          <w:tcPr>
            <w:tcW w:type="dxa" w:w="1125"/>
          </w:tcPr>
          <w:p>
            <w:pPr>
              <w:spacing w:after="0"/>
              <w:jc w:val="right"/>
            </w:pPr>
            <w:r>
              <w:rPr>
                <w:sz w:val="16"/>
              </w:rPr>
              <w:t>$13,610</w:t>
            </w:r>
          </w:p>
        </w:tc>
        <w:tc>
          <w:tcPr>
            <w:tcW w:type="dxa" w:w="1125"/>
          </w:tcPr>
          <w:p>
            <w:pPr>
              <w:spacing w:after="0"/>
              <w:jc w:val="right"/>
            </w:pPr>
            <w:r>
              <w:rPr>
                <w:sz w:val="16"/>
              </w:rPr>
              <w:t>$20</w:t>
            </w:r>
          </w:p>
        </w:tc>
        <w:tc>
          <w:tcPr>
            <w:tcW w:type="dxa" w:w="1036"/>
          </w:tcPr>
          <w:p>
            <w:pPr>
              <w:spacing w:after="0"/>
              <w:jc w:val="right"/>
            </w:pPr>
            <w:r>
              <w:rPr>
                <w:sz w:val="16"/>
              </w:rPr>
              <w:t>$18,564</w:t>
            </w:r>
          </w:p>
        </w:tc>
        <w:tc>
          <w:tcPr>
            <w:tcW w:type="dxa" w:w="1304"/>
          </w:tcPr>
          <w:p>
            <w:pPr>
              <w:spacing w:after="0"/>
              <w:jc w:val="right"/>
            </w:pPr>
            <w:r>
              <w:rPr>
                <w:sz w:val="16"/>
              </w:rPr>
              <w:t>0.000357%</w:t>
            </w:r>
          </w:p>
        </w:tc>
        <w:tc>
          <w:tcPr>
            <w:tcW w:type="dxa" w:w="1108"/>
          </w:tcPr>
          <w:p>
            <w:pPr>
              <w:spacing w:after="0"/>
              <w:jc w:val="right"/>
            </w:pPr>
            <w:r>
              <w:rPr>
                <w:sz w:val="16"/>
              </w:rPr>
              <w:t>$1,500</w:t>
            </w:r>
          </w:p>
        </w:tc>
        <w:tc>
          <w:tcPr>
            <w:tcW w:type="dxa" w:w="1125"/>
          </w:tcPr>
          <w:p>
            <w:pPr>
              <w:spacing w:after="0"/>
              <w:jc w:val="right"/>
            </w:pPr>
            <w:r>
              <w:rPr>
                <w:sz w:val="16"/>
              </w:rPr>
              <w:t>$65,000</w:t>
            </w:r>
          </w:p>
        </w:tc>
        <w:tc>
          <w:tcPr>
            <w:tcW w:type="dxa" w:w="1125"/>
          </w:tcPr>
          <w:p>
            <w:pPr>
              <w:spacing w:after="0"/>
              <w:jc w:val="right"/>
            </w:pPr>
            <w:r>
              <w:rPr>
                <w:sz w:val="16"/>
              </w:rPr>
              <w:t>$366,938.12</w:t>
            </w:r>
          </w:p>
        </w:tc>
        <w:tc>
          <w:tcPr>
            <w:tcW w:type="dxa" w:w="1572"/>
          </w:tcPr>
          <w:p>
            <w:pPr>
              <w:spacing w:after="0"/>
              <w:jc w:val="left"/>
            </w:pPr>
            <w:r>
              <w:rPr>
                <w:sz w:val="16"/>
              </w:rPr>
              <w:t>Storm Events damage since the plan includes 4 zone-level High Wind records ($37,000) and 3 zone-level Strong Wind records ($28,000): NOAA non-thunderstorm wind types,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$3,817,153,733</w:t>
            </w:r>
          </w:p>
        </w:tc>
        <w:tc>
          <w:tcPr>
            <w:tcW w:type="dxa" w:w="1125"/>
          </w:tcPr>
          <w:p>
            <w:pPr>
              <w:spacing w:after="0"/>
              <w:jc w:val="right"/>
            </w:pPr>
            <w:r>
              <w:rPr>
                <w:sz w:val="16"/>
              </w:rPr>
              <w:t>$276,859</w:t>
            </w:r>
          </w:p>
        </w:tc>
        <w:tc>
          <w:tcPr>
            <w:tcW w:type="dxa" w:w="1036"/>
          </w:tcPr>
          <w:p>
            <w:pPr>
              <w:spacing w:after="0"/>
              <w:jc w:val="right"/>
            </w:pPr>
            <w:r>
              <w:rPr>
                <w:sz w:val="16"/>
              </w:rPr>
              <w:t>13,154</w:t>
            </w:r>
          </w:p>
        </w:tc>
        <w:tc>
          <w:tcPr>
            <w:tcW w:type="dxa" w:w="1125"/>
          </w:tcPr>
          <w:p>
            <w:pPr>
              <w:spacing w:after="0"/>
              <w:jc w:val="right"/>
            </w:pPr>
            <w:r>
              <w:rPr>
                <w:sz w:val="16"/>
              </w:rPr>
              <w:t>$1,881</w:t>
            </w:r>
          </w:p>
        </w:tc>
        <w:tc>
          <w:tcPr>
            <w:tcW w:type="dxa" w:w="1125"/>
          </w:tcPr>
          <w:p>
            <w:pPr>
              <w:spacing w:after="0"/>
              <w:jc w:val="right"/>
            </w:pPr>
            <w:r>
              <w:rPr>
                <w:sz w:val="16"/>
              </w:rPr>
              <w:t>$1</w:t>
            </w:r>
          </w:p>
        </w:tc>
        <w:tc>
          <w:tcPr>
            <w:tcW w:type="dxa" w:w="1036"/>
          </w:tcPr>
          <w:p>
            <w:pPr>
              <w:spacing w:after="0"/>
              <w:jc w:val="right"/>
            </w:pPr>
            <w:r>
              <w:rPr>
                <w:sz w:val="16"/>
              </w:rPr>
              <w:t>$9,110</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Volcanic Activity</w:t>
            </w:r>
          </w:p>
        </w:tc>
        <w:tc>
          <w:tcPr>
            <w:tcW w:type="dxa" w:w="1393"/>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393"/>
          </w:tcPr>
          <w:p>
            <w:pPr>
              <w:spacing w:after="0"/>
              <w:jc w:val="right"/>
            </w:pPr>
            <w:r>
              <w:rPr>
                <w:sz w:val="16"/>
              </w:rPr>
              <w:t>$610,120,465</w:t>
            </w:r>
          </w:p>
        </w:tc>
        <w:tc>
          <w:tcPr>
            <w:tcW w:type="dxa" w:w="1125"/>
          </w:tcPr>
          <w:p>
            <w:pPr>
              <w:spacing w:after="0"/>
              <w:jc w:val="right"/>
            </w:pPr>
            <w:r>
              <w:rPr>
                <w:sz w:val="16"/>
              </w:rPr>
              <w:t>$159,884</w:t>
            </w:r>
          </w:p>
        </w:tc>
        <w:tc>
          <w:tcPr>
            <w:tcW w:type="dxa" w:w="1036"/>
          </w:tcPr>
          <w:p>
            <w:pPr>
              <w:spacing w:after="0"/>
              <w:jc w:val="right"/>
            </w:pPr>
            <w:r>
              <w:rPr>
                <w:sz w:val="16"/>
              </w:rPr>
              <w:t>3,690</w:t>
            </w:r>
          </w:p>
        </w:tc>
        <w:tc>
          <w:tcPr>
            <w:tcW w:type="dxa" w:w="1125"/>
          </w:tcPr>
          <w:p>
            <w:pPr>
              <w:spacing w:after="0"/>
              <w:jc w:val="right"/>
            </w:pPr>
            <w:r>
              <w:rPr>
                <w:sz w:val="16"/>
              </w:rPr>
              <w:t>$141,671</w:t>
            </w:r>
          </w:p>
        </w:tc>
        <w:tc>
          <w:tcPr>
            <w:tcW w:type="dxa" w:w="1125"/>
          </w:tcPr>
          <w:p>
            <w:pPr>
              <w:spacing w:after="0"/>
              <w:jc w:val="right"/>
            </w:pPr>
            <w:r>
              <w:rPr>
                <w:sz w:val="16"/>
              </w:rPr>
              <w:t>$1</w:t>
            </w:r>
          </w:p>
        </w:tc>
        <w:tc>
          <w:tcPr>
            <w:tcW w:type="dxa" w:w="1036"/>
          </w:tcPr>
          <w:p>
            <w:pPr>
              <w:spacing w:after="0"/>
              <w:jc w:val="right"/>
            </w:pPr>
            <w:r>
              <w:rPr>
                <w:sz w:val="16"/>
              </w:rPr>
              <w:t>$7,093</w:t>
            </w:r>
          </w:p>
        </w:tc>
        <w:tc>
          <w:tcPr>
            <w:tcW w:type="dxa" w:w="1304"/>
          </w:tcPr>
          <w:p>
            <w:pPr>
              <w:spacing w:after="0"/>
              <w:jc w:val="right"/>
            </w:pPr>
            <w:r>
              <w:rPr>
                <w:sz w:val="16"/>
              </w:rPr>
              <w:t>0.0232%</w:t>
            </w:r>
          </w:p>
        </w:tc>
        <w:tc>
          <w:tcPr>
            <w:tcW w:type="dxa" w:w="1108"/>
          </w:tcPr>
          <w:p>
            <w:pPr>
              <w:spacing w:after="0"/>
              <w:jc w:val="right"/>
            </w:pPr>
          </w:p>
        </w:tc>
        <w:tc>
          <w:tcPr>
            <w:tcW w:type="dxa" w:w="1125"/>
          </w:tcPr>
          <w:p>
            <w:pPr>
              <w:spacing w:after="0"/>
              <w:jc w:val="right"/>
            </w:pPr>
            <w:r>
              <w:rPr>
                <w:sz w:val="16"/>
              </w:rPr>
              <w:t>$63,675,000</w:t>
            </w: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$3,817,153,733</w:t>
            </w:r>
          </w:p>
        </w:tc>
        <w:tc>
          <w:tcPr>
            <w:tcW w:type="dxa" w:w="1125"/>
          </w:tcPr>
          <w:p>
            <w:pPr>
              <w:spacing w:after="0"/>
              <w:jc w:val="right"/>
            </w:pPr>
            <w:r>
              <w:rPr>
                <w:sz w:val="16"/>
              </w:rPr>
              <w:t>$276,859</w:t>
            </w:r>
          </w:p>
        </w:tc>
        <w:tc>
          <w:tcPr>
            <w:tcW w:type="dxa" w:w="1036"/>
          </w:tcPr>
          <w:p>
            <w:pPr>
              <w:spacing w:after="0"/>
              <w:jc w:val="right"/>
            </w:pPr>
            <w:r>
              <w:rPr>
                <w:sz w:val="16"/>
              </w:rPr>
              <w:t>13,154</w:t>
            </w:r>
          </w:p>
        </w:tc>
        <w:tc>
          <w:tcPr>
            <w:tcW w:type="dxa" w:w="1125"/>
          </w:tcPr>
          <w:p>
            <w:pPr>
              <w:spacing w:after="0"/>
              <w:jc w:val="right"/>
            </w:pPr>
            <w:r>
              <w:rPr>
                <w:sz w:val="16"/>
              </w:rPr>
              <w:t>$9,471</w:t>
            </w:r>
          </w:p>
        </w:tc>
        <w:tc>
          <w:tcPr>
            <w:tcW w:type="dxa" w:w="1125"/>
          </w:tcPr>
          <w:p>
            <w:pPr>
              <w:spacing w:after="0"/>
              <w:jc w:val="right"/>
            </w:pPr>
            <w:r>
              <w:rPr>
                <w:sz w:val="16"/>
              </w:rPr>
              <w:t>$8</w:t>
            </w:r>
          </w:p>
        </w:tc>
        <w:tc>
          <w:tcPr>
            <w:tcW w:type="dxa" w:w="1036"/>
          </w:tcPr>
          <w:p>
            <w:pPr>
              <w:spacing w:after="0"/>
              <w:jc w:val="right"/>
            </w:pPr>
            <w:r>
              <w:rPr>
                <w:sz w:val="16"/>
              </w:rPr>
              <w:t>$74,948</w:t>
            </w:r>
          </w:p>
        </w:tc>
        <w:tc>
          <w:tcPr>
            <w:tcW w:type="dxa" w:w="1304"/>
          </w:tcPr>
          <w:p>
            <w:pPr>
              <w:spacing w:after="0"/>
              <w:jc w:val="right"/>
            </w:pPr>
            <w:r>
              <w:rPr>
                <w:sz w:val="16"/>
              </w:rPr>
              <w:t>0.000248%</w:t>
            </w:r>
          </w:p>
        </w:tc>
        <w:tc>
          <w:tcPr>
            <w:tcW w:type="dxa" w:w="1108"/>
          </w:tcPr>
          <w:p>
            <w:pPr>
              <w:spacing w:after="0"/>
              <w:jc w:val="right"/>
            </w:pPr>
          </w:p>
        </w:tc>
        <w:tc>
          <w:tcPr>
            <w:tcW w:type="dxa" w:w="1125"/>
          </w:tcPr>
          <w:p>
            <w:pPr>
              <w:spacing w:after="0"/>
              <w:jc w:val="right"/>
            </w:pPr>
            <w:r>
              <w:rPr>
                <w:sz w:val="16"/>
              </w:rPr>
              <w:t>$25,000</w:t>
            </w:r>
          </w:p>
        </w:tc>
        <w:tc>
          <w:tcPr>
            <w:tcW w:type="dxa" w:w="1125"/>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2018-07-03 (Storm Events through 2026-06-30): 9 county-coded records, 9 with a damage value recorded (including $0), $43,750; 81 zone-level records, 79 with a damage value recorded (including $0), $63,765,000 reported for the zone; Public Assistance: $581,007.50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13,154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$3,817,153,733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$276,859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$14,972,411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$5,061,524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Shoshone County (unincorporated area)</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Pinehurst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Shoshone County</w:t>
            </w:r>
          </w:p>
        </w:tc>
        <w:tc>
          <w:tcPr>
            <w:tcW w:type="dxa" w:w="1620"/>
          </w:tcPr>
          <w:p>
            <w:pPr>
              <w:spacing w:after="0"/>
              <w:jc w:val="left"/>
            </w:pPr>
            <w:r>
              <w:rPr>
                <w:sz w:val="16"/>
              </w:rPr>
              <w:t>160114</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Kellogg city</w:t>
            </w:r>
          </w:p>
        </w:tc>
        <w:tc>
          <w:tcPr>
            <w:tcW w:type="dxa" w:w="1620"/>
          </w:tcPr>
          <w:p>
            <w:pPr>
              <w:spacing w:after="0"/>
              <w:jc w:val="left"/>
            </w:pPr>
            <w:r>
              <w:rPr>
                <w:sz w:val="16"/>
              </w:rPr>
              <w:t>160131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Mullan city</w:t>
            </w:r>
          </w:p>
        </w:tc>
        <w:tc>
          <w:tcPr>
            <w:tcW w:type="dxa" w:w="1620"/>
          </w:tcPr>
          <w:p>
            <w:pPr>
              <w:spacing w:after="0"/>
              <w:jc w:val="left"/>
            </w:pPr>
            <w:r>
              <w:rPr>
                <w:sz w:val="16"/>
              </w:rPr>
              <w:t>160115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Osburn city</w:t>
            </w:r>
          </w:p>
        </w:tc>
        <w:tc>
          <w:tcPr>
            <w:tcW w:type="dxa" w:w="1620"/>
          </w:tcPr>
          <w:p>
            <w:pPr>
              <w:spacing w:after="0"/>
              <w:jc w:val="left"/>
            </w:pPr>
            <w:r>
              <w:rPr>
                <w:sz w:val="16"/>
              </w:rPr>
              <w:t>160116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Pinehurst city</w:t>
            </w:r>
          </w:p>
        </w:tc>
        <w:tc>
          <w:tcPr>
            <w:tcW w:type="dxa" w:w="1620"/>
          </w:tcPr>
          <w:p>
            <w:pPr>
              <w:spacing w:after="0"/>
              <w:jc w:val="left"/>
            </w:pPr>
            <w:r>
              <w:rPr>
                <w:sz w:val="16"/>
              </w:rPr>
              <w:t>160200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Smelterville city</w:t>
            </w:r>
          </w:p>
        </w:tc>
        <w:tc>
          <w:tcPr>
            <w:tcW w:type="dxa" w:w="1620"/>
          </w:tcPr>
          <w:p>
            <w:pPr>
              <w:spacing w:after="0"/>
              <w:jc w:val="left"/>
            </w:pPr>
            <w:r>
              <w:rPr>
                <w:sz w:val="16"/>
              </w:rPr>
              <w:t>160117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Wallace city</w:t>
            </w:r>
          </w:p>
        </w:tc>
        <w:tc>
          <w:tcPr>
            <w:tcW w:type="dxa" w:w="1620"/>
          </w:tcPr>
          <w:p>
            <w:pPr>
              <w:spacing w:after="0"/>
              <w:jc w:val="left"/>
            </w:pPr>
            <w:r>
              <w:rPr>
                <w:sz w:val="16"/>
              </w:rPr>
              <w:t>160118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Wardner city</w:t>
            </w:r>
          </w:p>
        </w:tc>
        <w:tc>
          <w:tcPr>
            <w:tcW w:type="dxa" w:w="1620"/>
          </w:tcPr>
          <w:p>
            <w:pPr>
              <w:spacing w:after="0"/>
              <w:jc w:val="left"/>
            </w:pPr>
            <w:r>
              <w:rPr>
                <w:sz w:val="16"/>
              </w:rPr>
              <w:t>160130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Shoshone County, ID: risk-assessment baseline packet, release 2026-10 (data as of 2026-09-30; County FIPS 16079). Automated baseline. </w:t>
      </w:r>
      <w:hyperlink r:id="rId15">
        <w:r>
          <w:rPr>
            <w:color w:val="1F4E99"/>
            <w:sz w:val="17"/>
            <w:u w:val="single"/>
          </w:rPr>
          <w:t>https://hazardplain.org/id/16079/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Shoshone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Shoshone County, ID: Risk-assessment baseline packet</dc:title>
  <dc:subject>Hazard Plain release 2026-10, as of 2026-09-30. Automated baseline</dc:subject>
  <dc:creator>Hazard Plain</dc:creator>
  <cp:keywords>Hazard Plain; hazard mitigation; risk assessment; 16079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