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Owyhee County, ID</w:t>
      </w:r>
    </w:p>
    <w:p>
      <w:pPr>
        <w:spacing w:after="120" w:before="0"/>
      </w:pPr>
      <w:r>
        <w:rPr>
          <w:color w:val="555555"/>
          <w:sz w:val="24"/>
        </w:rPr>
        <w:t>Risk-assessment baseline packet</w:t>
      </w:r>
    </w:p>
    <w:p>
      <w:pPr>
        <w:spacing w:after="120" w:before="0"/>
      </w:pPr>
      <w:r>
        <w:rPr>
          <w:b/>
          <w:sz w:val="18"/>
        </w:rPr>
        <w:t xml:space="preserve">County FIPS: </w:t>
      </w:r>
      <w:r>
        <w:rPr>
          <w:sz w:val="18"/>
        </w:rPr>
        <w:t>16073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2031-08-17. Plan: Owyhee County Hazard Mitigation Plan (FEMA plan 109977), approved 2026-08-18.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2026-08-18: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($5,235,125 a year), Wildfire ($2,704,139) and Heat Wave ($208,429).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2031-08-17</w:t>
      </w:r>
    </w:p>
    <w:p>
      <w:pPr>
        <w:keepNext/>
        <w:spacing w:after="40" w:before="0"/>
      </w:pPr>
      <w:r>
        <w:rPr>
          <w:b/>
        </w:rPr>
        <w:t xml:space="preserve">Plan: </w:t>
      </w:r>
      <w:r>
        <w:rPr/>
        <w:t>Owyhee County Hazard Mitigation Plan (FEMA plan 109977)</w:t>
      </w:r>
    </w:p>
    <w:p>
      <w:pPr>
        <w:keepNext/>
        <w:spacing w:after="40" w:before="0"/>
      </w:pPr>
      <w:r>
        <w:rPr>
          <w:b/>
        </w:rPr>
        <w:t xml:space="preserve">Approved: </w:t>
      </w:r>
      <w:r>
        <w:rPr/>
        <w:t>2026-08-18</w:t>
      </w:r>
    </w:p>
    <w:p>
      <w:pPr>
        <w:keepNext/>
        <w:spacing w:after="40" w:before="0"/>
      </w:pPr>
      <w:r>
        <w:rPr>
          <w:b/>
        </w:rPr>
        <w:t xml:space="preserve">Days to expiry: </w:t>
      </w:r>
      <w:r>
        <w:rPr/>
        <w:t>1,782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5"/>
        <w:gridCol w:w="758"/>
        <w:gridCol w:w="2949"/>
        <w:gridCol w:w="5638"/>
        <w:gridCol w:w="1157"/>
        <w:gridCol w:w="1157"/>
        <w:gridCol w:w="997"/>
      </w:tblGrid>
      <w:tr>
        <w:trPr>
          <w:cantSplit/>
          <w:tblHeader/>
        </w:trPr>
        <w:tc>
          <w:tcPr>
            <w:tcW w:type="dxa" w:w="1455"/>
            <w:shd w:val="clear" w:color="auto" w:fill="E8E8E8"/>
          </w:tcPr>
          <w:p>
            <w:pPr>
              <w:spacing w:after="0"/>
              <w:jc w:val="left"/>
            </w:pPr>
            <w:r>
              <w:rPr>
                <w:b/>
                <w:sz w:val="16"/>
              </w:rPr>
              <w:t>Jurisdiction</w:t>
            </w:r>
          </w:p>
        </w:tc>
        <w:tc>
          <w:tcPr>
            <w:tcW w:type="dxa" w:w="758"/>
            <w:shd w:val="clear" w:color="auto" w:fill="E8E8E8"/>
          </w:tcPr>
          <w:p>
            <w:pPr>
              <w:spacing w:after="0"/>
              <w:jc w:val="left"/>
            </w:pPr>
            <w:r>
              <w:rPr>
                <w:b/>
                <w:sz w:val="16"/>
              </w:rPr>
              <w:t>Type</w:t>
            </w:r>
          </w:p>
        </w:tc>
        <w:tc>
          <w:tcPr>
            <w:tcW w:type="dxa" w:w="2949"/>
            <w:shd w:val="clear" w:color="auto" w:fill="E8E8E8"/>
          </w:tcPr>
          <w:p>
            <w:pPr>
              <w:spacing w:after="0"/>
              <w:jc w:val="left"/>
            </w:pPr>
            <w:r>
              <w:rPr>
                <w:b/>
                <w:sz w:val="16"/>
              </w:rPr>
              <w:t>Status</w:t>
            </w:r>
          </w:p>
        </w:tc>
        <w:tc>
          <w:tcPr>
            <w:tcW w:type="dxa" w:w="5638"/>
            <w:shd w:val="clear" w:color="auto" w:fill="E8E8E8"/>
          </w:tcPr>
          <w:p>
            <w:pPr>
              <w:spacing w:after="0"/>
              <w:jc w:val="left"/>
            </w:pPr>
            <w:r>
              <w:rPr>
                <w:b/>
                <w:sz w:val="16"/>
              </w:rPr>
              <w:t>Plan</w:t>
            </w:r>
          </w:p>
        </w:tc>
        <w:tc>
          <w:tcPr>
            <w:tcW w:type="dxa" w:w="1157"/>
            <w:shd w:val="clear" w:color="auto" w:fill="E8E8E8"/>
          </w:tcPr>
          <w:p>
            <w:pPr>
              <w:spacing w:after="0"/>
              <w:jc w:val="left"/>
            </w:pPr>
            <w:r>
              <w:rPr>
                <w:b/>
                <w:sz w:val="16"/>
              </w:rPr>
              <w:t>Approved</w:t>
            </w:r>
          </w:p>
        </w:tc>
        <w:tc>
          <w:tcPr>
            <w:tcW w:type="dxa" w:w="1157"/>
            <w:shd w:val="clear" w:color="auto" w:fill="E8E8E8"/>
          </w:tcPr>
          <w:p>
            <w:pPr>
              <w:spacing w:after="0"/>
              <w:jc w:val="left"/>
            </w:pPr>
            <w:r>
              <w:rPr>
                <w:b/>
                <w:sz w:val="16"/>
              </w:rPr>
              <w:t>Expires</w:t>
            </w:r>
          </w:p>
        </w:tc>
        <w:tc>
          <w:tcPr>
            <w:tcW w:type="dxa" w:w="99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455"/>
          </w:tcPr>
          <w:p>
            <w:pPr>
              <w:spacing w:after="0"/>
              <w:jc w:val="left"/>
            </w:pPr>
            <w:r>
              <w:rPr>
                <w:sz w:val="16"/>
              </w:rPr>
              <w:t>Owyhee County</w:t>
            </w:r>
          </w:p>
        </w:tc>
        <w:tc>
          <w:tcPr>
            <w:tcW w:type="dxa" w:w="758"/>
          </w:tcPr>
          <w:p>
            <w:pPr>
              <w:spacing w:after="0"/>
              <w:jc w:val="left"/>
            </w:pPr>
            <w:r>
              <w:rPr>
                <w:sz w:val="16"/>
              </w:rPr>
              <w:t>County</w:t>
            </w:r>
          </w:p>
        </w:tc>
        <w:tc>
          <w:tcPr>
            <w:tcW w:type="dxa" w:w="2949"/>
          </w:tcPr>
          <w:p>
            <w:pPr>
              <w:spacing w:after="0"/>
              <w:jc w:val="left"/>
            </w:pPr>
            <w:r>
              <w:rPr>
                <w:sz w:val="16"/>
              </w:rPr>
              <w:t>Approved, expires 2031-08-17</w:t>
            </w:r>
          </w:p>
        </w:tc>
        <w:tc>
          <w:tcPr>
            <w:tcW w:type="dxa" w:w="5638"/>
          </w:tcPr>
          <w:p>
            <w:pPr>
              <w:spacing w:after="0"/>
              <w:jc w:val="left"/>
            </w:pPr>
            <w:r>
              <w:rPr>
                <w:sz w:val="16"/>
              </w:rPr>
              <w:t>Owyhee County Hazard Mitigation Plan (FEMA plan 109977)</w:t>
            </w:r>
          </w:p>
        </w:tc>
        <w:tc>
          <w:tcPr>
            <w:tcW w:type="dxa" w:w="1157"/>
          </w:tcPr>
          <w:p>
            <w:pPr>
              <w:spacing w:after="0"/>
              <w:jc w:val="left"/>
            </w:pPr>
            <w:r>
              <w:rPr>
                <w:sz w:val="16"/>
              </w:rPr>
              <w:t>2026-08-18</w:t>
            </w:r>
          </w:p>
        </w:tc>
        <w:tc>
          <w:tcPr>
            <w:tcW w:type="dxa" w:w="1157"/>
          </w:tcPr>
          <w:p>
            <w:pPr>
              <w:spacing w:after="0"/>
              <w:jc w:val="left"/>
            </w:pPr>
            <w:r>
              <w:rPr>
                <w:sz w:val="16"/>
              </w:rPr>
              <w:t>2031-08-17</w:t>
            </w:r>
          </w:p>
        </w:tc>
        <w:tc>
          <w:tcPr>
            <w:tcW w:type="dxa" w:w="997"/>
          </w:tcPr>
          <w:p>
            <w:pPr>
              <w:spacing w:after="0"/>
              <w:jc w:val="right"/>
            </w:pPr>
            <w:r>
              <w:rPr>
                <w:sz w:val="16"/>
              </w:rPr>
              <w:t>1,782</w:t>
            </w:r>
          </w:p>
        </w:tc>
      </w:tr>
      <w:tr>
        <w:trPr>
          <w:cantSplit/>
        </w:trPr>
        <w:tc>
          <w:tcPr>
            <w:tcW w:type="dxa" w:w="1455"/>
          </w:tcPr>
          <w:p>
            <w:pPr>
              <w:spacing w:after="0"/>
              <w:jc w:val="left"/>
            </w:pPr>
            <w:r>
              <w:rPr>
                <w:sz w:val="16"/>
              </w:rPr>
              <w:t>Grand View city</w:t>
            </w:r>
          </w:p>
        </w:tc>
        <w:tc>
          <w:tcPr>
            <w:tcW w:type="dxa" w:w="758"/>
          </w:tcPr>
          <w:p>
            <w:pPr>
              <w:spacing w:after="0"/>
              <w:jc w:val="left"/>
            </w:pPr>
            <w:r>
              <w:rPr>
                <w:sz w:val="16"/>
              </w:rPr>
              <w:t>City</w:t>
            </w:r>
          </w:p>
        </w:tc>
        <w:tc>
          <w:tcPr>
            <w:tcW w:type="dxa" w:w="2949"/>
          </w:tcPr>
          <w:p>
            <w:pPr>
              <w:spacing w:after="0"/>
              <w:jc w:val="left"/>
            </w:pPr>
            <w:r>
              <w:rPr>
                <w:sz w:val="16"/>
              </w:rPr>
              <w:t>Approved, expires 2031-08-17</w:t>
            </w:r>
          </w:p>
        </w:tc>
        <w:tc>
          <w:tcPr>
            <w:tcW w:type="dxa" w:w="5638"/>
          </w:tcPr>
          <w:p>
            <w:pPr>
              <w:spacing w:after="0"/>
              <w:jc w:val="left"/>
            </w:pPr>
            <w:r>
              <w:rPr>
                <w:sz w:val="16"/>
              </w:rPr>
              <w:t>Owyhee County Hazard Mitigation Plan (FEMA plan 109977)</w:t>
            </w:r>
          </w:p>
        </w:tc>
        <w:tc>
          <w:tcPr>
            <w:tcW w:type="dxa" w:w="1157"/>
          </w:tcPr>
          <w:p>
            <w:pPr>
              <w:spacing w:after="0"/>
              <w:jc w:val="left"/>
            </w:pPr>
            <w:r>
              <w:rPr>
                <w:sz w:val="16"/>
              </w:rPr>
              <w:t>2026-08-18</w:t>
            </w:r>
          </w:p>
        </w:tc>
        <w:tc>
          <w:tcPr>
            <w:tcW w:type="dxa" w:w="1157"/>
          </w:tcPr>
          <w:p>
            <w:pPr>
              <w:spacing w:after="0"/>
              <w:jc w:val="left"/>
            </w:pPr>
            <w:r>
              <w:rPr>
                <w:sz w:val="16"/>
              </w:rPr>
              <w:t>2031-08-17</w:t>
            </w:r>
          </w:p>
        </w:tc>
        <w:tc>
          <w:tcPr>
            <w:tcW w:type="dxa" w:w="997"/>
          </w:tcPr>
          <w:p>
            <w:pPr>
              <w:spacing w:after="0"/>
              <w:jc w:val="right"/>
            </w:pPr>
            <w:r>
              <w:rPr>
                <w:sz w:val="16"/>
              </w:rPr>
              <w:t>1,782</w:t>
            </w:r>
          </w:p>
        </w:tc>
      </w:tr>
      <w:tr>
        <w:trPr>
          <w:cantSplit/>
        </w:trPr>
        <w:tc>
          <w:tcPr>
            <w:tcW w:type="dxa" w:w="1455"/>
          </w:tcPr>
          <w:p>
            <w:pPr>
              <w:spacing w:after="0"/>
              <w:jc w:val="left"/>
            </w:pPr>
            <w:r>
              <w:rPr>
                <w:sz w:val="16"/>
              </w:rPr>
              <w:t>Homedale city</w:t>
            </w:r>
          </w:p>
        </w:tc>
        <w:tc>
          <w:tcPr>
            <w:tcW w:type="dxa" w:w="758"/>
          </w:tcPr>
          <w:p>
            <w:pPr>
              <w:spacing w:after="0"/>
              <w:jc w:val="left"/>
            </w:pPr>
            <w:r>
              <w:rPr>
                <w:sz w:val="16"/>
              </w:rPr>
              <w:t>City</w:t>
            </w:r>
          </w:p>
        </w:tc>
        <w:tc>
          <w:tcPr>
            <w:tcW w:type="dxa" w:w="2949"/>
          </w:tcPr>
          <w:p>
            <w:pPr>
              <w:spacing w:after="0"/>
              <w:jc w:val="left"/>
            </w:pPr>
            <w:r>
              <w:rPr>
                <w:sz w:val="16"/>
              </w:rPr>
              <w:t>Approved, expires 2031-08-17</w:t>
            </w:r>
          </w:p>
        </w:tc>
        <w:tc>
          <w:tcPr>
            <w:tcW w:type="dxa" w:w="5638"/>
          </w:tcPr>
          <w:p>
            <w:pPr>
              <w:spacing w:after="0"/>
              <w:jc w:val="left"/>
            </w:pPr>
            <w:r>
              <w:rPr>
                <w:sz w:val="16"/>
              </w:rPr>
              <w:t>Owyhee County Hazard Mitigation Plan (FEMA plan 109977)</w:t>
            </w:r>
          </w:p>
        </w:tc>
        <w:tc>
          <w:tcPr>
            <w:tcW w:type="dxa" w:w="1157"/>
          </w:tcPr>
          <w:p>
            <w:pPr>
              <w:spacing w:after="0"/>
              <w:jc w:val="left"/>
            </w:pPr>
            <w:r>
              <w:rPr>
                <w:sz w:val="16"/>
              </w:rPr>
              <w:t>2026-08-18</w:t>
            </w:r>
          </w:p>
        </w:tc>
        <w:tc>
          <w:tcPr>
            <w:tcW w:type="dxa" w:w="1157"/>
          </w:tcPr>
          <w:p>
            <w:pPr>
              <w:spacing w:after="0"/>
              <w:jc w:val="left"/>
            </w:pPr>
            <w:r>
              <w:rPr>
                <w:sz w:val="16"/>
              </w:rPr>
              <w:t>2031-08-17</w:t>
            </w:r>
          </w:p>
        </w:tc>
        <w:tc>
          <w:tcPr>
            <w:tcW w:type="dxa" w:w="997"/>
          </w:tcPr>
          <w:p>
            <w:pPr>
              <w:spacing w:after="0"/>
              <w:jc w:val="right"/>
            </w:pPr>
            <w:r>
              <w:rPr>
                <w:sz w:val="16"/>
              </w:rPr>
              <w:t>1,782</w:t>
            </w:r>
          </w:p>
        </w:tc>
      </w:tr>
      <w:tr>
        <w:trPr>
          <w:cantSplit/>
        </w:trPr>
        <w:tc>
          <w:tcPr>
            <w:tcW w:type="dxa" w:w="1455"/>
          </w:tcPr>
          <w:p>
            <w:pPr>
              <w:spacing w:after="0"/>
              <w:jc w:val="left"/>
            </w:pPr>
            <w:r>
              <w:rPr>
                <w:sz w:val="16"/>
              </w:rPr>
              <w:t>Marsing city</w:t>
            </w:r>
          </w:p>
        </w:tc>
        <w:tc>
          <w:tcPr>
            <w:tcW w:type="dxa" w:w="758"/>
          </w:tcPr>
          <w:p>
            <w:pPr>
              <w:spacing w:after="0"/>
              <w:jc w:val="left"/>
            </w:pPr>
            <w:r>
              <w:rPr>
                <w:sz w:val="16"/>
              </w:rPr>
              <w:t>City</w:t>
            </w:r>
          </w:p>
        </w:tc>
        <w:tc>
          <w:tcPr>
            <w:tcW w:type="dxa" w:w="2949"/>
          </w:tcPr>
          <w:p>
            <w:pPr>
              <w:spacing w:after="0"/>
              <w:jc w:val="left"/>
            </w:pPr>
            <w:r>
              <w:rPr>
                <w:sz w:val="16"/>
              </w:rPr>
              <w:t>Approved, expires 2031-08-17</w:t>
            </w:r>
          </w:p>
        </w:tc>
        <w:tc>
          <w:tcPr>
            <w:tcW w:type="dxa" w:w="5638"/>
          </w:tcPr>
          <w:p>
            <w:pPr>
              <w:spacing w:after="0"/>
              <w:jc w:val="left"/>
            </w:pPr>
            <w:r>
              <w:rPr>
                <w:sz w:val="16"/>
              </w:rPr>
              <w:t>Owyhee County Hazard Mitigation Plan (FEMA plan 109977)</w:t>
            </w:r>
          </w:p>
        </w:tc>
        <w:tc>
          <w:tcPr>
            <w:tcW w:type="dxa" w:w="1157"/>
          </w:tcPr>
          <w:p>
            <w:pPr>
              <w:spacing w:after="0"/>
              <w:jc w:val="left"/>
            </w:pPr>
            <w:r>
              <w:rPr>
                <w:sz w:val="16"/>
              </w:rPr>
              <w:t>2026-08-18</w:t>
            </w:r>
          </w:p>
        </w:tc>
        <w:tc>
          <w:tcPr>
            <w:tcW w:type="dxa" w:w="1157"/>
          </w:tcPr>
          <w:p>
            <w:pPr>
              <w:spacing w:after="0"/>
              <w:jc w:val="left"/>
            </w:pPr>
            <w:r>
              <w:rPr>
                <w:sz w:val="16"/>
              </w:rPr>
              <w:t>2031-08-17</w:t>
            </w:r>
          </w:p>
        </w:tc>
        <w:tc>
          <w:tcPr>
            <w:tcW w:type="dxa" w:w="997"/>
          </w:tcPr>
          <w:p>
            <w:pPr>
              <w:spacing w:after="0"/>
              <w:jc w:val="right"/>
            </w:pPr>
            <w:r>
              <w:rPr>
                <w:sz w:val="16"/>
              </w:rPr>
              <w:t>1,782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$5,227,925</w:t>
            </w:r>
          </w:p>
        </w:tc>
        <w:tc>
          <w:tcPr>
            <w:tcW w:type="dxa" w:w="1126"/>
          </w:tcPr>
          <w:p>
            <w:pPr>
              <w:spacing w:after="0"/>
              <w:jc w:val="right"/>
            </w:pPr>
            <w:r>
              <w:rPr>
                <w:sz w:val="16"/>
              </w:rPr>
              <w:t>$3</w:t>
            </w:r>
          </w:p>
        </w:tc>
        <w:tc>
          <w:tcPr>
            <w:tcW w:type="dxa" w:w="1468"/>
          </w:tcPr>
          <w:p>
            <w:pPr>
              <w:spacing w:after="0"/>
              <w:jc w:val="right"/>
            </w:pPr>
            <w:r>
              <w:rPr>
                <w:sz w:val="16"/>
              </w:rPr>
              <w:t>$7,197</w:t>
            </w:r>
          </w:p>
        </w:tc>
        <w:tc>
          <w:tcPr>
            <w:tcW w:type="dxa" w:w="1126"/>
          </w:tcPr>
          <w:p>
            <w:pPr>
              <w:spacing w:after="0"/>
              <w:jc w:val="right"/>
            </w:pPr>
            <w:r>
              <w:rPr>
                <w:sz w:val="16"/>
              </w:rPr>
              <w:t>$5,235,125</w:t>
            </w:r>
          </w:p>
        </w:tc>
        <w:tc>
          <w:tcPr>
            <w:tcW w:type="dxa" w:w="1664"/>
          </w:tcPr>
          <w:p>
            <w:pPr>
              <w:spacing w:after="0"/>
              <w:jc w:val="right"/>
            </w:pPr>
            <w:r>
              <w:rPr>
                <w:sz w:val="16"/>
              </w:rPr>
              <w:t>27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$2,589,033</w:t>
            </w:r>
          </w:p>
        </w:tc>
        <w:tc>
          <w:tcPr>
            <w:tcW w:type="dxa" w:w="1126"/>
          </w:tcPr>
          <w:p>
            <w:pPr>
              <w:spacing w:after="0"/>
              <w:jc w:val="right"/>
            </w:pPr>
            <w:r>
              <w:rPr>
                <w:sz w:val="16"/>
              </w:rPr>
              <w:t>$7,323</w:t>
            </w:r>
          </w:p>
        </w:tc>
        <w:tc>
          <w:tcPr>
            <w:tcW w:type="dxa" w:w="1468"/>
          </w:tcPr>
          <w:p>
            <w:pPr>
              <w:spacing w:after="0"/>
              <w:jc w:val="right"/>
            </w:pPr>
            <w:r>
              <w:rPr>
                <w:sz w:val="16"/>
              </w:rPr>
              <w:t>$107,783</w:t>
            </w:r>
          </w:p>
        </w:tc>
        <w:tc>
          <w:tcPr>
            <w:tcW w:type="dxa" w:w="1126"/>
          </w:tcPr>
          <w:p>
            <w:pPr>
              <w:spacing w:after="0"/>
              <w:jc w:val="right"/>
            </w:pPr>
            <w:r>
              <w:rPr>
                <w:sz w:val="16"/>
              </w:rPr>
              <w:t>$2,704,139</w:t>
            </w:r>
          </w:p>
        </w:tc>
        <w:tc>
          <w:tcPr>
            <w:tcW w:type="dxa" w:w="1664"/>
          </w:tcPr>
          <w:p>
            <w:pPr>
              <w:spacing w:after="0"/>
              <w:jc w:val="right"/>
            </w:pPr>
            <w:r>
              <w:rPr>
                <w:sz w:val="16"/>
              </w:rPr>
              <w:t>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Heat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$45</w:t>
            </w:r>
          </w:p>
        </w:tc>
        <w:tc>
          <w:tcPr>
            <w:tcW w:type="dxa" w:w="1126"/>
          </w:tcPr>
          <w:p>
            <w:pPr>
              <w:spacing w:after="0"/>
              <w:jc w:val="right"/>
            </w:pPr>
            <w:r>
              <w:rPr>
                <w:sz w:val="16"/>
              </w:rPr>
              <w:t>$40,757</w:t>
            </w:r>
          </w:p>
        </w:tc>
        <w:tc>
          <w:tcPr>
            <w:tcW w:type="dxa" w:w="1468"/>
          </w:tcPr>
          <w:p>
            <w:pPr>
              <w:spacing w:after="0"/>
              <w:jc w:val="right"/>
            </w:pPr>
            <w:r>
              <w:rPr>
                <w:sz w:val="16"/>
              </w:rPr>
              <w:t>$167,627</w:t>
            </w:r>
          </w:p>
        </w:tc>
        <w:tc>
          <w:tcPr>
            <w:tcW w:type="dxa" w:w="1126"/>
          </w:tcPr>
          <w:p>
            <w:pPr>
              <w:spacing w:after="0"/>
              <w:jc w:val="right"/>
            </w:pPr>
            <w:r>
              <w:rPr>
                <w:sz w:val="16"/>
              </w:rPr>
              <w:t>$208,429</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$24,734</w:t>
            </w:r>
          </w:p>
        </w:tc>
        <w:tc>
          <w:tcPr>
            <w:tcW w:type="dxa" w:w="1126"/>
          </w:tcPr>
          <w:p>
            <w:pPr>
              <w:spacing w:after="0"/>
              <w:jc w:val="right"/>
            </w:pPr>
            <w:r>
              <w:rPr>
                <w:sz w:val="16"/>
              </w:rPr>
              <w:t>$2,543</w:t>
            </w:r>
          </w:p>
        </w:tc>
        <w:tc>
          <w:tcPr>
            <w:tcW w:type="dxa" w:w="1468"/>
          </w:tcPr>
          <w:p>
            <w:pPr>
              <w:spacing w:after="0"/>
              <w:jc w:val="right"/>
            </w:pPr>
            <w:r>
              <w:rPr>
                <w:sz w:val="16"/>
              </w:rPr>
              <w:t>$55,532</w:t>
            </w:r>
          </w:p>
        </w:tc>
        <w:tc>
          <w:tcPr>
            <w:tcW w:type="dxa" w:w="1126"/>
          </w:tcPr>
          <w:p>
            <w:pPr>
              <w:spacing w:after="0"/>
              <w:jc w:val="right"/>
            </w:pPr>
            <w:r>
              <w:rPr>
                <w:sz w:val="16"/>
              </w:rPr>
              <w:t>$82,809</w:t>
            </w:r>
          </w:p>
        </w:tc>
        <w:tc>
          <w:tcPr>
            <w:tcW w:type="dxa" w:w="1664"/>
          </w:tcPr>
          <w:p>
            <w:pPr>
              <w:spacing w:after="0"/>
              <w:jc w:val="right"/>
            </w:pPr>
            <w:r>
              <w:rPr>
                <w:sz w:val="16"/>
              </w:rPr>
              <w:t>111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$54,314</w:t>
            </w:r>
          </w:p>
        </w:tc>
        <w:tc>
          <w:tcPr>
            <w:tcW w:type="dxa" w:w="1126"/>
          </w:tcPr>
          <w:p>
            <w:pPr>
              <w:spacing w:after="0"/>
              <w:jc w:val="right"/>
            </w:pPr>
            <w:r>
              <w:rPr>
                <w:sz w:val="16"/>
              </w:rPr>
              <w:t>n/a</w:t>
            </w:r>
          </w:p>
        </w:tc>
        <w:tc>
          <w:tcPr>
            <w:tcW w:type="dxa" w:w="1468"/>
          </w:tcPr>
          <w:p>
            <w:pPr>
              <w:spacing w:after="0"/>
              <w:jc w:val="right"/>
            </w:pPr>
            <w:r>
              <w:rPr>
                <w:sz w:val="16"/>
              </w:rPr>
              <w:t>$10,937</w:t>
            </w:r>
          </w:p>
        </w:tc>
        <w:tc>
          <w:tcPr>
            <w:tcW w:type="dxa" w:w="1126"/>
          </w:tcPr>
          <w:p>
            <w:pPr>
              <w:spacing w:after="0"/>
              <w:jc w:val="right"/>
            </w:pPr>
            <w:r>
              <w:rPr>
                <w:sz w:val="16"/>
              </w:rPr>
              <w:t>$65,251</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$4,404</w:t>
            </w:r>
          </w:p>
        </w:tc>
        <w:tc>
          <w:tcPr>
            <w:tcW w:type="dxa" w:w="1126"/>
          </w:tcPr>
          <w:p>
            <w:pPr>
              <w:spacing w:after="0"/>
              <w:jc w:val="right"/>
            </w:pPr>
            <w:r>
              <w:rPr>
                <w:sz w:val="16"/>
              </w:rPr>
              <w:t>$1,047</w:t>
            </w:r>
          </w:p>
        </w:tc>
        <w:tc>
          <w:tcPr>
            <w:tcW w:type="dxa" w:w="1468"/>
          </w:tcPr>
          <w:p>
            <w:pPr>
              <w:spacing w:after="0"/>
              <w:jc w:val="right"/>
            </w:pPr>
            <w:r>
              <w:rPr>
                <w:sz w:val="16"/>
              </w:rPr>
              <w:t>$43,749</w:t>
            </w:r>
          </w:p>
        </w:tc>
        <w:tc>
          <w:tcPr>
            <w:tcW w:type="dxa" w:w="1126"/>
          </w:tcPr>
          <w:p>
            <w:pPr>
              <w:spacing w:after="0"/>
              <w:jc w:val="right"/>
            </w:pPr>
            <w:r>
              <w:rPr>
                <w:sz w:val="16"/>
              </w:rPr>
              <w:t>$49,200</w:t>
            </w:r>
          </w:p>
        </w:tc>
        <w:tc>
          <w:tcPr>
            <w:tcW w:type="dxa" w:w="1664"/>
          </w:tcPr>
          <w:p>
            <w:pPr>
              <w:spacing w:after="0"/>
              <w:jc w:val="right"/>
            </w:pPr>
            <w:r>
              <w:rPr>
                <w:sz w:val="16"/>
              </w:rPr>
              <w:t>71</w:t>
            </w:r>
          </w:p>
        </w:tc>
        <w:tc>
          <w:tcPr>
            <w:tcW w:type="dxa" w:w="1600"/>
          </w:tcPr>
          <w:p>
            <w:pPr>
              <w:spacing w:after="0"/>
              <w:jc w:val="left"/>
            </w:pPr>
          </w:p>
        </w:tc>
        <w:tc>
          <w:tcPr>
            <w:tcW w:type="dxa" w:w="1931"/>
          </w:tcPr>
          <w:p>
            <w:pPr>
              <w:spacing w:after="0"/>
              <w:jc w:val="left"/>
            </w:pPr>
            <w:r>
              <w:rPr>
                <w:sz w:val="16"/>
              </w:rPr>
              <w:t>Includes 37 High Wind and 5 Strong Wind records (NOAA non-thunderstorm wind types, outside NRI's Strong Wind definition).</w:t>
            </w:r>
          </w:p>
        </w:tc>
      </w:tr>
      <w:tr>
        <w:trPr>
          <w:cantSplit/>
        </w:trPr>
        <w:tc>
          <w:tcPr>
            <w:tcW w:type="dxa" w:w="691"/>
          </w:tcPr>
          <w:p>
            <w:pPr>
              <w:spacing w:after="0"/>
              <w:jc w:val="right"/>
            </w:pPr>
            <w:r>
              <w:rPr>
                <w:sz w:val="16"/>
              </w:rPr>
              <w:t>7</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$79</w:t>
            </w:r>
          </w:p>
        </w:tc>
        <w:tc>
          <w:tcPr>
            <w:tcW w:type="dxa" w:w="1126"/>
          </w:tcPr>
          <w:p>
            <w:pPr>
              <w:spacing w:after="0"/>
              <w:jc w:val="right"/>
            </w:pPr>
            <w:r>
              <w:rPr>
                <w:sz w:val="16"/>
              </w:rPr>
              <w:t>$19,637</w:t>
            </w:r>
          </w:p>
        </w:tc>
        <w:tc>
          <w:tcPr>
            <w:tcW w:type="dxa" w:w="1468"/>
          </w:tcPr>
          <w:p>
            <w:pPr>
              <w:spacing w:after="0"/>
              <w:jc w:val="right"/>
            </w:pPr>
            <w:r>
              <w:rPr>
                <w:sz w:val="16"/>
              </w:rPr>
              <w:t>$24,150</w:t>
            </w:r>
          </w:p>
        </w:tc>
        <w:tc>
          <w:tcPr>
            <w:tcW w:type="dxa" w:w="1126"/>
          </w:tcPr>
          <w:p>
            <w:pPr>
              <w:spacing w:after="0"/>
              <w:jc w:val="right"/>
            </w:pPr>
            <w:r>
              <w:rPr>
                <w:sz w:val="16"/>
              </w:rPr>
              <w:t>$43,866</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$1,615</w:t>
            </w:r>
          </w:p>
        </w:tc>
        <w:tc>
          <w:tcPr>
            <w:tcW w:type="dxa" w:w="1126"/>
          </w:tcPr>
          <w:p>
            <w:pPr>
              <w:spacing w:after="0"/>
              <w:jc w:val="right"/>
            </w:pPr>
            <w:r>
              <w:rPr>
                <w:sz w:val="16"/>
              </w:rPr>
              <w:t>n/a</w:t>
            </w:r>
          </w:p>
        </w:tc>
        <w:tc>
          <w:tcPr>
            <w:tcW w:type="dxa" w:w="1468"/>
          </w:tcPr>
          <w:p>
            <w:pPr>
              <w:spacing w:after="0"/>
              <w:jc w:val="right"/>
            </w:pPr>
            <w:r>
              <w:rPr>
                <w:sz w:val="16"/>
              </w:rPr>
              <w:t>$35,751</w:t>
            </w:r>
          </w:p>
        </w:tc>
        <w:tc>
          <w:tcPr>
            <w:tcW w:type="dxa" w:w="1126"/>
          </w:tcPr>
          <w:p>
            <w:pPr>
              <w:spacing w:after="0"/>
              <w:jc w:val="right"/>
            </w:pPr>
            <w:r>
              <w:rPr>
                <w:sz w:val="16"/>
              </w:rPr>
              <w:t>$37,365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$10,973</w:t>
            </w:r>
          </w:p>
        </w:tc>
        <w:tc>
          <w:tcPr>
            <w:tcW w:type="dxa" w:w="1126"/>
          </w:tcPr>
          <w:p>
            <w:pPr>
              <w:spacing w:after="0"/>
              <w:jc w:val="right"/>
            </w:pPr>
            <w:r>
              <w:rPr>
                <w:sz w:val="16"/>
              </w:rPr>
              <w:t>$18,467</w:t>
            </w:r>
          </w:p>
        </w:tc>
        <w:tc>
          <w:tcPr>
            <w:tcW w:type="dxa" w:w="1468"/>
          </w:tcPr>
          <w:p>
            <w:pPr>
              <w:spacing w:after="0"/>
              <w:jc w:val="right"/>
            </w:pPr>
            <w:r>
              <w:rPr>
                <w:sz w:val="16"/>
              </w:rPr>
              <w:t>$1,812</w:t>
            </w:r>
          </w:p>
        </w:tc>
        <w:tc>
          <w:tcPr>
            <w:tcW w:type="dxa" w:w="1126"/>
          </w:tcPr>
          <w:p>
            <w:pPr>
              <w:spacing w:after="0"/>
              <w:jc w:val="right"/>
            </w:pPr>
            <w:r>
              <w:rPr>
                <w:sz w:val="16"/>
              </w:rPr>
              <w:t>$31,253</w:t>
            </w:r>
          </w:p>
        </w:tc>
        <w:tc>
          <w:tcPr>
            <w:tcW w:type="dxa" w:w="1664"/>
          </w:tcPr>
          <w:p>
            <w:pPr>
              <w:spacing w:after="0"/>
              <w:jc w:val="right"/>
            </w:pPr>
            <w:r>
              <w:rPr>
                <w:sz w:val="16"/>
              </w:rPr>
              <w:t>13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$9,556</w:t>
            </w:r>
          </w:p>
        </w:tc>
        <w:tc>
          <w:tcPr>
            <w:tcW w:type="dxa" w:w="1126"/>
          </w:tcPr>
          <w:p>
            <w:pPr>
              <w:spacing w:after="0"/>
              <w:jc w:val="right"/>
            </w:pPr>
            <w:r>
              <w:rPr>
                <w:sz w:val="16"/>
              </w:rPr>
              <w:t>$475</w:t>
            </w:r>
          </w:p>
        </w:tc>
        <w:tc>
          <w:tcPr>
            <w:tcW w:type="dxa" w:w="1468"/>
          </w:tcPr>
          <w:p>
            <w:pPr>
              <w:spacing w:after="0"/>
              <w:jc w:val="right"/>
            </w:pPr>
            <w:r>
              <w:rPr>
                <w:sz w:val="16"/>
              </w:rPr>
              <w:t>$7,024</w:t>
            </w:r>
          </w:p>
        </w:tc>
        <w:tc>
          <w:tcPr>
            <w:tcW w:type="dxa" w:w="1126"/>
          </w:tcPr>
          <w:p>
            <w:pPr>
              <w:spacing w:after="0"/>
              <w:jc w:val="right"/>
            </w:pPr>
            <w:r>
              <w:rPr>
                <w:sz w:val="16"/>
              </w:rPr>
              <w:t>$17,055</w:t>
            </w:r>
          </w:p>
        </w:tc>
        <w:tc>
          <w:tcPr>
            <w:tcW w:type="dxa" w:w="1664"/>
          </w:tcPr>
          <w:p>
            <w:pPr>
              <w:spacing w:after="0"/>
              <w:jc w:val="right"/>
            </w:pPr>
            <w:r>
              <w:rPr>
                <w:sz w:val="16"/>
              </w:rPr>
              <w:t>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$541</w:t>
            </w:r>
          </w:p>
        </w:tc>
        <w:tc>
          <w:tcPr>
            <w:tcW w:type="dxa" w:w="1126"/>
          </w:tcPr>
          <w:p>
            <w:pPr>
              <w:spacing w:after="0"/>
              <w:jc w:val="right"/>
            </w:pPr>
            <w:r>
              <w:rPr>
                <w:sz w:val="16"/>
              </w:rPr>
              <w:t>n/a</w:t>
            </w:r>
          </w:p>
        </w:tc>
        <w:tc>
          <w:tcPr>
            <w:tcW w:type="dxa" w:w="1468"/>
          </w:tcPr>
          <w:p>
            <w:pPr>
              <w:spacing w:after="0"/>
              <w:jc w:val="right"/>
            </w:pPr>
            <w:r>
              <w:rPr>
                <w:sz w:val="16"/>
              </w:rPr>
              <w:t>$9,613</w:t>
            </w:r>
          </w:p>
        </w:tc>
        <w:tc>
          <w:tcPr>
            <w:tcW w:type="dxa" w:w="1126"/>
          </w:tcPr>
          <w:p>
            <w:pPr>
              <w:spacing w:after="0"/>
              <w:jc w:val="right"/>
            </w:pPr>
            <w:r>
              <w:rPr>
                <w:sz w:val="16"/>
              </w:rPr>
              <w:t>$10,155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Avalanche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468"/>
          </w:tcPr>
          <w:p>
            <w:pPr>
              <w:spacing w:after="0"/>
              <w:jc w:val="right"/>
            </w:pPr>
            <w:r>
              <w:rPr>
                <w:sz w:val="16"/>
              </w:rPr>
              <w:t>$4,135</w:t>
            </w:r>
          </w:p>
        </w:tc>
        <w:tc>
          <w:tcPr>
            <w:tcW w:type="dxa" w:w="1126"/>
          </w:tcPr>
          <w:p>
            <w:pPr>
              <w:spacing w:after="0"/>
              <w:jc w:val="right"/>
            </w:pPr>
            <w:r>
              <w:rPr>
                <w:sz w:val="16"/>
              </w:rPr>
              <w:t>$4,139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$3,750</w:t>
            </w:r>
          </w:p>
        </w:tc>
        <w:tc>
          <w:tcPr>
            <w:tcW w:type="dxa" w:w="1126"/>
          </w:tcPr>
          <w:p>
            <w:pPr>
              <w:spacing w:after="0"/>
              <w:jc w:val="right"/>
            </w:pPr>
            <w:r>
              <w:rPr>
                <w:sz w:val="16"/>
              </w:rPr>
              <w:t>n/a</w:t>
            </w:r>
          </w:p>
        </w:tc>
        <w:tc>
          <w:tcPr>
            <w:tcW w:type="dxa" w:w="1468"/>
          </w:tcPr>
          <w:p>
            <w:pPr>
              <w:spacing w:after="0"/>
              <w:jc w:val="right"/>
            </w:pPr>
            <w:r>
              <w:rPr>
                <w:sz w:val="16"/>
              </w:rPr>
              <w:t>$383</w:t>
            </w:r>
          </w:p>
        </w:tc>
        <w:tc>
          <w:tcPr>
            <w:tcW w:type="dxa" w:w="1126"/>
          </w:tcPr>
          <w:p>
            <w:pPr>
              <w:spacing w:after="0"/>
              <w:jc w:val="right"/>
            </w:pPr>
            <w:r>
              <w:rPr>
                <w:sz w:val="16"/>
              </w:rPr>
              <w:t>$4,133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14</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$2,455</w:t>
            </w:r>
          </w:p>
        </w:tc>
        <w:tc>
          <w:tcPr>
            <w:tcW w:type="dxa" w:w="1468"/>
          </w:tcPr>
          <w:p>
            <w:pPr>
              <w:spacing w:after="0"/>
              <w:jc w:val="right"/>
            </w:pPr>
            <w:r>
              <w:rPr>
                <w:sz w:val="16"/>
              </w:rPr>
              <w:t>n/a</w:t>
            </w:r>
          </w:p>
        </w:tc>
        <w:tc>
          <w:tcPr>
            <w:tcW w:type="dxa" w:w="1126"/>
          </w:tcPr>
          <w:p>
            <w:pPr>
              <w:spacing w:after="0"/>
              <w:jc w:val="right"/>
            </w:pPr>
            <w:r>
              <w:rPr>
                <w:sz w:val="16"/>
              </w:rPr>
              <w:t>$2,455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$5</w:t>
            </w:r>
          </w:p>
        </w:tc>
        <w:tc>
          <w:tcPr>
            <w:tcW w:type="dxa" w:w="1126"/>
          </w:tcPr>
          <w:p>
            <w:pPr>
              <w:spacing w:after="0"/>
              <w:jc w:val="right"/>
            </w:pPr>
            <w:r>
              <w:rPr>
                <w:sz w:val="16"/>
              </w:rPr>
              <w:t>$5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Avalanche</w:t>
            </w:r>
          </w:p>
        </w:tc>
        <w:tc>
          <w:tcPr>
            <w:tcW w:type="dxa" w:w="10642"/>
          </w:tcPr>
          <w:p>
            <w:pPr>
              <w:spacing w:after="0"/>
              <w:jc w:val="left"/>
            </w:pPr>
            <w:r>
              <w:rPr>
                <w:sz w:val="16"/>
              </w:rPr>
              <w:t>tract 9502 (Very Low, 64.6)</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9502 (Relatively Low, 59.8); tract 9501.01 (Relatively Low, 51.4); tract 9501.02 (Relatively Low, 43.3)</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9502 (Relatively Moderate, 97.2); tract 9501.02 (Very Low, 48.4); tract 9501.01 (Very Low, 36.9)</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9502 (Very Low, 24.0); tract 9501.01 (Very Low, 19.5); tract 9501.02 (Very Low, 17.5)</w:t>
            </w:r>
          </w:p>
        </w:tc>
      </w:tr>
      <w:tr>
        <w:trPr>
          <w:cantSplit/>
        </w:trPr>
        <w:tc>
          <w:tcPr>
            <w:tcW w:type="dxa" w:w="3470"/>
          </w:tcPr>
          <w:p>
            <w:pPr>
              <w:spacing w:after="0"/>
              <w:jc w:val="left"/>
            </w:pPr>
            <w:r>
              <w:rPr>
                <w:sz w:val="16"/>
              </w:rPr>
              <w:t>Volcanic Activity</w:t>
            </w:r>
          </w:p>
        </w:tc>
        <w:tc>
          <w:tcPr>
            <w:tcW w:type="dxa" w:w="10642"/>
          </w:tcPr>
          <w:p>
            <w:pPr>
              <w:spacing w:after="0"/>
              <w:jc w:val="left"/>
            </w:pPr>
            <w:r>
              <w:rPr>
                <w:sz w:val="16"/>
              </w:rPr>
              <w:t>tract 9501.01 (Very Low, 78.3); tract 9501.02 (Very Low, 76.3); tract 9502 (Very Low, 75.7)</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9502 (Very High, 99.9); tract 9501.02 (Relatively High, 96.6); tract 9501.01 (Relatively Moderate, 93.7)</w:t>
            </w:r>
          </w:p>
        </w:tc>
      </w:tr>
    </w:tbl>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3"/>
        <w:gridCol w:w="2013"/>
        <w:gridCol w:w="1656"/>
        <w:gridCol w:w="1506"/>
        <w:gridCol w:w="1480"/>
        <w:gridCol w:w="1769"/>
        <w:gridCol w:w="2107"/>
        <w:gridCol w:w="1687"/>
      </w:tblGrid>
      <w:tr>
        <w:trPr>
          <w:cantSplit/>
          <w:tblHeader/>
        </w:trPr>
        <w:tc>
          <w:tcPr>
            <w:tcW w:type="dxa" w:w="1893"/>
            <w:shd w:val="clear" w:color="auto" w:fill="E8E8E8"/>
          </w:tcPr>
          <w:p>
            <w:pPr>
              <w:spacing w:after="0"/>
              <w:jc w:val="left"/>
            </w:pPr>
            <w:r>
              <w:rPr>
                <w:b/>
                <w:sz w:val="16"/>
              </w:rPr>
              <w:t>Hazard</w:t>
            </w:r>
          </w:p>
        </w:tc>
        <w:tc>
          <w:tcPr>
            <w:tcW w:type="dxa" w:w="2013"/>
            <w:shd w:val="clear" w:color="auto" w:fill="E8E8E8"/>
          </w:tcPr>
          <w:p>
            <w:pPr>
              <w:spacing w:after="0"/>
              <w:jc w:val="left"/>
            </w:pPr>
            <w:r>
              <w:rPr>
                <w:b/>
                <w:sz w:val="16"/>
              </w:rPr>
              <w:t>Scale</w:t>
            </w:r>
          </w:p>
        </w:tc>
        <w:tc>
          <w:tcPr>
            <w:tcW w:type="dxa" w:w="16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6"/>
            <w:shd w:val="clear" w:color="auto" w:fill="E8E8E8"/>
          </w:tcPr>
          <w:p>
            <w:pPr>
              <w:spacing w:after="0"/>
              <w:jc w:val="left"/>
            </w:pPr>
            <w:r>
              <w:rPr>
                <w:b/>
                <w:sz w:val="16"/>
              </w:rPr>
              <w:t>Observed range</w:t>
            </w:r>
          </w:p>
        </w:tc>
        <w:tc>
          <w:tcPr>
            <w:tcW w:type="dxa" w:w="1480"/>
            <w:shd w:val="clear" w:color="auto" w:fill="E8E8E8"/>
          </w:tcPr>
          <w:p>
            <w:pPr>
              <w:spacing w:after="0"/>
              <w:jc w:val="left"/>
            </w:pPr>
            <w:r>
              <w:rPr>
                <w:b/>
                <w:sz w:val="16"/>
              </w:rPr>
              <w:t>Worst recorded event</w:t>
            </w:r>
          </w:p>
        </w:tc>
        <w:tc>
          <w:tcPr>
            <w:tcW w:type="dxa" w:w="1769"/>
            <w:shd w:val="clear" w:color="auto" w:fill="E8E8E8"/>
          </w:tcPr>
          <w:p>
            <w:pPr>
              <w:spacing w:after="0"/>
              <w:jc w:val="left"/>
            </w:pPr>
            <w:r>
              <w:rPr>
                <w:b/>
                <w:sz w:val="16"/>
              </w:rPr>
              <w:t>Most damaging (when different)</w:t>
            </w:r>
          </w:p>
        </w:tc>
        <w:tc>
          <w:tcPr>
            <w:tcW w:type="dxa" w:w="2107"/>
            <w:shd w:val="clear" w:color="auto" w:fill="E8E8E8"/>
          </w:tcPr>
          <w:p>
            <w:pPr>
              <w:spacing w:after="0"/>
              <w:jc w:val="left"/>
            </w:pPr>
            <w:r>
              <w:rPr>
                <w:b/>
                <w:sz w:val="16"/>
              </w:rPr>
              <w:t>How it applies to jurisdictions</w:t>
            </w:r>
          </w:p>
        </w:tc>
        <w:tc>
          <w:tcPr>
            <w:tcW w:type="dxa" w:w="1687"/>
            <w:shd w:val="clear" w:color="auto" w:fill="E8E8E8"/>
          </w:tcPr>
          <w:p>
            <w:pPr>
              <w:spacing w:after="0"/>
              <w:jc w:val="left"/>
            </w:pPr>
            <w:r>
              <w:rPr>
                <w:b/>
                <w:sz w:val="16"/>
              </w:rPr>
              <w:t>Note</w:t>
            </w:r>
          </w:p>
        </w:tc>
      </w:tr>
      <w:tr>
        <w:trPr>
          <w:cantSplit/>
        </w:trPr>
        <w:tc>
          <w:tcPr>
            <w:tcW w:type="dxa" w:w="1893"/>
          </w:tcPr>
          <w:p>
            <w:pPr>
              <w:spacing w:after="0"/>
              <w:jc w:val="left"/>
            </w:pPr>
            <w:r>
              <w:rPr>
                <w:sz w:val="16"/>
              </w:rPr>
              <w:t>Avalanche</w:t>
            </w:r>
          </w:p>
        </w:tc>
        <w:tc>
          <w:tcPr>
            <w:tcW w:type="dxa" w:w="2013"/>
          </w:tcPr>
          <w:p>
            <w:pPr>
              <w:spacing w:after="0"/>
              <w:jc w:val="left"/>
            </w:pPr>
            <w:r>
              <w:rPr>
                <w:sz w:val="16"/>
              </w:rPr>
              <w:t>none (count and damage only)</w:t>
            </w:r>
          </w:p>
        </w:tc>
        <w:tc>
          <w:tcPr>
            <w:tcW w:type="dxa" w:w="1656"/>
          </w:tcPr>
          <w:p>
            <w:pPr>
              <w:spacing w:after="0"/>
              <w:jc w:val="right"/>
            </w:pPr>
            <w:r>
              <w:rPr>
                <w:sz w:val="16"/>
              </w:rPr>
              <w:t>0</w:t>
            </w:r>
          </w:p>
        </w:tc>
        <w:tc>
          <w:tcPr>
            <w:tcW w:type="dxa" w:w="1506"/>
          </w:tcPr>
          <w:p>
            <w:pPr>
              <w:spacing w:after="0"/>
              <w:jc w:val="left"/>
            </w:pPr>
          </w:p>
        </w:tc>
        <w:tc>
          <w:tcPr>
            <w:tcW w:type="dxa" w:w="1480"/>
          </w:tcPr>
          <w:p>
            <w:pPr>
              <w:spacing w:after="0"/>
              <w:jc w:val="left"/>
            </w:pPr>
          </w:p>
        </w:tc>
        <w:tc>
          <w:tcPr>
            <w:tcW w:type="dxa" w:w="1769"/>
          </w:tcPr>
          <w:p>
            <w:pPr>
              <w:spacing w:after="0"/>
              <w:jc w:val="left"/>
            </w:pPr>
          </w:p>
        </w:tc>
        <w:tc>
          <w:tcPr>
            <w:tcW w:type="dxa" w:w="2107"/>
          </w:tcPr>
          <w:p>
            <w:pPr>
              <w:spacing w:after="0"/>
              <w:jc w:val="left"/>
            </w:pPr>
          </w:p>
        </w:tc>
        <w:tc>
          <w:tcPr>
            <w:tcW w:type="dxa" w:w="1687"/>
          </w:tcPr>
          <w:p>
            <w:pPr>
              <w:spacing w:after="0"/>
              <w:jc w:val="left"/>
            </w:pPr>
            <w:r>
              <w:rPr>
                <w:sz w:val="16"/>
              </w:rPr>
              <w:t>Physical measure: in event narratives only (local data needed).</w:t>
            </w:r>
          </w:p>
        </w:tc>
      </w:tr>
      <w:tr>
        <w:trPr>
          <w:cantSplit/>
        </w:trPr>
        <w:tc>
          <w:tcPr>
            <w:tcW w:type="dxa" w:w="1893"/>
          </w:tcPr>
          <w:p>
            <w:pPr>
              <w:spacing w:after="0"/>
              <w:jc w:val="left"/>
            </w:pPr>
            <w:r>
              <w:rPr>
                <w:sz w:val="16"/>
              </w:rPr>
              <w:t>Cold/Wind Chill, Extreme Cold/Wind Chill</w:t>
            </w:r>
          </w:p>
        </w:tc>
        <w:tc>
          <w:tcPr>
            <w:tcW w:type="dxa" w:w="2013"/>
          </w:tcPr>
          <w:p>
            <w:pPr>
              <w:spacing w:after="0"/>
              <w:jc w:val="left"/>
            </w:pPr>
            <w:r>
              <w:rPr>
                <w:sz w:val="16"/>
              </w:rPr>
              <w:t>wind chill</w:t>
            </w:r>
          </w:p>
        </w:tc>
        <w:tc>
          <w:tcPr>
            <w:tcW w:type="dxa" w:w="1656"/>
          </w:tcPr>
          <w:p>
            <w:pPr>
              <w:spacing w:after="0"/>
              <w:jc w:val="right"/>
            </w:pPr>
            <w:r>
              <w:rPr>
                <w:sz w:val="16"/>
              </w:rPr>
              <w:t>1 record, 2002 (1 zone-level)</w:t>
            </w:r>
          </w:p>
        </w:tc>
        <w:tc>
          <w:tcPr>
            <w:tcW w:type="dxa" w:w="1506"/>
          </w:tcPr>
          <w:p>
            <w:pPr>
              <w:spacing w:after="0"/>
              <w:jc w:val="left"/>
            </w:pPr>
            <w:r>
              <w:rPr>
                <w:sz w:val="16"/>
              </w:rPr>
              <w:t>2 days; 1 with a recorded value</w:t>
            </w:r>
          </w:p>
        </w:tc>
        <w:tc>
          <w:tcPr>
            <w:tcW w:type="dxa" w:w="1480"/>
          </w:tcPr>
          <w:p>
            <w:pPr>
              <w:spacing w:after="0"/>
              <w:jc w:val="left"/>
            </w:pPr>
            <w:r>
              <w:rPr>
                <w:sz w:val="16"/>
              </w:rPr>
              <w:t>2 consecutive days, 2002-05-08 to 2002-05-09, zone-level</w:t>
            </w:r>
          </w:p>
        </w:tc>
        <w:tc>
          <w:tcPr>
            <w:tcW w:type="dxa" w:w="1769"/>
          </w:tcPr>
          <w:p>
            <w:pPr>
              <w:spacing w:after="0"/>
              <w:jc w:val="left"/>
            </w:pPr>
          </w:p>
        </w:tc>
        <w:tc>
          <w:tcPr>
            <w:tcW w:type="dxa" w:w="2107"/>
          </w:tcPr>
          <w:p>
            <w:pPr>
              <w:spacing w:after="0"/>
              <w:jc w:val="left"/>
            </w:pPr>
            <w:r>
              <w:rPr>
                <w:sz w:val="16"/>
              </w:rPr>
              <w:t>Countywide (zone-level records).</w:t>
            </w:r>
          </w:p>
        </w:tc>
        <w:tc>
          <w:tcPr>
            <w:tcW w:type="dxa" w:w="1687"/>
          </w:tcPr>
          <w:p>
            <w:pPr>
              <w:spacing w:after="0"/>
              <w:jc w:val="left"/>
            </w:pPr>
            <w:r>
              <w:rPr>
                <w:sz w:val="16"/>
              </w:rPr>
              <w:t>Wind chill: in event narratives only (local data needed).</w:t>
            </w:r>
          </w:p>
        </w:tc>
      </w:tr>
      <w:tr>
        <w:trPr>
          <w:cantSplit/>
        </w:trPr>
        <w:tc>
          <w:tcPr>
            <w:tcW w:type="dxa" w:w="1893"/>
          </w:tcPr>
          <w:p>
            <w:pPr>
              <w:spacing w:after="0"/>
              <w:jc w:val="left"/>
            </w:pPr>
            <w:r>
              <w:rPr>
                <w:sz w:val="16"/>
              </w:rPr>
              <w:t>Frost/Freeze (outside NRI's Cold Wave definition)</w:t>
            </w:r>
          </w:p>
        </w:tc>
        <w:tc>
          <w:tcPr>
            <w:tcW w:type="dxa" w:w="2013"/>
          </w:tcPr>
          <w:p>
            <w:pPr>
              <w:spacing w:after="0"/>
              <w:jc w:val="left"/>
            </w:pPr>
            <w:r>
              <w:rPr>
                <w:sz w:val="16"/>
              </w:rPr>
              <w:t>crop damage</w:t>
            </w:r>
          </w:p>
        </w:tc>
        <w:tc>
          <w:tcPr>
            <w:tcW w:type="dxa" w:w="1656"/>
          </w:tcPr>
          <w:p>
            <w:pPr>
              <w:spacing w:after="0"/>
              <w:jc w:val="right"/>
            </w:pPr>
            <w:r>
              <w:rPr>
                <w:sz w:val="16"/>
              </w:rPr>
              <w:t>1 record, 2012 (1 zone-level)</w:t>
            </w:r>
          </w:p>
        </w:tc>
        <w:tc>
          <w:tcPr>
            <w:tcW w:type="dxa" w:w="1506"/>
          </w:tcPr>
          <w:p>
            <w:pPr>
              <w:spacing w:after="0"/>
              <w:jc w:val="left"/>
            </w:pPr>
          </w:p>
        </w:tc>
        <w:tc>
          <w:tcPr>
            <w:tcW w:type="dxa" w:w="1480"/>
          </w:tcPr>
          <w:p>
            <w:pPr>
              <w:spacing w:after="0"/>
              <w:jc w:val="left"/>
            </w:pPr>
            <w:r>
              <w:rPr>
                <w:sz w:val="16"/>
              </w:rPr>
              <w:t>No crop damage reported in 1 record.</w:t>
            </w:r>
          </w:p>
        </w:tc>
        <w:tc>
          <w:tcPr>
            <w:tcW w:type="dxa" w:w="1769"/>
          </w:tcPr>
          <w:p>
            <w:pPr>
              <w:spacing w:after="0"/>
              <w:jc w:val="left"/>
            </w:pPr>
          </w:p>
        </w:tc>
        <w:tc>
          <w:tcPr>
            <w:tcW w:type="dxa" w:w="2107"/>
          </w:tcPr>
          <w:p>
            <w:pPr>
              <w:spacing w:after="0"/>
              <w:jc w:val="left"/>
            </w:pPr>
            <w:r>
              <w:rPr>
                <w:sz w:val="16"/>
              </w:rPr>
              <w:t>Countywide (zone-level records).</w:t>
            </w:r>
          </w:p>
        </w:tc>
        <w:tc>
          <w:tcPr>
            <w:tcW w:type="dxa" w:w="1687"/>
          </w:tcPr>
          <w:p>
            <w:pPr>
              <w:spacing w:after="0"/>
              <w:jc w:val="left"/>
            </w:pPr>
            <w:r>
              <w:rPr>
                <w:sz w:val="16"/>
              </w:rPr>
              <w:t>Temperature: in event narratives only (local data needed).</w:t>
            </w:r>
          </w:p>
        </w:tc>
      </w:tr>
      <w:tr>
        <w:trPr>
          <w:cantSplit/>
        </w:trPr>
        <w:tc>
          <w:tcPr>
            <w:tcW w:type="dxa" w:w="1893"/>
          </w:tcPr>
          <w:p>
            <w:pPr>
              <w:spacing w:after="0"/>
              <w:jc w:val="left"/>
            </w:pPr>
            <w:r>
              <w:rPr>
                <w:sz w:val="16"/>
              </w:rPr>
              <w:t>Drought</w:t>
            </w:r>
          </w:p>
        </w:tc>
        <w:tc>
          <w:tcPr>
            <w:tcW w:type="dxa" w:w="2013"/>
          </w:tcPr>
          <w:p>
            <w:pPr>
              <w:spacing w:after="0"/>
              <w:jc w:val="left"/>
            </w:pPr>
            <w:r>
              <w:rPr>
                <w:sz w:val="16"/>
              </w:rPr>
              <w:t>U.S. Drought Monitor scale (D0 to D4)</w:t>
            </w:r>
          </w:p>
        </w:tc>
        <w:tc>
          <w:tcPr>
            <w:tcW w:type="dxa" w:w="1656"/>
          </w:tcPr>
          <w:p>
            <w:pPr>
              <w:spacing w:after="0"/>
              <w:jc w:val="right"/>
            </w:pPr>
            <w:r>
              <w:rPr>
                <w:sz w:val="16"/>
              </w:rPr>
              <w:t>0</w:t>
            </w:r>
          </w:p>
        </w:tc>
        <w:tc>
          <w:tcPr>
            <w:tcW w:type="dxa" w:w="1506"/>
          </w:tcPr>
          <w:p>
            <w:pPr>
              <w:spacing w:after="0"/>
              <w:jc w:val="left"/>
            </w:pPr>
          </w:p>
        </w:tc>
        <w:tc>
          <w:tcPr>
            <w:tcW w:type="dxa" w:w="1480"/>
          </w:tcPr>
          <w:p>
            <w:pPr>
              <w:spacing w:after="0"/>
              <w:jc w:val="left"/>
            </w:pPr>
          </w:p>
        </w:tc>
        <w:tc>
          <w:tcPr>
            <w:tcW w:type="dxa" w:w="1769"/>
          </w:tcPr>
          <w:p>
            <w:pPr>
              <w:spacing w:after="0"/>
              <w:jc w:val="left"/>
            </w:pPr>
          </w:p>
        </w:tc>
        <w:tc>
          <w:tcPr>
            <w:tcW w:type="dxa" w:w="2107"/>
          </w:tcPr>
          <w:p>
            <w:pPr>
              <w:spacing w:after="0"/>
              <w:jc w:val="left"/>
            </w:pPr>
          </w:p>
        </w:tc>
        <w:tc>
          <w:tcPr>
            <w:tcW w:type="dxa" w:w="16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3"/>
          </w:tcPr>
          <w:p>
            <w:pPr>
              <w:spacing w:after="0"/>
              <w:jc w:val="left"/>
            </w:pPr>
            <w:r>
              <w:rPr>
                <w:sz w:val="16"/>
              </w:rPr>
              <w:t>Earthquake</w:t>
            </w:r>
          </w:p>
        </w:tc>
        <w:tc>
          <w:tcPr>
            <w:tcW w:type="dxa" w:w="2013"/>
          </w:tcPr>
          <w:p>
            <w:pPr>
              <w:spacing w:after="0"/>
              <w:jc w:val="left"/>
            </w:pPr>
            <w:r>
              <w:rPr>
                <w:sz w:val="16"/>
              </w:rPr>
              <w:t>Modified Mercalli (local data)</w:t>
            </w:r>
          </w:p>
        </w:tc>
        <w:tc>
          <w:tcPr>
            <w:tcW w:type="dxa" w:w="1656"/>
          </w:tcPr>
          <w:p>
            <w:pPr>
              <w:spacing w:after="0"/>
              <w:jc w:val="right"/>
            </w:pPr>
            <w:r>
              <w:rPr>
                <w:sz w:val="16"/>
              </w:rPr>
              <w:t>0</w:t>
            </w:r>
          </w:p>
        </w:tc>
        <w:tc>
          <w:tcPr>
            <w:tcW w:type="dxa" w:w="1506"/>
          </w:tcPr>
          <w:p>
            <w:pPr>
              <w:spacing w:after="0"/>
              <w:jc w:val="left"/>
            </w:pPr>
          </w:p>
        </w:tc>
        <w:tc>
          <w:tcPr>
            <w:tcW w:type="dxa" w:w="1480"/>
          </w:tcPr>
          <w:p>
            <w:pPr>
              <w:spacing w:after="0"/>
              <w:jc w:val="left"/>
            </w:pPr>
          </w:p>
        </w:tc>
        <w:tc>
          <w:tcPr>
            <w:tcW w:type="dxa" w:w="1769"/>
          </w:tcPr>
          <w:p>
            <w:pPr>
              <w:spacing w:after="0"/>
              <w:jc w:val="left"/>
            </w:pPr>
          </w:p>
        </w:tc>
        <w:tc>
          <w:tcPr>
            <w:tcW w:type="dxa" w:w="2107"/>
          </w:tcPr>
          <w:p>
            <w:pPr>
              <w:spacing w:after="0"/>
              <w:jc w:val="left"/>
            </w:pPr>
          </w:p>
        </w:tc>
        <w:tc>
          <w:tcPr>
            <w:tcW w:type="dxa" w:w="1687"/>
          </w:tcPr>
          <w:p>
            <w:pPr>
              <w:spacing w:after="0"/>
              <w:jc w:val="left"/>
            </w:pPr>
            <w:r>
              <w:rPr>
                <w:sz w:val="16"/>
              </w:rPr>
              <w:t>Storm Events does not record earthquakes; the USGS earthquake catalog is the source.</w:t>
            </w:r>
          </w:p>
        </w:tc>
      </w:tr>
      <w:tr>
        <w:trPr>
          <w:cantSplit/>
        </w:trPr>
        <w:tc>
          <w:tcPr>
            <w:tcW w:type="dxa" w:w="1893"/>
          </w:tcPr>
          <w:p>
            <w:pPr>
              <w:spacing w:after="0"/>
              <w:jc w:val="left"/>
            </w:pPr>
            <w:r>
              <w:rPr>
                <w:sz w:val="16"/>
              </w:rPr>
              <w:t>Hail</w:t>
            </w:r>
          </w:p>
        </w:tc>
        <w:tc>
          <w:tcPr>
            <w:tcW w:type="dxa" w:w="2013"/>
          </w:tcPr>
          <w:p>
            <w:pPr>
              <w:spacing w:after="0"/>
              <w:jc w:val="left"/>
            </w:pPr>
            <w:r>
              <w:rPr>
                <w:sz w:val="16"/>
              </w:rPr>
              <w:t>hail size (inches)</w:t>
            </w:r>
          </w:p>
        </w:tc>
        <w:tc>
          <w:tcPr>
            <w:tcW w:type="dxa" w:w="1656"/>
          </w:tcPr>
          <w:p>
            <w:pPr>
              <w:spacing w:after="0"/>
              <w:jc w:val="right"/>
            </w:pPr>
            <w:r>
              <w:rPr>
                <w:sz w:val="16"/>
              </w:rPr>
              <w:t>27 records, 1989 to 2022</w:t>
            </w:r>
          </w:p>
        </w:tc>
        <w:tc>
          <w:tcPr>
            <w:tcW w:type="dxa" w:w="1506"/>
          </w:tcPr>
          <w:p>
            <w:pPr>
              <w:spacing w:after="0"/>
              <w:jc w:val="left"/>
            </w:pPr>
            <w:r>
              <w:rPr>
                <w:sz w:val="16"/>
              </w:rPr>
              <w:t>0.75 in to 1.75 in (median 0.75 in); 27 with a recorded value</w:t>
            </w:r>
          </w:p>
        </w:tc>
        <w:tc>
          <w:tcPr>
            <w:tcW w:type="dxa" w:w="1480"/>
          </w:tcPr>
          <w:p>
            <w:pPr>
              <w:spacing w:after="0"/>
              <w:jc w:val="left"/>
            </w:pPr>
            <w:r>
              <w:rPr>
                <w:sz w:val="16"/>
              </w:rPr>
              <w:t>1.75 in hail, 2020-04-30; same size also recorded on 1992-07-20, 2018-05-25, 2019-08-10</w:t>
            </w:r>
          </w:p>
        </w:tc>
        <w:tc>
          <w:tcPr>
            <w:tcW w:type="dxa" w:w="1769"/>
          </w:tcPr>
          <w:p>
            <w:pPr>
              <w:spacing w:after="0"/>
              <w:jc w:val="left"/>
            </w:pPr>
          </w:p>
        </w:tc>
        <w:tc>
          <w:tcPr>
            <w:tcW w:type="dxa" w:w="2107"/>
          </w:tcPr>
          <w:p>
            <w:pPr>
              <w:spacing w:after="0"/>
              <w:jc w:val="left"/>
            </w:pPr>
            <w:r>
              <w:rPr>
                <w:sz w:val="16"/>
              </w:rPr>
              <w:t>Event records naming jurisdictions in the plan: Marsing city (2 records).</w:t>
            </w:r>
          </w:p>
        </w:tc>
        <w:tc>
          <w:tcPr>
            <w:tcW w:type="dxa" w:w="1687"/>
          </w:tcPr>
          <w:p>
            <w:pPr>
              <w:spacing w:after="0"/>
              <w:jc w:val="left"/>
            </w:pPr>
          </w:p>
        </w:tc>
      </w:tr>
      <w:tr>
        <w:trPr>
          <w:cantSplit/>
        </w:trPr>
        <w:tc>
          <w:tcPr>
            <w:tcW w:type="dxa" w:w="1893"/>
          </w:tcPr>
          <w:p>
            <w:pPr>
              <w:spacing w:after="0"/>
              <w:jc w:val="left"/>
            </w:pPr>
            <w:r>
              <w:rPr>
                <w:sz w:val="16"/>
              </w:rPr>
              <w:t>Excessive Heat, Heat</w:t>
            </w:r>
          </w:p>
        </w:tc>
        <w:tc>
          <w:tcPr>
            <w:tcW w:type="dxa" w:w="2013"/>
          </w:tcPr>
          <w:p>
            <w:pPr>
              <w:spacing w:after="0"/>
              <w:jc w:val="left"/>
            </w:pPr>
            <w:r>
              <w:rPr>
                <w:sz w:val="16"/>
              </w:rPr>
              <w:t>heat index (in event narratives)</w:t>
            </w:r>
          </w:p>
        </w:tc>
        <w:tc>
          <w:tcPr>
            <w:tcW w:type="dxa" w:w="1656"/>
          </w:tcPr>
          <w:p>
            <w:pPr>
              <w:spacing w:after="0"/>
              <w:jc w:val="right"/>
            </w:pPr>
            <w:r>
              <w:rPr>
                <w:sz w:val="16"/>
              </w:rPr>
              <w:t>1 record, 2022 (1 zone-level)</w:t>
            </w:r>
          </w:p>
        </w:tc>
        <w:tc>
          <w:tcPr>
            <w:tcW w:type="dxa" w:w="1506"/>
          </w:tcPr>
          <w:p>
            <w:pPr>
              <w:spacing w:after="0"/>
              <w:jc w:val="left"/>
            </w:pPr>
            <w:r>
              <w:rPr>
                <w:sz w:val="16"/>
              </w:rPr>
              <w:t>2 days; 1 with a recorded value</w:t>
            </w:r>
          </w:p>
        </w:tc>
        <w:tc>
          <w:tcPr>
            <w:tcW w:type="dxa" w:w="1480"/>
          </w:tcPr>
          <w:p>
            <w:pPr>
              <w:spacing w:after="0"/>
              <w:jc w:val="left"/>
            </w:pPr>
            <w:r>
              <w:rPr>
                <w:sz w:val="16"/>
              </w:rPr>
              <w:t>2 consecutive days, 2022-09-06 to 2022-09-07, zone-level</w:t>
            </w:r>
          </w:p>
        </w:tc>
        <w:tc>
          <w:tcPr>
            <w:tcW w:type="dxa" w:w="1769"/>
          </w:tcPr>
          <w:p>
            <w:pPr>
              <w:spacing w:after="0"/>
              <w:jc w:val="left"/>
            </w:pPr>
          </w:p>
        </w:tc>
        <w:tc>
          <w:tcPr>
            <w:tcW w:type="dxa" w:w="2107"/>
          </w:tcPr>
          <w:p>
            <w:pPr>
              <w:spacing w:after="0"/>
              <w:jc w:val="left"/>
            </w:pPr>
            <w:r>
              <w:rPr>
                <w:sz w:val="16"/>
              </w:rPr>
              <w:t>Countywide (zone-level records).</w:t>
            </w:r>
          </w:p>
        </w:tc>
        <w:tc>
          <w:tcPr>
            <w:tcW w:type="dxa" w:w="1687"/>
          </w:tcPr>
          <w:p>
            <w:pPr>
              <w:spacing w:after="0"/>
              <w:jc w:val="left"/>
            </w:pPr>
            <w:r>
              <w:rPr>
                <w:sz w:val="16"/>
              </w:rPr>
              <w:t>Heat index: in event narratives only (local data needed).</w:t>
            </w:r>
          </w:p>
        </w:tc>
      </w:tr>
      <w:tr>
        <w:trPr>
          <w:cantSplit/>
        </w:trPr>
        <w:tc>
          <w:tcPr>
            <w:tcW w:type="dxa" w:w="1893"/>
          </w:tcPr>
          <w:p>
            <w:pPr>
              <w:spacing w:after="0"/>
              <w:jc w:val="left"/>
            </w:pPr>
            <w:r>
              <w:rPr>
                <w:sz w:val="16"/>
              </w:rPr>
              <w:t>Hurricane, Tropical Storm, Tropical Depression</w:t>
            </w:r>
          </w:p>
        </w:tc>
        <w:tc>
          <w:tcPr>
            <w:tcW w:type="dxa" w:w="2013"/>
          </w:tcPr>
          <w:p>
            <w:pPr>
              <w:spacing w:after="0"/>
              <w:jc w:val="left"/>
            </w:pPr>
            <w:r>
              <w:rPr>
                <w:sz w:val="16"/>
              </w:rPr>
              <w:t>Saffir-Simpson</w:t>
            </w:r>
          </w:p>
        </w:tc>
        <w:tc>
          <w:tcPr>
            <w:tcW w:type="dxa" w:w="1656"/>
          </w:tcPr>
          <w:p>
            <w:pPr>
              <w:spacing w:after="0"/>
              <w:jc w:val="right"/>
            </w:pPr>
            <w:r>
              <w:rPr>
                <w:sz w:val="16"/>
              </w:rPr>
              <w:t>0</w:t>
            </w:r>
          </w:p>
        </w:tc>
        <w:tc>
          <w:tcPr>
            <w:tcW w:type="dxa" w:w="1506"/>
          </w:tcPr>
          <w:p>
            <w:pPr>
              <w:spacing w:after="0"/>
              <w:jc w:val="left"/>
            </w:pPr>
          </w:p>
        </w:tc>
        <w:tc>
          <w:tcPr>
            <w:tcW w:type="dxa" w:w="1480"/>
          </w:tcPr>
          <w:p>
            <w:pPr>
              <w:spacing w:after="0"/>
              <w:jc w:val="left"/>
            </w:pPr>
          </w:p>
        </w:tc>
        <w:tc>
          <w:tcPr>
            <w:tcW w:type="dxa" w:w="1769"/>
          </w:tcPr>
          <w:p>
            <w:pPr>
              <w:spacing w:after="0"/>
              <w:jc w:val="left"/>
            </w:pPr>
          </w:p>
        </w:tc>
        <w:tc>
          <w:tcPr>
            <w:tcW w:type="dxa" w:w="2107"/>
          </w:tcPr>
          <w:p>
            <w:pPr>
              <w:spacing w:after="0"/>
              <w:jc w:val="left"/>
            </w:pPr>
          </w:p>
        </w:tc>
        <w:tc>
          <w:tcPr>
            <w:tcW w:type="dxa" w:w="16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3"/>
          </w:tcPr>
          <w:p>
            <w:pPr>
              <w:spacing w:after="0"/>
              <w:jc w:val="left"/>
            </w:pPr>
            <w:r>
              <w:rPr>
                <w:sz w:val="16"/>
              </w:rPr>
              <w:t>Ice Storm</w:t>
            </w:r>
          </w:p>
        </w:tc>
        <w:tc>
          <w:tcPr>
            <w:tcW w:type="dxa" w:w="2013"/>
          </w:tcPr>
          <w:p>
            <w:pPr>
              <w:spacing w:after="0"/>
              <w:jc w:val="left"/>
            </w:pPr>
            <w:r>
              <w:rPr>
                <w:sz w:val="16"/>
              </w:rPr>
              <w:t>Sperry-Piltz ice scale (local data)</w:t>
            </w:r>
          </w:p>
        </w:tc>
        <w:tc>
          <w:tcPr>
            <w:tcW w:type="dxa" w:w="1656"/>
          </w:tcPr>
          <w:p>
            <w:pPr>
              <w:spacing w:after="0"/>
              <w:jc w:val="right"/>
            </w:pPr>
            <w:r>
              <w:rPr>
                <w:sz w:val="16"/>
              </w:rPr>
              <w:t>0</w:t>
            </w:r>
          </w:p>
        </w:tc>
        <w:tc>
          <w:tcPr>
            <w:tcW w:type="dxa" w:w="1506"/>
          </w:tcPr>
          <w:p>
            <w:pPr>
              <w:spacing w:after="0"/>
              <w:jc w:val="left"/>
            </w:pPr>
          </w:p>
        </w:tc>
        <w:tc>
          <w:tcPr>
            <w:tcW w:type="dxa" w:w="1480"/>
          </w:tcPr>
          <w:p>
            <w:pPr>
              <w:spacing w:after="0"/>
              <w:jc w:val="left"/>
            </w:pPr>
          </w:p>
        </w:tc>
        <w:tc>
          <w:tcPr>
            <w:tcW w:type="dxa" w:w="1769"/>
          </w:tcPr>
          <w:p>
            <w:pPr>
              <w:spacing w:after="0"/>
              <w:jc w:val="left"/>
            </w:pPr>
          </w:p>
        </w:tc>
        <w:tc>
          <w:tcPr>
            <w:tcW w:type="dxa" w:w="2107"/>
          </w:tcPr>
          <w:p>
            <w:pPr>
              <w:spacing w:after="0"/>
              <w:jc w:val="left"/>
            </w:pPr>
          </w:p>
        </w:tc>
        <w:tc>
          <w:tcPr>
            <w:tcW w:type="dxa" w:w="1687"/>
          </w:tcPr>
          <w:p>
            <w:pPr>
              <w:spacing w:after="0"/>
              <w:jc w:val="left"/>
            </w:pPr>
            <w:r>
              <w:rPr>
                <w:sz w:val="16"/>
              </w:rPr>
              <w:t>Ice thickness: in event narratives only (local data needed).</w:t>
            </w:r>
          </w:p>
        </w:tc>
      </w:tr>
      <w:tr>
        <w:trPr>
          <w:cantSplit/>
        </w:trPr>
        <w:tc>
          <w:tcPr>
            <w:tcW w:type="dxa" w:w="1893"/>
          </w:tcPr>
          <w:p>
            <w:pPr>
              <w:spacing w:after="0"/>
              <w:jc w:val="left"/>
            </w:pPr>
            <w:r>
              <w:rPr>
                <w:sz w:val="16"/>
              </w:rPr>
              <w:t>Flash Flood, Flood, Lakeshore Flood</w:t>
            </w:r>
          </w:p>
        </w:tc>
        <w:tc>
          <w:tcPr>
            <w:tcW w:type="dxa" w:w="2013"/>
          </w:tcPr>
          <w:p>
            <w:pPr>
              <w:spacing w:after="0"/>
              <w:jc w:val="left"/>
            </w:pPr>
            <w:r>
              <w:rPr>
                <w:sz w:val="16"/>
              </w:rPr>
              <w:t>damage and flood days (flood depth: FIRM)</w:t>
            </w:r>
          </w:p>
        </w:tc>
        <w:tc>
          <w:tcPr>
            <w:tcW w:type="dxa" w:w="1656"/>
          </w:tcPr>
          <w:p>
            <w:pPr>
              <w:spacing w:after="0"/>
              <w:jc w:val="right"/>
            </w:pPr>
            <w:r>
              <w:rPr>
                <w:sz w:val="16"/>
              </w:rPr>
              <w:t>27 records, 1996 to 2023 (3 zone-level)</w:t>
            </w:r>
          </w:p>
        </w:tc>
        <w:tc>
          <w:tcPr>
            <w:tcW w:type="dxa" w:w="1506"/>
          </w:tcPr>
          <w:p>
            <w:pPr>
              <w:spacing w:after="0"/>
              <w:jc w:val="left"/>
            </w:pPr>
          </w:p>
        </w:tc>
        <w:tc>
          <w:tcPr>
            <w:tcW w:type="dxa" w:w="1480"/>
          </w:tcPr>
          <w:p>
            <w:pPr>
              <w:spacing w:after="0"/>
              <w:jc w:val="left"/>
            </w:pPr>
            <w:r>
              <w:rPr>
                <w:sz w:val="16"/>
              </w:rPr>
              <w:t>No damage reported in 27 records.</w:t>
            </w:r>
          </w:p>
        </w:tc>
        <w:tc>
          <w:tcPr>
            <w:tcW w:type="dxa" w:w="1769"/>
          </w:tcPr>
          <w:p>
            <w:pPr>
              <w:spacing w:after="0"/>
              <w:jc w:val="left"/>
            </w:pPr>
          </w:p>
        </w:tc>
        <w:tc>
          <w:tcPr>
            <w:tcW w:type="dxa" w:w="2107"/>
          </w:tcPr>
          <w:p>
            <w:pPr>
              <w:spacing w:after="0"/>
              <w:jc w:val="left"/>
            </w:pPr>
            <w:r>
              <w:rPr>
                <w:sz w:val="16"/>
              </w:rPr>
              <w:t>Event records naming jurisdictions in the plan: Homedale city (3 records). Zone-level records (3) apply countywide.</w:t>
            </w:r>
          </w:p>
        </w:tc>
        <w:tc>
          <w:tcPr>
            <w:tcW w:type="dxa" w:w="16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3"/>
          </w:tcPr>
          <w:p>
            <w:pPr>
              <w:spacing w:after="0"/>
              <w:jc w:val="left"/>
            </w:pPr>
            <w:r>
              <w:rPr>
                <w:sz w:val="16"/>
              </w:rPr>
              <w:t>Debris Flow</w:t>
            </w:r>
          </w:p>
        </w:tc>
        <w:tc>
          <w:tcPr>
            <w:tcW w:type="dxa" w:w="2013"/>
          </w:tcPr>
          <w:p>
            <w:pPr>
              <w:spacing w:after="0"/>
              <w:jc w:val="left"/>
            </w:pPr>
            <w:r>
              <w:rPr>
                <w:sz w:val="16"/>
              </w:rPr>
              <w:t>none (count and damage only)</w:t>
            </w:r>
          </w:p>
        </w:tc>
        <w:tc>
          <w:tcPr>
            <w:tcW w:type="dxa" w:w="1656"/>
          </w:tcPr>
          <w:p>
            <w:pPr>
              <w:spacing w:after="0"/>
              <w:jc w:val="right"/>
            </w:pPr>
            <w:r>
              <w:rPr>
                <w:sz w:val="16"/>
              </w:rPr>
              <w:t>0</w:t>
            </w:r>
          </w:p>
        </w:tc>
        <w:tc>
          <w:tcPr>
            <w:tcW w:type="dxa" w:w="1506"/>
          </w:tcPr>
          <w:p>
            <w:pPr>
              <w:spacing w:after="0"/>
              <w:jc w:val="left"/>
            </w:pPr>
          </w:p>
        </w:tc>
        <w:tc>
          <w:tcPr>
            <w:tcW w:type="dxa" w:w="1480"/>
          </w:tcPr>
          <w:p>
            <w:pPr>
              <w:spacing w:after="0"/>
              <w:jc w:val="left"/>
            </w:pPr>
          </w:p>
        </w:tc>
        <w:tc>
          <w:tcPr>
            <w:tcW w:type="dxa" w:w="1769"/>
          </w:tcPr>
          <w:p>
            <w:pPr>
              <w:spacing w:after="0"/>
              <w:jc w:val="left"/>
            </w:pPr>
          </w:p>
        </w:tc>
        <w:tc>
          <w:tcPr>
            <w:tcW w:type="dxa" w:w="2107"/>
          </w:tcPr>
          <w:p>
            <w:pPr>
              <w:spacing w:after="0"/>
              <w:jc w:val="left"/>
            </w:pPr>
          </w:p>
        </w:tc>
        <w:tc>
          <w:tcPr>
            <w:tcW w:type="dxa" w:w="1687"/>
          </w:tcPr>
          <w:p>
            <w:pPr>
              <w:spacing w:after="0"/>
              <w:jc w:val="left"/>
            </w:pPr>
            <w:r>
              <w:rPr>
                <w:sz w:val="16"/>
              </w:rPr>
              <w:t>Physical measure: in event narratives only (local data needed).</w:t>
            </w:r>
          </w:p>
        </w:tc>
      </w:tr>
      <w:tr>
        <w:trPr>
          <w:cantSplit/>
        </w:trPr>
        <w:tc>
          <w:tcPr>
            <w:tcW w:type="dxa" w:w="1893"/>
          </w:tcPr>
          <w:p>
            <w:pPr>
              <w:spacing w:after="0"/>
              <w:jc w:val="left"/>
            </w:pPr>
            <w:r>
              <w:rPr>
                <w:sz w:val="16"/>
              </w:rPr>
              <w:t>Lightning</w:t>
            </w:r>
          </w:p>
        </w:tc>
        <w:tc>
          <w:tcPr>
            <w:tcW w:type="dxa" w:w="2013"/>
          </w:tcPr>
          <w:p>
            <w:pPr>
              <w:spacing w:after="0"/>
              <w:jc w:val="left"/>
            </w:pPr>
            <w:r>
              <w:rPr>
                <w:sz w:val="16"/>
              </w:rPr>
              <w:t>annualized frequency (the measure FEMA's Local Mitigation Planning Handbook names)</w:t>
            </w:r>
          </w:p>
        </w:tc>
        <w:tc>
          <w:tcPr>
            <w:tcW w:type="dxa" w:w="1656"/>
          </w:tcPr>
          <w:p>
            <w:pPr>
              <w:spacing w:after="0"/>
              <w:jc w:val="right"/>
            </w:pPr>
            <w:r>
              <w:rPr>
                <w:sz w:val="16"/>
              </w:rPr>
              <w:t>0</w:t>
            </w:r>
          </w:p>
        </w:tc>
        <w:tc>
          <w:tcPr>
            <w:tcW w:type="dxa" w:w="1506"/>
          </w:tcPr>
          <w:p>
            <w:pPr>
              <w:spacing w:after="0"/>
              <w:jc w:val="left"/>
            </w:pPr>
          </w:p>
        </w:tc>
        <w:tc>
          <w:tcPr>
            <w:tcW w:type="dxa" w:w="1480"/>
          </w:tcPr>
          <w:p>
            <w:pPr>
              <w:spacing w:after="0"/>
              <w:jc w:val="left"/>
            </w:pPr>
          </w:p>
        </w:tc>
        <w:tc>
          <w:tcPr>
            <w:tcW w:type="dxa" w:w="1769"/>
          </w:tcPr>
          <w:p>
            <w:pPr>
              <w:spacing w:after="0"/>
              <w:jc w:val="left"/>
            </w:pPr>
          </w:p>
        </w:tc>
        <w:tc>
          <w:tcPr>
            <w:tcW w:type="dxa" w:w="2107"/>
          </w:tcPr>
          <w:p>
            <w:pPr>
              <w:spacing w:after="0"/>
              <w:jc w:val="left"/>
            </w:pPr>
          </w:p>
        </w:tc>
        <w:tc>
          <w:tcPr>
            <w:tcW w:type="dxa" w:w="1687"/>
          </w:tcPr>
          <w:p>
            <w:pPr>
              <w:spacing w:after="0"/>
              <w:jc w:val="left"/>
            </w:pPr>
            <w:r>
              <w:rPr>
                <w:sz w:val="16"/>
              </w:rPr>
              <w:t>Storm Events lists lightning with damage or casualties; physical measure in event narratives only (local data needed).</w:t>
            </w:r>
          </w:p>
        </w:tc>
      </w:tr>
      <w:tr>
        <w:trPr>
          <w:cantSplit/>
        </w:trPr>
        <w:tc>
          <w:tcPr>
            <w:tcW w:type="dxa" w:w="1893"/>
          </w:tcPr>
          <w:p>
            <w:pPr>
              <w:spacing w:after="0"/>
              <w:jc w:val="left"/>
            </w:pPr>
            <w:r>
              <w:rPr>
                <w:sz w:val="16"/>
              </w:rPr>
              <w:t>High Wind and Strong Wind (outside NRI's Strong Wind definition)</w:t>
            </w:r>
          </w:p>
        </w:tc>
        <w:tc>
          <w:tcPr>
            <w:tcW w:type="dxa" w:w="2013"/>
          </w:tcPr>
          <w:p>
            <w:pPr>
              <w:spacing w:after="0"/>
              <w:jc w:val="left"/>
            </w:pPr>
            <w:r>
              <w:rPr>
                <w:sz w:val="16"/>
              </w:rPr>
              <w:t>wind speed (kt and mph)</w:t>
            </w:r>
          </w:p>
        </w:tc>
        <w:tc>
          <w:tcPr>
            <w:tcW w:type="dxa" w:w="1656"/>
          </w:tcPr>
          <w:p>
            <w:pPr>
              <w:spacing w:after="0"/>
              <w:jc w:val="right"/>
            </w:pPr>
            <w:r>
              <w:rPr>
                <w:sz w:val="16"/>
              </w:rPr>
              <w:t>42 records, 1996 to 2026 (42 zone-level)</w:t>
            </w:r>
          </w:p>
        </w:tc>
        <w:tc>
          <w:tcPr>
            <w:tcW w:type="dxa" w:w="1506"/>
          </w:tcPr>
          <w:p>
            <w:pPr>
              <w:spacing w:after="0"/>
              <w:jc w:val="left"/>
            </w:pPr>
            <w:r>
              <w:rPr>
                <w:sz w:val="16"/>
              </w:rPr>
              <w:t>34 kt (39 mph) to 74 kt (85 mph) (median 53 kt (61 mph)); 41 with a recorded value</w:t>
            </w:r>
          </w:p>
        </w:tc>
        <w:tc>
          <w:tcPr>
            <w:tcW w:type="dxa" w:w="1480"/>
          </w:tcPr>
          <w:p>
            <w:pPr>
              <w:spacing w:after="0"/>
              <w:jc w:val="left"/>
            </w:pPr>
            <w:r>
              <w:rPr>
                <w:sz w:val="16"/>
              </w:rPr>
              <w:t>74 kt (85 mph) measured, High Wind, 2000-02-14; NWS zone IDZ012</w:t>
            </w:r>
          </w:p>
        </w:tc>
        <w:tc>
          <w:tcPr>
            <w:tcW w:type="dxa" w:w="1769"/>
          </w:tcPr>
          <w:p>
            <w:pPr>
              <w:spacing w:after="0"/>
              <w:jc w:val="left"/>
            </w:pPr>
            <w:r>
              <w:rPr>
                <w:sz w:val="16"/>
              </w:rPr>
              <w:t>High Wind, 2009-03-29, $100,000 property; $0 crops, reported for the zone (2009 dollars)</w:t>
            </w:r>
          </w:p>
        </w:tc>
        <w:tc>
          <w:tcPr>
            <w:tcW w:type="dxa" w:w="2107"/>
          </w:tcPr>
          <w:p>
            <w:pPr>
              <w:spacing w:after="0"/>
              <w:jc w:val="left"/>
            </w:pPr>
            <w:r>
              <w:rPr>
                <w:sz w:val="16"/>
              </w:rPr>
              <w:t>Countywide (zone-level records).</w:t>
            </w:r>
          </w:p>
        </w:tc>
        <w:tc>
          <w:tcPr>
            <w:tcW w:type="dxa" w:w="1687"/>
          </w:tcPr>
          <w:p>
            <w:pPr>
              <w:spacing w:after="0"/>
              <w:jc w:val="left"/>
            </w:pPr>
          </w:p>
        </w:tc>
      </w:tr>
      <w:tr>
        <w:trPr>
          <w:cantSplit/>
        </w:trPr>
        <w:tc>
          <w:tcPr>
            <w:tcW w:type="dxa" w:w="1893"/>
          </w:tcPr>
          <w:p>
            <w:pPr>
              <w:spacing w:after="0"/>
              <w:jc w:val="left"/>
            </w:pPr>
            <w:r>
              <w:rPr>
                <w:sz w:val="16"/>
              </w:rPr>
              <w:t>Thunderstorm Wind</w:t>
            </w:r>
          </w:p>
        </w:tc>
        <w:tc>
          <w:tcPr>
            <w:tcW w:type="dxa" w:w="2013"/>
          </w:tcPr>
          <w:p>
            <w:pPr>
              <w:spacing w:after="0"/>
              <w:jc w:val="left"/>
            </w:pPr>
            <w:r>
              <w:rPr>
                <w:sz w:val="16"/>
              </w:rPr>
              <w:t>wind speed (kt and mph)</w:t>
            </w:r>
          </w:p>
        </w:tc>
        <w:tc>
          <w:tcPr>
            <w:tcW w:type="dxa" w:w="1656"/>
          </w:tcPr>
          <w:p>
            <w:pPr>
              <w:spacing w:after="0"/>
              <w:jc w:val="right"/>
            </w:pPr>
            <w:r>
              <w:rPr>
                <w:sz w:val="16"/>
              </w:rPr>
              <w:t>43 records, 1959 to 2026</w:t>
            </w:r>
          </w:p>
        </w:tc>
        <w:tc>
          <w:tcPr>
            <w:tcW w:type="dxa" w:w="1506"/>
          </w:tcPr>
          <w:p>
            <w:pPr>
              <w:spacing w:after="0"/>
              <w:jc w:val="left"/>
            </w:pPr>
            <w:r>
              <w:rPr>
                <w:sz w:val="16"/>
              </w:rPr>
              <w:t>50 kt (58 mph) to 75 kt (86 mph) (median 55 kt (63 mph)); 32 with a recorded value</w:t>
            </w:r>
          </w:p>
        </w:tc>
        <w:tc>
          <w:tcPr>
            <w:tcW w:type="dxa" w:w="1480"/>
          </w:tcPr>
          <w:p>
            <w:pPr>
              <w:spacing w:after="0"/>
              <w:jc w:val="left"/>
            </w:pPr>
            <w:r>
              <w:rPr>
                <w:sz w:val="16"/>
              </w:rPr>
              <w:t>75 kt (86 mph), measurement type not recorded, Thunderstorm Wind, 1975-07-29</w:t>
            </w:r>
          </w:p>
        </w:tc>
        <w:tc>
          <w:tcPr>
            <w:tcW w:type="dxa" w:w="1769"/>
          </w:tcPr>
          <w:p>
            <w:pPr>
              <w:spacing w:after="0"/>
              <w:jc w:val="left"/>
            </w:pPr>
            <w:r>
              <w:rPr>
                <w:sz w:val="16"/>
              </w:rPr>
              <w:t>Thunderstorm Wind, 1993-05-03, $50,000 property; crops not recorded (1993 dollars)</w:t>
            </w:r>
          </w:p>
        </w:tc>
        <w:tc>
          <w:tcPr>
            <w:tcW w:type="dxa" w:w="2107"/>
          </w:tcPr>
          <w:p>
            <w:pPr>
              <w:spacing w:after="0"/>
              <w:jc w:val="left"/>
            </w:pPr>
            <w:r>
              <w:rPr>
                <w:sz w:val="16"/>
              </w:rPr>
              <w:t>Event records naming jurisdictions in the plan: Homedale city (3 records), Marsing city (1 record).</w:t>
            </w:r>
          </w:p>
        </w:tc>
        <w:tc>
          <w:tcPr>
            <w:tcW w:type="dxa" w:w="1687"/>
          </w:tcPr>
          <w:p>
            <w:pPr>
              <w:spacing w:after="0"/>
              <w:jc w:val="left"/>
            </w:pPr>
          </w:p>
        </w:tc>
      </w:tr>
      <w:tr>
        <w:trPr>
          <w:cantSplit/>
        </w:trPr>
        <w:tc>
          <w:tcPr>
            <w:tcW w:type="dxa" w:w="1893"/>
          </w:tcPr>
          <w:p>
            <w:pPr>
              <w:spacing w:after="0"/>
              <w:jc w:val="left"/>
            </w:pPr>
            <w:r>
              <w:rPr>
                <w:sz w:val="16"/>
              </w:rPr>
              <w:t>Tornado</w:t>
            </w:r>
          </w:p>
        </w:tc>
        <w:tc>
          <w:tcPr>
            <w:tcW w:type="dxa" w:w="2013"/>
          </w:tcPr>
          <w:p>
            <w:pPr>
              <w:spacing w:after="0"/>
              <w:jc w:val="left"/>
            </w:pPr>
            <w:r>
              <w:rPr>
                <w:sz w:val="16"/>
              </w:rPr>
              <w:t>Enhanced Fujita (Fujita before Feb 2007)</w:t>
            </w:r>
          </w:p>
        </w:tc>
        <w:tc>
          <w:tcPr>
            <w:tcW w:type="dxa" w:w="1656"/>
          </w:tcPr>
          <w:p>
            <w:pPr>
              <w:spacing w:after="0"/>
              <w:jc w:val="right"/>
            </w:pPr>
            <w:r>
              <w:rPr>
                <w:sz w:val="16"/>
              </w:rPr>
              <w:t>5 records, 1998 to 2023</w:t>
            </w:r>
          </w:p>
        </w:tc>
        <w:tc>
          <w:tcPr>
            <w:tcW w:type="dxa" w:w="1506"/>
          </w:tcPr>
          <w:p>
            <w:pPr>
              <w:spacing w:after="0"/>
              <w:jc w:val="left"/>
            </w:pPr>
            <w:r>
              <w:rPr>
                <w:sz w:val="16"/>
              </w:rPr>
              <w:t>F/EF0; 5 with a recorded value</w:t>
            </w:r>
          </w:p>
        </w:tc>
        <w:tc>
          <w:tcPr>
            <w:tcW w:type="dxa" w:w="1480"/>
          </w:tcPr>
          <w:p>
            <w:pPr>
              <w:spacing w:after="0"/>
              <w:jc w:val="left"/>
            </w:pPr>
            <w:r>
              <w:rPr>
                <w:sz w:val="16"/>
              </w:rPr>
              <w:t>F0 tornado, 1998-07-10, 0.2 mi within this county, 50 yd wide, $30,000 property; crops not reported (1998 dollars), 1 direct injury</w:t>
            </w:r>
          </w:p>
        </w:tc>
        <w:tc>
          <w:tcPr>
            <w:tcW w:type="dxa" w:w="1769"/>
          </w:tcPr>
          <w:p>
            <w:pPr>
              <w:spacing w:after="0"/>
              <w:jc w:val="left"/>
            </w:pPr>
          </w:p>
        </w:tc>
        <w:tc>
          <w:tcPr>
            <w:tcW w:type="dxa" w:w="2107"/>
          </w:tcPr>
          <w:p>
            <w:pPr>
              <w:spacing w:after="0"/>
              <w:jc w:val="left"/>
            </w:pPr>
            <w:r>
              <w:rPr>
                <w:sz w:val="16"/>
              </w:rPr>
              <w:t>No event record names a jurisdiction in the plan.</w:t>
            </w:r>
          </w:p>
        </w:tc>
        <w:tc>
          <w:tcPr>
            <w:tcW w:type="dxa" w:w="16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3"/>
          </w:tcPr>
          <w:p>
            <w:pPr>
              <w:spacing w:after="0"/>
              <w:jc w:val="left"/>
            </w:pPr>
            <w:r>
              <w:rPr>
                <w:sz w:val="16"/>
              </w:rPr>
              <w:t>Volcanic Ash, Volcanic Ashfall</w:t>
            </w:r>
          </w:p>
        </w:tc>
        <w:tc>
          <w:tcPr>
            <w:tcW w:type="dxa" w:w="2013"/>
          </w:tcPr>
          <w:p>
            <w:pPr>
              <w:spacing w:after="0"/>
              <w:jc w:val="left"/>
            </w:pPr>
            <w:r>
              <w:rPr>
                <w:sz w:val="16"/>
              </w:rPr>
              <w:t>Volcanic Explosivity Index (local data)</w:t>
            </w:r>
          </w:p>
        </w:tc>
        <w:tc>
          <w:tcPr>
            <w:tcW w:type="dxa" w:w="1656"/>
          </w:tcPr>
          <w:p>
            <w:pPr>
              <w:spacing w:after="0"/>
              <w:jc w:val="right"/>
            </w:pPr>
            <w:r>
              <w:rPr>
                <w:sz w:val="16"/>
              </w:rPr>
              <w:t>0</w:t>
            </w:r>
          </w:p>
        </w:tc>
        <w:tc>
          <w:tcPr>
            <w:tcW w:type="dxa" w:w="1506"/>
          </w:tcPr>
          <w:p>
            <w:pPr>
              <w:spacing w:after="0"/>
              <w:jc w:val="left"/>
            </w:pPr>
          </w:p>
        </w:tc>
        <w:tc>
          <w:tcPr>
            <w:tcW w:type="dxa" w:w="1480"/>
          </w:tcPr>
          <w:p>
            <w:pPr>
              <w:spacing w:after="0"/>
              <w:jc w:val="left"/>
            </w:pPr>
          </w:p>
        </w:tc>
        <w:tc>
          <w:tcPr>
            <w:tcW w:type="dxa" w:w="1769"/>
          </w:tcPr>
          <w:p>
            <w:pPr>
              <w:spacing w:after="0"/>
              <w:jc w:val="left"/>
            </w:pPr>
          </w:p>
        </w:tc>
        <w:tc>
          <w:tcPr>
            <w:tcW w:type="dxa" w:w="2107"/>
          </w:tcPr>
          <w:p>
            <w:pPr>
              <w:spacing w:after="0"/>
              <w:jc w:val="left"/>
            </w:pPr>
          </w:p>
        </w:tc>
        <w:tc>
          <w:tcPr>
            <w:tcW w:type="dxa" w:w="1687"/>
          </w:tcPr>
          <w:p>
            <w:pPr>
              <w:spacing w:after="0"/>
              <w:jc w:val="left"/>
            </w:pPr>
            <w:r>
              <w:rPr>
                <w:sz w:val="16"/>
              </w:rPr>
              <w:t>Physical measure: in event narratives only (local data needed).</w:t>
            </w:r>
          </w:p>
        </w:tc>
      </w:tr>
      <w:tr>
        <w:trPr>
          <w:cantSplit/>
        </w:trPr>
        <w:tc>
          <w:tcPr>
            <w:tcW w:type="dxa" w:w="1893"/>
          </w:tcPr>
          <w:p>
            <w:pPr>
              <w:spacing w:after="0"/>
              <w:jc w:val="left"/>
            </w:pPr>
            <w:r>
              <w:rPr>
                <w:sz w:val="16"/>
              </w:rPr>
              <w:t>Wildfire</w:t>
            </w:r>
          </w:p>
        </w:tc>
        <w:tc>
          <w:tcPr>
            <w:tcW w:type="dxa" w:w="2013"/>
          </w:tcPr>
          <w:p>
            <w:pPr>
              <w:spacing w:after="0"/>
              <w:jc w:val="left"/>
            </w:pPr>
            <w:r>
              <w:rPr>
                <w:sz w:val="16"/>
              </w:rPr>
              <w:t>acres burned (local data)</w:t>
            </w:r>
          </w:p>
        </w:tc>
        <w:tc>
          <w:tcPr>
            <w:tcW w:type="dxa" w:w="1656"/>
          </w:tcPr>
          <w:p>
            <w:pPr>
              <w:spacing w:after="0"/>
              <w:jc w:val="right"/>
            </w:pPr>
            <w:r>
              <w:rPr>
                <w:sz w:val="16"/>
              </w:rPr>
              <w:t>7 records, 1997 to 2015 (5 zone-level)</w:t>
            </w:r>
          </w:p>
        </w:tc>
        <w:tc>
          <w:tcPr>
            <w:tcW w:type="dxa" w:w="1506"/>
          </w:tcPr>
          <w:p>
            <w:pPr>
              <w:spacing w:after="0"/>
              <w:jc w:val="left"/>
            </w:pPr>
          </w:p>
        </w:tc>
        <w:tc>
          <w:tcPr>
            <w:tcW w:type="dxa" w:w="1480"/>
          </w:tcPr>
          <w:p>
            <w:pPr>
              <w:spacing w:after="0"/>
              <w:jc w:val="left"/>
            </w:pPr>
            <w:r>
              <w:rPr>
                <w:sz w:val="16"/>
              </w:rPr>
              <w:t>Wildfire, 2008-08-25, $5,000,000 property; $0 crops (2008 dollars), 1 direct death (reported for the zone); NWS zone IDZ014</w:t>
            </w:r>
          </w:p>
        </w:tc>
        <w:tc>
          <w:tcPr>
            <w:tcW w:type="dxa" w:w="1769"/>
          </w:tcPr>
          <w:p>
            <w:pPr>
              <w:spacing w:after="0"/>
              <w:jc w:val="left"/>
            </w:pPr>
          </w:p>
        </w:tc>
        <w:tc>
          <w:tcPr>
            <w:tcW w:type="dxa" w:w="2107"/>
          </w:tcPr>
          <w:p>
            <w:pPr>
              <w:spacing w:after="0"/>
              <w:jc w:val="left"/>
            </w:pPr>
            <w:r>
              <w:rPr>
                <w:sz w:val="16"/>
              </w:rPr>
              <w:t>Event records naming jurisdictions in the plan: Homedale city (1 record). Zone-level records (5) apply countywide.</w:t>
            </w:r>
          </w:p>
        </w:tc>
        <w:tc>
          <w:tcPr>
            <w:tcW w:type="dxa" w:w="1687"/>
          </w:tcPr>
          <w:p>
            <w:pPr>
              <w:spacing w:after="0"/>
              <w:jc w:val="left"/>
            </w:pPr>
            <w:r>
              <w:rPr>
                <w:sz w:val="16"/>
              </w:rPr>
              <w:t>Acres burned: in event narratives only (local data needed).</w:t>
            </w:r>
          </w:p>
        </w:tc>
      </w:tr>
      <w:tr>
        <w:trPr>
          <w:cantSplit/>
        </w:trPr>
        <w:tc>
          <w:tcPr>
            <w:tcW w:type="dxa" w:w="1893"/>
          </w:tcPr>
          <w:p>
            <w:pPr>
              <w:spacing w:after="0"/>
              <w:jc w:val="left"/>
            </w:pPr>
            <w:r>
              <w:rPr>
                <w:sz w:val="16"/>
              </w:rPr>
              <w:t>Winter Storm, Heavy Snow, Blizzard, Lake-Effect Snow, Winter Weather, Sleet</w:t>
            </w:r>
          </w:p>
        </w:tc>
        <w:tc>
          <w:tcPr>
            <w:tcW w:type="dxa" w:w="2013"/>
          </w:tcPr>
          <w:p>
            <w:pPr>
              <w:spacing w:after="0"/>
              <w:jc w:val="left"/>
            </w:pPr>
            <w:r>
              <w:rPr>
                <w:sz w:val="16"/>
              </w:rPr>
              <w:t>none in data (snowfall: local data)</w:t>
            </w:r>
          </w:p>
        </w:tc>
        <w:tc>
          <w:tcPr>
            <w:tcW w:type="dxa" w:w="1656"/>
          </w:tcPr>
          <w:p>
            <w:pPr>
              <w:spacing w:after="0"/>
              <w:jc w:val="right"/>
            </w:pPr>
            <w:r>
              <w:rPr>
                <w:sz w:val="16"/>
              </w:rPr>
              <w:t>111 records, 1996 to 2025 (111 zone-level)</w:t>
            </w:r>
          </w:p>
        </w:tc>
        <w:tc>
          <w:tcPr>
            <w:tcW w:type="dxa" w:w="1506"/>
          </w:tcPr>
          <w:p>
            <w:pPr>
              <w:spacing w:after="0"/>
              <w:jc w:val="left"/>
            </w:pPr>
          </w:p>
        </w:tc>
        <w:tc>
          <w:tcPr>
            <w:tcW w:type="dxa" w:w="1480"/>
          </w:tcPr>
          <w:p>
            <w:pPr>
              <w:spacing w:after="0"/>
              <w:jc w:val="left"/>
            </w:pPr>
            <w:r>
              <w:rPr>
                <w:sz w:val="16"/>
              </w:rPr>
              <w:t>Heavy Snow, 2017-01-18, $100,000,000 property; $0 crops (2017 dollars); NWS zone IDZ012</w:t>
            </w:r>
          </w:p>
        </w:tc>
        <w:tc>
          <w:tcPr>
            <w:tcW w:type="dxa" w:w="1769"/>
          </w:tcPr>
          <w:p>
            <w:pPr>
              <w:spacing w:after="0"/>
              <w:jc w:val="left"/>
            </w:pPr>
          </w:p>
        </w:tc>
        <w:tc>
          <w:tcPr>
            <w:tcW w:type="dxa" w:w="2107"/>
          </w:tcPr>
          <w:p>
            <w:pPr>
              <w:spacing w:after="0"/>
              <w:jc w:val="left"/>
            </w:pPr>
            <w:r>
              <w:rPr>
                <w:sz w:val="16"/>
              </w:rPr>
              <w:t>Countywide (zone-level records).</w:t>
            </w:r>
          </w:p>
        </w:tc>
        <w:tc>
          <w:tcPr>
            <w:tcW w:type="dxa" w:w="168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8"/>
        <w:gridCol w:w="2144"/>
        <w:gridCol w:w="2326"/>
        <w:gridCol w:w="4151"/>
        <w:gridCol w:w="909"/>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8"/>
            <w:shd w:val="clear" w:color="auto" w:fill="E8E8E8"/>
          </w:tcPr>
          <w:p>
            <w:pPr>
              <w:spacing w:after="0"/>
              <w:jc w:val="left"/>
            </w:pPr>
            <w:r>
              <w:rPr>
                <w:b/>
                <w:sz w:val="16"/>
              </w:rPr>
              <w:t>Type</w:t>
            </w:r>
          </w:p>
        </w:tc>
        <w:tc>
          <w:tcPr>
            <w:tcW w:type="dxa" w:w="2144"/>
            <w:shd w:val="clear" w:color="auto" w:fill="E8E8E8"/>
          </w:tcPr>
          <w:p>
            <w:pPr>
              <w:spacing w:after="0"/>
              <w:jc w:val="left"/>
            </w:pPr>
            <w:r>
              <w:rPr>
                <w:b/>
                <w:sz w:val="16"/>
              </w:rPr>
              <w:t>Title</w:t>
            </w:r>
          </w:p>
        </w:tc>
        <w:tc>
          <w:tcPr>
            <w:tcW w:type="dxa" w:w="2326"/>
            <w:shd w:val="clear" w:color="auto" w:fill="E8E8E8"/>
          </w:tcPr>
          <w:p>
            <w:pPr>
              <w:spacing w:after="0"/>
              <w:jc w:val="left"/>
            </w:pPr>
            <w:r>
              <w:rPr>
                <w:b/>
                <w:sz w:val="16"/>
              </w:rPr>
              <w:t>Mapped hazard</w:t>
            </w:r>
          </w:p>
        </w:tc>
        <w:tc>
          <w:tcPr>
            <w:tcW w:type="dxa" w:w="41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09"/>
            <w:shd w:val="clear" w:color="auto" w:fill="E8E8E8"/>
          </w:tcPr>
          <w:p>
            <w:pPr>
              <w:spacing w:after="0"/>
              <w:jc w:val="left"/>
            </w:pPr>
            <w:r>
              <w:rPr>
                <w:b/>
                <w:sz w:val="16"/>
              </w:rPr>
              <w:t>Notes</w:t>
            </w:r>
          </w:p>
        </w:tc>
      </w:tr>
      <w:tr>
        <w:trPr>
          <w:cantSplit/>
        </w:trPr>
        <w:tc>
          <w:tcPr>
            <w:tcW w:type="dxa" w:w="1055"/>
          </w:tcPr>
          <w:p>
            <w:pPr>
              <w:spacing w:after="0"/>
              <w:jc w:val="left"/>
            </w:pPr>
            <w:r>
              <w:rPr>
                <w:sz w:val="16"/>
              </w:rPr>
              <w:t>2020-04-09</w:t>
            </w:r>
          </w:p>
        </w:tc>
        <w:tc>
          <w:tcPr>
            <w:tcW w:type="dxa" w:w="1055"/>
          </w:tcPr>
          <w:p>
            <w:pPr>
              <w:spacing w:after="0"/>
              <w:jc w:val="left"/>
            </w:pPr>
            <w:r>
              <w:rPr>
                <w:sz w:val="16"/>
              </w:rPr>
              <w:t>2020-01-20</w:t>
            </w:r>
          </w:p>
        </w:tc>
        <w:tc>
          <w:tcPr>
            <w:tcW w:type="dxa" w:w="1055"/>
          </w:tcPr>
          <w:p>
            <w:pPr>
              <w:spacing w:after="0"/>
              <w:jc w:val="left"/>
            </w:pPr>
            <w:r>
              <w:rPr>
                <w:sz w:val="16"/>
              </w:rPr>
              <w:t>DR-4534-ID</w:t>
            </w:r>
          </w:p>
        </w:tc>
        <w:tc>
          <w:tcPr>
            <w:tcW w:type="dxa" w:w="1418"/>
          </w:tcPr>
          <w:p>
            <w:pPr>
              <w:spacing w:after="0"/>
              <w:jc w:val="left"/>
            </w:pPr>
            <w:r>
              <w:rPr>
                <w:sz w:val="16"/>
              </w:rPr>
              <w:t>Major disaster</w:t>
            </w:r>
          </w:p>
        </w:tc>
        <w:tc>
          <w:tcPr>
            <w:tcW w:type="dxa" w:w="2144"/>
          </w:tcPr>
          <w:p>
            <w:pPr>
              <w:spacing w:after="0"/>
              <w:jc w:val="left"/>
            </w:pPr>
            <w:r>
              <w:rPr>
                <w:sz w:val="16"/>
              </w:rPr>
              <w:t>COVID-19 Pandemic</w:t>
            </w:r>
          </w:p>
        </w:tc>
        <w:tc>
          <w:tcPr>
            <w:tcW w:type="dxa" w:w="2326"/>
          </w:tcPr>
          <w:p>
            <w:pPr>
              <w:spacing w:after="0"/>
              <w:jc w:val="left"/>
            </w:pPr>
            <w:r>
              <w:rPr>
                <w:sz w:val="16"/>
              </w:rPr>
              <w:t>Non-natural, not counted</w:t>
            </w:r>
          </w:p>
        </w:tc>
        <w:tc>
          <w:tcPr>
            <w:tcW w:type="dxa" w:w="4151"/>
          </w:tcPr>
          <w:p>
            <w:pPr>
              <w:spacing w:after="0"/>
              <w:jc w:val="right"/>
            </w:pPr>
            <w:r>
              <w:rPr>
                <w:sz w:val="16"/>
              </w:rPr>
              <w:t>none placed in this county by FEMA's record; $107,969.35 for this declaration is not placed in any county (see the state page)</w:t>
            </w:r>
          </w:p>
        </w:tc>
        <w:tc>
          <w:tcPr>
            <w:tcW w:type="dxa" w:w="909"/>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EM-3467-ID</w:t>
            </w:r>
          </w:p>
        </w:tc>
        <w:tc>
          <w:tcPr>
            <w:tcW w:type="dxa" w:w="1418"/>
          </w:tcPr>
          <w:p>
            <w:pPr>
              <w:spacing w:after="0"/>
              <w:jc w:val="left"/>
            </w:pPr>
            <w:r>
              <w:rPr>
                <w:sz w:val="16"/>
              </w:rPr>
              <w:t>Emergency</w:t>
            </w:r>
          </w:p>
        </w:tc>
        <w:tc>
          <w:tcPr>
            <w:tcW w:type="dxa" w:w="2144"/>
          </w:tcPr>
          <w:p>
            <w:pPr>
              <w:spacing w:after="0"/>
              <w:jc w:val="left"/>
            </w:pPr>
            <w:r>
              <w:rPr>
                <w:sz w:val="16"/>
              </w:rPr>
              <w:t>COVID-19</w:t>
            </w:r>
          </w:p>
        </w:tc>
        <w:tc>
          <w:tcPr>
            <w:tcW w:type="dxa" w:w="2326"/>
          </w:tcPr>
          <w:p>
            <w:pPr>
              <w:spacing w:after="0"/>
              <w:jc w:val="left"/>
            </w:pPr>
            <w:r>
              <w:rPr>
                <w:sz w:val="16"/>
              </w:rPr>
              <w:t>Non-natural, not counted</w:t>
            </w:r>
          </w:p>
        </w:tc>
        <w:tc>
          <w:tcPr>
            <w:tcW w:type="dxa" w:w="4151"/>
          </w:tcPr>
          <w:p>
            <w:pPr>
              <w:spacing w:after="0"/>
              <w:jc w:val="right"/>
            </w:pPr>
            <w:r>
              <w:rPr>
                <w:sz w:val="16"/>
              </w:rPr>
              <w:t>no Public Assistance recorded</w:t>
            </w:r>
          </w:p>
        </w:tc>
        <w:tc>
          <w:tcPr>
            <w:tcW w:type="dxa" w:w="909"/>
          </w:tcPr>
          <w:p>
            <w:pPr>
              <w:spacing w:after="0"/>
              <w:jc w:val="left"/>
            </w:pPr>
            <w:r>
              <w:rPr>
                <w:sz w:val="16"/>
              </w:rPr>
              <w:t>same incident as DR-4534</w:t>
            </w:r>
          </w:p>
        </w:tc>
      </w:tr>
      <w:tr>
        <w:trPr>
          <w:cantSplit/>
        </w:trPr>
        <w:tc>
          <w:tcPr>
            <w:tcW w:type="dxa" w:w="1055"/>
          </w:tcPr>
          <w:p>
            <w:pPr>
              <w:spacing w:after="0"/>
              <w:jc w:val="left"/>
            </w:pPr>
            <w:r>
              <w:rPr>
                <w:sz w:val="16"/>
              </w:rPr>
              <w:t>2006-02-27</w:t>
            </w:r>
          </w:p>
        </w:tc>
        <w:tc>
          <w:tcPr>
            <w:tcW w:type="dxa" w:w="1055"/>
          </w:tcPr>
          <w:p>
            <w:pPr>
              <w:spacing w:after="0"/>
              <w:jc w:val="left"/>
            </w:pPr>
            <w:r>
              <w:rPr>
                <w:sz w:val="16"/>
              </w:rPr>
              <w:t>2005-12-30</w:t>
            </w:r>
          </w:p>
        </w:tc>
        <w:tc>
          <w:tcPr>
            <w:tcW w:type="dxa" w:w="1055"/>
          </w:tcPr>
          <w:p>
            <w:pPr>
              <w:spacing w:after="0"/>
              <w:jc w:val="left"/>
            </w:pPr>
            <w:r>
              <w:rPr>
                <w:sz w:val="16"/>
              </w:rPr>
              <w:t>DR-1630-ID</w:t>
            </w:r>
          </w:p>
        </w:tc>
        <w:tc>
          <w:tcPr>
            <w:tcW w:type="dxa" w:w="1418"/>
          </w:tcPr>
          <w:p>
            <w:pPr>
              <w:spacing w:after="0"/>
              <w:jc w:val="left"/>
            </w:pPr>
            <w:r>
              <w:rPr>
                <w:sz w:val="16"/>
              </w:rPr>
              <w:t>Major disaster</w:t>
            </w:r>
          </w:p>
        </w:tc>
        <w:tc>
          <w:tcPr>
            <w:tcW w:type="dxa" w:w="2144"/>
          </w:tcPr>
          <w:p>
            <w:pPr>
              <w:spacing w:after="0"/>
              <w:jc w:val="left"/>
            </w:pPr>
            <w:r>
              <w:rPr>
                <w:sz w:val="16"/>
              </w:rPr>
              <w:t>Severe Storms and Flooding</w:t>
            </w:r>
          </w:p>
        </w:tc>
        <w:tc>
          <w:tcPr>
            <w:tcW w:type="dxa" w:w="2326"/>
          </w:tcPr>
          <w:p>
            <w:pPr>
              <w:spacing w:after="0"/>
              <w:jc w:val="left"/>
            </w:pPr>
            <w:r>
              <w:rPr>
                <w:sz w:val="16"/>
              </w:rPr>
              <w:t>Inland Flooding</w:t>
            </w:r>
          </w:p>
        </w:tc>
        <w:tc>
          <w:tcPr>
            <w:tcW w:type="dxa" w:w="4151"/>
          </w:tcPr>
          <w:p>
            <w:pPr>
              <w:spacing w:after="0"/>
              <w:jc w:val="right"/>
            </w:pPr>
            <w:r>
              <w:rPr>
                <w:sz w:val="16"/>
              </w:rPr>
              <w:t>$951,001.35</w:t>
            </w:r>
          </w:p>
        </w:tc>
        <w:tc>
          <w:tcPr>
            <w:tcW w:type="dxa" w:w="909"/>
          </w:tcPr>
          <w:p>
            <w:pPr>
              <w:spacing w:after="0"/>
              <w:jc w:val="left"/>
            </w:pPr>
          </w:p>
        </w:tc>
      </w:tr>
      <w:tr>
        <w:trPr>
          <w:cantSplit/>
        </w:trPr>
        <w:tc>
          <w:tcPr>
            <w:tcW w:type="dxa" w:w="1055"/>
          </w:tcPr>
          <w:p>
            <w:pPr>
              <w:spacing w:after="0"/>
              <w:jc w:val="left"/>
            </w:pPr>
            <w:r>
              <w:rPr>
                <w:sz w:val="16"/>
              </w:rPr>
              <w:t>2005-09-13</w:t>
            </w:r>
          </w:p>
        </w:tc>
        <w:tc>
          <w:tcPr>
            <w:tcW w:type="dxa" w:w="1055"/>
          </w:tcPr>
          <w:p>
            <w:pPr>
              <w:spacing w:after="0"/>
              <w:jc w:val="left"/>
            </w:pPr>
            <w:r>
              <w:rPr>
                <w:sz w:val="16"/>
              </w:rPr>
              <w:t>2005-08-29</w:t>
            </w:r>
          </w:p>
        </w:tc>
        <w:tc>
          <w:tcPr>
            <w:tcW w:type="dxa" w:w="1055"/>
          </w:tcPr>
          <w:p>
            <w:pPr>
              <w:spacing w:after="0"/>
              <w:jc w:val="left"/>
            </w:pPr>
            <w:r>
              <w:rPr>
                <w:sz w:val="16"/>
              </w:rPr>
              <w:t>EM-3244-ID</w:t>
            </w:r>
          </w:p>
        </w:tc>
        <w:tc>
          <w:tcPr>
            <w:tcW w:type="dxa" w:w="1418"/>
          </w:tcPr>
          <w:p>
            <w:pPr>
              <w:spacing w:after="0"/>
              <w:jc w:val="left"/>
            </w:pPr>
            <w:r>
              <w:rPr>
                <w:sz w:val="16"/>
              </w:rPr>
              <w:t>Emergency</w:t>
            </w:r>
          </w:p>
        </w:tc>
        <w:tc>
          <w:tcPr>
            <w:tcW w:type="dxa" w:w="2144"/>
          </w:tcPr>
          <w:p>
            <w:pPr>
              <w:spacing w:after="0"/>
              <w:jc w:val="left"/>
            </w:pPr>
            <w:r>
              <w:rPr>
                <w:sz w:val="16"/>
              </w:rPr>
              <w:t>Hurricane Katrina</w:t>
            </w:r>
          </w:p>
        </w:tc>
        <w:tc>
          <w:tcPr>
            <w:tcW w:type="dxa" w:w="2326"/>
          </w:tcPr>
          <w:p>
            <w:pPr>
              <w:spacing w:after="0"/>
              <w:jc w:val="left"/>
            </w:pPr>
            <w:r>
              <w:rPr>
                <w:sz w:val="16"/>
              </w:rPr>
              <w:t>Hurricane: evacuation support, not a local hazard event; not counted</w:t>
            </w:r>
          </w:p>
        </w:tc>
        <w:tc>
          <w:tcPr>
            <w:tcW w:type="dxa" w:w="4151"/>
          </w:tcPr>
          <w:p>
            <w:pPr>
              <w:spacing w:after="0"/>
              <w:jc w:val="right"/>
            </w:pPr>
            <w:r>
              <w:rPr>
                <w:sz w:val="16"/>
              </w:rPr>
              <w:t>no Public Assistance recorded</w:t>
            </w:r>
          </w:p>
        </w:tc>
        <w:tc>
          <w:tcPr>
            <w:tcW w:type="dxa" w:w="909"/>
          </w:tcPr>
          <w:p>
            <w:pPr>
              <w:spacing w:after="0"/>
              <w:jc w:val="left"/>
            </w:pPr>
          </w:p>
        </w:tc>
      </w:tr>
      <w:tr>
        <w:trPr>
          <w:cantSplit/>
        </w:trPr>
        <w:tc>
          <w:tcPr>
            <w:tcW w:type="dxa" w:w="1055"/>
          </w:tcPr>
          <w:p>
            <w:pPr>
              <w:spacing w:after="0"/>
              <w:jc w:val="left"/>
            </w:pPr>
            <w:r>
              <w:rPr>
                <w:sz w:val="16"/>
              </w:rPr>
              <w:t>1997-01-04</w:t>
            </w:r>
          </w:p>
        </w:tc>
        <w:tc>
          <w:tcPr>
            <w:tcW w:type="dxa" w:w="1055"/>
          </w:tcPr>
          <w:p>
            <w:pPr>
              <w:spacing w:after="0"/>
              <w:jc w:val="left"/>
            </w:pPr>
            <w:r>
              <w:rPr>
                <w:sz w:val="16"/>
              </w:rPr>
              <w:t>1996-11-16</w:t>
            </w:r>
          </w:p>
        </w:tc>
        <w:tc>
          <w:tcPr>
            <w:tcW w:type="dxa" w:w="1055"/>
          </w:tcPr>
          <w:p>
            <w:pPr>
              <w:spacing w:after="0"/>
              <w:jc w:val="left"/>
            </w:pPr>
            <w:r>
              <w:rPr>
                <w:sz w:val="16"/>
              </w:rPr>
              <w:t>DR-1154-ID</w:t>
            </w:r>
          </w:p>
        </w:tc>
        <w:tc>
          <w:tcPr>
            <w:tcW w:type="dxa" w:w="1418"/>
          </w:tcPr>
          <w:p>
            <w:pPr>
              <w:spacing w:after="0"/>
              <w:jc w:val="left"/>
            </w:pPr>
            <w:r>
              <w:rPr>
                <w:sz w:val="16"/>
              </w:rPr>
              <w:t>Major disaster</w:t>
            </w:r>
          </w:p>
        </w:tc>
        <w:tc>
          <w:tcPr>
            <w:tcW w:type="dxa" w:w="2144"/>
          </w:tcPr>
          <w:p>
            <w:pPr>
              <w:spacing w:after="0"/>
              <w:jc w:val="left"/>
            </w:pPr>
            <w:r>
              <w:rPr>
                <w:sz w:val="16"/>
              </w:rPr>
              <w:t>Severe Storms, Flooding, Mud and Landslides</w:t>
            </w:r>
          </w:p>
        </w:tc>
        <w:tc>
          <w:tcPr>
            <w:tcW w:type="dxa" w:w="2326"/>
          </w:tcPr>
          <w:p>
            <w:pPr>
              <w:spacing w:after="0"/>
              <w:jc w:val="left"/>
            </w:pPr>
            <w:r>
              <w:rPr>
                <w:sz w:val="16"/>
              </w:rPr>
              <w:t>Inland Flooding; Landslide</w:t>
            </w:r>
          </w:p>
        </w:tc>
        <w:tc>
          <w:tcPr>
            <w:tcW w:type="dxa" w:w="4151"/>
          </w:tcPr>
          <w:p>
            <w:pPr>
              <w:spacing w:after="0"/>
              <w:jc w:val="right"/>
            </w:pPr>
            <w:r>
              <w:rPr>
                <w:sz w:val="16"/>
              </w:rPr>
              <w:t>no Public Assistance recorded</w:t>
            </w:r>
          </w:p>
        </w:tc>
        <w:tc>
          <w:tcPr>
            <w:tcW w:type="dxa" w:w="909"/>
          </w:tcPr>
          <w:p>
            <w:pPr>
              <w:spacing w:after="0"/>
              <w:jc w:val="left"/>
            </w:pPr>
          </w:p>
        </w:tc>
      </w:tr>
      <w:tr>
        <w:trPr>
          <w:cantSplit/>
        </w:trPr>
        <w:tc>
          <w:tcPr>
            <w:tcW w:type="dxa" w:w="1055"/>
          </w:tcPr>
          <w:p>
            <w:pPr>
              <w:spacing w:after="0"/>
              <w:jc w:val="left"/>
            </w:pPr>
            <w:r>
              <w:rPr>
                <w:sz w:val="16"/>
              </w:rPr>
              <w:t>1964-12-31</w:t>
            </w:r>
          </w:p>
        </w:tc>
        <w:tc>
          <w:tcPr>
            <w:tcW w:type="dxa" w:w="1055"/>
          </w:tcPr>
          <w:p>
            <w:pPr>
              <w:spacing w:after="0"/>
              <w:jc w:val="left"/>
            </w:pPr>
            <w:r>
              <w:rPr>
                <w:sz w:val="16"/>
              </w:rPr>
              <w:t>1964-12-31</w:t>
            </w:r>
          </w:p>
        </w:tc>
        <w:tc>
          <w:tcPr>
            <w:tcW w:type="dxa" w:w="1055"/>
          </w:tcPr>
          <w:p>
            <w:pPr>
              <w:spacing w:after="0"/>
              <w:jc w:val="left"/>
            </w:pPr>
            <w:r>
              <w:rPr>
                <w:sz w:val="16"/>
              </w:rPr>
              <w:t>DR-186-ID</w:t>
            </w:r>
          </w:p>
        </w:tc>
        <w:tc>
          <w:tcPr>
            <w:tcW w:type="dxa" w:w="1418"/>
          </w:tcPr>
          <w:p>
            <w:pPr>
              <w:spacing w:after="0"/>
              <w:jc w:val="left"/>
            </w:pPr>
            <w:r>
              <w:rPr>
                <w:sz w:val="16"/>
              </w:rPr>
              <w:t>Major disaster</w:t>
            </w:r>
          </w:p>
        </w:tc>
        <w:tc>
          <w:tcPr>
            <w:tcW w:type="dxa" w:w="2144"/>
          </w:tcPr>
          <w:p>
            <w:pPr>
              <w:spacing w:after="0"/>
              <w:jc w:val="left"/>
            </w:pPr>
            <w:r>
              <w:rPr>
                <w:sz w:val="16"/>
              </w:rPr>
              <w:t>Heavy Rains &amp; Flooding</w:t>
            </w:r>
          </w:p>
        </w:tc>
        <w:tc>
          <w:tcPr>
            <w:tcW w:type="dxa" w:w="2326"/>
          </w:tcPr>
          <w:p>
            <w:pPr>
              <w:spacing w:after="0"/>
              <w:jc w:val="left"/>
            </w:pPr>
            <w:r>
              <w:rPr>
                <w:sz w:val="16"/>
              </w:rPr>
              <w:t>Inland Flooding</w:t>
            </w:r>
          </w:p>
        </w:tc>
        <w:tc>
          <w:tcPr>
            <w:tcW w:type="dxa" w:w="4151"/>
          </w:tcPr>
          <w:p>
            <w:pPr>
              <w:spacing w:after="0"/>
              <w:jc w:val="right"/>
            </w:pPr>
            <w:r>
              <w:rPr>
                <w:sz w:val="16"/>
              </w:rPr>
              <w:t>no Public Assistance recorded</w:t>
            </w:r>
          </w:p>
        </w:tc>
        <w:tc>
          <w:tcPr>
            <w:tcW w:type="dxa" w:w="90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85</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37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627"/>
        <w:gridCol w:w="3177"/>
        <w:gridCol w:w="925"/>
        <w:gridCol w:w="2748"/>
        <w:gridCol w:w="707"/>
        <w:gridCol w:w="2593"/>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627"/>
            <w:shd w:val="clear" w:color="auto" w:fill="E8E8E8"/>
          </w:tcPr>
          <w:p>
            <w:pPr>
              <w:spacing w:after="0"/>
              <w:jc w:val="left"/>
            </w:pPr>
            <w:r>
              <w:rPr>
                <w:b/>
                <w:sz w:val="16"/>
              </w:rPr>
              <w:t>Magnitude or extent</w:t>
            </w:r>
          </w:p>
        </w:tc>
        <w:tc>
          <w:tcPr>
            <w:tcW w:type="dxa" w:w="3177"/>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8"/>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5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2022-09-06</w:t>
            </w:r>
          </w:p>
        </w:tc>
        <w:tc>
          <w:tcPr>
            <w:tcW w:type="dxa" w:w="1299"/>
          </w:tcPr>
          <w:p>
            <w:pPr>
              <w:spacing w:after="0"/>
              <w:jc w:val="left"/>
            </w:pPr>
            <w:r>
              <w:rPr>
                <w:sz w:val="16"/>
              </w:rPr>
              <w:t>Excessive Heat</w:t>
            </w:r>
          </w:p>
        </w:tc>
        <w:tc>
          <w:tcPr>
            <w:tcW w:type="dxa" w:w="1627"/>
          </w:tcPr>
          <w:p>
            <w:pPr>
              <w:spacing w:after="0"/>
              <w:jc w:val="left"/>
            </w:pPr>
          </w:p>
        </w:tc>
        <w:tc>
          <w:tcPr>
            <w:tcW w:type="dxa" w:w="3177"/>
          </w:tcPr>
          <w:p>
            <w:pPr>
              <w:spacing w:after="0"/>
              <w:jc w:val="left"/>
            </w:pPr>
            <w:r>
              <w:rPr>
                <w:sz w:val="16"/>
              </w:rPr>
              <w:t>$0 property; $0 crops, reported for the zone (2022 dollars)</w:t>
            </w:r>
          </w:p>
        </w:tc>
        <w:tc>
          <w:tcPr>
            <w:tcW w:type="dxa" w:w="925"/>
          </w:tcPr>
          <w:p>
            <w:pPr>
              <w:spacing w:after="0"/>
              <w:jc w:val="right"/>
            </w:pPr>
            <w:r>
              <w:rPr>
                <w:sz w:val="16"/>
              </w:rPr>
              <w:t>0, 0</w:t>
            </w:r>
          </w:p>
        </w:tc>
        <w:tc>
          <w:tcPr>
            <w:tcW w:type="dxa" w:w="2748"/>
          </w:tcPr>
          <w:p>
            <w:pPr>
              <w:spacing w:after="0"/>
              <w:jc w:val="left"/>
            </w:pPr>
            <w:r>
              <w:rPr>
                <w:sz w:val="16"/>
              </w:rPr>
              <w:t>NWS zone IDZ012 (LOWER TREASURE VALLEY), zone-level</w:t>
            </w:r>
          </w:p>
        </w:tc>
        <w:tc>
          <w:tcPr>
            <w:tcW w:type="dxa" w:w="707"/>
          </w:tcPr>
          <w:p>
            <w:pPr>
              <w:spacing w:after="0"/>
              <w:jc w:val="left"/>
            </w:pPr>
            <w:r>
              <w:rPr>
                <w:sz w:val="16"/>
              </w:rPr>
              <w:t>within last 5 years</w:t>
            </w:r>
          </w:p>
        </w:tc>
        <w:tc>
          <w:tcPr>
            <w:tcW w:type="dxa" w:w="2593"/>
          </w:tcPr>
          <w:p>
            <w:pPr>
              <w:spacing w:after="0"/>
              <w:jc w:val="left"/>
            </w:pPr>
            <w:r>
              <w:rPr>
                <w:sz w:val="16"/>
              </w:rPr>
              <w:t>B1-c worst recorded: Excessive Heat, Heat</w:t>
            </w:r>
          </w:p>
        </w:tc>
      </w:tr>
      <w:tr>
        <w:trPr>
          <w:cantSplit/>
        </w:trPr>
        <w:tc>
          <w:tcPr>
            <w:tcW w:type="dxa" w:w="1037"/>
          </w:tcPr>
          <w:p>
            <w:pPr>
              <w:spacing w:after="0"/>
              <w:jc w:val="left"/>
            </w:pPr>
            <w:r>
              <w:rPr>
                <w:sz w:val="16"/>
              </w:rPr>
              <w:t>2020-04-30</w:t>
            </w:r>
          </w:p>
        </w:tc>
        <w:tc>
          <w:tcPr>
            <w:tcW w:type="dxa" w:w="1299"/>
          </w:tcPr>
          <w:p>
            <w:pPr>
              <w:spacing w:after="0"/>
              <w:jc w:val="left"/>
            </w:pPr>
            <w:r>
              <w:rPr>
                <w:sz w:val="16"/>
              </w:rPr>
              <w:t>Hail</w:t>
            </w:r>
          </w:p>
        </w:tc>
        <w:tc>
          <w:tcPr>
            <w:tcW w:type="dxa" w:w="1627"/>
          </w:tcPr>
          <w:p>
            <w:pPr>
              <w:spacing w:after="0"/>
              <w:jc w:val="left"/>
            </w:pPr>
            <w:r>
              <w:rPr>
                <w:sz w:val="16"/>
              </w:rPr>
              <w:t>1.75 in</w:t>
            </w:r>
          </w:p>
        </w:tc>
        <w:tc>
          <w:tcPr>
            <w:tcW w:type="dxa" w:w="3177"/>
          </w:tcPr>
          <w:p>
            <w:pPr>
              <w:spacing w:after="0"/>
              <w:jc w:val="left"/>
            </w:pPr>
            <w:r>
              <w:rPr>
                <w:sz w:val="16"/>
              </w:rPr>
              <w:t>$0 property; $0 crops (2020 dollars)</w:t>
            </w:r>
          </w:p>
        </w:tc>
        <w:tc>
          <w:tcPr>
            <w:tcW w:type="dxa" w:w="925"/>
          </w:tcPr>
          <w:p>
            <w:pPr>
              <w:spacing w:after="0"/>
              <w:jc w:val="right"/>
            </w:pPr>
            <w:r>
              <w:rPr>
                <w:sz w:val="16"/>
              </w:rPr>
              <w:t>0, 0</w:t>
            </w:r>
          </w:p>
        </w:tc>
        <w:tc>
          <w:tcPr>
            <w:tcW w:type="dxa" w:w="2748"/>
          </w:tcPr>
          <w:p>
            <w:pPr>
              <w:spacing w:after="0"/>
              <w:jc w:val="left"/>
            </w:pPr>
            <w:r>
              <w:rPr>
                <w:sz w:val="16"/>
              </w:rPr>
              <w:t>OREANA to GRANDVIEW</w:t>
            </w:r>
          </w:p>
        </w:tc>
        <w:tc>
          <w:tcPr>
            <w:tcW w:type="dxa" w:w="707"/>
          </w:tcPr>
          <w:p>
            <w:pPr>
              <w:spacing w:after="0"/>
              <w:jc w:val="left"/>
            </w:pPr>
          </w:p>
        </w:tc>
        <w:tc>
          <w:tcPr>
            <w:tcW w:type="dxa" w:w="2593"/>
          </w:tcPr>
          <w:p>
            <w:pPr>
              <w:spacing w:after="0"/>
              <w:jc w:val="left"/>
            </w:pPr>
            <w:r>
              <w:rPr>
                <w:sz w:val="16"/>
              </w:rPr>
              <w:t>B1-c worst recorded: Hail</w:t>
            </w:r>
          </w:p>
        </w:tc>
      </w:tr>
      <w:tr>
        <w:trPr>
          <w:cantSplit/>
        </w:trPr>
        <w:tc>
          <w:tcPr>
            <w:tcW w:type="dxa" w:w="1037"/>
          </w:tcPr>
          <w:p>
            <w:pPr>
              <w:spacing w:after="0"/>
              <w:jc w:val="left"/>
            </w:pPr>
            <w:r>
              <w:rPr>
                <w:sz w:val="16"/>
              </w:rPr>
              <w:t>2017-01-18</w:t>
            </w:r>
          </w:p>
        </w:tc>
        <w:tc>
          <w:tcPr>
            <w:tcW w:type="dxa" w:w="1299"/>
          </w:tcPr>
          <w:p>
            <w:pPr>
              <w:spacing w:after="0"/>
              <w:jc w:val="left"/>
            </w:pPr>
            <w:r>
              <w:rPr>
                <w:sz w:val="16"/>
              </w:rPr>
              <w:t>Heavy Snow</w:t>
            </w:r>
          </w:p>
        </w:tc>
        <w:tc>
          <w:tcPr>
            <w:tcW w:type="dxa" w:w="1627"/>
          </w:tcPr>
          <w:p>
            <w:pPr>
              <w:spacing w:after="0"/>
              <w:jc w:val="left"/>
            </w:pPr>
          </w:p>
        </w:tc>
        <w:tc>
          <w:tcPr>
            <w:tcW w:type="dxa" w:w="3177"/>
          </w:tcPr>
          <w:p>
            <w:pPr>
              <w:spacing w:after="0"/>
              <w:jc w:val="left"/>
            </w:pPr>
            <w:r>
              <w:rPr>
                <w:sz w:val="16"/>
              </w:rPr>
              <w:t>$100,000,000 property; $0 crops, reported for the zone (2017 dollars)</w:t>
            </w:r>
          </w:p>
        </w:tc>
        <w:tc>
          <w:tcPr>
            <w:tcW w:type="dxa" w:w="925"/>
          </w:tcPr>
          <w:p>
            <w:pPr>
              <w:spacing w:after="0"/>
              <w:jc w:val="right"/>
            </w:pPr>
            <w:r>
              <w:rPr>
                <w:sz w:val="16"/>
              </w:rPr>
              <w:t>0, 0</w:t>
            </w:r>
          </w:p>
        </w:tc>
        <w:tc>
          <w:tcPr>
            <w:tcW w:type="dxa" w:w="2748"/>
          </w:tcPr>
          <w:p>
            <w:pPr>
              <w:spacing w:after="0"/>
              <w:jc w:val="left"/>
            </w:pPr>
            <w:r>
              <w:rPr>
                <w:sz w:val="16"/>
              </w:rPr>
              <w:t>NWS zone IDZ012 (LOWER TREASURE VALLEY), zone-level</w:t>
            </w:r>
          </w:p>
        </w:tc>
        <w:tc>
          <w:tcPr>
            <w:tcW w:type="dxa" w:w="707"/>
          </w:tcPr>
          <w:p>
            <w:pPr>
              <w:spacing w:after="0"/>
              <w:jc w:val="left"/>
            </w:pPr>
          </w:p>
        </w:tc>
        <w:tc>
          <w:tcPr>
            <w:tcW w:type="dxa" w:w="25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2009-06-06</w:t>
            </w:r>
          </w:p>
        </w:tc>
        <w:tc>
          <w:tcPr>
            <w:tcW w:type="dxa" w:w="1299"/>
          </w:tcPr>
          <w:p>
            <w:pPr>
              <w:spacing w:after="0"/>
              <w:jc w:val="left"/>
            </w:pPr>
            <w:r>
              <w:rPr>
                <w:sz w:val="16"/>
              </w:rPr>
              <w:t>Flash Flood</w:t>
            </w:r>
          </w:p>
        </w:tc>
        <w:tc>
          <w:tcPr>
            <w:tcW w:type="dxa" w:w="1627"/>
          </w:tcPr>
          <w:p>
            <w:pPr>
              <w:spacing w:after="0"/>
              <w:jc w:val="left"/>
            </w:pPr>
          </w:p>
        </w:tc>
        <w:tc>
          <w:tcPr>
            <w:tcW w:type="dxa" w:w="3177"/>
          </w:tcPr>
          <w:p>
            <w:pPr>
              <w:spacing w:after="0"/>
              <w:jc w:val="left"/>
            </w:pPr>
            <w:r>
              <w:rPr>
                <w:sz w:val="16"/>
              </w:rPr>
              <w:t>$0 property; $0 crops (2009 dollars)</w:t>
            </w:r>
          </w:p>
        </w:tc>
        <w:tc>
          <w:tcPr>
            <w:tcW w:type="dxa" w:w="925"/>
          </w:tcPr>
          <w:p>
            <w:pPr>
              <w:spacing w:after="0"/>
              <w:jc w:val="right"/>
            </w:pPr>
            <w:r>
              <w:rPr>
                <w:sz w:val="16"/>
              </w:rPr>
              <w:t>1, 0</w:t>
            </w:r>
          </w:p>
        </w:tc>
        <w:tc>
          <w:tcPr>
            <w:tcW w:type="dxa" w:w="2748"/>
          </w:tcPr>
          <w:p>
            <w:pPr>
              <w:spacing w:after="0"/>
              <w:jc w:val="left"/>
            </w:pPr>
            <w:r>
              <w:rPr>
                <w:sz w:val="16"/>
              </w:rPr>
              <w:t>MURPHY</w:t>
            </w:r>
          </w:p>
        </w:tc>
        <w:tc>
          <w:tcPr>
            <w:tcW w:type="dxa" w:w="707"/>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2009-03-29</w:t>
            </w:r>
          </w:p>
        </w:tc>
        <w:tc>
          <w:tcPr>
            <w:tcW w:type="dxa" w:w="1299"/>
          </w:tcPr>
          <w:p>
            <w:pPr>
              <w:spacing w:after="0"/>
              <w:jc w:val="left"/>
            </w:pPr>
            <w:r>
              <w:rPr>
                <w:sz w:val="16"/>
              </w:rPr>
              <w:t>High Wind</w:t>
            </w:r>
          </w:p>
        </w:tc>
        <w:tc>
          <w:tcPr>
            <w:tcW w:type="dxa" w:w="1627"/>
          </w:tcPr>
          <w:p>
            <w:pPr>
              <w:spacing w:after="0"/>
              <w:jc w:val="left"/>
            </w:pPr>
            <w:r>
              <w:rPr>
                <w:sz w:val="16"/>
              </w:rPr>
              <w:t>50 kt (58 mph) estimated gust</w:t>
            </w:r>
          </w:p>
        </w:tc>
        <w:tc>
          <w:tcPr>
            <w:tcW w:type="dxa" w:w="3177"/>
          </w:tcPr>
          <w:p>
            <w:pPr>
              <w:spacing w:after="0"/>
              <w:jc w:val="left"/>
            </w:pPr>
            <w:r>
              <w:rPr>
                <w:sz w:val="16"/>
              </w:rPr>
              <w:t>$100,000 property; $0 crops, reported for the zone (2009 dollars)</w:t>
            </w:r>
          </w:p>
        </w:tc>
        <w:tc>
          <w:tcPr>
            <w:tcW w:type="dxa" w:w="925"/>
          </w:tcPr>
          <w:p>
            <w:pPr>
              <w:spacing w:after="0"/>
              <w:jc w:val="right"/>
            </w:pPr>
            <w:r>
              <w:rPr>
                <w:sz w:val="16"/>
              </w:rPr>
              <w:t>0, 0</w:t>
            </w:r>
          </w:p>
        </w:tc>
        <w:tc>
          <w:tcPr>
            <w:tcW w:type="dxa" w:w="2748"/>
          </w:tcPr>
          <w:p>
            <w:pPr>
              <w:spacing w:after="0"/>
              <w:jc w:val="left"/>
            </w:pPr>
            <w:r>
              <w:rPr>
                <w:sz w:val="16"/>
              </w:rPr>
              <w:t>NWS zone IDZ014 (UPPER TREASURE VALLEY), zone-level</w:t>
            </w:r>
          </w:p>
        </w:tc>
        <w:tc>
          <w:tcPr>
            <w:tcW w:type="dxa" w:w="707"/>
          </w:tcPr>
          <w:p>
            <w:pPr>
              <w:spacing w:after="0"/>
              <w:jc w:val="left"/>
            </w:pPr>
          </w:p>
        </w:tc>
        <w:tc>
          <w:tcPr>
            <w:tcW w:type="dxa" w:w="2593"/>
          </w:tcPr>
          <w:p>
            <w:pPr>
              <w:spacing w:after="0"/>
              <w:jc w:val="left"/>
            </w:pPr>
            <w:r>
              <w:rPr>
                <w:sz w:val="16"/>
              </w:rPr>
              <w:t>B1-c most damaging: High Wind and Strong Wind</w:t>
            </w:r>
          </w:p>
        </w:tc>
      </w:tr>
      <w:tr>
        <w:trPr>
          <w:cantSplit/>
        </w:trPr>
        <w:tc>
          <w:tcPr>
            <w:tcW w:type="dxa" w:w="1037"/>
          </w:tcPr>
          <w:p>
            <w:pPr>
              <w:spacing w:after="0"/>
              <w:jc w:val="left"/>
            </w:pPr>
            <w:r>
              <w:rPr>
                <w:sz w:val="16"/>
              </w:rPr>
              <w:t>2008-08-25</w:t>
            </w:r>
          </w:p>
        </w:tc>
        <w:tc>
          <w:tcPr>
            <w:tcW w:type="dxa" w:w="1299"/>
          </w:tcPr>
          <w:p>
            <w:pPr>
              <w:spacing w:after="0"/>
              <w:jc w:val="left"/>
            </w:pPr>
            <w:r>
              <w:rPr>
                <w:sz w:val="16"/>
              </w:rPr>
              <w:t>Wildfire</w:t>
            </w:r>
          </w:p>
        </w:tc>
        <w:tc>
          <w:tcPr>
            <w:tcW w:type="dxa" w:w="1627"/>
          </w:tcPr>
          <w:p>
            <w:pPr>
              <w:spacing w:after="0"/>
              <w:jc w:val="left"/>
            </w:pPr>
          </w:p>
        </w:tc>
        <w:tc>
          <w:tcPr>
            <w:tcW w:type="dxa" w:w="3177"/>
          </w:tcPr>
          <w:p>
            <w:pPr>
              <w:spacing w:after="0"/>
              <w:jc w:val="left"/>
            </w:pPr>
            <w:r>
              <w:rPr>
                <w:sz w:val="16"/>
              </w:rPr>
              <w:t>$5,000,000 property; $0 crops, reported for the zone (2008 dollars)</w:t>
            </w:r>
          </w:p>
        </w:tc>
        <w:tc>
          <w:tcPr>
            <w:tcW w:type="dxa" w:w="925"/>
          </w:tcPr>
          <w:p>
            <w:pPr>
              <w:spacing w:after="0"/>
              <w:jc w:val="right"/>
            </w:pPr>
            <w:r>
              <w:rPr>
                <w:sz w:val="16"/>
              </w:rPr>
              <w:t>1, 0</w:t>
            </w:r>
          </w:p>
        </w:tc>
        <w:tc>
          <w:tcPr>
            <w:tcW w:type="dxa" w:w="2748"/>
          </w:tcPr>
          <w:p>
            <w:pPr>
              <w:spacing w:after="0"/>
              <w:jc w:val="left"/>
            </w:pPr>
            <w:r>
              <w:rPr>
                <w:sz w:val="16"/>
              </w:rPr>
              <w:t>NWS zone IDZ014 (UPPER TREASURE VALLEY), zone-level</w:t>
            </w:r>
          </w:p>
        </w:tc>
        <w:tc>
          <w:tcPr>
            <w:tcW w:type="dxa" w:w="707"/>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2002-05-08</w:t>
            </w:r>
          </w:p>
        </w:tc>
        <w:tc>
          <w:tcPr>
            <w:tcW w:type="dxa" w:w="1299"/>
          </w:tcPr>
          <w:p>
            <w:pPr>
              <w:spacing w:after="0"/>
              <w:jc w:val="left"/>
            </w:pPr>
            <w:r>
              <w:rPr>
                <w:sz w:val="16"/>
              </w:rPr>
              <w:t>Extreme Cold/Wind Chill</w:t>
            </w:r>
          </w:p>
        </w:tc>
        <w:tc>
          <w:tcPr>
            <w:tcW w:type="dxa" w:w="1627"/>
          </w:tcPr>
          <w:p>
            <w:pPr>
              <w:spacing w:after="0"/>
              <w:jc w:val="left"/>
            </w:pPr>
          </w:p>
        </w:tc>
        <w:tc>
          <w:tcPr>
            <w:tcW w:type="dxa" w:w="3177"/>
          </w:tcPr>
          <w:p>
            <w:pPr>
              <w:spacing w:after="0"/>
              <w:jc w:val="left"/>
            </w:pPr>
            <w:r>
              <w:rPr>
                <w:sz w:val="16"/>
              </w:rPr>
              <w:t>damage not reported</w:t>
            </w:r>
          </w:p>
        </w:tc>
        <w:tc>
          <w:tcPr>
            <w:tcW w:type="dxa" w:w="925"/>
          </w:tcPr>
          <w:p>
            <w:pPr>
              <w:spacing w:after="0"/>
              <w:jc w:val="right"/>
            </w:pPr>
            <w:r>
              <w:rPr>
                <w:sz w:val="16"/>
              </w:rPr>
              <w:t>0, 0</w:t>
            </w:r>
          </w:p>
        </w:tc>
        <w:tc>
          <w:tcPr>
            <w:tcW w:type="dxa" w:w="2748"/>
          </w:tcPr>
          <w:p>
            <w:pPr>
              <w:spacing w:after="0"/>
              <w:jc w:val="left"/>
            </w:pPr>
            <w:r>
              <w:rPr>
                <w:sz w:val="16"/>
              </w:rPr>
              <w:t>NWS zone IDZ012 (LOWER TREASURE VALLEY), zone-level</w:t>
            </w:r>
          </w:p>
        </w:tc>
        <w:tc>
          <w:tcPr>
            <w:tcW w:type="dxa" w:w="707"/>
          </w:tcPr>
          <w:p>
            <w:pPr>
              <w:spacing w:after="0"/>
              <w:jc w:val="left"/>
            </w:pPr>
          </w:p>
        </w:tc>
        <w:tc>
          <w:tcPr>
            <w:tcW w:type="dxa" w:w="25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2001-11-28</w:t>
            </w:r>
          </w:p>
        </w:tc>
        <w:tc>
          <w:tcPr>
            <w:tcW w:type="dxa" w:w="1299"/>
          </w:tcPr>
          <w:p>
            <w:pPr>
              <w:spacing w:after="0"/>
              <w:jc w:val="left"/>
            </w:pPr>
            <w:r>
              <w:rPr>
                <w:sz w:val="16"/>
              </w:rPr>
              <w:t>Heavy Snow</w:t>
            </w:r>
          </w:p>
        </w:tc>
        <w:tc>
          <w:tcPr>
            <w:tcW w:type="dxa" w:w="1627"/>
          </w:tcPr>
          <w:p>
            <w:pPr>
              <w:spacing w:after="0"/>
              <w:jc w:val="left"/>
            </w:pPr>
          </w:p>
        </w:tc>
        <w:tc>
          <w:tcPr>
            <w:tcW w:type="dxa" w:w="3177"/>
          </w:tcPr>
          <w:p>
            <w:pPr>
              <w:spacing w:after="0"/>
              <w:jc w:val="left"/>
            </w:pPr>
            <w:r>
              <w:rPr>
                <w:sz w:val="16"/>
              </w:rPr>
              <w:t>damage not reported</w:t>
            </w:r>
          </w:p>
        </w:tc>
        <w:tc>
          <w:tcPr>
            <w:tcW w:type="dxa" w:w="925"/>
          </w:tcPr>
          <w:p>
            <w:pPr>
              <w:spacing w:after="0"/>
              <w:jc w:val="right"/>
            </w:pPr>
            <w:r>
              <w:rPr>
                <w:sz w:val="16"/>
              </w:rPr>
              <w:t>0, 4</w:t>
            </w:r>
          </w:p>
        </w:tc>
        <w:tc>
          <w:tcPr>
            <w:tcW w:type="dxa" w:w="2748"/>
          </w:tcPr>
          <w:p>
            <w:pPr>
              <w:spacing w:after="0"/>
              <w:jc w:val="left"/>
            </w:pPr>
            <w:r>
              <w:rPr>
                <w:sz w:val="16"/>
              </w:rPr>
              <w:t>NWS zone IDZ012 (LOWER TREASURE VALLEY), zone-level</w:t>
            </w:r>
          </w:p>
        </w:tc>
        <w:tc>
          <w:tcPr>
            <w:tcW w:type="dxa" w:w="707"/>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2000-02-14</w:t>
            </w:r>
          </w:p>
        </w:tc>
        <w:tc>
          <w:tcPr>
            <w:tcW w:type="dxa" w:w="1299"/>
          </w:tcPr>
          <w:p>
            <w:pPr>
              <w:spacing w:after="0"/>
              <w:jc w:val="left"/>
            </w:pPr>
            <w:r>
              <w:rPr>
                <w:sz w:val="16"/>
              </w:rPr>
              <w:t>High Wind</w:t>
            </w:r>
          </w:p>
        </w:tc>
        <w:tc>
          <w:tcPr>
            <w:tcW w:type="dxa" w:w="1627"/>
          </w:tcPr>
          <w:p>
            <w:pPr>
              <w:spacing w:after="0"/>
              <w:jc w:val="left"/>
            </w:pPr>
            <w:r>
              <w:rPr>
                <w:sz w:val="16"/>
              </w:rPr>
              <w:t>74 kt (85 mph) measured</w:t>
            </w:r>
          </w:p>
        </w:tc>
        <w:tc>
          <w:tcPr>
            <w:tcW w:type="dxa" w:w="3177"/>
          </w:tcPr>
          <w:p>
            <w:pPr>
              <w:spacing w:after="0"/>
              <w:jc w:val="left"/>
            </w:pPr>
            <w:r>
              <w:rPr>
                <w:sz w:val="16"/>
              </w:rPr>
              <w:t>damage not reported</w:t>
            </w:r>
          </w:p>
        </w:tc>
        <w:tc>
          <w:tcPr>
            <w:tcW w:type="dxa" w:w="925"/>
          </w:tcPr>
          <w:p>
            <w:pPr>
              <w:spacing w:after="0"/>
              <w:jc w:val="right"/>
            </w:pPr>
            <w:r>
              <w:rPr>
                <w:sz w:val="16"/>
              </w:rPr>
              <w:t>0, 0</w:t>
            </w:r>
          </w:p>
        </w:tc>
        <w:tc>
          <w:tcPr>
            <w:tcW w:type="dxa" w:w="2748"/>
          </w:tcPr>
          <w:p>
            <w:pPr>
              <w:spacing w:after="0"/>
              <w:jc w:val="left"/>
            </w:pPr>
            <w:r>
              <w:rPr>
                <w:sz w:val="16"/>
              </w:rPr>
              <w:t>NWS zone IDZ012 (LOWER TREASURE VALLEY), zone-level</w:t>
            </w:r>
          </w:p>
        </w:tc>
        <w:tc>
          <w:tcPr>
            <w:tcW w:type="dxa" w:w="707"/>
          </w:tcPr>
          <w:p>
            <w:pPr>
              <w:spacing w:after="0"/>
              <w:jc w:val="left"/>
            </w:pPr>
          </w:p>
        </w:tc>
        <w:tc>
          <w:tcPr>
            <w:tcW w:type="dxa" w:w="2593"/>
          </w:tcPr>
          <w:p>
            <w:pPr>
              <w:spacing w:after="0"/>
              <w:jc w:val="left"/>
            </w:pPr>
            <w:r>
              <w:rPr>
                <w:sz w:val="16"/>
              </w:rPr>
              <w:t>B1-c worst recorded: High Wind and Strong Wind</w:t>
            </w:r>
          </w:p>
        </w:tc>
      </w:tr>
      <w:tr>
        <w:trPr>
          <w:cantSplit/>
        </w:trPr>
        <w:tc>
          <w:tcPr>
            <w:tcW w:type="dxa" w:w="1037"/>
          </w:tcPr>
          <w:p>
            <w:pPr>
              <w:spacing w:after="0"/>
              <w:jc w:val="left"/>
            </w:pPr>
            <w:r>
              <w:rPr>
                <w:sz w:val="16"/>
              </w:rPr>
              <w:t>1998-07-10</w:t>
            </w:r>
          </w:p>
        </w:tc>
        <w:tc>
          <w:tcPr>
            <w:tcW w:type="dxa" w:w="1299"/>
          </w:tcPr>
          <w:p>
            <w:pPr>
              <w:spacing w:after="0"/>
              <w:jc w:val="left"/>
            </w:pPr>
            <w:r>
              <w:rPr>
                <w:sz w:val="16"/>
              </w:rPr>
              <w:t>Tornado</w:t>
            </w:r>
          </w:p>
        </w:tc>
        <w:tc>
          <w:tcPr>
            <w:tcW w:type="dxa" w:w="1627"/>
          </w:tcPr>
          <w:p>
            <w:pPr>
              <w:spacing w:after="0"/>
              <w:jc w:val="left"/>
            </w:pPr>
            <w:r>
              <w:rPr>
                <w:sz w:val="16"/>
              </w:rPr>
              <w:t>F0, 0.2 mi within this county, 50 yd wide</w:t>
            </w:r>
          </w:p>
        </w:tc>
        <w:tc>
          <w:tcPr>
            <w:tcW w:type="dxa" w:w="3177"/>
          </w:tcPr>
          <w:p>
            <w:pPr>
              <w:spacing w:after="0"/>
              <w:jc w:val="left"/>
            </w:pPr>
            <w:r>
              <w:rPr>
                <w:sz w:val="16"/>
              </w:rPr>
              <w:t>$30,000 property; crops not reported (1998 dollars)</w:t>
            </w:r>
          </w:p>
        </w:tc>
        <w:tc>
          <w:tcPr>
            <w:tcW w:type="dxa" w:w="925"/>
          </w:tcPr>
          <w:p>
            <w:pPr>
              <w:spacing w:after="0"/>
              <w:jc w:val="right"/>
            </w:pPr>
            <w:r>
              <w:rPr>
                <w:sz w:val="16"/>
              </w:rPr>
              <w:t>0, 1</w:t>
            </w:r>
          </w:p>
        </w:tc>
        <w:tc>
          <w:tcPr>
            <w:tcW w:type="dxa" w:w="2748"/>
          </w:tcPr>
          <w:p>
            <w:pPr>
              <w:spacing w:after="0"/>
              <w:jc w:val="left"/>
            </w:pPr>
            <w:r>
              <w:rPr>
                <w:sz w:val="16"/>
              </w:rPr>
              <w:t>OREANA</w:t>
            </w:r>
          </w:p>
        </w:tc>
        <w:tc>
          <w:tcPr>
            <w:tcW w:type="dxa" w:w="707"/>
          </w:tcPr>
          <w:p>
            <w:pPr>
              <w:spacing w:after="0"/>
              <w:jc w:val="left"/>
            </w:pPr>
          </w:p>
        </w:tc>
        <w:tc>
          <w:tcPr>
            <w:tcW w:type="dxa" w:w="2593"/>
          </w:tcPr>
          <w:p>
            <w:pPr>
              <w:spacing w:after="0"/>
              <w:jc w:val="left"/>
            </w:pPr>
            <w:r>
              <w:rPr>
                <w:sz w:val="16"/>
              </w:rPr>
              <w:t>B1-c worst recorded: Tornado</w:t>
            </w:r>
          </w:p>
        </w:tc>
      </w:tr>
      <w:tr>
        <w:trPr>
          <w:cantSplit/>
        </w:trPr>
        <w:tc>
          <w:tcPr>
            <w:tcW w:type="dxa" w:w="1037"/>
          </w:tcPr>
          <w:p>
            <w:pPr>
              <w:spacing w:after="0"/>
              <w:jc w:val="left"/>
            </w:pPr>
            <w:r>
              <w:rPr>
                <w:sz w:val="16"/>
              </w:rPr>
              <w:t>1993-05-03</w:t>
            </w:r>
          </w:p>
        </w:tc>
        <w:tc>
          <w:tcPr>
            <w:tcW w:type="dxa" w:w="1299"/>
          </w:tcPr>
          <w:p>
            <w:pPr>
              <w:spacing w:after="0"/>
              <w:jc w:val="left"/>
            </w:pPr>
            <w:r>
              <w:rPr>
                <w:sz w:val="16"/>
              </w:rPr>
              <w:t>Thunderstorm Wind</w:t>
            </w:r>
          </w:p>
        </w:tc>
        <w:tc>
          <w:tcPr>
            <w:tcW w:type="dxa" w:w="1627"/>
          </w:tcPr>
          <w:p>
            <w:pPr>
              <w:spacing w:after="0"/>
              <w:jc w:val="left"/>
            </w:pPr>
            <w:r>
              <w:rPr>
                <w:sz w:val="16"/>
              </w:rPr>
              <w:t>speed not recorded</w:t>
            </w:r>
          </w:p>
        </w:tc>
        <w:tc>
          <w:tcPr>
            <w:tcW w:type="dxa" w:w="3177"/>
          </w:tcPr>
          <w:p>
            <w:pPr>
              <w:spacing w:after="0"/>
              <w:jc w:val="left"/>
            </w:pPr>
            <w:r>
              <w:rPr>
                <w:sz w:val="16"/>
              </w:rPr>
              <w:t>$50,000 property; crops not recorded (1993 dollars)</w:t>
            </w:r>
          </w:p>
        </w:tc>
        <w:tc>
          <w:tcPr>
            <w:tcW w:type="dxa" w:w="925"/>
          </w:tcPr>
          <w:p>
            <w:pPr>
              <w:spacing w:after="0"/>
              <w:jc w:val="right"/>
            </w:pPr>
            <w:r>
              <w:rPr>
                <w:sz w:val="16"/>
              </w:rPr>
              <w:t>0, 4</w:t>
            </w:r>
          </w:p>
        </w:tc>
        <w:tc>
          <w:tcPr>
            <w:tcW w:type="dxa" w:w="2748"/>
          </w:tcPr>
          <w:p>
            <w:pPr>
              <w:spacing w:after="0"/>
              <w:jc w:val="left"/>
            </w:pPr>
            <w:r>
              <w:rPr>
                <w:sz w:val="16"/>
              </w:rPr>
              <w:t>location not recorded</w:t>
            </w:r>
          </w:p>
        </w:tc>
        <w:tc>
          <w:tcPr>
            <w:tcW w:type="dxa" w:w="707"/>
          </w:tcPr>
          <w:p>
            <w:pPr>
              <w:spacing w:after="0"/>
              <w:jc w:val="left"/>
            </w:pPr>
          </w:p>
        </w:tc>
        <w:tc>
          <w:tcPr>
            <w:tcW w:type="dxa" w:w="2593"/>
          </w:tcPr>
          <w:p>
            <w:pPr>
              <w:spacing w:after="0"/>
              <w:jc w:val="left"/>
            </w:pPr>
            <w:r>
              <w:rPr>
                <w:sz w:val="16"/>
              </w:rPr>
              <w:t>B1-c most damaging: Thunderstorm Wind</w:t>
            </w:r>
          </w:p>
        </w:tc>
      </w:tr>
      <w:tr>
        <w:trPr>
          <w:cantSplit/>
        </w:trPr>
        <w:tc>
          <w:tcPr>
            <w:tcW w:type="dxa" w:w="1037"/>
          </w:tcPr>
          <w:p>
            <w:pPr>
              <w:spacing w:after="0"/>
              <w:jc w:val="left"/>
            </w:pPr>
            <w:r>
              <w:rPr>
                <w:sz w:val="16"/>
              </w:rPr>
              <w:t>1975-07-29</w:t>
            </w:r>
          </w:p>
        </w:tc>
        <w:tc>
          <w:tcPr>
            <w:tcW w:type="dxa" w:w="1299"/>
          </w:tcPr>
          <w:p>
            <w:pPr>
              <w:spacing w:after="0"/>
              <w:jc w:val="left"/>
            </w:pPr>
            <w:r>
              <w:rPr>
                <w:sz w:val="16"/>
              </w:rPr>
              <w:t>Thunderstorm Wind</w:t>
            </w:r>
          </w:p>
        </w:tc>
        <w:tc>
          <w:tcPr>
            <w:tcW w:type="dxa" w:w="1627"/>
          </w:tcPr>
          <w:p>
            <w:pPr>
              <w:spacing w:after="0"/>
              <w:jc w:val="left"/>
            </w:pPr>
            <w:r>
              <w:rPr>
                <w:sz w:val="16"/>
              </w:rPr>
              <w:t>75 kt (86 mph), measurement type not recorded</w:t>
            </w:r>
          </w:p>
        </w:tc>
        <w:tc>
          <w:tcPr>
            <w:tcW w:type="dxa" w:w="3177"/>
          </w:tcPr>
          <w:p>
            <w:pPr>
              <w:spacing w:after="0"/>
              <w:jc w:val="left"/>
            </w:pPr>
            <w:r>
              <w:rPr>
                <w:sz w:val="16"/>
              </w:rPr>
              <w:t>damage not recorded (pre-1996 record)</w:t>
            </w:r>
          </w:p>
        </w:tc>
        <w:tc>
          <w:tcPr>
            <w:tcW w:type="dxa" w:w="925"/>
          </w:tcPr>
          <w:p>
            <w:pPr>
              <w:spacing w:after="0"/>
              <w:jc w:val="right"/>
            </w:pPr>
            <w:r>
              <w:rPr>
                <w:sz w:val="16"/>
              </w:rPr>
              <w:t>0, 0</w:t>
            </w:r>
          </w:p>
        </w:tc>
        <w:tc>
          <w:tcPr>
            <w:tcW w:type="dxa" w:w="2748"/>
          </w:tcPr>
          <w:p>
            <w:pPr>
              <w:spacing w:after="0"/>
              <w:jc w:val="left"/>
            </w:pPr>
            <w:r>
              <w:rPr>
                <w:sz w:val="16"/>
              </w:rPr>
              <w:t>location not recorded</w:t>
            </w:r>
          </w:p>
        </w:tc>
        <w:tc>
          <w:tcPr>
            <w:tcW w:type="dxa" w:w="707"/>
          </w:tcPr>
          <w:p>
            <w:pPr>
              <w:spacing w:after="0"/>
              <w:jc w:val="left"/>
            </w:pPr>
          </w:p>
        </w:tc>
        <w:tc>
          <w:tcPr>
            <w:tcW w:type="dxa" w:w="2593"/>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0.116</w:t>
            </w:r>
          </w:p>
        </w:tc>
        <w:tc>
          <w:tcPr>
            <w:tcW w:type="dxa" w:w="1277"/>
          </w:tcPr>
          <w:p>
            <w:pPr>
              <w:spacing w:after="0"/>
              <w:jc w:val="left"/>
            </w:pPr>
            <w:r>
              <w:rPr>
                <w:sz w:val="16"/>
              </w:rPr>
              <w:t>event-days per year</w:t>
            </w:r>
          </w:p>
        </w:tc>
        <w:tc>
          <w:tcPr>
            <w:tcW w:type="dxa" w:w="1576"/>
          </w:tcPr>
          <w:p>
            <w:pPr>
              <w:spacing w:after="0"/>
              <w:jc w:val="left"/>
            </w:pPr>
            <w:r>
              <w:rPr>
                <w:sz w:val="16"/>
              </w:rPr>
              <w:t>about 0.116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2.21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94.2</w:t>
            </w:r>
          </w:p>
        </w:tc>
        <w:tc>
          <w:tcPr>
            <w:tcW w:type="dxa" w:w="1277"/>
          </w:tcPr>
          <w:p>
            <w:pPr>
              <w:spacing w:after="0"/>
              <w:jc w:val="left"/>
            </w:pPr>
            <w:r>
              <w:rPr>
                <w:sz w:val="16"/>
              </w:rPr>
              <w:t>event-days per year</w:t>
            </w:r>
          </w:p>
        </w:tc>
        <w:tc>
          <w:tcPr>
            <w:tcW w:type="dxa" w:w="1576"/>
          </w:tcPr>
          <w:p>
            <w:pPr>
              <w:spacing w:after="0"/>
              <w:jc w:val="left"/>
            </w:pPr>
            <w:r>
              <w:rPr>
                <w:sz w:val="16"/>
              </w:rPr>
              <w:t>about 94.2 days per year</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2,401</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0.00233</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0.233%</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0.142</w:t>
            </w:r>
          </w:p>
        </w:tc>
        <w:tc>
          <w:tcPr>
            <w:tcW w:type="dxa" w:w="1277"/>
          </w:tcPr>
          <w:p>
            <w:pPr>
              <w:spacing w:after="0"/>
              <w:jc w:val="left"/>
            </w:pPr>
            <w:r>
              <w:rPr>
                <w:sz w:val="16"/>
              </w:rPr>
              <w:t>events per year</w:t>
            </w:r>
          </w:p>
        </w:tc>
        <w:tc>
          <w:tcPr>
            <w:tcW w:type="dxa" w:w="1576"/>
          </w:tcPr>
          <w:p>
            <w:pPr>
              <w:spacing w:after="0"/>
              <w:jc w:val="left"/>
            </w:pPr>
            <w:r>
              <w:rPr>
                <w:sz w:val="16"/>
              </w:rPr>
              <w:t>about 1 in 7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5.4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2.88</w:t>
            </w:r>
          </w:p>
        </w:tc>
        <w:tc>
          <w:tcPr>
            <w:tcW w:type="dxa" w:w="1277"/>
          </w:tcPr>
          <w:p>
            <w:pPr>
              <w:spacing w:after="0"/>
              <w:jc w:val="left"/>
            </w:pPr>
            <w:r>
              <w:rPr>
                <w:sz w:val="16"/>
              </w:rPr>
              <w:t>event-days per year</w:t>
            </w:r>
          </w:p>
        </w:tc>
        <w:tc>
          <w:tcPr>
            <w:tcW w:type="dxa" w:w="1576"/>
          </w:tcPr>
          <w:p>
            <w:pPr>
              <w:spacing w:after="0"/>
              <w:jc w:val="left"/>
            </w:pPr>
            <w:r>
              <w:rPr>
                <w:sz w:val="16"/>
              </w:rPr>
              <w:t>about 2.88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30.2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277"/>
          </w:tcPr>
          <w:p>
            <w:pPr>
              <w:spacing w:after="0"/>
              <w:jc w:val="left"/>
            </w:pPr>
            <w:r>
              <w:rPr>
                <w:sz w:val="16"/>
              </w:rPr>
              <w:t>events per year</w:t>
            </w:r>
          </w:p>
        </w:tc>
        <w:tc>
          <w:tcPr>
            <w:tcW w:type="dxa" w:w="1576"/>
          </w:tcPr>
          <w:p>
            <w:pPr>
              <w:spacing w:after="0"/>
              <w:jc w:val="left"/>
            </w:pPr>
          </w:p>
        </w:tc>
        <w:tc>
          <w:tcPr>
            <w:tcW w:type="dxa" w:w="1620"/>
          </w:tcPr>
          <w:p>
            <w:pPr>
              <w:spacing w:after="0"/>
              <w:jc w:val="left"/>
            </w:pPr>
          </w:p>
        </w:tc>
        <w:tc>
          <w:tcPr>
            <w:tcW w:type="dxa" w:w="1771"/>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0.055</w:t>
            </w:r>
          </w:p>
        </w:tc>
        <w:tc>
          <w:tcPr>
            <w:tcW w:type="dxa" w:w="1277"/>
          </w:tcPr>
          <w:p>
            <w:pPr>
              <w:spacing w:after="0"/>
              <w:jc w:val="left"/>
            </w:pPr>
            <w:r>
              <w:rPr>
                <w:sz w:val="16"/>
              </w:rPr>
              <w:t>event-days per year</w:t>
            </w:r>
          </w:p>
        </w:tc>
        <w:tc>
          <w:tcPr>
            <w:tcW w:type="dxa" w:w="1576"/>
          </w:tcPr>
          <w:p>
            <w:pPr>
              <w:spacing w:after="0"/>
              <w:jc w:val="left"/>
            </w:pPr>
            <w:r>
              <w:rPr>
                <w:sz w:val="16"/>
              </w:rPr>
              <w:t>about 0.055 days per year</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4</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0.893</w:t>
            </w:r>
          </w:p>
        </w:tc>
        <w:tc>
          <w:tcPr>
            <w:tcW w:type="dxa" w:w="1277"/>
          </w:tcPr>
          <w:p>
            <w:pPr>
              <w:spacing w:after="0"/>
              <w:jc w:val="left"/>
            </w:pPr>
            <w:r>
              <w:rPr>
                <w:sz w:val="16"/>
              </w:rPr>
              <w:t>event-days per year</w:t>
            </w:r>
          </w:p>
        </w:tc>
        <w:tc>
          <w:tcPr>
            <w:tcW w:type="dxa" w:w="1576"/>
          </w:tcPr>
          <w:p>
            <w:pPr>
              <w:spacing w:after="0"/>
              <w:jc w:val="left"/>
            </w:pPr>
            <w:r>
              <w:rPr>
                <w:sz w:val="16"/>
              </w:rPr>
              <w:t>about 0.893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25</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1.57</w:t>
            </w:r>
          </w:p>
        </w:tc>
        <w:tc>
          <w:tcPr>
            <w:tcW w:type="dxa" w:w="1277"/>
          </w:tcPr>
          <w:p>
            <w:pPr>
              <w:spacing w:after="0"/>
              <w:jc w:val="left"/>
            </w:pPr>
            <w:r>
              <w:rPr>
                <w:sz w:val="16"/>
              </w:rPr>
              <w:t>events per year (modeled)</w:t>
            </w:r>
          </w:p>
        </w:tc>
        <w:tc>
          <w:tcPr>
            <w:tcW w:type="dxa" w:w="1576"/>
          </w:tcPr>
          <w:p>
            <w:pPr>
              <w:spacing w:after="0"/>
              <w:jc w:val="left"/>
            </w:pPr>
            <w:r>
              <w:rPr>
                <w:sz w:val="16"/>
              </w:rPr>
              <w:t>about 1.57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22.6</w:t>
            </w:r>
          </w:p>
        </w:tc>
        <w:tc>
          <w:tcPr>
            <w:tcW w:type="dxa" w:w="1277"/>
          </w:tcPr>
          <w:p>
            <w:pPr>
              <w:spacing w:after="0"/>
              <w:jc w:val="left"/>
            </w:pPr>
            <w:r>
              <w:rPr>
                <w:sz w:val="16"/>
              </w:rPr>
              <w:t>days per year with a strike</w:t>
            </w:r>
          </w:p>
        </w:tc>
        <w:tc>
          <w:tcPr>
            <w:tcW w:type="dxa" w:w="1576"/>
          </w:tcPr>
          <w:p>
            <w:pPr>
              <w:spacing w:after="0"/>
              <w:jc w:val="left"/>
            </w:pPr>
            <w:r>
              <w:rPr>
                <w:sz w:val="16"/>
              </w:rPr>
              <w:t>about 22.6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0.19</w:t>
            </w:r>
          </w:p>
        </w:tc>
        <w:tc>
          <w:tcPr>
            <w:tcW w:type="dxa" w:w="1277"/>
          </w:tcPr>
          <w:p>
            <w:pPr>
              <w:spacing w:after="0"/>
              <w:jc w:val="left"/>
            </w:pPr>
            <w:r>
              <w:rPr>
                <w:sz w:val="16"/>
              </w:rPr>
              <w:t>events per year</w:t>
            </w:r>
          </w:p>
        </w:tc>
        <w:tc>
          <w:tcPr>
            <w:tcW w:type="dxa" w:w="1576"/>
          </w:tcPr>
          <w:p>
            <w:pPr>
              <w:spacing w:after="0"/>
              <w:jc w:val="left"/>
            </w:pPr>
            <w:r>
              <w:rPr>
                <w:sz w:val="16"/>
              </w:rPr>
              <w:t>about 1 in 5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8</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0.283</w:t>
            </w:r>
          </w:p>
        </w:tc>
        <w:tc>
          <w:tcPr>
            <w:tcW w:type="dxa" w:w="1277"/>
          </w:tcPr>
          <w:p>
            <w:pPr>
              <w:spacing w:after="0"/>
              <w:jc w:val="left"/>
            </w:pPr>
            <w:r>
              <w:rPr>
                <w:sz w:val="16"/>
              </w:rPr>
              <w:t>events per year</w:t>
            </w:r>
          </w:p>
        </w:tc>
        <w:tc>
          <w:tcPr>
            <w:tcW w:type="dxa" w:w="1576"/>
          </w:tcPr>
          <w:p>
            <w:pPr>
              <w:spacing w:after="0"/>
              <w:jc w:val="left"/>
            </w:pPr>
            <w:r>
              <w:rPr>
                <w:sz w:val="16"/>
              </w:rPr>
              <w:t>about 1 in 4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0.0003</w:t>
            </w:r>
          </w:p>
        </w:tc>
        <w:tc>
          <w:tcPr>
            <w:tcW w:type="dxa" w:w="1277"/>
          </w:tcPr>
          <w:p>
            <w:pPr>
              <w:spacing w:after="0"/>
              <w:jc w:val="left"/>
            </w:pPr>
            <w:r>
              <w:rPr>
                <w:sz w:val="16"/>
              </w:rPr>
              <w:t>annual probability</w:t>
            </w:r>
          </w:p>
        </w:tc>
        <w:tc>
          <w:tcPr>
            <w:tcW w:type="dxa" w:w="1576"/>
          </w:tcPr>
          <w:p>
            <w:pPr>
              <w:spacing w:after="0"/>
              <w:jc w:val="left"/>
            </w:pPr>
            <w:r>
              <w:rPr>
                <w:sz w:val="16"/>
              </w:rPr>
              <w:t>about 1 in 3,333 years</w:t>
            </w:r>
          </w:p>
        </w:tc>
        <w:tc>
          <w:tcPr>
            <w:tcW w:type="dxa" w:w="1620"/>
          </w:tcPr>
          <w:p>
            <w:pPr>
              <w:spacing w:after="0"/>
              <w:jc w:val="left"/>
            </w:pPr>
            <w:r>
              <w:rPr>
                <w:sz w:val="16"/>
              </w:rPr>
              <w:t>Unlikely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0.0164</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1.64%</w:t>
            </w:r>
          </w:p>
        </w:tc>
        <w:tc>
          <w:tcPr>
            <w:tcW w:type="dxa" w:w="1620"/>
          </w:tcPr>
          <w:p>
            <w:pPr>
              <w:spacing w:after="0"/>
              <w:jc w:val="left"/>
            </w:pPr>
            <w:r>
              <w:rPr>
                <w:sz w:val="16"/>
              </w:rPr>
              <w:t>Likely (from Storm Events: 6 of 30 years)</w:t>
            </w:r>
          </w:p>
        </w:tc>
        <w:tc>
          <w:tcPr>
            <w:tcW w:type="dxa" w:w="1771"/>
          </w:tcPr>
          <w:p>
            <w:pPr>
              <w:spacing w:after="0"/>
              <w:jc w:val="left"/>
            </w:pPr>
            <w:r>
              <w:rPr>
                <w:sz w:val="16"/>
              </w:rPr>
              <w:t>Storm Events records in 6 of 30 years, 1996 to 2025 (20%)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12.2</w:t>
            </w:r>
          </w:p>
        </w:tc>
        <w:tc>
          <w:tcPr>
            <w:tcW w:type="dxa" w:w="1277"/>
          </w:tcPr>
          <w:p>
            <w:pPr>
              <w:spacing w:after="0"/>
              <w:jc w:val="left"/>
            </w:pPr>
            <w:r>
              <w:rPr>
                <w:sz w:val="16"/>
              </w:rPr>
              <w:t>event-days per year</w:t>
            </w:r>
          </w:p>
        </w:tc>
        <w:tc>
          <w:tcPr>
            <w:tcW w:type="dxa" w:w="1576"/>
          </w:tcPr>
          <w:p>
            <w:pPr>
              <w:spacing w:after="0"/>
              <w:jc w:val="left"/>
            </w:pPr>
            <w:r>
              <w:rPr>
                <w:sz w:val="16"/>
              </w:rPr>
              <w:t>about 12.2 days per year</w:t>
            </w:r>
          </w:p>
        </w:tc>
        <w:tc>
          <w:tcPr>
            <w:tcW w:type="dxa" w:w="1620"/>
          </w:tcPr>
          <w:p>
            <w:pPr>
              <w:spacing w:after="0"/>
              <w:jc w:val="left"/>
            </w:pPr>
            <w:r>
              <w:rPr>
                <w:sz w:val="16"/>
              </w:rPr>
              <w:t>Highly likely (from Storm Events: 29 of 30 years)</w:t>
            </w:r>
          </w:p>
        </w:tc>
        <w:tc>
          <w:tcPr>
            <w:tcW w:type="dxa" w:w="1771"/>
          </w:tcPr>
          <w:p>
            <w:pPr>
              <w:spacing w:after="0"/>
              <w:jc w:val="left"/>
            </w:pPr>
            <w:r>
              <w:rPr>
                <w:sz w:val="16"/>
              </w:rPr>
              <w:t>event-days in 29 of 30 years, 1996 to 2025 (96.7%)</w:t>
            </w:r>
          </w:p>
        </w:tc>
        <w:tc>
          <w:tcPr>
            <w:tcW w:type="dxa" w:w="1522"/>
          </w:tcPr>
          <w:p>
            <w:pPr>
              <w:spacing w:after="0"/>
              <w:jc w:val="right"/>
            </w:pPr>
            <w:r>
              <w:rPr>
                <w:sz w:val="16"/>
              </w:rPr>
              <w:t>233</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57"/>
        <w:gridCol w:w="1414"/>
        <w:gridCol w:w="1348"/>
        <w:gridCol w:w="1414"/>
        <w:gridCol w:w="1348"/>
        <w:gridCol w:w="6430"/>
      </w:tblGrid>
      <w:tr>
        <w:trPr>
          <w:cantSplit/>
          <w:tblHeader/>
        </w:trPr>
        <w:tc>
          <w:tcPr>
            <w:tcW w:type="dxa" w:w="2157"/>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4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48"/>
            <w:shd w:val="clear" w:color="auto" w:fill="E8E8E8"/>
          </w:tcPr>
          <w:p>
            <w:pPr>
              <w:spacing w:after="0"/>
              <w:jc w:val="right"/>
            </w:pPr>
            <w:r>
              <w:rPr>
                <w:b/>
                <w:sz w:val="16"/>
              </w:rPr>
              <w:t>Min</w:t>
            </w:r>
          </w:p>
        </w:tc>
        <w:tc>
          <w:tcPr>
            <w:tcW w:type="dxa" w:w="1414"/>
            <w:shd w:val="clear" w:color="auto" w:fill="E8E8E8"/>
          </w:tcPr>
          <w:p>
            <w:pPr>
              <w:spacing w:after="0"/>
              <w:jc w:val="right"/>
            </w:pPr>
            <w:r>
              <w:rPr>
                <w:b/>
                <w:sz w:val="16"/>
              </w:rPr>
              <w:t>Median</w:t>
            </w:r>
          </w:p>
        </w:tc>
        <w:tc>
          <w:tcPr>
            <w:tcW w:type="dxa" w:w="1348"/>
            <w:shd w:val="clear" w:color="auto" w:fill="E8E8E8"/>
          </w:tcPr>
          <w:p>
            <w:pPr>
              <w:spacing w:after="0"/>
              <w:jc w:val="right"/>
            </w:pPr>
            <w:r>
              <w:rPr>
                <w:b/>
                <w:sz w:val="16"/>
              </w:rPr>
              <w:t>Max</w:t>
            </w:r>
          </w:p>
        </w:tc>
        <w:tc>
          <w:tcPr>
            <w:tcW w:type="dxa" w:w="2352"/>
            <w:vMerge/>
          </w:tcPr>
          <w:p/>
        </w:tc>
      </w:tr>
      <w:tr>
        <w:trPr>
          <w:cantSplit/>
        </w:trPr>
        <w:tc>
          <w:tcPr>
            <w:tcW w:type="dxa" w:w="2157"/>
          </w:tcPr>
          <w:p>
            <w:pPr>
              <w:spacing w:after="0"/>
              <w:jc w:val="left"/>
            </w:pPr>
            <w:r>
              <w:rPr>
                <w:sz w:val="16"/>
              </w:rPr>
              <w:t>Avalanche</w:t>
            </w:r>
          </w:p>
        </w:tc>
        <w:tc>
          <w:tcPr>
            <w:tcW w:type="dxa" w:w="1414"/>
          </w:tcPr>
          <w:p>
            <w:pPr>
              <w:spacing w:after="0"/>
              <w:jc w:val="right"/>
            </w:pPr>
            <w:r>
              <w:rPr>
                <w:sz w:val="16"/>
              </w:rPr>
              <w:t>1 of 3</w:t>
            </w:r>
          </w:p>
        </w:tc>
        <w:tc>
          <w:tcPr>
            <w:tcW w:type="dxa" w:w="1348"/>
          </w:tcPr>
          <w:p>
            <w:pPr>
              <w:spacing w:after="0"/>
              <w:jc w:val="right"/>
            </w:pPr>
            <w:r>
              <w:rPr>
                <w:sz w:val="16"/>
              </w:rPr>
              <w:t>64.6</w:t>
            </w:r>
          </w:p>
        </w:tc>
        <w:tc>
          <w:tcPr>
            <w:tcW w:type="dxa" w:w="1414"/>
          </w:tcPr>
          <w:p>
            <w:pPr>
              <w:spacing w:after="0"/>
              <w:jc w:val="right"/>
            </w:pPr>
            <w:r>
              <w:rPr>
                <w:sz w:val="16"/>
              </w:rPr>
              <w:t>64.6</w:t>
            </w:r>
          </w:p>
        </w:tc>
        <w:tc>
          <w:tcPr>
            <w:tcW w:type="dxa" w:w="1348"/>
          </w:tcPr>
          <w:p>
            <w:pPr>
              <w:spacing w:after="0"/>
              <w:jc w:val="right"/>
            </w:pPr>
            <w:r>
              <w:rPr>
                <w:sz w:val="16"/>
              </w:rPr>
              <w:t>64.6</w:t>
            </w:r>
          </w:p>
        </w:tc>
        <w:tc>
          <w:tcPr>
            <w:tcW w:type="dxa" w:w="6430"/>
          </w:tcPr>
          <w:p>
            <w:pPr>
              <w:spacing w:after="0"/>
              <w:jc w:val="left"/>
            </w:pPr>
            <w:r>
              <w:rPr>
                <w:sz w:val="16"/>
              </w:rPr>
              <w:t>Very Low 1, Not Applicable 2</w:t>
            </w:r>
          </w:p>
        </w:tc>
      </w:tr>
      <w:tr>
        <w:trPr>
          <w:cantSplit/>
        </w:trPr>
        <w:tc>
          <w:tcPr>
            <w:tcW w:type="dxa" w:w="2157"/>
          </w:tcPr>
          <w:p>
            <w:pPr>
              <w:spacing w:after="0"/>
              <w:jc w:val="left"/>
            </w:pPr>
            <w:r>
              <w:rPr>
                <w:sz w:val="16"/>
              </w:rPr>
              <w:t>Cold Wave</w:t>
            </w:r>
          </w:p>
        </w:tc>
        <w:tc>
          <w:tcPr>
            <w:tcW w:type="dxa" w:w="1414"/>
          </w:tcPr>
          <w:p>
            <w:pPr>
              <w:spacing w:after="0"/>
              <w:jc w:val="right"/>
            </w:pPr>
            <w:r>
              <w:rPr>
                <w:sz w:val="16"/>
              </w:rPr>
              <w:t>3 of 3</w:t>
            </w:r>
          </w:p>
        </w:tc>
        <w:tc>
          <w:tcPr>
            <w:tcW w:type="dxa" w:w="1348"/>
          </w:tcPr>
          <w:p>
            <w:pPr>
              <w:spacing w:after="0"/>
              <w:jc w:val="right"/>
            </w:pPr>
            <w:r>
              <w:rPr>
                <w:sz w:val="16"/>
              </w:rPr>
              <w:t>23.9</w:t>
            </w:r>
          </w:p>
        </w:tc>
        <w:tc>
          <w:tcPr>
            <w:tcW w:type="dxa" w:w="1414"/>
          </w:tcPr>
          <w:p>
            <w:pPr>
              <w:spacing w:after="0"/>
              <w:jc w:val="right"/>
            </w:pPr>
            <w:r>
              <w:rPr>
                <w:sz w:val="16"/>
              </w:rPr>
              <w:t>26.3</w:t>
            </w:r>
          </w:p>
        </w:tc>
        <w:tc>
          <w:tcPr>
            <w:tcW w:type="dxa" w:w="1348"/>
          </w:tcPr>
          <w:p>
            <w:pPr>
              <w:spacing w:after="0"/>
              <w:jc w:val="right"/>
            </w:pPr>
            <w:r>
              <w:rPr>
                <w:sz w:val="16"/>
              </w:rPr>
              <w:t>48.7</w:t>
            </w:r>
          </w:p>
        </w:tc>
        <w:tc>
          <w:tcPr>
            <w:tcW w:type="dxa" w:w="6430"/>
          </w:tcPr>
          <w:p>
            <w:pPr>
              <w:spacing w:after="0"/>
              <w:jc w:val="left"/>
            </w:pPr>
            <w:r>
              <w:rPr>
                <w:sz w:val="16"/>
              </w:rPr>
              <w:t>Relatively Moderate 1, Relatively Low 2</w:t>
            </w:r>
          </w:p>
        </w:tc>
      </w:tr>
      <w:tr>
        <w:trPr>
          <w:cantSplit/>
        </w:trPr>
        <w:tc>
          <w:tcPr>
            <w:tcW w:type="dxa" w:w="2157"/>
          </w:tcPr>
          <w:p>
            <w:pPr>
              <w:spacing w:after="0"/>
              <w:jc w:val="left"/>
            </w:pPr>
            <w:r>
              <w:rPr>
                <w:sz w:val="16"/>
              </w:rPr>
              <w:t>Drought</w:t>
            </w:r>
          </w:p>
        </w:tc>
        <w:tc>
          <w:tcPr>
            <w:tcW w:type="dxa" w:w="1414"/>
          </w:tcPr>
          <w:p>
            <w:pPr>
              <w:spacing w:after="0"/>
              <w:jc w:val="right"/>
            </w:pPr>
            <w:r>
              <w:rPr>
                <w:sz w:val="16"/>
              </w:rPr>
              <w:t>3 of 3</w:t>
            </w:r>
          </w:p>
        </w:tc>
        <w:tc>
          <w:tcPr>
            <w:tcW w:type="dxa" w:w="1348"/>
          </w:tcPr>
          <w:p>
            <w:pPr>
              <w:spacing w:after="0"/>
              <w:jc w:val="right"/>
            </w:pPr>
            <w:r>
              <w:rPr>
                <w:sz w:val="16"/>
              </w:rPr>
              <w:t>75.7</w:t>
            </w:r>
          </w:p>
        </w:tc>
        <w:tc>
          <w:tcPr>
            <w:tcW w:type="dxa" w:w="1414"/>
          </w:tcPr>
          <w:p>
            <w:pPr>
              <w:spacing w:after="0"/>
              <w:jc w:val="right"/>
            </w:pPr>
            <w:r>
              <w:rPr>
                <w:sz w:val="16"/>
              </w:rPr>
              <w:t>76.8</w:t>
            </w:r>
          </w:p>
        </w:tc>
        <w:tc>
          <w:tcPr>
            <w:tcW w:type="dxa" w:w="1348"/>
          </w:tcPr>
          <w:p>
            <w:pPr>
              <w:spacing w:after="0"/>
              <w:jc w:val="right"/>
            </w:pPr>
            <w:r>
              <w:rPr>
                <w:sz w:val="16"/>
              </w:rPr>
              <w:t>83.6</w:t>
            </w:r>
          </w:p>
        </w:tc>
        <w:tc>
          <w:tcPr>
            <w:tcW w:type="dxa" w:w="6430"/>
          </w:tcPr>
          <w:p>
            <w:pPr>
              <w:spacing w:after="0"/>
              <w:jc w:val="left"/>
            </w:pPr>
            <w:r>
              <w:rPr>
                <w:sz w:val="16"/>
              </w:rPr>
              <w:t>Relatively Low 1, Very Low 2</w:t>
            </w:r>
          </w:p>
        </w:tc>
      </w:tr>
      <w:tr>
        <w:trPr>
          <w:cantSplit/>
        </w:trPr>
        <w:tc>
          <w:tcPr>
            <w:tcW w:type="dxa" w:w="2157"/>
          </w:tcPr>
          <w:p>
            <w:pPr>
              <w:spacing w:after="0"/>
              <w:jc w:val="left"/>
            </w:pPr>
            <w:r>
              <w:rPr>
                <w:sz w:val="16"/>
              </w:rPr>
              <w:t>Earthquake</w:t>
            </w:r>
          </w:p>
        </w:tc>
        <w:tc>
          <w:tcPr>
            <w:tcW w:type="dxa" w:w="1414"/>
          </w:tcPr>
          <w:p>
            <w:pPr>
              <w:spacing w:after="0"/>
              <w:jc w:val="right"/>
            </w:pPr>
            <w:r>
              <w:rPr>
                <w:sz w:val="16"/>
              </w:rPr>
              <w:t>3 of 3</w:t>
            </w:r>
          </w:p>
        </w:tc>
        <w:tc>
          <w:tcPr>
            <w:tcW w:type="dxa" w:w="1348"/>
          </w:tcPr>
          <w:p>
            <w:pPr>
              <w:spacing w:after="0"/>
              <w:jc w:val="right"/>
            </w:pPr>
            <w:r>
              <w:rPr>
                <w:sz w:val="16"/>
              </w:rPr>
              <w:t>43.3</w:t>
            </w:r>
          </w:p>
        </w:tc>
        <w:tc>
          <w:tcPr>
            <w:tcW w:type="dxa" w:w="1414"/>
          </w:tcPr>
          <w:p>
            <w:pPr>
              <w:spacing w:after="0"/>
              <w:jc w:val="right"/>
            </w:pPr>
            <w:r>
              <w:rPr>
                <w:sz w:val="16"/>
              </w:rPr>
              <w:t>51.4</w:t>
            </w:r>
          </w:p>
        </w:tc>
        <w:tc>
          <w:tcPr>
            <w:tcW w:type="dxa" w:w="1348"/>
          </w:tcPr>
          <w:p>
            <w:pPr>
              <w:spacing w:after="0"/>
              <w:jc w:val="right"/>
            </w:pPr>
            <w:r>
              <w:rPr>
                <w:sz w:val="16"/>
              </w:rPr>
              <w:t>59.8</w:t>
            </w:r>
          </w:p>
        </w:tc>
        <w:tc>
          <w:tcPr>
            <w:tcW w:type="dxa" w:w="6430"/>
          </w:tcPr>
          <w:p>
            <w:pPr>
              <w:spacing w:after="0"/>
              <w:jc w:val="left"/>
            </w:pPr>
            <w:r>
              <w:rPr>
                <w:sz w:val="16"/>
              </w:rPr>
              <w:t>Relatively Low 3</w:t>
            </w:r>
          </w:p>
        </w:tc>
      </w:tr>
      <w:tr>
        <w:trPr>
          <w:cantSplit/>
        </w:trPr>
        <w:tc>
          <w:tcPr>
            <w:tcW w:type="dxa" w:w="2157"/>
          </w:tcPr>
          <w:p>
            <w:pPr>
              <w:spacing w:after="0"/>
              <w:jc w:val="left"/>
            </w:pPr>
            <w:r>
              <w:rPr>
                <w:sz w:val="16"/>
              </w:rPr>
              <w:t>Hail</w:t>
            </w:r>
          </w:p>
        </w:tc>
        <w:tc>
          <w:tcPr>
            <w:tcW w:type="dxa" w:w="1414"/>
          </w:tcPr>
          <w:p>
            <w:pPr>
              <w:spacing w:after="0"/>
              <w:jc w:val="right"/>
            </w:pPr>
            <w:r>
              <w:rPr>
                <w:sz w:val="16"/>
              </w:rPr>
              <w:t>3 of 3</w:t>
            </w:r>
          </w:p>
        </w:tc>
        <w:tc>
          <w:tcPr>
            <w:tcW w:type="dxa" w:w="1348"/>
          </w:tcPr>
          <w:p>
            <w:pPr>
              <w:spacing w:after="0"/>
              <w:jc w:val="right"/>
            </w:pPr>
            <w:r>
              <w:rPr>
                <w:sz w:val="16"/>
              </w:rPr>
              <w:t>53.1</w:t>
            </w:r>
          </w:p>
        </w:tc>
        <w:tc>
          <w:tcPr>
            <w:tcW w:type="dxa" w:w="1414"/>
          </w:tcPr>
          <w:p>
            <w:pPr>
              <w:spacing w:after="0"/>
              <w:jc w:val="right"/>
            </w:pPr>
            <w:r>
              <w:rPr>
                <w:sz w:val="16"/>
              </w:rPr>
              <w:t>54.6</w:t>
            </w:r>
          </w:p>
        </w:tc>
        <w:tc>
          <w:tcPr>
            <w:tcW w:type="dxa" w:w="1348"/>
          </w:tcPr>
          <w:p>
            <w:pPr>
              <w:spacing w:after="0"/>
              <w:jc w:val="right"/>
            </w:pPr>
            <w:r>
              <w:rPr>
                <w:sz w:val="16"/>
              </w:rPr>
              <w:t>76.9</w:t>
            </w:r>
          </w:p>
        </w:tc>
        <w:tc>
          <w:tcPr>
            <w:tcW w:type="dxa" w:w="6430"/>
          </w:tcPr>
          <w:p>
            <w:pPr>
              <w:spacing w:after="0"/>
              <w:jc w:val="left"/>
            </w:pPr>
            <w:r>
              <w:rPr>
                <w:sz w:val="16"/>
              </w:rPr>
              <w:t>Relatively Moderate 1, Relatively Low 2</w:t>
            </w:r>
          </w:p>
        </w:tc>
      </w:tr>
      <w:tr>
        <w:trPr>
          <w:cantSplit/>
        </w:trPr>
        <w:tc>
          <w:tcPr>
            <w:tcW w:type="dxa" w:w="2157"/>
          </w:tcPr>
          <w:p>
            <w:pPr>
              <w:spacing w:after="0"/>
              <w:jc w:val="left"/>
            </w:pPr>
            <w:r>
              <w:rPr>
                <w:sz w:val="16"/>
              </w:rPr>
              <w:t>Heat Wave</w:t>
            </w:r>
          </w:p>
        </w:tc>
        <w:tc>
          <w:tcPr>
            <w:tcW w:type="dxa" w:w="1414"/>
          </w:tcPr>
          <w:p>
            <w:pPr>
              <w:spacing w:after="0"/>
              <w:jc w:val="right"/>
            </w:pPr>
            <w:r>
              <w:rPr>
                <w:sz w:val="16"/>
              </w:rPr>
              <w:t>3 of 3</w:t>
            </w:r>
          </w:p>
        </w:tc>
        <w:tc>
          <w:tcPr>
            <w:tcW w:type="dxa" w:w="1348"/>
          </w:tcPr>
          <w:p>
            <w:pPr>
              <w:spacing w:after="0"/>
              <w:jc w:val="right"/>
            </w:pPr>
            <w:r>
              <w:rPr>
                <w:sz w:val="16"/>
              </w:rPr>
              <w:t>72.0</w:t>
            </w:r>
          </w:p>
        </w:tc>
        <w:tc>
          <w:tcPr>
            <w:tcW w:type="dxa" w:w="1414"/>
          </w:tcPr>
          <w:p>
            <w:pPr>
              <w:spacing w:after="0"/>
              <w:jc w:val="right"/>
            </w:pPr>
            <w:r>
              <w:rPr>
                <w:sz w:val="16"/>
              </w:rPr>
              <w:t>80.0</w:t>
            </w:r>
          </w:p>
        </w:tc>
        <w:tc>
          <w:tcPr>
            <w:tcW w:type="dxa" w:w="1348"/>
          </w:tcPr>
          <w:p>
            <w:pPr>
              <w:spacing w:after="0"/>
              <w:jc w:val="right"/>
            </w:pPr>
            <w:r>
              <w:rPr>
                <w:sz w:val="16"/>
              </w:rPr>
              <w:t>85.9</w:t>
            </w:r>
          </w:p>
        </w:tc>
        <w:tc>
          <w:tcPr>
            <w:tcW w:type="dxa" w:w="6430"/>
          </w:tcPr>
          <w:p>
            <w:pPr>
              <w:spacing w:after="0"/>
              <w:jc w:val="left"/>
            </w:pPr>
            <w:r>
              <w:rPr>
                <w:sz w:val="16"/>
              </w:rPr>
              <w:t>Relatively High 1, Relatively Moderate 2</w:t>
            </w:r>
          </w:p>
        </w:tc>
      </w:tr>
      <w:tr>
        <w:trPr>
          <w:cantSplit/>
        </w:trPr>
        <w:tc>
          <w:tcPr>
            <w:tcW w:type="dxa" w:w="2157"/>
          </w:tcPr>
          <w:p>
            <w:pPr>
              <w:spacing w:after="0"/>
              <w:jc w:val="left"/>
            </w:pPr>
            <w:r>
              <w:rPr>
                <w:sz w:val="16"/>
              </w:rPr>
              <w:t>Hurricane</w:t>
            </w:r>
          </w:p>
        </w:tc>
        <w:tc>
          <w:tcPr>
            <w:tcW w:type="dxa" w:w="1414"/>
          </w:tcPr>
          <w:p>
            <w:pPr>
              <w:spacing w:after="0"/>
              <w:jc w:val="right"/>
            </w:pPr>
            <w:r>
              <w:rPr>
                <w:sz w:val="16"/>
              </w:rPr>
              <w:t>0 of 3</w:t>
            </w:r>
          </w:p>
        </w:tc>
        <w:tc>
          <w:tcPr>
            <w:tcW w:type="dxa" w:w="1348"/>
          </w:tcPr>
          <w:p>
            <w:pPr>
              <w:spacing w:after="0"/>
              <w:jc w:val="right"/>
            </w:pPr>
          </w:p>
        </w:tc>
        <w:tc>
          <w:tcPr>
            <w:tcW w:type="dxa" w:w="1414"/>
          </w:tcPr>
          <w:p>
            <w:pPr>
              <w:spacing w:after="0"/>
              <w:jc w:val="right"/>
            </w:pPr>
          </w:p>
        </w:tc>
        <w:tc>
          <w:tcPr>
            <w:tcW w:type="dxa" w:w="1348"/>
          </w:tcPr>
          <w:p>
            <w:pPr>
              <w:spacing w:after="0"/>
              <w:jc w:val="right"/>
            </w:pPr>
          </w:p>
        </w:tc>
        <w:tc>
          <w:tcPr>
            <w:tcW w:type="dxa" w:w="6430"/>
          </w:tcPr>
          <w:p>
            <w:pPr>
              <w:spacing w:after="0"/>
              <w:jc w:val="left"/>
            </w:pPr>
            <w:r>
              <w:rPr>
                <w:sz w:val="16"/>
              </w:rPr>
              <w:t>Not Applicable 3</w:t>
            </w:r>
          </w:p>
        </w:tc>
      </w:tr>
      <w:tr>
        <w:trPr>
          <w:cantSplit/>
        </w:trPr>
        <w:tc>
          <w:tcPr>
            <w:tcW w:type="dxa" w:w="2157"/>
          </w:tcPr>
          <w:p>
            <w:pPr>
              <w:spacing w:after="0"/>
              <w:jc w:val="left"/>
            </w:pPr>
            <w:r>
              <w:rPr>
                <w:sz w:val="16"/>
              </w:rPr>
              <w:t>Ice Storm</w:t>
            </w:r>
          </w:p>
        </w:tc>
        <w:tc>
          <w:tcPr>
            <w:tcW w:type="dxa" w:w="1414"/>
          </w:tcPr>
          <w:p>
            <w:pPr>
              <w:spacing w:after="0"/>
              <w:jc w:val="right"/>
            </w:pPr>
            <w:r>
              <w:rPr>
                <w:sz w:val="16"/>
              </w:rPr>
              <w:t>3 of 3</w:t>
            </w:r>
          </w:p>
        </w:tc>
        <w:tc>
          <w:tcPr>
            <w:tcW w:type="dxa" w:w="1348"/>
          </w:tcPr>
          <w:p>
            <w:pPr>
              <w:spacing w:after="0"/>
              <w:jc w:val="right"/>
            </w:pPr>
            <w:r>
              <w:rPr>
                <w:sz w:val="16"/>
              </w:rPr>
              <w:t>18.6</w:t>
            </w:r>
          </w:p>
        </w:tc>
        <w:tc>
          <w:tcPr>
            <w:tcW w:type="dxa" w:w="1414"/>
          </w:tcPr>
          <w:p>
            <w:pPr>
              <w:spacing w:after="0"/>
              <w:jc w:val="right"/>
            </w:pPr>
            <w:r>
              <w:rPr>
                <w:sz w:val="16"/>
              </w:rPr>
              <w:t>57.0</w:t>
            </w:r>
          </w:p>
        </w:tc>
        <w:tc>
          <w:tcPr>
            <w:tcW w:type="dxa" w:w="1348"/>
          </w:tcPr>
          <w:p>
            <w:pPr>
              <w:spacing w:after="0"/>
              <w:jc w:val="right"/>
            </w:pPr>
            <w:r>
              <w:rPr>
                <w:sz w:val="16"/>
              </w:rPr>
              <w:t>64.9</w:t>
            </w:r>
          </w:p>
        </w:tc>
        <w:tc>
          <w:tcPr>
            <w:tcW w:type="dxa" w:w="6430"/>
          </w:tcPr>
          <w:p>
            <w:pPr>
              <w:spacing w:after="0"/>
              <w:jc w:val="left"/>
            </w:pPr>
            <w:r>
              <w:rPr>
                <w:sz w:val="16"/>
              </w:rPr>
              <w:t>Relatively Low 2, Very Low 1</w:t>
            </w:r>
          </w:p>
        </w:tc>
      </w:tr>
      <w:tr>
        <w:trPr>
          <w:cantSplit/>
        </w:trPr>
        <w:tc>
          <w:tcPr>
            <w:tcW w:type="dxa" w:w="2157"/>
          </w:tcPr>
          <w:p>
            <w:pPr>
              <w:spacing w:after="0"/>
              <w:jc w:val="left"/>
            </w:pPr>
            <w:r>
              <w:rPr>
                <w:sz w:val="16"/>
              </w:rPr>
              <w:t>Inland Flooding</w:t>
            </w:r>
          </w:p>
        </w:tc>
        <w:tc>
          <w:tcPr>
            <w:tcW w:type="dxa" w:w="1414"/>
          </w:tcPr>
          <w:p>
            <w:pPr>
              <w:spacing w:after="0"/>
              <w:jc w:val="right"/>
            </w:pPr>
            <w:r>
              <w:rPr>
                <w:sz w:val="16"/>
              </w:rPr>
              <w:t>3 of 3</w:t>
            </w:r>
          </w:p>
        </w:tc>
        <w:tc>
          <w:tcPr>
            <w:tcW w:type="dxa" w:w="1348"/>
          </w:tcPr>
          <w:p>
            <w:pPr>
              <w:spacing w:after="0"/>
              <w:jc w:val="right"/>
            </w:pPr>
            <w:r>
              <w:rPr>
                <w:sz w:val="16"/>
              </w:rPr>
              <w:t>95.2</w:t>
            </w:r>
          </w:p>
        </w:tc>
        <w:tc>
          <w:tcPr>
            <w:tcW w:type="dxa" w:w="1414"/>
          </w:tcPr>
          <w:p>
            <w:pPr>
              <w:spacing w:after="0"/>
              <w:jc w:val="right"/>
            </w:pPr>
            <w:r>
              <w:rPr>
                <w:sz w:val="16"/>
              </w:rPr>
              <w:t>95.8</w:t>
            </w:r>
          </w:p>
        </w:tc>
        <w:tc>
          <w:tcPr>
            <w:tcW w:type="dxa" w:w="1348"/>
          </w:tcPr>
          <w:p>
            <w:pPr>
              <w:spacing w:after="0"/>
              <w:jc w:val="right"/>
            </w:pPr>
            <w:r>
              <w:rPr>
                <w:sz w:val="16"/>
              </w:rPr>
              <w:t>99.0</w:t>
            </w:r>
          </w:p>
        </w:tc>
        <w:tc>
          <w:tcPr>
            <w:tcW w:type="dxa" w:w="6430"/>
          </w:tcPr>
          <w:p>
            <w:pPr>
              <w:spacing w:after="0"/>
              <w:jc w:val="left"/>
            </w:pPr>
            <w:r>
              <w:rPr>
                <w:sz w:val="16"/>
              </w:rPr>
              <w:t>Very High 2, Relatively High 1</w:t>
            </w:r>
          </w:p>
        </w:tc>
      </w:tr>
      <w:tr>
        <w:trPr>
          <w:cantSplit/>
        </w:trPr>
        <w:tc>
          <w:tcPr>
            <w:tcW w:type="dxa" w:w="2157"/>
          </w:tcPr>
          <w:p>
            <w:pPr>
              <w:spacing w:after="0"/>
              <w:jc w:val="left"/>
            </w:pPr>
            <w:r>
              <w:rPr>
                <w:sz w:val="16"/>
              </w:rPr>
              <w:t>Landslide</w:t>
            </w:r>
          </w:p>
        </w:tc>
        <w:tc>
          <w:tcPr>
            <w:tcW w:type="dxa" w:w="1414"/>
          </w:tcPr>
          <w:p>
            <w:pPr>
              <w:spacing w:after="0"/>
              <w:jc w:val="right"/>
            </w:pPr>
            <w:r>
              <w:rPr>
                <w:sz w:val="16"/>
              </w:rPr>
              <w:t>3 of 3</w:t>
            </w:r>
          </w:p>
        </w:tc>
        <w:tc>
          <w:tcPr>
            <w:tcW w:type="dxa" w:w="1348"/>
          </w:tcPr>
          <w:p>
            <w:pPr>
              <w:spacing w:after="0"/>
              <w:jc w:val="right"/>
            </w:pPr>
            <w:r>
              <w:rPr>
                <w:sz w:val="16"/>
              </w:rPr>
              <w:t>36.9</w:t>
            </w:r>
          </w:p>
        </w:tc>
        <w:tc>
          <w:tcPr>
            <w:tcW w:type="dxa" w:w="1414"/>
          </w:tcPr>
          <w:p>
            <w:pPr>
              <w:spacing w:after="0"/>
              <w:jc w:val="right"/>
            </w:pPr>
            <w:r>
              <w:rPr>
                <w:sz w:val="16"/>
              </w:rPr>
              <w:t>48.4</w:t>
            </w:r>
          </w:p>
        </w:tc>
        <w:tc>
          <w:tcPr>
            <w:tcW w:type="dxa" w:w="1348"/>
          </w:tcPr>
          <w:p>
            <w:pPr>
              <w:spacing w:after="0"/>
              <w:jc w:val="right"/>
            </w:pPr>
            <w:r>
              <w:rPr>
                <w:sz w:val="16"/>
              </w:rPr>
              <w:t>97.2</w:t>
            </w:r>
          </w:p>
        </w:tc>
        <w:tc>
          <w:tcPr>
            <w:tcW w:type="dxa" w:w="6430"/>
          </w:tcPr>
          <w:p>
            <w:pPr>
              <w:spacing w:after="0"/>
              <w:jc w:val="left"/>
            </w:pPr>
            <w:r>
              <w:rPr>
                <w:sz w:val="16"/>
              </w:rPr>
              <w:t>Relatively Moderate 1, Very Low 2</w:t>
            </w:r>
          </w:p>
        </w:tc>
      </w:tr>
      <w:tr>
        <w:trPr>
          <w:cantSplit/>
        </w:trPr>
        <w:tc>
          <w:tcPr>
            <w:tcW w:type="dxa" w:w="2157"/>
          </w:tcPr>
          <w:p>
            <w:pPr>
              <w:spacing w:after="0"/>
              <w:jc w:val="left"/>
            </w:pPr>
            <w:r>
              <w:rPr>
                <w:sz w:val="16"/>
              </w:rPr>
              <w:t>Lightning</w:t>
            </w:r>
          </w:p>
        </w:tc>
        <w:tc>
          <w:tcPr>
            <w:tcW w:type="dxa" w:w="1414"/>
          </w:tcPr>
          <w:p>
            <w:pPr>
              <w:spacing w:after="0"/>
              <w:jc w:val="right"/>
            </w:pPr>
            <w:r>
              <w:rPr>
                <w:sz w:val="16"/>
              </w:rPr>
              <w:t>3 of 3</w:t>
            </w:r>
          </w:p>
        </w:tc>
        <w:tc>
          <w:tcPr>
            <w:tcW w:type="dxa" w:w="1348"/>
          </w:tcPr>
          <w:p>
            <w:pPr>
              <w:spacing w:after="0"/>
              <w:jc w:val="right"/>
            </w:pPr>
            <w:r>
              <w:rPr>
                <w:sz w:val="16"/>
              </w:rPr>
              <w:t>57.4</w:t>
            </w:r>
          </w:p>
        </w:tc>
        <w:tc>
          <w:tcPr>
            <w:tcW w:type="dxa" w:w="1414"/>
          </w:tcPr>
          <w:p>
            <w:pPr>
              <w:spacing w:after="0"/>
              <w:jc w:val="right"/>
            </w:pPr>
            <w:r>
              <w:rPr>
                <w:sz w:val="16"/>
              </w:rPr>
              <w:t>67.6</w:t>
            </w:r>
          </w:p>
        </w:tc>
        <w:tc>
          <w:tcPr>
            <w:tcW w:type="dxa" w:w="1348"/>
          </w:tcPr>
          <w:p>
            <w:pPr>
              <w:spacing w:after="0"/>
              <w:jc w:val="right"/>
            </w:pPr>
            <w:r>
              <w:rPr>
                <w:sz w:val="16"/>
              </w:rPr>
              <w:t>71.5</w:t>
            </w:r>
          </w:p>
        </w:tc>
        <w:tc>
          <w:tcPr>
            <w:tcW w:type="dxa" w:w="6430"/>
          </w:tcPr>
          <w:p>
            <w:pPr>
              <w:spacing w:after="0"/>
              <w:jc w:val="left"/>
            </w:pPr>
            <w:r>
              <w:rPr>
                <w:sz w:val="16"/>
              </w:rPr>
              <w:t>Relatively Moderate 3</w:t>
            </w:r>
          </w:p>
        </w:tc>
      </w:tr>
      <w:tr>
        <w:trPr>
          <w:cantSplit/>
        </w:trPr>
        <w:tc>
          <w:tcPr>
            <w:tcW w:type="dxa" w:w="2157"/>
          </w:tcPr>
          <w:p>
            <w:pPr>
              <w:spacing w:after="0"/>
              <w:jc w:val="left"/>
            </w:pPr>
            <w:r>
              <w:rPr>
                <w:sz w:val="16"/>
              </w:rPr>
              <w:t>Strong Wind</w:t>
            </w:r>
          </w:p>
        </w:tc>
        <w:tc>
          <w:tcPr>
            <w:tcW w:type="dxa" w:w="1414"/>
          </w:tcPr>
          <w:p>
            <w:pPr>
              <w:spacing w:after="0"/>
              <w:jc w:val="right"/>
            </w:pPr>
            <w:r>
              <w:rPr>
                <w:sz w:val="16"/>
              </w:rPr>
              <w:t>3 of 3</w:t>
            </w:r>
          </w:p>
        </w:tc>
        <w:tc>
          <w:tcPr>
            <w:tcW w:type="dxa" w:w="1348"/>
          </w:tcPr>
          <w:p>
            <w:pPr>
              <w:spacing w:after="0"/>
              <w:jc w:val="right"/>
            </w:pPr>
            <w:r>
              <w:rPr>
                <w:sz w:val="16"/>
              </w:rPr>
              <w:t>57.9</w:t>
            </w:r>
          </w:p>
        </w:tc>
        <w:tc>
          <w:tcPr>
            <w:tcW w:type="dxa" w:w="1414"/>
          </w:tcPr>
          <w:p>
            <w:pPr>
              <w:spacing w:after="0"/>
              <w:jc w:val="right"/>
            </w:pPr>
            <w:r>
              <w:rPr>
                <w:sz w:val="16"/>
              </w:rPr>
              <w:t>62.0</w:t>
            </w:r>
          </w:p>
        </w:tc>
        <w:tc>
          <w:tcPr>
            <w:tcW w:type="dxa" w:w="1348"/>
          </w:tcPr>
          <w:p>
            <w:pPr>
              <w:spacing w:after="0"/>
              <w:jc w:val="right"/>
            </w:pPr>
            <w:r>
              <w:rPr>
                <w:sz w:val="16"/>
              </w:rPr>
              <w:t>63.2</w:t>
            </w:r>
          </w:p>
        </w:tc>
        <w:tc>
          <w:tcPr>
            <w:tcW w:type="dxa" w:w="6430"/>
          </w:tcPr>
          <w:p>
            <w:pPr>
              <w:spacing w:after="0"/>
              <w:jc w:val="left"/>
            </w:pPr>
            <w:r>
              <w:rPr>
                <w:sz w:val="16"/>
              </w:rPr>
              <w:t>Relatively Moderate 3</w:t>
            </w:r>
          </w:p>
        </w:tc>
      </w:tr>
      <w:tr>
        <w:trPr>
          <w:cantSplit/>
        </w:trPr>
        <w:tc>
          <w:tcPr>
            <w:tcW w:type="dxa" w:w="2157"/>
          </w:tcPr>
          <w:p>
            <w:pPr>
              <w:spacing w:after="0"/>
              <w:jc w:val="left"/>
            </w:pPr>
            <w:r>
              <w:rPr>
                <w:sz w:val="16"/>
              </w:rPr>
              <w:t>Tornado</w:t>
            </w:r>
          </w:p>
        </w:tc>
        <w:tc>
          <w:tcPr>
            <w:tcW w:type="dxa" w:w="1414"/>
          </w:tcPr>
          <w:p>
            <w:pPr>
              <w:spacing w:after="0"/>
              <w:jc w:val="right"/>
            </w:pPr>
            <w:r>
              <w:rPr>
                <w:sz w:val="16"/>
              </w:rPr>
              <w:t>3 of 3</w:t>
            </w:r>
          </w:p>
        </w:tc>
        <w:tc>
          <w:tcPr>
            <w:tcW w:type="dxa" w:w="1348"/>
          </w:tcPr>
          <w:p>
            <w:pPr>
              <w:spacing w:after="0"/>
              <w:jc w:val="right"/>
            </w:pPr>
            <w:r>
              <w:rPr>
                <w:sz w:val="16"/>
              </w:rPr>
              <w:t>17.5</w:t>
            </w:r>
          </w:p>
        </w:tc>
        <w:tc>
          <w:tcPr>
            <w:tcW w:type="dxa" w:w="1414"/>
          </w:tcPr>
          <w:p>
            <w:pPr>
              <w:spacing w:after="0"/>
              <w:jc w:val="right"/>
            </w:pPr>
            <w:r>
              <w:rPr>
                <w:sz w:val="16"/>
              </w:rPr>
              <w:t>19.5</w:t>
            </w:r>
          </w:p>
        </w:tc>
        <w:tc>
          <w:tcPr>
            <w:tcW w:type="dxa" w:w="1348"/>
          </w:tcPr>
          <w:p>
            <w:pPr>
              <w:spacing w:after="0"/>
              <w:jc w:val="right"/>
            </w:pPr>
            <w:r>
              <w:rPr>
                <w:sz w:val="16"/>
              </w:rPr>
              <w:t>24.0</w:t>
            </w:r>
          </w:p>
        </w:tc>
        <w:tc>
          <w:tcPr>
            <w:tcW w:type="dxa" w:w="6430"/>
          </w:tcPr>
          <w:p>
            <w:pPr>
              <w:spacing w:after="0"/>
              <w:jc w:val="left"/>
            </w:pPr>
            <w:r>
              <w:rPr>
                <w:sz w:val="16"/>
              </w:rPr>
              <w:t>Very Low 3</w:t>
            </w:r>
          </w:p>
        </w:tc>
      </w:tr>
      <w:tr>
        <w:trPr>
          <w:cantSplit/>
        </w:trPr>
        <w:tc>
          <w:tcPr>
            <w:tcW w:type="dxa" w:w="2157"/>
          </w:tcPr>
          <w:p>
            <w:pPr>
              <w:spacing w:after="0"/>
              <w:jc w:val="left"/>
            </w:pPr>
            <w:r>
              <w:rPr>
                <w:sz w:val="16"/>
              </w:rPr>
              <w:t>Volcanic Activity</w:t>
            </w:r>
          </w:p>
        </w:tc>
        <w:tc>
          <w:tcPr>
            <w:tcW w:type="dxa" w:w="1414"/>
          </w:tcPr>
          <w:p>
            <w:pPr>
              <w:spacing w:after="0"/>
              <w:jc w:val="right"/>
            </w:pPr>
            <w:r>
              <w:rPr>
                <w:sz w:val="16"/>
              </w:rPr>
              <w:t>3 of 3</w:t>
            </w:r>
          </w:p>
        </w:tc>
        <w:tc>
          <w:tcPr>
            <w:tcW w:type="dxa" w:w="1348"/>
          </w:tcPr>
          <w:p>
            <w:pPr>
              <w:spacing w:after="0"/>
              <w:jc w:val="right"/>
            </w:pPr>
            <w:r>
              <w:rPr>
                <w:sz w:val="16"/>
              </w:rPr>
              <w:t>75.7</w:t>
            </w:r>
          </w:p>
        </w:tc>
        <w:tc>
          <w:tcPr>
            <w:tcW w:type="dxa" w:w="1414"/>
          </w:tcPr>
          <w:p>
            <w:pPr>
              <w:spacing w:after="0"/>
              <w:jc w:val="right"/>
            </w:pPr>
            <w:r>
              <w:rPr>
                <w:sz w:val="16"/>
              </w:rPr>
              <w:t>76.3</w:t>
            </w:r>
          </w:p>
        </w:tc>
        <w:tc>
          <w:tcPr>
            <w:tcW w:type="dxa" w:w="1348"/>
          </w:tcPr>
          <w:p>
            <w:pPr>
              <w:spacing w:after="0"/>
              <w:jc w:val="right"/>
            </w:pPr>
            <w:r>
              <w:rPr>
                <w:sz w:val="16"/>
              </w:rPr>
              <w:t>78.3</w:t>
            </w:r>
          </w:p>
        </w:tc>
        <w:tc>
          <w:tcPr>
            <w:tcW w:type="dxa" w:w="6430"/>
          </w:tcPr>
          <w:p>
            <w:pPr>
              <w:spacing w:after="0"/>
              <w:jc w:val="left"/>
            </w:pPr>
            <w:r>
              <w:rPr>
                <w:sz w:val="16"/>
              </w:rPr>
              <w:t>Very Low 3</w:t>
            </w:r>
          </w:p>
        </w:tc>
      </w:tr>
      <w:tr>
        <w:trPr>
          <w:cantSplit/>
        </w:trPr>
        <w:tc>
          <w:tcPr>
            <w:tcW w:type="dxa" w:w="2157"/>
          </w:tcPr>
          <w:p>
            <w:pPr>
              <w:spacing w:after="0"/>
              <w:jc w:val="left"/>
            </w:pPr>
            <w:r>
              <w:rPr>
                <w:sz w:val="16"/>
              </w:rPr>
              <w:t>Wildfire</w:t>
            </w:r>
          </w:p>
        </w:tc>
        <w:tc>
          <w:tcPr>
            <w:tcW w:type="dxa" w:w="1414"/>
          </w:tcPr>
          <w:p>
            <w:pPr>
              <w:spacing w:after="0"/>
              <w:jc w:val="right"/>
            </w:pPr>
            <w:r>
              <w:rPr>
                <w:sz w:val="16"/>
              </w:rPr>
              <w:t>3 of 3</w:t>
            </w:r>
          </w:p>
        </w:tc>
        <w:tc>
          <w:tcPr>
            <w:tcW w:type="dxa" w:w="1348"/>
          </w:tcPr>
          <w:p>
            <w:pPr>
              <w:spacing w:after="0"/>
              <w:jc w:val="right"/>
            </w:pPr>
            <w:r>
              <w:rPr>
                <w:sz w:val="16"/>
              </w:rPr>
              <w:t>93.7</w:t>
            </w:r>
          </w:p>
        </w:tc>
        <w:tc>
          <w:tcPr>
            <w:tcW w:type="dxa" w:w="1414"/>
          </w:tcPr>
          <w:p>
            <w:pPr>
              <w:spacing w:after="0"/>
              <w:jc w:val="right"/>
            </w:pPr>
            <w:r>
              <w:rPr>
                <w:sz w:val="16"/>
              </w:rPr>
              <w:t>96.6</w:t>
            </w:r>
          </w:p>
        </w:tc>
        <w:tc>
          <w:tcPr>
            <w:tcW w:type="dxa" w:w="1348"/>
          </w:tcPr>
          <w:p>
            <w:pPr>
              <w:spacing w:after="0"/>
              <w:jc w:val="right"/>
            </w:pPr>
            <w:r>
              <w:rPr>
                <w:sz w:val="16"/>
              </w:rPr>
              <w:t>99.9</w:t>
            </w:r>
          </w:p>
        </w:tc>
        <w:tc>
          <w:tcPr>
            <w:tcW w:type="dxa" w:w="6430"/>
          </w:tcPr>
          <w:p>
            <w:pPr>
              <w:spacing w:after="0"/>
              <w:jc w:val="left"/>
            </w:pPr>
            <w:r>
              <w:rPr>
                <w:sz w:val="16"/>
              </w:rPr>
              <w:t>Very High 1, Relatively High 1, Relatively Moderate 1</w:t>
            </w:r>
          </w:p>
        </w:tc>
      </w:tr>
      <w:tr>
        <w:trPr>
          <w:cantSplit/>
        </w:trPr>
        <w:tc>
          <w:tcPr>
            <w:tcW w:type="dxa" w:w="2157"/>
          </w:tcPr>
          <w:p>
            <w:pPr>
              <w:spacing w:after="0"/>
              <w:jc w:val="left"/>
            </w:pPr>
            <w:r>
              <w:rPr>
                <w:sz w:val="16"/>
              </w:rPr>
              <w:t>Winter Weather</w:t>
            </w:r>
          </w:p>
        </w:tc>
        <w:tc>
          <w:tcPr>
            <w:tcW w:type="dxa" w:w="1414"/>
          </w:tcPr>
          <w:p>
            <w:pPr>
              <w:spacing w:after="0"/>
              <w:jc w:val="right"/>
            </w:pPr>
            <w:r>
              <w:rPr>
                <w:sz w:val="16"/>
              </w:rPr>
              <w:t>3 of 3</w:t>
            </w:r>
          </w:p>
        </w:tc>
        <w:tc>
          <w:tcPr>
            <w:tcW w:type="dxa" w:w="1348"/>
          </w:tcPr>
          <w:p>
            <w:pPr>
              <w:spacing w:after="0"/>
              <w:jc w:val="right"/>
            </w:pPr>
            <w:r>
              <w:rPr>
                <w:sz w:val="16"/>
              </w:rPr>
              <w:t>96.1</w:t>
            </w:r>
          </w:p>
        </w:tc>
        <w:tc>
          <w:tcPr>
            <w:tcW w:type="dxa" w:w="1414"/>
          </w:tcPr>
          <w:p>
            <w:pPr>
              <w:spacing w:after="0"/>
              <w:jc w:val="right"/>
            </w:pPr>
            <w:r>
              <w:rPr>
                <w:sz w:val="16"/>
              </w:rPr>
              <w:t>97.5</w:t>
            </w:r>
          </w:p>
        </w:tc>
        <w:tc>
          <w:tcPr>
            <w:tcW w:type="dxa" w:w="1348"/>
          </w:tcPr>
          <w:p>
            <w:pPr>
              <w:spacing w:after="0"/>
              <w:jc w:val="right"/>
            </w:pPr>
            <w:r>
              <w:rPr>
                <w:sz w:val="16"/>
              </w:rPr>
              <w:t>98.7</w:t>
            </w:r>
          </w:p>
        </w:tc>
        <w:tc>
          <w:tcPr>
            <w:tcW w:type="dxa" w:w="6430"/>
          </w:tcPr>
          <w:p>
            <w:pPr>
              <w:spacing w:after="0"/>
              <w:jc w:val="left"/>
            </w:pPr>
            <w:r>
              <w:rPr>
                <w:sz w:val="16"/>
              </w:rPr>
              <w:t>Very High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6"/>
        <w:gridCol w:w="816"/>
        <w:gridCol w:w="3174"/>
        <w:gridCol w:w="2531"/>
        <w:gridCol w:w="3281"/>
        <w:gridCol w:w="2745"/>
      </w:tblGrid>
      <w:tr>
        <w:trPr>
          <w:cantSplit/>
          <w:tblHeader/>
        </w:trPr>
        <w:tc>
          <w:tcPr>
            <w:tcW w:type="dxa" w:w="1566"/>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3174"/>
            <w:shd w:val="clear" w:color="auto" w:fill="E8E8E8"/>
          </w:tcPr>
          <w:p>
            <w:pPr>
              <w:spacing w:after="0"/>
              <w:jc w:val="left"/>
            </w:pPr>
            <w:r>
              <w:rPr>
                <w:b/>
                <w:sz w:val="16"/>
              </w:rPr>
              <w:t>Plan status</w:t>
            </w:r>
          </w:p>
        </w:tc>
        <w:tc>
          <w:tcPr>
            <w:tcW w:type="dxa" w:w="25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4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66"/>
          </w:tcPr>
          <w:p>
            <w:pPr>
              <w:spacing w:after="0"/>
              <w:jc w:val="left"/>
            </w:pPr>
            <w:r>
              <w:rPr>
                <w:sz w:val="16"/>
              </w:rPr>
              <w:t>Owyhee County</w:t>
            </w:r>
          </w:p>
        </w:tc>
        <w:tc>
          <w:tcPr>
            <w:tcW w:type="dxa" w:w="816"/>
          </w:tcPr>
          <w:p>
            <w:pPr>
              <w:spacing w:after="0"/>
              <w:jc w:val="left"/>
            </w:pPr>
            <w:r>
              <w:rPr>
                <w:sz w:val="16"/>
              </w:rPr>
              <w:t>County</w:t>
            </w:r>
          </w:p>
        </w:tc>
        <w:tc>
          <w:tcPr>
            <w:tcW w:type="dxa" w:w="3174"/>
          </w:tcPr>
          <w:p>
            <w:pPr>
              <w:spacing w:after="0"/>
              <w:jc w:val="left"/>
            </w:pPr>
            <w:r>
              <w:rPr>
                <w:sz w:val="16"/>
              </w:rPr>
              <w:t>Approved, expires 2031-08-17</w:t>
            </w:r>
          </w:p>
        </w:tc>
        <w:tc>
          <w:tcPr>
            <w:tcW w:type="dxa" w:w="2531"/>
          </w:tcPr>
          <w:p>
            <w:pPr>
              <w:spacing w:after="0"/>
              <w:jc w:val="right"/>
            </w:pPr>
            <w:r>
              <w:rPr>
                <w:sz w:val="16"/>
              </w:rPr>
              <w:t>FMA RL 0, SRL 0; any 0</w:t>
            </w:r>
          </w:p>
        </w:tc>
        <w:tc>
          <w:tcPr>
            <w:tcW w:type="dxa" w:w="3281"/>
          </w:tcPr>
          <w:p>
            <w:pPr>
              <w:spacing w:after="0"/>
              <w:jc w:val="right"/>
            </w:pPr>
            <w:r>
              <w:rPr>
                <w:sz w:val="16"/>
              </w:rPr>
              <w:t>$923,183.10</w:t>
            </w:r>
          </w:p>
        </w:tc>
        <w:tc>
          <w:tcPr>
            <w:tcW w:type="dxa" w:w="2745"/>
          </w:tcPr>
          <w:p>
            <w:pPr>
              <w:spacing w:after="0"/>
              <w:jc w:val="right"/>
            </w:pPr>
            <w:r>
              <w:rPr>
                <w:sz w:val="16"/>
              </w:rPr>
              <w:t>0 total; not yet covered</w:t>
            </w:r>
          </w:p>
        </w:tc>
      </w:tr>
      <w:tr>
        <w:trPr>
          <w:cantSplit/>
        </w:trPr>
        <w:tc>
          <w:tcPr>
            <w:tcW w:type="dxa" w:w="1566"/>
          </w:tcPr>
          <w:p>
            <w:pPr>
              <w:spacing w:after="0"/>
              <w:jc w:val="left"/>
            </w:pPr>
            <w:r>
              <w:rPr>
                <w:sz w:val="16"/>
              </w:rPr>
              <w:t>Grand View city</w:t>
            </w:r>
          </w:p>
        </w:tc>
        <w:tc>
          <w:tcPr>
            <w:tcW w:type="dxa" w:w="816"/>
          </w:tcPr>
          <w:p>
            <w:pPr>
              <w:spacing w:after="0"/>
              <w:jc w:val="left"/>
            </w:pPr>
            <w:r>
              <w:rPr>
                <w:sz w:val="16"/>
              </w:rPr>
              <w:t>City</w:t>
            </w:r>
          </w:p>
        </w:tc>
        <w:tc>
          <w:tcPr>
            <w:tcW w:type="dxa" w:w="3174"/>
          </w:tcPr>
          <w:p>
            <w:pPr>
              <w:spacing w:after="0"/>
              <w:jc w:val="left"/>
            </w:pPr>
            <w:r>
              <w:rPr>
                <w:sz w:val="16"/>
              </w:rPr>
              <w:t>Approved, expires 2031-08-17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745"/>
          </w:tcPr>
          <w:p>
            <w:pPr>
              <w:spacing w:after="0"/>
              <w:jc w:val="right"/>
            </w:pPr>
            <w:r>
              <w:rPr>
                <w:sz w:val="16"/>
              </w:rPr>
              <w:t>0 total; not yet covered</w:t>
            </w:r>
          </w:p>
        </w:tc>
      </w:tr>
      <w:tr>
        <w:trPr>
          <w:cantSplit/>
        </w:trPr>
        <w:tc>
          <w:tcPr>
            <w:tcW w:type="dxa" w:w="1566"/>
          </w:tcPr>
          <w:p>
            <w:pPr>
              <w:spacing w:after="0"/>
              <w:jc w:val="left"/>
            </w:pPr>
            <w:r>
              <w:rPr>
                <w:sz w:val="16"/>
              </w:rPr>
              <w:t>Homedale city</w:t>
            </w:r>
          </w:p>
        </w:tc>
        <w:tc>
          <w:tcPr>
            <w:tcW w:type="dxa" w:w="816"/>
          </w:tcPr>
          <w:p>
            <w:pPr>
              <w:spacing w:after="0"/>
              <w:jc w:val="left"/>
            </w:pPr>
            <w:r>
              <w:rPr>
                <w:sz w:val="16"/>
              </w:rPr>
              <w:t>City</w:t>
            </w:r>
          </w:p>
        </w:tc>
        <w:tc>
          <w:tcPr>
            <w:tcW w:type="dxa" w:w="3174"/>
          </w:tcPr>
          <w:p>
            <w:pPr>
              <w:spacing w:after="0"/>
              <w:jc w:val="left"/>
            </w:pPr>
            <w:r>
              <w:rPr>
                <w:sz w:val="16"/>
              </w:rPr>
              <w:t>Approved, expires 2031-08-17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745"/>
          </w:tcPr>
          <w:p>
            <w:pPr>
              <w:spacing w:after="0"/>
              <w:jc w:val="right"/>
            </w:pPr>
            <w:r>
              <w:rPr>
                <w:sz w:val="16"/>
              </w:rPr>
              <w:t>7 total; not yet covered</w:t>
            </w:r>
          </w:p>
        </w:tc>
      </w:tr>
      <w:tr>
        <w:trPr>
          <w:cantSplit/>
        </w:trPr>
        <w:tc>
          <w:tcPr>
            <w:tcW w:type="dxa" w:w="1566"/>
          </w:tcPr>
          <w:p>
            <w:pPr>
              <w:spacing w:after="0"/>
              <w:jc w:val="left"/>
            </w:pPr>
            <w:r>
              <w:rPr>
                <w:sz w:val="16"/>
              </w:rPr>
              <w:t>Marsing city</w:t>
            </w:r>
          </w:p>
        </w:tc>
        <w:tc>
          <w:tcPr>
            <w:tcW w:type="dxa" w:w="816"/>
          </w:tcPr>
          <w:p>
            <w:pPr>
              <w:spacing w:after="0"/>
              <w:jc w:val="left"/>
            </w:pPr>
            <w:r>
              <w:rPr>
                <w:sz w:val="16"/>
              </w:rPr>
              <w:t>City</w:t>
            </w:r>
          </w:p>
        </w:tc>
        <w:tc>
          <w:tcPr>
            <w:tcW w:type="dxa" w:w="3174"/>
          </w:tcPr>
          <w:p>
            <w:pPr>
              <w:spacing w:after="0"/>
              <w:jc w:val="left"/>
            </w:pPr>
            <w:r>
              <w:rPr>
                <w:sz w:val="16"/>
              </w:rPr>
              <w:t>Approved, expires 2031-08-17</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745"/>
          </w:tcPr>
          <w:p>
            <w:pPr>
              <w:spacing w:after="0"/>
              <w:jc w:val="right"/>
            </w:pPr>
            <w:r>
              <w:rPr>
                <w:sz w:val="16"/>
              </w:rPr>
              <w:t>3 total; not yet covered</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2026-08-18</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$121,671</w:t>
            </w:r>
          </w:p>
        </w:tc>
        <w:tc>
          <w:tcPr>
            <w:tcW w:type="dxa" w:w="1215"/>
          </w:tcPr>
          <w:p>
            <w:pPr>
              <w:spacing w:after="0"/>
              <w:jc w:val="right"/>
            </w:pPr>
            <w:r>
              <w:rPr>
                <w:sz w:val="16"/>
              </w:rPr>
              <w:t>n/a</w:t>
            </w:r>
          </w:p>
        </w:tc>
        <w:tc>
          <w:tcPr>
            <w:tcW w:type="dxa" w:w="1044"/>
          </w:tcPr>
          <w:p>
            <w:pPr>
              <w:spacing w:after="0"/>
              <w:jc w:val="right"/>
            </w:pPr>
            <w:r>
              <w:rPr>
                <w:sz w:val="16"/>
              </w:rPr>
              <w:t>1</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983"/>
          </w:tcPr>
          <w:p>
            <w:pPr>
              <w:spacing w:after="0"/>
              <w:jc w:val="right"/>
            </w:pPr>
            <w:r>
              <w:rPr>
                <w:sz w:val="16"/>
              </w:rPr>
              <w:t>$4,135</w:t>
            </w:r>
          </w:p>
        </w:tc>
        <w:tc>
          <w:tcPr>
            <w:tcW w:type="dxa" w:w="1305"/>
          </w:tcPr>
          <w:p>
            <w:pPr>
              <w:spacing w:after="0"/>
              <w:jc w:val="right"/>
            </w:pPr>
            <w:r>
              <w:rPr>
                <w:sz w:val="16"/>
              </w:rPr>
              <w:t>0.00398%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$2,672,895,481</w:t>
            </w:r>
          </w:p>
        </w:tc>
        <w:tc>
          <w:tcPr>
            <w:tcW w:type="dxa" w:w="1215"/>
          </w:tcPr>
          <w:p>
            <w:pPr>
              <w:spacing w:after="0"/>
              <w:jc w:val="right"/>
            </w:pPr>
            <w:r>
              <w:rPr>
                <w:sz w:val="16"/>
              </w:rPr>
              <w:t>$337,064,550</w:t>
            </w:r>
          </w:p>
        </w:tc>
        <w:tc>
          <w:tcPr>
            <w:tcW w:type="dxa" w:w="1044"/>
          </w:tcPr>
          <w:p>
            <w:pPr>
              <w:spacing w:after="0"/>
              <w:jc w:val="right"/>
            </w:pPr>
            <w:r>
              <w:rPr>
                <w:sz w:val="16"/>
              </w:rPr>
              <w:t>11,694</w:t>
            </w:r>
          </w:p>
        </w:tc>
        <w:tc>
          <w:tcPr>
            <w:tcW w:type="dxa" w:w="1037"/>
          </w:tcPr>
          <w:p>
            <w:pPr>
              <w:spacing w:after="0"/>
              <w:jc w:val="right"/>
            </w:pPr>
            <w:r>
              <w:rPr>
                <w:sz w:val="16"/>
              </w:rPr>
              <w:t>$79</w:t>
            </w:r>
          </w:p>
        </w:tc>
        <w:tc>
          <w:tcPr>
            <w:tcW w:type="dxa" w:w="1126"/>
          </w:tcPr>
          <w:p>
            <w:pPr>
              <w:spacing w:after="0"/>
              <w:jc w:val="right"/>
            </w:pPr>
            <w:r>
              <w:rPr>
                <w:sz w:val="16"/>
              </w:rPr>
              <w:t>$19,637</w:t>
            </w:r>
          </w:p>
        </w:tc>
        <w:tc>
          <w:tcPr>
            <w:tcW w:type="dxa" w:w="983"/>
          </w:tcPr>
          <w:p>
            <w:pPr>
              <w:spacing w:after="0"/>
              <w:jc w:val="right"/>
            </w:pPr>
            <w:r>
              <w:rPr>
                <w:sz w:val="16"/>
              </w:rPr>
              <w:t>$24,150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$38,107,581</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$2,455</w:t>
            </w:r>
          </w:p>
        </w:tc>
        <w:tc>
          <w:tcPr>
            <w:tcW w:type="dxa" w:w="983"/>
          </w:tcPr>
          <w:p>
            <w:pPr>
              <w:spacing w:after="0"/>
              <w:jc w:val="right"/>
            </w:pPr>
            <w:r>
              <w:rPr>
                <w:sz w:val="16"/>
              </w:rPr>
              <w:t>n/a</w:t>
            </w:r>
          </w:p>
        </w:tc>
        <w:tc>
          <w:tcPr>
            <w:tcW w:type="dxa" w:w="1305"/>
          </w:tcPr>
          <w:p>
            <w:pPr>
              <w:spacing w:after="0"/>
              <w:jc w:val="right"/>
            </w:pPr>
            <w:r>
              <w:rPr>
                <w:sz w:val="16"/>
              </w:rPr>
              <w:t>0.00644%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$4,874,055,766</w:t>
            </w:r>
          </w:p>
        </w:tc>
        <w:tc>
          <w:tcPr>
            <w:tcW w:type="dxa" w:w="1215"/>
          </w:tcPr>
          <w:p>
            <w:pPr>
              <w:spacing w:after="0"/>
              <w:jc w:val="right"/>
            </w:pPr>
            <w:r>
              <w:rPr>
                <w:sz w:val="16"/>
              </w:rPr>
              <w:t>n/a</w:t>
            </w:r>
          </w:p>
        </w:tc>
        <w:tc>
          <w:tcPr>
            <w:tcW w:type="dxa" w:w="1044"/>
          </w:tcPr>
          <w:p>
            <w:pPr>
              <w:spacing w:after="0"/>
              <w:jc w:val="right"/>
            </w:pPr>
            <w:r>
              <w:rPr>
                <w:sz w:val="16"/>
              </w:rPr>
              <w:t>11,913</w:t>
            </w:r>
          </w:p>
        </w:tc>
        <w:tc>
          <w:tcPr>
            <w:tcW w:type="dxa" w:w="1037"/>
          </w:tcPr>
          <w:p>
            <w:pPr>
              <w:spacing w:after="0"/>
              <w:jc w:val="right"/>
            </w:pPr>
            <w:r>
              <w:rPr>
                <w:sz w:val="16"/>
              </w:rPr>
              <w:t>$54,314</w:t>
            </w:r>
          </w:p>
        </w:tc>
        <w:tc>
          <w:tcPr>
            <w:tcW w:type="dxa" w:w="1126"/>
          </w:tcPr>
          <w:p>
            <w:pPr>
              <w:spacing w:after="0"/>
              <w:jc w:val="right"/>
            </w:pPr>
            <w:r>
              <w:rPr>
                <w:sz w:val="16"/>
              </w:rPr>
              <w:t>n/a</w:t>
            </w:r>
          </w:p>
        </w:tc>
        <w:tc>
          <w:tcPr>
            <w:tcW w:type="dxa" w:w="983"/>
          </w:tcPr>
          <w:p>
            <w:pPr>
              <w:spacing w:after="0"/>
              <w:jc w:val="right"/>
            </w:pPr>
            <w:r>
              <w:rPr>
                <w:sz w:val="16"/>
              </w:rPr>
              <w:t>$10,937</w:t>
            </w:r>
          </w:p>
        </w:tc>
        <w:tc>
          <w:tcPr>
            <w:tcW w:type="dxa" w:w="1305"/>
          </w:tcPr>
          <w:p>
            <w:pPr>
              <w:spacing w:after="0"/>
              <w:jc w:val="right"/>
            </w:pPr>
            <w:r>
              <w:rPr>
                <w:sz w:val="16"/>
              </w:rPr>
              <w:t>0.00111%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$2,777,520,126</w:t>
            </w:r>
          </w:p>
        </w:tc>
        <w:tc>
          <w:tcPr>
            <w:tcW w:type="dxa" w:w="1215"/>
          </w:tcPr>
          <w:p>
            <w:pPr>
              <w:spacing w:after="0"/>
              <w:jc w:val="right"/>
            </w:pPr>
            <w:r>
              <w:rPr>
                <w:sz w:val="16"/>
              </w:rPr>
              <w:t>$351,979,453</w:t>
            </w:r>
          </w:p>
        </w:tc>
        <w:tc>
          <w:tcPr>
            <w:tcW w:type="dxa" w:w="1044"/>
          </w:tcPr>
          <w:p>
            <w:pPr>
              <w:spacing w:after="0"/>
              <w:jc w:val="right"/>
            </w:pPr>
            <w:r>
              <w:rPr>
                <w:sz w:val="16"/>
              </w:rPr>
              <w:t>11,869</w:t>
            </w:r>
          </w:p>
        </w:tc>
        <w:tc>
          <w:tcPr>
            <w:tcW w:type="dxa" w:w="1037"/>
          </w:tcPr>
          <w:p>
            <w:pPr>
              <w:spacing w:after="0"/>
              <w:jc w:val="right"/>
            </w:pPr>
            <w:r>
              <w:rPr>
                <w:sz w:val="16"/>
              </w:rPr>
              <w:t>$10,973</w:t>
            </w:r>
          </w:p>
        </w:tc>
        <w:tc>
          <w:tcPr>
            <w:tcW w:type="dxa" w:w="1126"/>
          </w:tcPr>
          <w:p>
            <w:pPr>
              <w:spacing w:after="0"/>
              <w:jc w:val="right"/>
            </w:pPr>
            <w:r>
              <w:rPr>
                <w:sz w:val="16"/>
              </w:rPr>
              <w:t>$18,467</w:t>
            </w:r>
          </w:p>
        </w:tc>
        <w:tc>
          <w:tcPr>
            <w:tcW w:type="dxa" w:w="983"/>
          </w:tcPr>
          <w:p>
            <w:pPr>
              <w:spacing w:after="0"/>
              <w:jc w:val="right"/>
            </w:pPr>
            <w:r>
              <w:rPr>
                <w:sz w:val="16"/>
              </w:rPr>
              <w:t>$1,812</w:t>
            </w:r>
          </w:p>
        </w:tc>
        <w:tc>
          <w:tcPr>
            <w:tcW w:type="dxa" w:w="1305"/>
          </w:tcPr>
          <w:p>
            <w:pPr>
              <w:spacing w:after="0"/>
              <w:jc w:val="right"/>
            </w:pPr>
            <w:r>
              <w:rPr>
                <w:sz w:val="16"/>
              </w:rPr>
              <w:t>0.000395%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$2,777,520,126</w:t>
            </w:r>
          </w:p>
        </w:tc>
        <w:tc>
          <w:tcPr>
            <w:tcW w:type="dxa" w:w="1215"/>
          </w:tcPr>
          <w:p>
            <w:pPr>
              <w:spacing w:after="0"/>
              <w:jc w:val="right"/>
            </w:pPr>
            <w:r>
              <w:rPr>
                <w:sz w:val="16"/>
              </w:rPr>
              <w:t>$351,979,453</w:t>
            </w:r>
          </w:p>
        </w:tc>
        <w:tc>
          <w:tcPr>
            <w:tcW w:type="dxa" w:w="1044"/>
          </w:tcPr>
          <w:p>
            <w:pPr>
              <w:spacing w:after="0"/>
              <w:jc w:val="right"/>
            </w:pPr>
            <w:r>
              <w:rPr>
                <w:sz w:val="16"/>
              </w:rPr>
              <w:t>11,869</w:t>
            </w:r>
          </w:p>
        </w:tc>
        <w:tc>
          <w:tcPr>
            <w:tcW w:type="dxa" w:w="1037"/>
          </w:tcPr>
          <w:p>
            <w:pPr>
              <w:spacing w:after="0"/>
              <w:jc w:val="right"/>
            </w:pPr>
            <w:r>
              <w:rPr>
                <w:sz w:val="16"/>
              </w:rPr>
              <w:t>$45</w:t>
            </w:r>
          </w:p>
        </w:tc>
        <w:tc>
          <w:tcPr>
            <w:tcW w:type="dxa" w:w="1126"/>
          </w:tcPr>
          <w:p>
            <w:pPr>
              <w:spacing w:after="0"/>
              <w:jc w:val="right"/>
            </w:pPr>
            <w:r>
              <w:rPr>
                <w:sz w:val="16"/>
              </w:rPr>
              <w:t>$40,757</w:t>
            </w:r>
          </w:p>
        </w:tc>
        <w:tc>
          <w:tcPr>
            <w:tcW w:type="dxa" w:w="983"/>
          </w:tcPr>
          <w:p>
            <w:pPr>
              <w:spacing w:after="0"/>
              <w:jc w:val="right"/>
            </w:pPr>
            <w:r>
              <w:rPr>
                <w:sz w:val="16"/>
              </w:rPr>
              <w:t>$167,627</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$2,777,520,126</w:t>
            </w:r>
          </w:p>
        </w:tc>
        <w:tc>
          <w:tcPr>
            <w:tcW w:type="dxa" w:w="1215"/>
          </w:tcPr>
          <w:p>
            <w:pPr>
              <w:spacing w:after="0"/>
              <w:jc w:val="right"/>
            </w:pPr>
            <w:r>
              <w:rPr>
                <w:sz w:val="16"/>
              </w:rPr>
              <w:t>n/a</w:t>
            </w:r>
          </w:p>
        </w:tc>
        <w:tc>
          <w:tcPr>
            <w:tcW w:type="dxa" w:w="1044"/>
          </w:tcPr>
          <w:p>
            <w:pPr>
              <w:spacing w:after="0"/>
              <w:jc w:val="right"/>
            </w:pPr>
            <w:r>
              <w:rPr>
                <w:sz w:val="16"/>
              </w:rPr>
              <w:t>11,869</w:t>
            </w:r>
          </w:p>
        </w:tc>
        <w:tc>
          <w:tcPr>
            <w:tcW w:type="dxa" w:w="1037"/>
          </w:tcPr>
          <w:p>
            <w:pPr>
              <w:spacing w:after="0"/>
              <w:jc w:val="right"/>
            </w:pPr>
            <w:r>
              <w:rPr>
                <w:sz w:val="16"/>
              </w:rPr>
              <w:t>$541</w:t>
            </w:r>
          </w:p>
        </w:tc>
        <w:tc>
          <w:tcPr>
            <w:tcW w:type="dxa" w:w="1126"/>
          </w:tcPr>
          <w:p>
            <w:pPr>
              <w:spacing w:after="0"/>
              <w:jc w:val="right"/>
            </w:pPr>
            <w:r>
              <w:rPr>
                <w:sz w:val="16"/>
              </w:rPr>
              <w:t>n/a</w:t>
            </w:r>
          </w:p>
        </w:tc>
        <w:tc>
          <w:tcPr>
            <w:tcW w:type="dxa" w:w="983"/>
          </w:tcPr>
          <w:p>
            <w:pPr>
              <w:spacing w:after="0"/>
              <w:jc w:val="right"/>
            </w:pPr>
            <w:r>
              <w:rPr>
                <w:sz w:val="16"/>
              </w:rPr>
              <w:t>$9,613</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$2,774,903,127</w:t>
            </w:r>
          </w:p>
        </w:tc>
        <w:tc>
          <w:tcPr>
            <w:tcW w:type="dxa" w:w="1215"/>
          </w:tcPr>
          <w:p>
            <w:pPr>
              <w:spacing w:after="0"/>
              <w:jc w:val="right"/>
            </w:pPr>
            <w:r>
              <w:rPr>
                <w:sz w:val="16"/>
              </w:rPr>
              <w:t>$1,445</w:t>
            </w:r>
          </w:p>
        </w:tc>
        <w:tc>
          <w:tcPr>
            <w:tcW w:type="dxa" w:w="1044"/>
          </w:tcPr>
          <w:p>
            <w:pPr>
              <w:spacing w:after="0"/>
              <w:jc w:val="right"/>
            </w:pPr>
            <w:r>
              <w:rPr>
                <w:sz w:val="16"/>
              </w:rPr>
              <w:t>71</w:t>
            </w:r>
          </w:p>
        </w:tc>
        <w:tc>
          <w:tcPr>
            <w:tcW w:type="dxa" w:w="1037"/>
          </w:tcPr>
          <w:p>
            <w:pPr>
              <w:spacing w:after="0"/>
              <w:jc w:val="right"/>
            </w:pPr>
            <w:r>
              <w:rPr>
                <w:sz w:val="16"/>
              </w:rPr>
              <w:t>$5,227,925</w:t>
            </w:r>
          </w:p>
        </w:tc>
        <w:tc>
          <w:tcPr>
            <w:tcW w:type="dxa" w:w="1126"/>
          </w:tcPr>
          <w:p>
            <w:pPr>
              <w:spacing w:after="0"/>
              <w:jc w:val="right"/>
            </w:pPr>
            <w:r>
              <w:rPr>
                <w:sz w:val="16"/>
              </w:rPr>
              <w:t>$3</w:t>
            </w:r>
          </w:p>
        </w:tc>
        <w:tc>
          <w:tcPr>
            <w:tcW w:type="dxa" w:w="983"/>
          </w:tcPr>
          <w:p>
            <w:pPr>
              <w:spacing w:after="0"/>
              <w:jc w:val="right"/>
            </w:pPr>
            <w:r>
              <w:rPr>
                <w:sz w:val="16"/>
              </w:rPr>
              <w:t>$7,197</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$49,047,744</w:t>
            </w:r>
          </w:p>
        </w:tc>
        <w:tc>
          <w:tcPr>
            <w:tcW w:type="dxa" w:w="1215"/>
          </w:tcPr>
          <w:p>
            <w:pPr>
              <w:spacing w:after="0"/>
              <w:jc w:val="right"/>
            </w:pPr>
            <w:r>
              <w:rPr>
                <w:sz w:val="16"/>
              </w:rPr>
              <w:t>n/a</w:t>
            </w:r>
          </w:p>
        </w:tc>
        <w:tc>
          <w:tcPr>
            <w:tcW w:type="dxa" w:w="1044"/>
          </w:tcPr>
          <w:p>
            <w:pPr>
              <w:spacing w:after="0"/>
              <w:jc w:val="right"/>
            </w:pPr>
            <w:r>
              <w:rPr>
                <w:sz w:val="16"/>
              </w:rPr>
              <w:t>120</w:t>
            </w:r>
          </w:p>
        </w:tc>
        <w:tc>
          <w:tcPr>
            <w:tcW w:type="dxa" w:w="1037"/>
          </w:tcPr>
          <w:p>
            <w:pPr>
              <w:spacing w:after="0"/>
              <w:jc w:val="right"/>
            </w:pPr>
            <w:r>
              <w:rPr>
                <w:sz w:val="16"/>
              </w:rPr>
              <w:t>$3,750</w:t>
            </w:r>
          </w:p>
        </w:tc>
        <w:tc>
          <w:tcPr>
            <w:tcW w:type="dxa" w:w="1126"/>
          </w:tcPr>
          <w:p>
            <w:pPr>
              <w:spacing w:after="0"/>
              <w:jc w:val="right"/>
            </w:pPr>
            <w:r>
              <w:rPr>
                <w:sz w:val="16"/>
              </w:rPr>
              <w:t>n/a</w:t>
            </w:r>
          </w:p>
        </w:tc>
        <w:tc>
          <w:tcPr>
            <w:tcW w:type="dxa" w:w="983"/>
          </w:tcPr>
          <w:p>
            <w:pPr>
              <w:spacing w:after="0"/>
              <w:jc w:val="right"/>
            </w:pPr>
            <w:r>
              <w:rPr>
                <w:sz w:val="16"/>
              </w:rPr>
              <w:t>$383</w:t>
            </w:r>
          </w:p>
        </w:tc>
        <w:tc>
          <w:tcPr>
            <w:tcW w:type="dxa" w:w="1305"/>
          </w:tcPr>
          <w:p>
            <w:pPr>
              <w:spacing w:after="0"/>
              <w:jc w:val="right"/>
            </w:pPr>
            <w:r>
              <w:rPr>
                <w:sz w:val="16"/>
              </w:rPr>
              <w:t>0.00765%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$2,777,520,126</w:t>
            </w:r>
          </w:p>
        </w:tc>
        <w:tc>
          <w:tcPr>
            <w:tcW w:type="dxa" w:w="1215"/>
          </w:tcPr>
          <w:p>
            <w:pPr>
              <w:spacing w:after="0"/>
              <w:jc w:val="right"/>
            </w:pPr>
            <w:r>
              <w:rPr>
                <w:sz w:val="16"/>
              </w:rPr>
              <w:t>n/a</w:t>
            </w:r>
          </w:p>
        </w:tc>
        <w:tc>
          <w:tcPr>
            <w:tcW w:type="dxa" w:w="1044"/>
          </w:tcPr>
          <w:p>
            <w:pPr>
              <w:spacing w:after="0"/>
              <w:jc w:val="right"/>
            </w:pPr>
            <w:r>
              <w:rPr>
                <w:sz w:val="16"/>
              </w:rPr>
              <w:t>11,869</w:t>
            </w:r>
          </w:p>
        </w:tc>
        <w:tc>
          <w:tcPr>
            <w:tcW w:type="dxa" w:w="1037"/>
          </w:tcPr>
          <w:p>
            <w:pPr>
              <w:spacing w:after="0"/>
              <w:jc w:val="right"/>
            </w:pPr>
            <w:r>
              <w:rPr>
                <w:sz w:val="16"/>
              </w:rPr>
              <w:t>$1,615</w:t>
            </w:r>
          </w:p>
        </w:tc>
        <w:tc>
          <w:tcPr>
            <w:tcW w:type="dxa" w:w="1126"/>
          </w:tcPr>
          <w:p>
            <w:pPr>
              <w:spacing w:after="0"/>
              <w:jc w:val="right"/>
            </w:pPr>
            <w:r>
              <w:rPr>
                <w:sz w:val="16"/>
              </w:rPr>
              <w:t>n/a</w:t>
            </w:r>
          </w:p>
        </w:tc>
        <w:tc>
          <w:tcPr>
            <w:tcW w:type="dxa" w:w="983"/>
          </w:tcPr>
          <w:p>
            <w:pPr>
              <w:spacing w:after="0"/>
              <w:jc w:val="right"/>
            </w:pPr>
            <w:r>
              <w:rPr>
                <w:sz w:val="16"/>
              </w:rPr>
              <w:t>$35,751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$2,777,520,126</w:t>
            </w:r>
          </w:p>
        </w:tc>
        <w:tc>
          <w:tcPr>
            <w:tcW w:type="dxa" w:w="1215"/>
          </w:tcPr>
          <w:p>
            <w:pPr>
              <w:spacing w:after="0"/>
              <w:jc w:val="right"/>
            </w:pPr>
            <w:r>
              <w:rPr>
                <w:sz w:val="16"/>
              </w:rPr>
              <w:t>$351,979,453</w:t>
            </w:r>
          </w:p>
        </w:tc>
        <w:tc>
          <w:tcPr>
            <w:tcW w:type="dxa" w:w="1044"/>
          </w:tcPr>
          <w:p>
            <w:pPr>
              <w:spacing w:after="0"/>
              <w:jc w:val="right"/>
            </w:pPr>
            <w:r>
              <w:rPr>
                <w:sz w:val="16"/>
              </w:rPr>
              <w:t>11,869</w:t>
            </w:r>
          </w:p>
        </w:tc>
        <w:tc>
          <w:tcPr>
            <w:tcW w:type="dxa" w:w="1037"/>
          </w:tcPr>
          <w:p>
            <w:pPr>
              <w:spacing w:after="0"/>
              <w:jc w:val="right"/>
            </w:pPr>
            <w:r>
              <w:rPr>
                <w:sz w:val="16"/>
              </w:rPr>
              <w:t>$4,404</w:t>
            </w:r>
          </w:p>
        </w:tc>
        <w:tc>
          <w:tcPr>
            <w:tcW w:type="dxa" w:w="1126"/>
          </w:tcPr>
          <w:p>
            <w:pPr>
              <w:spacing w:after="0"/>
              <w:jc w:val="right"/>
            </w:pPr>
            <w:r>
              <w:rPr>
                <w:sz w:val="16"/>
              </w:rPr>
              <w:t>$1,047</w:t>
            </w:r>
          </w:p>
        </w:tc>
        <w:tc>
          <w:tcPr>
            <w:tcW w:type="dxa" w:w="983"/>
          </w:tcPr>
          <w:p>
            <w:pPr>
              <w:spacing w:after="0"/>
              <w:jc w:val="right"/>
            </w:pPr>
            <w:r>
              <w:rPr>
                <w:sz w:val="16"/>
              </w:rPr>
              <w:t>$43,749</w:t>
            </w:r>
          </w:p>
        </w:tc>
        <w:tc>
          <w:tcPr>
            <w:tcW w:type="dxa" w:w="1305"/>
          </w:tcPr>
          <w:p>
            <w:pPr>
              <w:spacing w:after="0"/>
              <w:jc w:val="right"/>
            </w:pPr>
            <w:r>
              <w:rPr>
                <w:sz w:val="16"/>
              </w:rPr>
              <w:t>0.000159%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$2,777,520,126</w:t>
            </w:r>
          </w:p>
        </w:tc>
        <w:tc>
          <w:tcPr>
            <w:tcW w:type="dxa" w:w="1215"/>
          </w:tcPr>
          <w:p>
            <w:pPr>
              <w:spacing w:after="0"/>
              <w:jc w:val="right"/>
            </w:pPr>
            <w:r>
              <w:rPr>
                <w:sz w:val="16"/>
              </w:rPr>
              <w:t>$351,979,453</w:t>
            </w:r>
          </w:p>
        </w:tc>
        <w:tc>
          <w:tcPr>
            <w:tcW w:type="dxa" w:w="1044"/>
          </w:tcPr>
          <w:p>
            <w:pPr>
              <w:spacing w:after="0"/>
              <w:jc w:val="right"/>
            </w:pPr>
            <w:r>
              <w:rPr>
                <w:sz w:val="16"/>
              </w:rPr>
              <w:t>11,869</w:t>
            </w:r>
          </w:p>
        </w:tc>
        <w:tc>
          <w:tcPr>
            <w:tcW w:type="dxa" w:w="1037"/>
          </w:tcPr>
          <w:p>
            <w:pPr>
              <w:spacing w:after="0"/>
              <w:jc w:val="right"/>
            </w:pPr>
            <w:r>
              <w:rPr>
                <w:sz w:val="16"/>
              </w:rPr>
              <w:t>$9,556</w:t>
            </w:r>
          </w:p>
        </w:tc>
        <w:tc>
          <w:tcPr>
            <w:tcW w:type="dxa" w:w="1126"/>
          </w:tcPr>
          <w:p>
            <w:pPr>
              <w:spacing w:after="0"/>
              <w:jc w:val="right"/>
            </w:pPr>
            <w:r>
              <w:rPr>
                <w:sz w:val="16"/>
              </w:rPr>
              <w:t>$475</w:t>
            </w:r>
          </w:p>
        </w:tc>
        <w:tc>
          <w:tcPr>
            <w:tcW w:type="dxa" w:w="983"/>
          </w:tcPr>
          <w:p>
            <w:pPr>
              <w:spacing w:after="0"/>
              <w:jc w:val="right"/>
            </w:pPr>
            <w:r>
              <w:rPr>
                <w:sz w:val="16"/>
              </w:rPr>
              <w:t>$7,024</w:t>
            </w:r>
          </w:p>
        </w:tc>
        <w:tc>
          <w:tcPr>
            <w:tcW w:type="dxa" w:w="1305"/>
          </w:tcPr>
          <w:p>
            <w:pPr>
              <w:spacing w:after="0"/>
              <w:jc w:val="right"/>
            </w:pPr>
            <w:r>
              <w:rPr>
                <w:sz w:val="16"/>
              </w:rPr>
              <w:t>0.000344%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$2,777,520,126</w:t>
            </w:r>
          </w:p>
        </w:tc>
        <w:tc>
          <w:tcPr>
            <w:tcW w:type="dxa" w:w="1215"/>
          </w:tcPr>
          <w:p>
            <w:pPr>
              <w:spacing w:after="0"/>
              <w:jc w:val="right"/>
            </w:pPr>
            <w:r>
              <w:rPr>
                <w:sz w:val="16"/>
              </w:rPr>
              <w:t>n/a</w:t>
            </w:r>
          </w:p>
        </w:tc>
        <w:tc>
          <w:tcPr>
            <w:tcW w:type="dxa" w:w="1044"/>
          </w:tcPr>
          <w:p>
            <w:pPr>
              <w:spacing w:after="0"/>
              <w:jc w:val="right"/>
            </w:pPr>
            <w:r>
              <w:rPr>
                <w:sz w:val="16"/>
              </w:rPr>
              <w:t>11,869</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83"/>
          </w:tcPr>
          <w:p>
            <w:pPr>
              <w:spacing w:after="0"/>
              <w:jc w:val="right"/>
            </w:pPr>
            <w:r>
              <w:rPr>
                <w:sz w:val="16"/>
              </w:rPr>
              <w:t>$5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$655,071,145</w:t>
            </w:r>
          </w:p>
        </w:tc>
        <w:tc>
          <w:tcPr>
            <w:tcW w:type="dxa" w:w="1215"/>
          </w:tcPr>
          <w:p>
            <w:pPr>
              <w:spacing w:after="0"/>
              <w:jc w:val="right"/>
            </w:pPr>
            <w:r>
              <w:rPr>
                <w:sz w:val="16"/>
              </w:rPr>
              <w:t>$161,523,350</w:t>
            </w:r>
          </w:p>
        </w:tc>
        <w:tc>
          <w:tcPr>
            <w:tcW w:type="dxa" w:w="1044"/>
          </w:tcPr>
          <w:p>
            <w:pPr>
              <w:spacing w:after="0"/>
              <w:jc w:val="right"/>
            </w:pPr>
            <w:r>
              <w:rPr>
                <w:sz w:val="16"/>
              </w:rPr>
              <w:t>3,873</w:t>
            </w:r>
          </w:p>
        </w:tc>
        <w:tc>
          <w:tcPr>
            <w:tcW w:type="dxa" w:w="1037"/>
          </w:tcPr>
          <w:p>
            <w:pPr>
              <w:spacing w:after="0"/>
              <w:jc w:val="right"/>
            </w:pPr>
            <w:r>
              <w:rPr>
                <w:sz w:val="16"/>
              </w:rPr>
              <w:t>$2,589,033</w:t>
            </w:r>
          </w:p>
        </w:tc>
        <w:tc>
          <w:tcPr>
            <w:tcW w:type="dxa" w:w="1126"/>
          </w:tcPr>
          <w:p>
            <w:pPr>
              <w:spacing w:after="0"/>
              <w:jc w:val="right"/>
            </w:pPr>
            <w:r>
              <w:rPr>
                <w:sz w:val="16"/>
              </w:rPr>
              <w:t>$7,323</w:t>
            </w:r>
          </w:p>
        </w:tc>
        <w:tc>
          <w:tcPr>
            <w:tcW w:type="dxa" w:w="983"/>
          </w:tcPr>
          <w:p>
            <w:pPr>
              <w:spacing w:after="0"/>
              <w:jc w:val="right"/>
            </w:pPr>
            <w:r>
              <w:rPr>
                <w:sz w:val="16"/>
              </w:rPr>
              <w:t>$107,783</w:t>
            </w:r>
          </w:p>
        </w:tc>
        <w:tc>
          <w:tcPr>
            <w:tcW w:type="dxa" w:w="1305"/>
          </w:tcPr>
          <w:p>
            <w:pPr>
              <w:spacing w:after="0"/>
              <w:jc w:val="right"/>
            </w:pPr>
            <w:r>
              <w:rPr>
                <w:sz w:val="16"/>
              </w:rPr>
              <w:t>0.395%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$2,777,520,126</w:t>
            </w:r>
          </w:p>
        </w:tc>
        <w:tc>
          <w:tcPr>
            <w:tcW w:type="dxa" w:w="1215"/>
          </w:tcPr>
          <w:p>
            <w:pPr>
              <w:spacing w:after="0"/>
              <w:jc w:val="right"/>
            </w:pPr>
            <w:r>
              <w:rPr>
                <w:sz w:val="16"/>
              </w:rPr>
              <w:t>$351,979,453</w:t>
            </w:r>
          </w:p>
        </w:tc>
        <w:tc>
          <w:tcPr>
            <w:tcW w:type="dxa" w:w="1044"/>
          </w:tcPr>
          <w:p>
            <w:pPr>
              <w:spacing w:after="0"/>
              <w:jc w:val="right"/>
            </w:pPr>
            <w:r>
              <w:rPr>
                <w:sz w:val="16"/>
              </w:rPr>
              <w:t>11,869</w:t>
            </w:r>
          </w:p>
        </w:tc>
        <w:tc>
          <w:tcPr>
            <w:tcW w:type="dxa" w:w="1037"/>
          </w:tcPr>
          <w:p>
            <w:pPr>
              <w:spacing w:after="0"/>
              <w:jc w:val="right"/>
            </w:pPr>
            <w:r>
              <w:rPr>
                <w:sz w:val="16"/>
              </w:rPr>
              <w:t>$24,734</w:t>
            </w:r>
          </w:p>
        </w:tc>
        <w:tc>
          <w:tcPr>
            <w:tcW w:type="dxa" w:w="1126"/>
          </w:tcPr>
          <w:p>
            <w:pPr>
              <w:spacing w:after="0"/>
              <w:jc w:val="right"/>
            </w:pPr>
            <w:r>
              <w:rPr>
                <w:sz w:val="16"/>
              </w:rPr>
              <w:t>$2,543</w:t>
            </w:r>
          </w:p>
        </w:tc>
        <w:tc>
          <w:tcPr>
            <w:tcW w:type="dxa" w:w="983"/>
          </w:tcPr>
          <w:p>
            <w:pPr>
              <w:spacing w:after="0"/>
              <w:jc w:val="right"/>
            </w:pPr>
            <w:r>
              <w:rPr>
                <w:sz w:val="16"/>
              </w:rPr>
              <w:t>$55,532</w:t>
            </w:r>
          </w:p>
        </w:tc>
        <w:tc>
          <w:tcPr>
            <w:tcW w:type="dxa" w:w="1305"/>
          </w:tcPr>
          <w:p>
            <w:pPr>
              <w:spacing w:after="0"/>
              <w:jc w:val="right"/>
            </w:pPr>
            <w:r>
              <w:rPr>
                <w:sz w:val="16"/>
              </w:rPr>
              <w:t>0.000891%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60"/>
      </w:pPr>
      <w:r>
        <w:rPr>
          <w:sz w:val="15"/>
        </w:rPr>
        <w:t>Totals since 2026-08-18: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11,869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$2,777,520,126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$351,979,453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$8,019,680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$475,698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Owyhee County</w:t>
            </w:r>
          </w:p>
        </w:tc>
        <w:tc>
          <w:tcPr>
            <w:tcW w:type="dxa" w:w="1636"/>
          </w:tcPr>
          <w:p>
            <w:pPr>
              <w:spacing w:after="0"/>
              <w:jc w:val="left"/>
            </w:pPr>
            <w:r>
              <w:rPr>
                <w:sz w:val="16"/>
              </w:rPr>
              <w:t>160218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Grand View city</w:t>
            </w:r>
          </w:p>
        </w:tc>
        <w:tc>
          <w:tcPr>
            <w:tcW w:type="dxa" w:w="1636"/>
          </w:tcPr>
          <w:p>
            <w:pPr>
              <w:spacing w:after="0"/>
              <w:jc w:val="left"/>
            </w:pPr>
            <w:r>
              <w:rPr>
                <w:sz w:val="16"/>
              </w:rPr>
              <w:t>160241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Homedale city</w:t>
            </w:r>
          </w:p>
        </w:tc>
        <w:tc>
          <w:tcPr>
            <w:tcW w:type="dxa" w:w="1636"/>
          </w:tcPr>
          <w:p>
            <w:pPr>
              <w:spacing w:after="0"/>
              <w:jc w:val="left"/>
            </w:pPr>
            <w:r>
              <w:rPr>
                <w:sz w:val="16"/>
              </w:rPr>
              <w:t>160107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Marsing city</w:t>
            </w:r>
          </w:p>
        </w:tc>
        <w:tc>
          <w:tcPr>
            <w:tcW w:type="dxa" w:w="1636"/>
          </w:tcPr>
          <w:p>
            <w:pPr>
              <w:spacing w:after="0"/>
              <w:jc w:val="left"/>
            </w:pPr>
            <w:r>
              <w:rPr>
                <w:sz w:val="16"/>
              </w:rPr>
              <w:t>160178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Owyhee County, ID: risk-assessment baseline packet, release 2026-10 (data as of 2026-09-30; County FIPS 16073). Automated baseline. </w:t>
      </w:r>
      <w:hyperlink r:id="rId15">
        <w:r>
          <w:rPr>
            <w:color w:val="1F4E99"/>
            <w:sz w:val="17"/>
            <w:u w:val="single"/>
          </w:rPr>
          <w:t>https://hazardplain.org/id/16073/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Owyhee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Owyhee County, ID: Risk-assessment baseline packet</dc:title>
  <dc:subject>Hazard Plain release 2026-10, as of 2026-09-30. Automated baseline</dc:subject>
  <dc:creator>Hazard Plain</dc:creator>
  <cp:keywords>Hazard Plain; hazard mitigation; risk assessment; 16073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