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Nez Perce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2030-08-07</w:t>
      </w:r>
    </w:p>
    <w:p>
      <w:pPr>
        <w:keepNext/>
        <w:spacing w:after="40" w:before="0"/>
      </w:pPr>
      <w:r>
        <w:rPr>
          <w:b/>
        </w:rPr>
        <w:t xml:space="preserve">Plan: </w:t>
      </w:r>
      <w:r>
        <w:rPr/>
        <w:t>Nez Perce County (FEMA plan 110927)</w:t>
      </w:r>
    </w:p>
    <w:p>
      <w:pPr>
        <w:keepNext/>
        <w:spacing w:after="40" w:before="0"/>
      </w:pPr>
      <w:r>
        <w:rPr>
          <w:b/>
        </w:rPr>
        <w:t xml:space="preserve">Approved: </w:t>
      </w:r>
      <w:r>
        <w:rPr/>
        <w:t>2025-08-08</w:t>
      </w:r>
    </w:p>
    <w:p>
      <w:pPr>
        <w:keepNext/>
        <w:spacing w:after="40" w:before="0"/>
      </w:pPr>
      <w:r>
        <w:rPr>
          <w:b/>
        </w:rPr>
        <w:t xml:space="preserve">Expires: </w:t>
      </w:r>
      <w:r>
        <w:rPr/>
        <w:t>2030-08-07</w:t>
      </w:r>
    </w:p>
    <w:p>
      <w:pPr>
        <w:keepNext/>
        <w:spacing w:after="40" w:before="0"/>
      </w:pPr>
      <w:r>
        <w:rPr>
          <w:b/>
        </w:rPr>
        <w:t xml:space="preserve">As of: </w:t>
      </w:r>
      <w:r>
        <w:rPr/>
        <w:t>2026-09-28</w:t>
      </w:r>
    </w:p>
    <w:p>
      <w:pPr>
        <w:keepNext/>
        <w:spacing w:after="40" w:before="0"/>
      </w:pPr>
      <w:r>
        <w:rPr>
          <w:b/>
        </w:rPr>
        <w:t xml:space="preserve">Days: </w:t>
      </w:r>
      <w:r>
        <w:rPr/>
        <w:t>1,409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DR-4905-ID, DR-4917-ID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8"/>
        <w:gridCol w:w="770"/>
        <w:gridCol w:w="2994"/>
        <w:gridCol w:w="3702"/>
        <w:gridCol w:w="1174"/>
        <w:gridCol w:w="1174"/>
        <w:gridCol w:w="1012"/>
        <w:gridCol w:w="1073"/>
        <w:gridCol w:w="734"/>
      </w:tblGrid>
      <w:tr>
        <w:trPr>
          <w:cantSplit/>
          <w:tblHeader/>
        </w:trPr>
        <w:tc>
          <w:tcPr>
            <w:tcW w:type="dxa" w:w="1478"/>
            <w:shd w:val="clear" w:color="auto" w:fill="E8E8E8"/>
          </w:tcPr>
          <w:p>
            <w:pPr>
              <w:spacing w:after="0"/>
              <w:jc w:val="left"/>
            </w:pPr>
            <w:r>
              <w:rPr>
                <w:b/>
                <w:sz w:val="16"/>
              </w:rPr>
              <w:t>Jurisdiction</w:t>
            </w:r>
          </w:p>
        </w:tc>
        <w:tc>
          <w:tcPr>
            <w:tcW w:type="dxa" w:w="770"/>
            <w:shd w:val="clear" w:color="auto" w:fill="E8E8E8"/>
          </w:tcPr>
          <w:p>
            <w:pPr>
              <w:spacing w:after="0"/>
              <w:jc w:val="left"/>
            </w:pPr>
            <w:r>
              <w:rPr>
                <w:b/>
                <w:sz w:val="16"/>
              </w:rPr>
              <w:t>Type</w:t>
            </w:r>
          </w:p>
        </w:tc>
        <w:tc>
          <w:tcPr>
            <w:tcW w:type="dxa" w:w="2994"/>
            <w:shd w:val="clear" w:color="auto" w:fill="E8E8E8"/>
          </w:tcPr>
          <w:p>
            <w:pPr>
              <w:spacing w:after="0"/>
              <w:jc w:val="left"/>
            </w:pPr>
            <w:r>
              <w:rPr>
                <w:b/>
                <w:sz w:val="16"/>
              </w:rPr>
              <w:t>Status</w:t>
            </w:r>
          </w:p>
        </w:tc>
        <w:tc>
          <w:tcPr>
            <w:tcW w:type="dxa" w:w="3702"/>
            <w:shd w:val="clear" w:color="auto" w:fill="E8E8E8"/>
          </w:tcPr>
          <w:p>
            <w:pPr>
              <w:spacing w:after="0"/>
              <w:jc w:val="left"/>
            </w:pPr>
            <w:r>
              <w:rPr>
                <w:b/>
                <w:sz w:val="16"/>
              </w:rPr>
              <w:t>Plan</w:t>
            </w:r>
          </w:p>
        </w:tc>
        <w:tc>
          <w:tcPr>
            <w:tcW w:type="dxa" w:w="1174"/>
            <w:shd w:val="clear" w:color="auto" w:fill="E8E8E8"/>
          </w:tcPr>
          <w:p>
            <w:pPr>
              <w:spacing w:after="0"/>
              <w:jc w:val="left"/>
            </w:pPr>
            <w:r>
              <w:rPr>
                <w:b/>
                <w:sz w:val="16"/>
              </w:rPr>
              <w:t>Approved</w:t>
            </w:r>
          </w:p>
        </w:tc>
        <w:tc>
          <w:tcPr>
            <w:tcW w:type="dxa" w:w="1174"/>
            <w:shd w:val="clear" w:color="auto" w:fill="E8E8E8"/>
          </w:tcPr>
          <w:p>
            <w:pPr>
              <w:spacing w:after="0"/>
              <w:jc w:val="left"/>
            </w:pPr>
            <w:r>
              <w:rPr>
                <w:b/>
                <w:sz w:val="16"/>
              </w:rPr>
              <w:t>Expires</w:t>
            </w:r>
          </w:p>
        </w:tc>
        <w:tc>
          <w:tcPr>
            <w:tcW w:type="dxa" w:w="10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73"/>
            <w:shd w:val="clear" w:color="auto" w:fill="E8E8E8"/>
          </w:tcPr>
          <w:p>
            <w:pPr>
              <w:spacing w:after="0"/>
              <w:jc w:val="left"/>
            </w:pPr>
            <w:r>
              <w:rPr>
                <w:b/>
                <w:sz w:val="16"/>
              </w:rPr>
              <w:t>Update underway</w:t>
            </w:r>
          </w:p>
        </w:tc>
        <w:tc>
          <w:tcPr>
            <w:tcW w:type="dxa" w:w="734"/>
            <w:shd w:val="clear" w:color="auto" w:fill="E8E8E8"/>
          </w:tcPr>
          <w:p>
            <w:pPr>
              <w:spacing w:after="0"/>
              <w:jc w:val="left"/>
            </w:pPr>
            <w:r>
              <w:rPr>
                <w:b/>
                <w:sz w:val="16"/>
              </w:rPr>
              <w:t>Notes</w:t>
            </w:r>
          </w:p>
        </w:tc>
      </w:tr>
      <w:tr>
        <w:trPr>
          <w:cantSplit/>
        </w:trPr>
        <w:tc>
          <w:tcPr>
            <w:tcW w:type="dxa" w:w="1478"/>
          </w:tcPr>
          <w:p>
            <w:pPr>
              <w:spacing w:after="0"/>
              <w:jc w:val="left"/>
            </w:pPr>
            <w:r>
              <w:rPr>
                <w:sz w:val="16"/>
              </w:rPr>
              <w:t>Nez Perce County</w:t>
            </w:r>
          </w:p>
        </w:tc>
        <w:tc>
          <w:tcPr>
            <w:tcW w:type="dxa" w:w="770"/>
          </w:tcPr>
          <w:p>
            <w:pPr>
              <w:spacing w:after="0"/>
              <w:jc w:val="left"/>
            </w:pPr>
            <w:r>
              <w:rPr>
                <w:sz w:val="16"/>
              </w:rPr>
              <w:t>County</w:t>
            </w:r>
          </w:p>
        </w:tc>
        <w:tc>
          <w:tcPr>
            <w:tcW w:type="dxa" w:w="2994"/>
          </w:tcPr>
          <w:p>
            <w:pPr>
              <w:spacing w:after="0"/>
              <w:jc w:val="left"/>
            </w:pPr>
            <w:r>
              <w:rPr>
                <w:sz w:val="16"/>
              </w:rPr>
              <w:t>Approved, expires 2030-08-07</w:t>
            </w:r>
          </w:p>
        </w:tc>
        <w:tc>
          <w:tcPr>
            <w:tcW w:type="dxa" w:w="3702"/>
          </w:tcPr>
          <w:p>
            <w:pPr>
              <w:spacing w:after="0"/>
              <w:jc w:val="left"/>
            </w:pPr>
            <w:r>
              <w:rPr>
                <w:sz w:val="16"/>
              </w:rPr>
              <w:t>Nez Perce County (FEMA plan 110927)</w:t>
            </w:r>
          </w:p>
        </w:tc>
        <w:tc>
          <w:tcPr>
            <w:tcW w:type="dxa" w:w="1174"/>
          </w:tcPr>
          <w:p>
            <w:pPr>
              <w:spacing w:after="0"/>
              <w:jc w:val="left"/>
            </w:pPr>
            <w:r>
              <w:rPr>
                <w:sz w:val="16"/>
              </w:rPr>
              <w:t>2025-08-08</w:t>
            </w:r>
          </w:p>
        </w:tc>
        <w:tc>
          <w:tcPr>
            <w:tcW w:type="dxa" w:w="1174"/>
          </w:tcPr>
          <w:p>
            <w:pPr>
              <w:spacing w:after="0"/>
              <w:jc w:val="left"/>
            </w:pPr>
            <w:r>
              <w:rPr>
                <w:sz w:val="16"/>
              </w:rPr>
              <w:t>2030-08-07</w:t>
            </w:r>
          </w:p>
        </w:tc>
        <w:tc>
          <w:tcPr>
            <w:tcW w:type="dxa" w:w="1012"/>
          </w:tcPr>
          <w:p>
            <w:pPr>
              <w:spacing w:after="0"/>
              <w:jc w:val="right"/>
            </w:pPr>
            <w:r>
              <w:rPr>
                <w:sz w:val="16"/>
              </w:rPr>
              <w:t>1,409</w:t>
            </w:r>
          </w:p>
        </w:tc>
        <w:tc>
          <w:tcPr>
            <w:tcW w:type="dxa" w:w="1073"/>
          </w:tcPr>
          <w:p>
            <w:pPr>
              <w:spacing w:after="0"/>
              <w:jc w:val="left"/>
            </w:pPr>
          </w:p>
        </w:tc>
        <w:tc>
          <w:tcPr>
            <w:tcW w:type="dxa" w:w="734"/>
          </w:tcPr>
          <w:p>
            <w:pPr>
              <w:spacing w:after="0"/>
              <w:jc w:val="left"/>
            </w:pPr>
          </w:p>
        </w:tc>
      </w:tr>
      <w:tr>
        <w:trPr>
          <w:cantSplit/>
        </w:trPr>
        <w:tc>
          <w:tcPr>
            <w:tcW w:type="dxa" w:w="1478"/>
          </w:tcPr>
          <w:p>
            <w:pPr>
              <w:spacing w:after="0"/>
              <w:jc w:val="left"/>
            </w:pPr>
            <w:r>
              <w:rPr>
                <w:sz w:val="16"/>
              </w:rPr>
              <w:t>Culdesac city</w:t>
            </w:r>
          </w:p>
        </w:tc>
        <w:tc>
          <w:tcPr>
            <w:tcW w:type="dxa" w:w="770"/>
          </w:tcPr>
          <w:p>
            <w:pPr>
              <w:spacing w:after="0"/>
              <w:jc w:val="left"/>
            </w:pPr>
            <w:r>
              <w:rPr>
                <w:sz w:val="16"/>
              </w:rPr>
              <w:t>City</w:t>
            </w:r>
          </w:p>
        </w:tc>
        <w:tc>
          <w:tcPr>
            <w:tcW w:type="dxa" w:w="2994"/>
          </w:tcPr>
          <w:p>
            <w:pPr>
              <w:spacing w:after="0"/>
              <w:jc w:val="left"/>
            </w:pPr>
            <w:r>
              <w:rPr>
                <w:sz w:val="16"/>
              </w:rPr>
              <w:t>Approved, expires 2030-08-07</w:t>
            </w:r>
          </w:p>
        </w:tc>
        <w:tc>
          <w:tcPr>
            <w:tcW w:type="dxa" w:w="3702"/>
          </w:tcPr>
          <w:p>
            <w:pPr>
              <w:spacing w:after="0"/>
              <w:jc w:val="left"/>
            </w:pPr>
            <w:r>
              <w:rPr>
                <w:sz w:val="16"/>
              </w:rPr>
              <w:t>Nez Perce County (FEMA plan 110927)</w:t>
            </w:r>
          </w:p>
        </w:tc>
        <w:tc>
          <w:tcPr>
            <w:tcW w:type="dxa" w:w="1174"/>
          </w:tcPr>
          <w:p>
            <w:pPr>
              <w:spacing w:after="0"/>
              <w:jc w:val="left"/>
            </w:pPr>
            <w:r>
              <w:rPr>
                <w:sz w:val="16"/>
              </w:rPr>
              <w:t>2025-08-08</w:t>
            </w:r>
          </w:p>
        </w:tc>
        <w:tc>
          <w:tcPr>
            <w:tcW w:type="dxa" w:w="1174"/>
          </w:tcPr>
          <w:p>
            <w:pPr>
              <w:spacing w:after="0"/>
              <w:jc w:val="left"/>
            </w:pPr>
            <w:r>
              <w:rPr>
                <w:sz w:val="16"/>
              </w:rPr>
              <w:t>2030-08-07</w:t>
            </w:r>
          </w:p>
        </w:tc>
        <w:tc>
          <w:tcPr>
            <w:tcW w:type="dxa" w:w="1012"/>
          </w:tcPr>
          <w:p>
            <w:pPr>
              <w:spacing w:after="0"/>
              <w:jc w:val="right"/>
            </w:pPr>
            <w:r>
              <w:rPr>
                <w:sz w:val="16"/>
              </w:rPr>
              <w:t>1,409</w:t>
            </w:r>
          </w:p>
        </w:tc>
        <w:tc>
          <w:tcPr>
            <w:tcW w:type="dxa" w:w="1073"/>
          </w:tcPr>
          <w:p>
            <w:pPr>
              <w:spacing w:after="0"/>
              <w:jc w:val="left"/>
            </w:pPr>
          </w:p>
        </w:tc>
        <w:tc>
          <w:tcPr>
            <w:tcW w:type="dxa" w:w="734"/>
          </w:tcPr>
          <w:p>
            <w:pPr>
              <w:spacing w:after="0"/>
              <w:jc w:val="left"/>
            </w:pPr>
          </w:p>
        </w:tc>
      </w:tr>
      <w:tr>
        <w:trPr>
          <w:cantSplit/>
        </w:trPr>
        <w:tc>
          <w:tcPr>
            <w:tcW w:type="dxa" w:w="1478"/>
          </w:tcPr>
          <w:p>
            <w:pPr>
              <w:spacing w:after="0"/>
              <w:jc w:val="left"/>
            </w:pPr>
            <w:r>
              <w:rPr>
                <w:sz w:val="16"/>
              </w:rPr>
              <w:t>Lapwai city</w:t>
            </w:r>
          </w:p>
        </w:tc>
        <w:tc>
          <w:tcPr>
            <w:tcW w:type="dxa" w:w="770"/>
          </w:tcPr>
          <w:p>
            <w:pPr>
              <w:spacing w:after="0"/>
              <w:jc w:val="left"/>
            </w:pPr>
            <w:r>
              <w:rPr>
                <w:sz w:val="16"/>
              </w:rPr>
              <w:t>City</w:t>
            </w:r>
          </w:p>
        </w:tc>
        <w:tc>
          <w:tcPr>
            <w:tcW w:type="dxa" w:w="2994"/>
          </w:tcPr>
          <w:p>
            <w:pPr>
              <w:spacing w:after="0"/>
              <w:jc w:val="left"/>
            </w:pPr>
            <w:r>
              <w:rPr>
                <w:sz w:val="16"/>
              </w:rPr>
              <w:t>Approved, expires 2030-08-07</w:t>
            </w:r>
          </w:p>
        </w:tc>
        <w:tc>
          <w:tcPr>
            <w:tcW w:type="dxa" w:w="3702"/>
          </w:tcPr>
          <w:p>
            <w:pPr>
              <w:spacing w:after="0"/>
              <w:jc w:val="left"/>
            </w:pPr>
            <w:r>
              <w:rPr>
                <w:sz w:val="16"/>
              </w:rPr>
              <w:t>Nez Perce County (FEMA plan 110927)</w:t>
            </w:r>
          </w:p>
        </w:tc>
        <w:tc>
          <w:tcPr>
            <w:tcW w:type="dxa" w:w="1174"/>
          </w:tcPr>
          <w:p>
            <w:pPr>
              <w:spacing w:after="0"/>
              <w:jc w:val="left"/>
            </w:pPr>
            <w:r>
              <w:rPr>
                <w:sz w:val="16"/>
              </w:rPr>
              <w:t>2025-08-08</w:t>
            </w:r>
          </w:p>
        </w:tc>
        <w:tc>
          <w:tcPr>
            <w:tcW w:type="dxa" w:w="1174"/>
          </w:tcPr>
          <w:p>
            <w:pPr>
              <w:spacing w:after="0"/>
              <w:jc w:val="left"/>
            </w:pPr>
            <w:r>
              <w:rPr>
                <w:sz w:val="16"/>
              </w:rPr>
              <w:t>2030-08-07</w:t>
            </w:r>
          </w:p>
        </w:tc>
        <w:tc>
          <w:tcPr>
            <w:tcW w:type="dxa" w:w="1012"/>
          </w:tcPr>
          <w:p>
            <w:pPr>
              <w:spacing w:after="0"/>
              <w:jc w:val="right"/>
            </w:pPr>
            <w:r>
              <w:rPr>
                <w:sz w:val="16"/>
              </w:rPr>
              <w:t>1,409</w:t>
            </w:r>
          </w:p>
        </w:tc>
        <w:tc>
          <w:tcPr>
            <w:tcW w:type="dxa" w:w="1073"/>
          </w:tcPr>
          <w:p>
            <w:pPr>
              <w:spacing w:after="0"/>
              <w:jc w:val="left"/>
            </w:pPr>
          </w:p>
        </w:tc>
        <w:tc>
          <w:tcPr>
            <w:tcW w:type="dxa" w:w="734"/>
          </w:tcPr>
          <w:p>
            <w:pPr>
              <w:spacing w:after="0"/>
              <w:jc w:val="left"/>
            </w:pPr>
          </w:p>
        </w:tc>
      </w:tr>
      <w:tr>
        <w:trPr>
          <w:cantSplit/>
        </w:trPr>
        <w:tc>
          <w:tcPr>
            <w:tcW w:type="dxa" w:w="1478"/>
          </w:tcPr>
          <w:p>
            <w:pPr>
              <w:spacing w:after="0"/>
              <w:jc w:val="left"/>
            </w:pPr>
            <w:r>
              <w:rPr>
                <w:sz w:val="16"/>
              </w:rPr>
              <w:t>Lewiston city</w:t>
            </w:r>
          </w:p>
        </w:tc>
        <w:tc>
          <w:tcPr>
            <w:tcW w:type="dxa" w:w="770"/>
          </w:tcPr>
          <w:p>
            <w:pPr>
              <w:spacing w:after="0"/>
              <w:jc w:val="left"/>
            </w:pPr>
            <w:r>
              <w:rPr>
                <w:sz w:val="16"/>
              </w:rPr>
              <w:t>City</w:t>
            </w:r>
          </w:p>
        </w:tc>
        <w:tc>
          <w:tcPr>
            <w:tcW w:type="dxa" w:w="2994"/>
          </w:tcPr>
          <w:p>
            <w:pPr>
              <w:spacing w:after="0"/>
              <w:jc w:val="left"/>
            </w:pPr>
            <w:r>
              <w:rPr>
                <w:sz w:val="16"/>
              </w:rPr>
              <w:t>Approved, expires 2030-08-07</w:t>
            </w:r>
          </w:p>
        </w:tc>
        <w:tc>
          <w:tcPr>
            <w:tcW w:type="dxa" w:w="3702"/>
          </w:tcPr>
          <w:p>
            <w:pPr>
              <w:spacing w:after="0"/>
              <w:jc w:val="left"/>
            </w:pPr>
            <w:r>
              <w:rPr>
                <w:sz w:val="16"/>
              </w:rPr>
              <w:t>Nez Perce County (FEMA plan 110927)</w:t>
            </w:r>
          </w:p>
        </w:tc>
        <w:tc>
          <w:tcPr>
            <w:tcW w:type="dxa" w:w="1174"/>
          </w:tcPr>
          <w:p>
            <w:pPr>
              <w:spacing w:after="0"/>
              <w:jc w:val="left"/>
            </w:pPr>
            <w:r>
              <w:rPr>
                <w:sz w:val="16"/>
              </w:rPr>
              <w:t>2025-08-08</w:t>
            </w:r>
          </w:p>
        </w:tc>
        <w:tc>
          <w:tcPr>
            <w:tcW w:type="dxa" w:w="1174"/>
          </w:tcPr>
          <w:p>
            <w:pPr>
              <w:spacing w:after="0"/>
              <w:jc w:val="left"/>
            </w:pPr>
            <w:r>
              <w:rPr>
                <w:sz w:val="16"/>
              </w:rPr>
              <w:t>2030-08-07</w:t>
            </w:r>
          </w:p>
        </w:tc>
        <w:tc>
          <w:tcPr>
            <w:tcW w:type="dxa" w:w="1012"/>
          </w:tcPr>
          <w:p>
            <w:pPr>
              <w:spacing w:after="0"/>
              <w:jc w:val="right"/>
            </w:pPr>
            <w:r>
              <w:rPr>
                <w:sz w:val="16"/>
              </w:rPr>
              <w:t>1,409</w:t>
            </w:r>
          </w:p>
        </w:tc>
        <w:tc>
          <w:tcPr>
            <w:tcW w:type="dxa" w:w="1073"/>
          </w:tcPr>
          <w:p>
            <w:pPr>
              <w:spacing w:after="0"/>
              <w:jc w:val="left"/>
            </w:pPr>
          </w:p>
        </w:tc>
        <w:tc>
          <w:tcPr>
            <w:tcW w:type="dxa" w:w="734"/>
          </w:tcPr>
          <w:p>
            <w:pPr>
              <w:spacing w:after="0"/>
              <w:jc w:val="left"/>
            </w:pPr>
          </w:p>
        </w:tc>
      </w:tr>
      <w:tr>
        <w:trPr>
          <w:cantSplit/>
        </w:trPr>
        <w:tc>
          <w:tcPr>
            <w:tcW w:type="dxa" w:w="1478"/>
          </w:tcPr>
          <w:p>
            <w:pPr>
              <w:spacing w:after="0"/>
              <w:jc w:val="left"/>
            </w:pPr>
            <w:r>
              <w:rPr>
                <w:sz w:val="16"/>
              </w:rPr>
              <w:t>Peck city</w:t>
            </w:r>
          </w:p>
        </w:tc>
        <w:tc>
          <w:tcPr>
            <w:tcW w:type="dxa" w:w="770"/>
          </w:tcPr>
          <w:p>
            <w:pPr>
              <w:spacing w:after="0"/>
              <w:jc w:val="left"/>
            </w:pPr>
            <w:r>
              <w:rPr>
                <w:sz w:val="16"/>
              </w:rPr>
              <w:t>City</w:t>
            </w:r>
          </w:p>
        </w:tc>
        <w:tc>
          <w:tcPr>
            <w:tcW w:type="dxa" w:w="2994"/>
          </w:tcPr>
          <w:p>
            <w:pPr>
              <w:spacing w:after="0"/>
              <w:jc w:val="left"/>
            </w:pPr>
            <w:r>
              <w:rPr>
                <w:sz w:val="16"/>
              </w:rPr>
              <w:t>Approved, expires 2030-08-07</w:t>
            </w:r>
          </w:p>
        </w:tc>
        <w:tc>
          <w:tcPr>
            <w:tcW w:type="dxa" w:w="3702"/>
          </w:tcPr>
          <w:p>
            <w:pPr>
              <w:spacing w:after="0"/>
              <w:jc w:val="left"/>
            </w:pPr>
            <w:r>
              <w:rPr>
                <w:sz w:val="16"/>
              </w:rPr>
              <w:t>Nez Perce County (FEMA plan 110927)</w:t>
            </w:r>
          </w:p>
        </w:tc>
        <w:tc>
          <w:tcPr>
            <w:tcW w:type="dxa" w:w="1174"/>
          </w:tcPr>
          <w:p>
            <w:pPr>
              <w:spacing w:after="0"/>
              <w:jc w:val="left"/>
            </w:pPr>
            <w:r>
              <w:rPr>
                <w:sz w:val="16"/>
              </w:rPr>
              <w:t>2025-08-08</w:t>
            </w:r>
          </w:p>
        </w:tc>
        <w:tc>
          <w:tcPr>
            <w:tcW w:type="dxa" w:w="1174"/>
          </w:tcPr>
          <w:p>
            <w:pPr>
              <w:spacing w:after="0"/>
              <w:jc w:val="left"/>
            </w:pPr>
            <w:r>
              <w:rPr>
                <w:sz w:val="16"/>
              </w:rPr>
              <w:t>2030-08-07</w:t>
            </w:r>
          </w:p>
        </w:tc>
        <w:tc>
          <w:tcPr>
            <w:tcW w:type="dxa" w:w="1012"/>
          </w:tcPr>
          <w:p>
            <w:pPr>
              <w:spacing w:after="0"/>
              <w:jc w:val="right"/>
            </w:pPr>
            <w:r>
              <w:rPr>
                <w:sz w:val="16"/>
              </w:rPr>
              <w:t>1,409</w:t>
            </w:r>
          </w:p>
        </w:tc>
        <w:tc>
          <w:tcPr>
            <w:tcW w:type="dxa" w:w="1073"/>
          </w:tcPr>
          <w:p>
            <w:pPr>
              <w:spacing w:after="0"/>
              <w:jc w:val="left"/>
            </w:pPr>
          </w:p>
        </w:tc>
        <w:tc>
          <w:tcPr>
            <w:tcW w:type="dxa" w:w="73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$11,886,452</w:t>
            </w:r>
          </w:p>
        </w:tc>
        <w:tc>
          <w:tcPr>
            <w:tcW w:type="dxa" w:w="1126"/>
          </w:tcPr>
          <w:p>
            <w:pPr>
              <w:spacing w:after="0"/>
              <w:jc w:val="right"/>
            </w:pPr>
            <w:r>
              <w:rPr>
                <w:sz w:val="16"/>
              </w:rPr>
              <w:t>$250</w:t>
            </w:r>
          </w:p>
        </w:tc>
        <w:tc>
          <w:tcPr>
            <w:tcW w:type="dxa" w:w="1385"/>
          </w:tcPr>
          <w:p>
            <w:pPr>
              <w:spacing w:after="0"/>
              <w:jc w:val="right"/>
            </w:pPr>
            <w:r>
              <w:rPr>
                <w:sz w:val="16"/>
              </w:rPr>
              <w:t>$287</w:t>
            </w:r>
          </w:p>
        </w:tc>
        <w:tc>
          <w:tcPr>
            <w:tcW w:type="dxa" w:w="1182"/>
          </w:tcPr>
          <w:p>
            <w:pPr>
              <w:spacing w:after="0"/>
              <w:jc w:val="right"/>
            </w:pPr>
            <w:r>
              <w:rPr>
                <w:sz w:val="16"/>
              </w:rPr>
              <w:t>$11,886,989</w:t>
            </w:r>
          </w:p>
        </w:tc>
        <w:tc>
          <w:tcPr>
            <w:tcW w:type="dxa" w:w="1421"/>
          </w:tcPr>
          <w:p>
            <w:pPr>
              <w:spacing w:after="0"/>
              <w:jc w:val="right"/>
            </w:pPr>
            <w:r>
              <w:rPr>
                <w:sz w:val="16"/>
              </w:rPr>
              <w:t>28</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Wildfire</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$1,658,832</w:t>
            </w:r>
          </w:p>
        </w:tc>
        <w:tc>
          <w:tcPr>
            <w:tcW w:type="dxa" w:w="1126"/>
          </w:tcPr>
          <w:p>
            <w:pPr>
              <w:spacing w:after="0"/>
              <w:jc w:val="right"/>
            </w:pPr>
            <w:r>
              <w:rPr>
                <w:sz w:val="16"/>
              </w:rPr>
              <w:t>$330</w:t>
            </w:r>
          </w:p>
        </w:tc>
        <w:tc>
          <w:tcPr>
            <w:tcW w:type="dxa" w:w="1385"/>
          </w:tcPr>
          <w:p>
            <w:pPr>
              <w:spacing w:after="0"/>
              <w:jc w:val="right"/>
            </w:pPr>
            <w:r>
              <w:rPr>
                <w:sz w:val="16"/>
              </w:rPr>
              <w:t>$88,661</w:t>
            </w:r>
          </w:p>
        </w:tc>
        <w:tc>
          <w:tcPr>
            <w:tcW w:type="dxa" w:w="1182"/>
          </w:tcPr>
          <w:p>
            <w:pPr>
              <w:spacing w:after="0"/>
              <w:jc w:val="right"/>
            </w:pPr>
            <w:r>
              <w:rPr>
                <w:sz w:val="16"/>
              </w:rPr>
              <w:t>$1,747,824</w:t>
            </w:r>
          </w:p>
        </w:tc>
        <w:tc>
          <w:tcPr>
            <w:tcW w:type="dxa" w:w="1421"/>
          </w:tcPr>
          <w:p>
            <w:pPr>
              <w:spacing w:after="0"/>
              <w:jc w:val="right"/>
            </w:pPr>
            <w:r>
              <w:rPr>
                <w:sz w:val="16"/>
              </w:rPr>
              <w:t>11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Heat Wave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$210</w:t>
            </w:r>
          </w:p>
        </w:tc>
        <w:tc>
          <w:tcPr>
            <w:tcW w:type="dxa" w:w="1126"/>
          </w:tcPr>
          <w:p>
            <w:pPr>
              <w:spacing w:after="0"/>
              <w:jc w:val="right"/>
            </w:pPr>
            <w:r>
              <w:rPr>
                <w:sz w:val="16"/>
              </w:rPr>
              <w:t>$13,316</w:t>
            </w:r>
          </w:p>
        </w:tc>
        <w:tc>
          <w:tcPr>
            <w:tcW w:type="dxa" w:w="1385"/>
          </w:tcPr>
          <w:p>
            <w:pPr>
              <w:spacing w:after="0"/>
              <w:jc w:val="right"/>
            </w:pPr>
            <w:r>
              <w:rPr>
                <w:sz w:val="16"/>
              </w:rPr>
              <w:t>$683,807</w:t>
            </w:r>
          </w:p>
        </w:tc>
        <w:tc>
          <w:tcPr>
            <w:tcW w:type="dxa" w:w="1182"/>
          </w:tcPr>
          <w:p>
            <w:pPr>
              <w:spacing w:after="0"/>
              <w:jc w:val="right"/>
            </w:pPr>
            <w:r>
              <w:rPr>
                <w:sz w:val="16"/>
              </w:rPr>
              <w:t>$697,333</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Cold Wave</w:t>
            </w:r>
          </w:p>
        </w:tc>
        <w:tc>
          <w:tcPr>
            <w:tcW w:type="dxa" w:w="1262"/>
          </w:tcPr>
          <w:p>
            <w:pPr>
              <w:spacing w:after="0"/>
              <w:jc w:val="left"/>
            </w:pPr>
            <w:r>
              <w:rPr>
                <w:sz w:val="16"/>
              </w:rPr>
              <w:t>Very Low</w:t>
            </w:r>
          </w:p>
        </w:tc>
        <w:tc>
          <w:tcPr>
            <w:tcW w:type="dxa" w:w="1262"/>
          </w:tcPr>
          <w:p>
            <w:pPr>
              <w:spacing w:after="0"/>
              <w:jc w:val="left"/>
            </w:pPr>
            <w:r>
              <w:rPr>
                <w:sz w:val="16"/>
              </w:rPr>
              <w:t>Relatively Low</w:t>
            </w:r>
          </w:p>
        </w:tc>
        <w:tc>
          <w:tcPr>
            <w:tcW w:type="dxa" w:w="1126"/>
          </w:tcPr>
          <w:p>
            <w:pPr>
              <w:spacing w:after="0"/>
              <w:jc w:val="right"/>
            </w:pPr>
            <w:r>
              <w:rPr>
                <w:sz w:val="16"/>
              </w:rPr>
              <w:t>$1,000</w:t>
            </w:r>
          </w:p>
        </w:tc>
        <w:tc>
          <w:tcPr>
            <w:tcW w:type="dxa" w:w="1126"/>
          </w:tcPr>
          <w:p>
            <w:pPr>
              <w:spacing w:after="0"/>
              <w:jc w:val="right"/>
            </w:pPr>
            <w:r>
              <w:rPr>
                <w:sz w:val="16"/>
              </w:rPr>
              <w:t>$12,521</w:t>
            </w:r>
          </w:p>
        </w:tc>
        <w:tc>
          <w:tcPr>
            <w:tcW w:type="dxa" w:w="1385"/>
          </w:tcPr>
          <w:p>
            <w:pPr>
              <w:spacing w:after="0"/>
              <w:jc w:val="right"/>
            </w:pPr>
            <w:r>
              <w:rPr>
                <w:sz w:val="16"/>
              </w:rPr>
              <w:t>$285,152</w:t>
            </w:r>
          </w:p>
        </w:tc>
        <w:tc>
          <w:tcPr>
            <w:tcW w:type="dxa" w:w="1182"/>
          </w:tcPr>
          <w:p>
            <w:pPr>
              <w:spacing w:after="0"/>
              <w:jc w:val="right"/>
            </w:pPr>
            <w:r>
              <w:rPr>
                <w:sz w:val="16"/>
              </w:rPr>
              <w:t>$298,673</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5</w:t>
            </w:r>
          </w:p>
        </w:tc>
        <w:tc>
          <w:tcPr>
            <w:tcW w:type="dxa" w:w="1037"/>
          </w:tcPr>
          <w:p>
            <w:pPr>
              <w:spacing w:after="0"/>
              <w:jc w:val="left"/>
            </w:pPr>
            <w:r>
              <w:rPr>
                <w:sz w:val="16"/>
              </w:rPr>
              <w:t>Earthquake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$156,327</w:t>
            </w:r>
          </w:p>
        </w:tc>
        <w:tc>
          <w:tcPr>
            <w:tcW w:type="dxa" w:w="1126"/>
          </w:tcPr>
          <w:p>
            <w:pPr>
              <w:spacing w:after="0"/>
              <w:jc w:val="right"/>
            </w:pPr>
          </w:p>
        </w:tc>
        <w:tc>
          <w:tcPr>
            <w:tcW w:type="dxa" w:w="1385"/>
          </w:tcPr>
          <w:p>
            <w:pPr>
              <w:spacing w:after="0"/>
              <w:jc w:val="right"/>
            </w:pPr>
            <w:r>
              <w:rPr>
                <w:sz w:val="16"/>
              </w:rPr>
              <w:t>$39,551</w:t>
            </w:r>
          </w:p>
        </w:tc>
        <w:tc>
          <w:tcPr>
            <w:tcW w:type="dxa" w:w="1182"/>
          </w:tcPr>
          <w:p>
            <w:pPr>
              <w:spacing w:after="0"/>
              <w:jc w:val="right"/>
            </w:pPr>
            <w:r>
              <w:rPr>
                <w:sz w:val="16"/>
              </w:rPr>
              <w:t>$195,877</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6</w:t>
            </w:r>
          </w:p>
        </w:tc>
        <w:tc>
          <w:tcPr>
            <w:tcW w:type="dxa" w:w="1037"/>
          </w:tcPr>
          <w:p>
            <w:pPr>
              <w:spacing w:after="0"/>
              <w:jc w:val="left"/>
            </w:pPr>
            <w:r>
              <w:rPr>
                <w:sz w:val="16"/>
              </w:rPr>
              <w:t>Strong Wind</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$32,282</w:t>
            </w:r>
          </w:p>
        </w:tc>
        <w:tc>
          <w:tcPr>
            <w:tcW w:type="dxa" w:w="1126"/>
          </w:tcPr>
          <w:p>
            <w:pPr>
              <w:spacing w:after="0"/>
              <w:jc w:val="right"/>
            </w:pPr>
            <w:r>
              <w:rPr>
                <w:sz w:val="16"/>
              </w:rPr>
              <w:t>$2,743</w:t>
            </w:r>
          </w:p>
        </w:tc>
        <w:tc>
          <w:tcPr>
            <w:tcW w:type="dxa" w:w="1385"/>
          </w:tcPr>
          <w:p>
            <w:pPr>
              <w:spacing w:after="0"/>
              <w:jc w:val="right"/>
            </w:pPr>
            <w:r>
              <w:rPr>
                <w:sz w:val="16"/>
              </w:rPr>
              <w:t>$48,929</w:t>
            </w:r>
          </w:p>
        </w:tc>
        <w:tc>
          <w:tcPr>
            <w:tcW w:type="dxa" w:w="1182"/>
          </w:tcPr>
          <w:p>
            <w:pPr>
              <w:spacing w:after="0"/>
              <w:jc w:val="right"/>
            </w:pPr>
            <w:r>
              <w:rPr>
                <w:sz w:val="16"/>
              </w:rPr>
              <w:t>$83,953</w:t>
            </w:r>
          </w:p>
        </w:tc>
        <w:tc>
          <w:tcPr>
            <w:tcW w:type="dxa" w:w="1421"/>
          </w:tcPr>
          <w:p>
            <w:pPr>
              <w:spacing w:after="0"/>
              <w:jc w:val="right"/>
            </w:pPr>
            <w:r>
              <w:rPr>
                <w:sz w:val="16"/>
              </w:rPr>
              <w:t>71</w:t>
            </w:r>
          </w:p>
        </w:tc>
        <w:tc>
          <w:tcPr>
            <w:tcW w:type="dxa" w:w="1721"/>
          </w:tcPr>
          <w:p>
            <w:pPr>
              <w:spacing w:after="0"/>
              <w:jc w:val="left"/>
            </w:pPr>
          </w:p>
        </w:tc>
        <w:tc>
          <w:tcPr>
            <w:tcW w:type="dxa" w:w="1890"/>
          </w:tcPr>
          <w:p>
            <w:pPr>
              <w:spacing w:after="0"/>
              <w:jc w:val="left"/>
            </w:pPr>
            <w:r>
              <w:rPr>
                <w:sz w:val="16"/>
              </w:rPr>
              <w:t>Includes 27 High Wind records and 6 Strong Wind records, event types the NRI definition of this hazard leaves out.</w:t>
            </w:r>
          </w:p>
        </w:tc>
      </w:tr>
      <w:tr>
        <w:trPr>
          <w:cantSplit/>
        </w:trPr>
        <w:tc>
          <w:tcPr>
            <w:tcW w:type="dxa" w:w="702"/>
          </w:tcPr>
          <w:p>
            <w:pPr>
              <w:spacing w:after="0"/>
              <w:jc w:val="right"/>
            </w:pPr>
            <w:r>
              <w:rPr>
                <w:sz w:val="16"/>
              </w:rPr>
              <w:t>7</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$19,011</w:t>
            </w:r>
          </w:p>
        </w:tc>
        <w:tc>
          <w:tcPr>
            <w:tcW w:type="dxa" w:w="1126"/>
          </w:tcPr>
          <w:p>
            <w:pPr>
              <w:spacing w:after="0"/>
              <w:jc w:val="right"/>
            </w:pPr>
            <w:r>
              <w:rPr>
                <w:sz w:val="16"/>
              </w:rPr>
              <w:t>$100</w:t>
            </w:r>
          </w:p>
        </w:tc>
        <w:tc>
          <w:tcPr>
            <w:tcW w:type="dxa" w:w="1385"/>
          </w:tcPr>
          <w:p>
            <w:pPr>
              <w:spacing w:after="0"/>
              <w:jc w:val="right"/>
            </w:pPr>
            <w:r>
              <w:rPr>
                <w:sz w:val="16"/>
              </w:rPr>
              <w:t>$37,171</w:t>
            </w:r>
          </w:p>
        </w:tc>
        <w:tc>
          <w:tcPr>
            <w:tcW w:type="dxa" w:w="1182"/>
          </w:tcPr>
          <w:p>
            <w:pPr>
              <w:spacing w:after="0"/>
              <w:jc w:val="right"/>
            </w:pPr>
            <w:r>
              <w:rPr>
                <w:sz w:val="16"/>
              </w:rPr>
              <w:t>$56,282</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Lightning</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$2,487</w:t>
            </w:r>
          </w:p>
        </w:tc>
        <w:tc>
          <w:tcPr>
            <w:tcW w:type="dxa" w:w="1126"/>
          </w:tcPr>
          <w:p>
            <w:pPr>
              <w:spacing w:after="0"/>
              <w:jc w:val="right"/>
            </w:pPr>
          </w:p>
        </w:tc>
        <w:tc>
          <w:tcPr>
            <w:tcW w:type="dxa" w:w="1385"/>
          </w:tcPr>
          <w:p>
            <w:pPr>
              <w:spacing w:after="0"/>
              <w:jc w:val="right"/>
            </w:pPr>
            <w:r>
              <w:rPr>
                <w:sz w:val="16"/>
              </w:rPr>
              <w:t>$38,598</w:t>
            </w:r>
          </w:p>
        </w:tc>
        <w:tc>
          <w:tcPr>
            <w:tcW w:type="dxa" w:w="1182"/>
          </w:tcPr>
          <w:p>
            <w:pPr>
              <w:spacing w:after="0"/>
              <w:jc w:val="right"/>
            </w:pPr>
            <w:r>
              <w:rPr>
                <w:sz w:val="16"/>
              </w:rPr>
              <w:t>$41,085</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$4,141</w:t>
            </w:r>
          </w:p>
        </w:tc>
        <w:tc>
          <w:tcPr>
            <w:tcW w:type="dxa" w:w="1126"/>
          </w:tcPr>
          <w:p>
            <w:pPr>
              <w:spacing w:after="0"/>
              <w:jc w:val="right"/>
            </w:pPr>
            <w:r>
              <w:rPr>
                <w:sz w:val="16"/>
              </w:rPr>
              <w:t>$11,250</w:t>
            </w:r>
          </w:p>
        </w:tc>
        <w:tc>
          <w:tcPr>
            <w:tcW w:type="dxa" w:w="1385"/>
          </w:tcPr>
          <w:p>
            <w:pPr>
              <w:spacing w:after="0"/>
              <w:jc w:val="right"/>
            </w:pPr>
            <w:r>
              <w:rPr>
                <w:sz w:val="16"/>
              </w:rPr>
              <w:t>$19,116</w:t>
            </w:r>
          </w:p>
        </w:tc>
        <w:tc>
          <w:tcPr>
            <w:tcW w:type="dxa" w:w="1182"/>
          </w:tcPr>
          <w:p>
            <w:pPr>
              <w:spacing w:after="0"/>
              <w:jc w:val="right"/>
            </w:pPr>
            <w:r>
              <w:rPr>
                <w:sz w:val="16"/>
              </w:rPr>
              <w:t>$34,507</w:t>
            </w:r>
          </w:p>
        </w:tc>
        <w:tc>
          <w:tcPr>
            <w:tcW w:type="dxa" w:w="1421"/>
          </w:tcPr>
          <w:p>
            <w:pPr>
              <w:spacing w:after="0"/>
              <w:jc w:val="right"/>
            </w:pPr>
            <w:r>
              <w:rPr>
                <w:sz w:val="16"/>
              </w:rPr>
              <w:t>21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Winter Weather</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$521</w:t>
            </w:r>
          </w:p>
        </w:tc>
        <w:tc>
          <w:tcPr>
            <w:tcW w:type="dxa" w:w="1126"/>
          </w:tcPr>
          <w:p>
            <w:pPr>
              <w:spacing w:after="0"/>
              <w:jc w:val="right"/>
            </w:pPr>
            <w:r>
              <w:rPr>
                <w:sz w:val="16"/>
              </w:rPr>
              <w:t>$698</w:t>
            </w:r>
          </w:p>
        </w:tc>
        <w:tc>
          <w:tcPr>
            <w:tcW w:type="dxa" w:w="1385"/>
          </w:tcPr>
          <w:p>
            <w:pPr>
              <w:spacing w:after="0"/>
              <w:jc w:val="right"/>
            </w:pPr>
            <w:r>
              <w:rPr>
                <w:sz w:val="16"/>
              </w:rPr>
              <w:t>$4,276</w:t>
            </w:r>
          </w:p>
        </w:tc>
        <w:tc>
          <w:tcPr>
            <w:tcW w:type="dxa" w:w="1182"/>
          </w:tcPr>
          <w:p>
            <w:pPr>
              <w:spacing w:after="0"/>
              <w:jc w:val="right"/>
            </w:pPr>
            <w:r>
              <w:rPr>
                <w:sz w:val="16"/>
              </w:rPr>
              <w:t>$5,495</w:t>
            </w:r>
          </w:p>
        </w:tc>
        <w:tc>
          <w:tcPr>
            <w:tcW w:type="dxa" w:w="1421"/>
          </w:tcPr>
          <w:p>
            <w:pPr>
              <w:spacing w:after="0"/>
              <w:jc w:val="right"/>
            </w:pPr>
            <w:r>
              <w:rPr>
                <w:sz w:val="16"/>
              </w:rPr>
              <w:t>94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Ice Storm</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$68</w:t>
            </w:r>
          </w:p>
        </w:tc>
        <w:tc>
          <w:tcPr>
            <w:tcW w:type="dxa" w:w="1126"/>
          </w:tcPr>
          <w:p>
            <w:pPr>
              <w:spacing w:after="0"/>
              <w:jc w:val="right"/>
            </w:pPr>
          </w:p>
        </w:tc>
        <w:tc>
          <w:tcPr>
            <w:tcW w:type="dxa" w:w="1385"/>
          </w:tcPr>
          <w:p>
            <w:pPr>
              <w:spacing w:after="0"/>
              <w:jc w:val="right"/>
            </w:pPr>
            <w:r>
              <w:rPr>
                <w:sz w:val="16"/>
              </w:rPr>
              <w:t>$4,889</w:t>
            </w:r>
          </w:p>
        </w:tc>
        <w:tc>
          <w:tcPr>
            <w:tcW w:type="dxa" w:w="1182"/>
          </w:tcPr>
          <w:p>
            <w:pPr>
              <w:spacing w:after="0"/>
              <w:jc w:val="right"/>
            </w:pPr>
            <w:r>
              <w:rPr>
                <w:sz w:val="16"/>
              </w:rPr>
              <w:t>$4,957</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12</w:t>
            </w:r>
          </w:p>
        </w:tc>
        <w:tc>
          <w:tcPr>
            <w:tcW w:type="dxa" w:w="1037"/>
          </w:tcPr>
          <w:p>
            <w:pPr>
              <w:spacing w:after="0"/>
              <w:jc w:val="left"/>
            </w:pPr>
            <w:r>
              <w:rPr>
                <w:sz w:val="16"/>
              </w:rPr>
              <w:t>Avalanche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$54</w:t>
            </w:r>
          </w:p>
        </w:tc>
        <w:tc>
          <w:tcPr>
            <w:tcW w:type="dxa" w:w="1126"/>
          </w:tcPr>
          <w:p>
            <w:pPr>
              <w:spacing w:after="0"/>
              <w:jc w:val="right"/>
            </w:pPr>
          </w:p>
        </w:tc>
        <w:tc>
          <w:tcPr>
            <w:tcW w:type="dxa" w:w="1385"/>
          </w:tcPr>
          <w:p>
            <w:pPr>
              <w:spacing w:after="0"/>
              <w:jc w:val="right"/>
            </w:pPr>
            <w:r>
              <w:rPr>
                <w:sz w:val="16"/>
              </w:rPr>
              <w:t>$3,860</w:t>
            </w:r>
          </w:p>
        </w:tc>
        <w:tc>
          <w:tcPr>
            <w:tcW w:type="dxa" w:w="1182"/>
          </w:tcPr>
          <w:p>
            <w:pPr>
              <w:spacing w:after="0"/>
              <w:jc w:val="right"/>
            </w:pPr>
            <w:r>
              <w:rPr>
                <w:sz w:val="16"/>
              </w:rPr>
              <w:t>$3,914</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Drought</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$1,141</w:t>
            </w:r>
          </w:p>
        </w:tc>
        <w:tc>
          <w:tcPr>
            <w:tcW w:type="dxa" w:w="1385"/>
          </w:tcPr>
          <w:p>
            <w:pPr>
              <w:spacing w:after="0"/>
              <w:jc w:val="right"/>
            </w:pPr>
          </w:p>
        </w:tc>
        <w:tc>
          <w:tcPr>
            <w:tcW w:type="dxa" w:w="1182"/>
          </w:tcPr>
          <w:p>
            <w:pPr>
              <w:spacing w:after="0"/>
              <w:jc w:val="right"/>
            </w:pPr>
            <w:r>
              <w:rPr>
                <w:sz w:val="16"/>
              </w:rPr>
              <w:t>$1,141</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$319</w:t>
            </w:r>
          </w:p>
        </w:tc>
        <w:tc>
          <w:tcPr>
            <w:tcW w:type="dxa" w:w="1126"/>
          </w:tcPr>
          <w:p>
            <w:pPr>
              <w:spacing w:after="0"/>
              <w:jc w:val="right"/>
            </w:pPr>
          </w:p>
        </w:tc>
        <w:tc>
          <w:tcPr>
            <w:tcW w:type="dxa" w:w="1385"/>
          </w:tcPr>
          <w:p>
            <w:pPr>
              <w:spacing w:after="0"/>
              <w:jc w:val="right"/>
            </w:pPr>
            <w:r>
              <w:rPr>
                <w:sz w:val="16"/>
              </w:rPr>
              <w:t>$808</w:t>
            </w:r>
          </w:p>
        </w:tc>
        <w:tc>
          <w:tcPr>
            <w:tcW w:type="dxa" w:w="1182"/>
          </w:tcPr>
          <w:p>
            <w:pPr>
              <w:spacing w:after="0"/>
              <w:jc w:val="right"/>
            </w:pPr>
            <w:r>
              <w:rPr>
                <w:sz w:val="16"/>
              </w:rPr>
              <w:t>$1,126</w:t>
            </w:r>
          </w:p>
        </w:tc>
        <w:tc>
          <w:tcPr>
            <w:tcW w:type="dxa" w:w="1421"/>
          </w:tcPr>
          <w:p>
            <w:pPr>
              <w:spacing w:after="0"/>
              <w:jc w:val="right"/>
            </w:pPr>
            <w:r>
              <w:rPr>
                <w:sz w:val="16"/>
              </w:rPr>
              <w:t>7</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coastal flooding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tsunami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p>
        </w:tc>
        <w:tc>
          <w:tcPr>
            <w:tcW w:type="dxa" w:w="1037"/>
          </w:tcPr>
          <w:p>
            <w:pPr>
              <w:spacing w:after="0"/>
              <w:jc w:val="left"/>
            </w:pPr>
            <w:r>
              <w:rPr>
                <w:sz w:val="16"/>
              </w:rPr>
              <w:t>Volcanic Activity</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Declared 1 time; no Storm Events record of this type.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0"/>
        <w:gridCol w:w="1827"/>
        <w:gridCol w:w="1271"/>
        <w:gridCol w:w="1456"/>
        <w:gridCol w:w="1614"/>
        <w:gridCol w:w="1860"/>
        <w:gridCol w:w="1762"/>
        <w:gridCol w:w="2442"/>
      </w:tblGrid>
      <w:tr>
        <w:trPr>
          <w:cantSplit/>
          <w:tblHeader/>
        </w:trPr>
        <w:tc>
          <w:tcPr>
            <w:tcW w:type="dxa" w:w="1880"/>
            <w:shd w:val="clear" w:color="auto" w:fill="E8E8E8"/>
          </w:tcPr>
          <w:p>
            <w:pPr>
              <w:spacing w:after="0"/>
              <w:jc w:val="left"/>
            </w:pPr>
            <w:r>
              <w:rPr>
                <w:b/>
                <w:sz w:val="16"/>
              </w:rPr>
              <w:t>Hazard</w:t>
            </w:r>
          </w:p>
        </w:tc>
        <w:tc>
          <w:tcPr>
            <w:tcW w:type="dxa" w:w="1827"/>
            <w:shd w:val="clear" w:color="auto" w:fill="E8E8E8"/>
          </w:tcPr>
          <w:p>
            <w:pPr>
              <w:spacing w:after="0"/>
              <w:jc w:val="left"/>
            </w:pPr>
            <w:r>
              <w:rPr>
                <w:b/>
                <w:sz w:val="16"/>
              </w:rPr>
              <w:t>Scale</w:t>
            </w:r>
          </w:p>
        </w:tc>
        <w:tc>
          <w:tcPr>
            <w:tcW w:type="dxa" w:w="1271"/>
            <w:shd w:val="clear" w:color="auto" w:fill="E8E8E8"/>
          </w:tcPr>
          <w:p>
            <w:pPr>
              <w:spacing w:after="0"/>
              <w:jc w:val="right"/>
            </w:pPr>
            <w:r>
              <w:rPr>
                <w:b/>
                <w:sz w:val="16"/>
              </w:rPr>
              <w:t>Records</w:t>
            </w:r>
          </w:p>
          <w:p>
            <w:pPr>
              <w:spacing w:after="0"/>
              <w:jc w:val="right"/>
            </w:pPr>
            <w:r>
              <w:rPr>
                <w:i/>
                <w:color w:val="555555"/>
                <w:sz w:val="14"/>
              </w:rPr>
              <w:t>count, years</w:t>
            </w:r>
          </w:p>
        </w:tc>
        <w:tc>
          <w:tcPr>
            <w:tcW w:type="dxa" w:w="1456"/>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860"/>
            <w:shd w:val="clear" w:color="auto" w:fill="E8E8E8"/>
          </w:tcPr>
          <w:p>
            <w:pPr>
              <w:spacing w:after="0"/>
              <w:jc w:val="left"/>
            </w:pPr>
            <w:r>
              <w:rPr>
                <w:b/>
                <w:sz w:val="16"/>
              </w:rPr>
              <w:t>Most damaging (when different)</w:t>
            </w:r>
          </w:p>
        </w:tc>
        <w:tc>
          <w:tcPr>
            <w:tcW w:type="dxa" w:w="1762"/>
            <w:shd w:val="clear" w:color="auto" w:fill="E8E8E8"/>
          </w:tcPr>
          <w:p>
            <w:pPr>
              <w:spacing w:after="0"/>
              <w:jc w:val="left"/>
            </w:pPr>
            <w:r>
              <w:rPr>
                <w:b/>
                <w:sz w:val="16"/>
              </w:rPr>
              <w:t>How it applies to members</w:t>
            </w:r>
          </w:p>
        </w:tc>
        <w:tc>
          <w:tcPr>
            <w:tcW w:type="dxa" w:w="2442"/>
            <w:shd w:val="clear" w:color="auto" w:fill="E8E8E8"/>
          </w:tcPr>
          <w:p>
            <w:pPr>
              <w:spacing w:after="0"/>
              <w:jc w:val="left"/>
            </w:pPr>
            <w:r>
              <w:rPr>
                <w:b/>
                <w:sz w:val="16"/>
              </w:rPr>
              <w:t>Note</w:t>
            </w:r>
          </w:p>
        </w:tc>
      </w:tr>
      <w:tr>
        <w:trPr>
          <w:cantSplit/>
        </w:trPr>
        <w:tc>
          <w:tcPr>
            <w:tcW w:type="dxa" w:w="1880"/>
          </w:tcPr>
          <w:p>
            <w:pPr>
              <w:spacing w:after="0"/>
              <w:jc w:val="left"/>
            </w:pPr>
            <w:r>
              <w:rPr>
                <w:sz w:val="16"/>
              </w:rPr>
              <w:t>Avalanche</w:t>
            </w:r>
          </w:p>
        </w:tc>
        <w:tc>
          <w:tcPr>
            <w:tcW w:type="dxa" w:w="1827"/>
          </w:tcPr>
          <w:p>
            <w:pPr>
              <w:spacing w:after="0"/>
              <w:jc w:val="left"/>
            </w:pPr>
            <w:r>
              <w:rPr>
                <w:sz w:val="16"/>
              </w:rPr>
              <w:t>none (count and damage)</w:t>
            </w:r>
          </w:p>
        </w:tc>
        <w:tc>
          <w:tcPr>
            <w:tcW w:type="dxa" w:w="1271"/>
          </w:tcPr>
          <w:p>
            <w:pPr>
              <w:spacing w:after="0"/>
              <w:jc w:val="right"/>
            </w:pPr>
            <w:r>
              <w:rPr>
                <w:sz w:val="16"/>
              </w:rPr>
              <w:t>0</w:t>
            </w:r>
          </w:p>
        </w:tc>
        <w:tc>
          <w:tcPr>
            <w:tcW w:type="dxa" w:w="1456"/>
          </w:tcPr>
          <w:p>
            <w:pPr>
              <w:spacing w:after="0"/>
              <w:jc w:val="left"/>
            </w:pPr>
          </w:p>
        </w:tc>
        <w:tc>
          <w:tcPr>
            <w:tcW w:type="dxa" w:w="1614"/>
          </w:tcPr>
          <w:p>
            <w:pPr>
              <w:spacing w:after="0"/>
              <w:jc w:val="left"/>
            </w:pPr>
          </w:p>
        </w:tc>
        <w:tc>
          <w:tcPr>
            <w:tcW w:type="dxa" w:w="1860"/>
          </w:tcPr>
          <w:p>
            <w:pPr>
              <w:spacing w:after="0"/>
              <w:jc w:val="left"/>
            </w:pPr>
          </w:p>
        </w:tc>
        <w:tc>
          <w:tcPr>
            <w:tcW w:type="dxa" w:w="1762"/>
          </w:tcPr>
          <w:p>
            <w:pPr>
              <w:spacing w:after="0"/>
              <w:jc w:val="left"/>
            </w:pPr>
          </w:p>
        </w:tc>
        <w:tc>
          <w:tcPr>
            <w:tcW w:type="dxa" w:w="2442"/>
          </w:tcPr>
          <w:p>
            <w:pPr>
              <w:spacing w:after="0"/>
              <w:jc w:val="left"/>
            </w:pPr>
            <w:r>
              <w:rPr>
                <w:sz w:val="16"/>
              </w:rPr>
              <w:t>Physical measure: in event narratives only; local data required.</w:t>
            </w:r>
          </w:p>
        </w:tc>
      </w:tr>
      <w:tr>
        <w:trPr>
          <w:cantSplit/>
        </w:trPr>
        <w:tc>
          <w:tcPr>
            <w:tcW w:type="dxa" w:w="1880"/>
          </w:tcPr>
          <w:p>
            <w:pPr>
              <w:spacing w:after="0"/>
              <w:jc w:val="left"/>
            </w:pPr>
            <w:r>
              <w:rPr>
                <w:sz w:val="16"/>
              </w:rPr>
              <w:t>Coastal Flood, Storm Surge/Tide</w:t>
            </w:r>
          </w:p>
        </w:tc>
        <w:tc>
          <w:tcPr>
            <w:tcW w:type="dxa" w:w="1827"/>
          </w:tcPr>
          <w:p>
            <w:pPr>
              <w:spacing w:after="0"/>
              <w:jc w:val="left"/>
            </w:pPr>
            <w:r>
              <w:rPr>
                <w:sz w:val="16"/>
              </w:rPr>
              <w:t>none in data (FIRM for depth)</w:t>
            </w:r>
          </w:p>
        </w:tc>
        <w:tc>
          <w:tcPr>
            <w:tcW w:type="dxa" w:w="1271"/>
          </w:tcPr>
          <w:p>
            <w:pPr>
              <w:spacing w:after="0"/>
              <w:jc w:val="right"/>
            </w:pPr>
            <w:r>
              <w:rPr>
                <w:sz w:val="16"/>
              </w:rPr>
              <w:t>0</w:t>
            </w:r>
          </w:p>
        </w:tc>
        <w:tc>
          <w:tcPr>
            <w:tcW w:type="dxa" w:w="1456"/>
          </w:tcPr>
          <w:p>
            <w:pPr>
              <w:spacing w:after="0"/>
              <w:jc w:val="left"/>
            </w:pPr>
          </w:p>
        </w:tc>
        <w:tc>
          <w:tcPr>
            <w:tcW w:type="dxa" w:w="1614"/>
          </w:tcPr>
          <w:p>
            <w:pPr>
              <w:spacing w:after="0"/>
              <w:jc w:val="left"/>
            </w:pPr>
          </w:p>
        </w:tc>
        <w:tc>
          <w:tcPr>
            <w:tcW w:type="dxa" w:w="1860"/>
          </w:tcPr>
          <w:p>
            <w:pPr>
              <w:spacing w:after="0"/>
              <w:jc w:val="left"/>
            </w:pPr>
          </w:p>
        </w:tc>
        <w:tc>
          <w:tcPr>
            <w:tcW w:type="dxa" w:w="1762"/>
          </w:tcPr>
          <w:p>
            <w:pPr>
              <w:spacing w:after="0"/>
              <w:jc w:val="left"/>
            </w:pPr>
          </w:p>
        </w:tc>
        <w:tc>
          <w:tcPr>
            <w:tcW w:type="dxa" w:w="2442"/>
          </w:tcPr>
          <w:p>
            <w:pPr>
              <w:spacing w:after="0"/>
              <w:jc w:val="left"/>
            </w:pPr>
            <w:r>
              <w:rPr>
                <w:sz w:val="16"/>
              </w:rPr>
              <w:t>Flood depth: see the FEMA Flood Insurance Rate Map.</w:t>
            </w:r>
          </w:p>
        </w:tc>
      </w:tr>
      <w:tr>
        <w:trPr>
          <w:cantSplit/>
        </w:trPr>
        <w:tc>
          <w:tcPr>
            <w:tcW w:type="dxa" w:w="1880"/>
          </w:tcPr>
          <w:p>
            <w:pPr>
              <w:spacing w:after="0"/>
              <w:jc w:val="left"/>
            </w:pPr>
            <w:r>
              <w:rPr>
                <w:sz w:val="16"/>
              </w:rPr>
              <w:t>Cold/Wind Chill, Extreme Cold/Wind Chill</w:t>
            </w:r>
          </w:p>
        </w:tc>
        <w:tc>
          <w:tcPr>
            <w:tcW w:type="dxa" w:w="1827"/>
          </w:tcPr>
          <w:p>
            <w:pPr>
              <w:spacing w:after="0"/>
              <w:jc w:val="left"/>
            </w:pPr>
            <w:r>
              <w:rPr>
                <w:sz w:val="16"/>
              </w:rPr>
              <w:t>wind chill</w:t>
            </w:r>
          </w:p>
        </w:tc>
        <w:tc>
          <w:tcPr>
            <w:tcW w:type="dxa" w:w="1271"/>
          </w:tcPr>
          <w:p>
            <w:pPr>
              <w:spacing w:after="0"/>
              <w:jc w:val="right"/>
            </w:pPr>
            <w:r>
              <w:rPr>
                <w:sz w:val="16"/>
              </w:rPr>
              <w:t>0</w:t>
            </w:r>
          </w:p>
        </w:tc>
        <w:tc>
          <w:tcPr>
            <w:tcW w:type="dxa" w:w="1456"/>
          </w:tcPr>
          <w:p>
            <w:pPr>
              <w:spacing w:after="0"/>
              <w:jc w:val="left"/>
            </w:pPr>
          </w:p>
        </w:tc>
        <w:tc>
          <w:tcPr>
            <w:tcW w:type="dxa" w:w="1614"/>
          </w:tcPr>
          <w:p>
            <w:pPr>
              <w:spacing w:after="0"/>
              <w:jc w:val="left"/>
            </w:pPr>
          </w:p>
        </w:tc>
        <w:tc>
          <w:tcPr>
            <w:tcW w:type="dxa" w:w="1860"/>
          </w:tcPr>
          <w:p>
            <w:pPr>
              <w:spacing w:after="0"/>
              <w:jc w:val="left"/>
            </w:pPr>
          </w:p>
        </w:tc>
        <w:tc>
          <w:tcPr>
            <w:tcW w:type="dxa" w:w="1762"/>
          </w:tcPr>
          <w:p>
            <w:pPr>
              <w:spacing w:after="0"/>
              <w:jc w:val="left"/>
            </w:pPr>
          </w:p>
        </w:tc>
        <w:tc>
          <w:tcPr>
            <w:tcW w:type="dxa" w:w="2442"/>
          </w:tcPr>
          <w:p>
            <w:pPr>
              <w:spacing w:after="0"/>
              <w:jc w:val="left"/>
            </w:pPr>
            <w:r>
              <w:rPr>
                <w:sz w:val="16"/>
              </w:rPr>
              <w:t>Wind chill: in event narratives only; local data required.</w:t>
            </w:r>
          </w:p>
        </w:tc>
      </w:tr>
      <w:tr>
        <w:trPr>
          <w:cantSplit/>
        </w:trPr>
        <w:tc>
          <w:tcPr>
            <w:tcW w:type="dxa" w:w="1880"/>
          </w:tcPr>
          <w:p>
            <w:pPr>
              <w:spacing w:after="0"/>
              <w:jc w:val="left"/>
            </w:pPr>
            <w:r>
              <w:rPr>
                <w:sz w:val="16"/>
              </w:rPr>
              <w:t>Frost/Freeze (outside NRI Cold Wave definition)</w:t>
            </w:r>
          </w:p>
        </w:tc>
        <w:tc>
          <w:tcPr>
            <w:tcW w:type="dxa" w:w="1827"/>
          </w:tcPr>
          <w:p>
            <w:pPr>
              <w:spacing w:after="0"/>
              <w:jc w:val="left"/>
            </w:pPr>
            <w:r>
              <w:rPr>
                <w:sz w:val="16"/>
              </w:rPr>
              <w:t>crop damage</w:t>
            </w:r>
          </w:p>
        </w:tc>
        <w:tc>
          <w:tcPr>
            <w:tcW w:type="dxa" w:w="1271"/>
          </w:tcPr>
          <w:p>
            <w:pPr>
              <w:spacing w:after="0"/>
              <w:jc w:val="right"/>
            </w:pPr>
            <w:r>
              <w:rPr>
                <w:sz w:val="16"/>
              </w:rPr>
              <w:t>0</w:t>
            </w:r>
          </w:p>
        </w:tc>
        <w:tc>
          <w:tcPr>
            <w:tcW w:type="dxa" w:w="1456"/>
          </w:tcPr>
          <w:p>
            <w:pPr>
              <w:spacing w:after="0"/>
              <w:jc w:val="left"/>
            </w:pPr>
          </w:p>
        </w:tc>
        <w:tc>
          <w:tcPr>
            <w:tcW w:type="dxa" w:w="1614"/>
          </w:tcPr>
          <w:p>
            <w:pPr>
              <w:spacing w:after="0"/>
              <w:jc w:val="left"/>
            </w:pPr>
          </w:p>
        </w:tc>
        <w:tc>
          <w:tcPr>
            <w:tcW w:type="dxa" w:w="1860"/>
          </w:tcPr>
          <w:p>
            <w:pPr>
              <w:spacing w:after="0"/>
              <w:jc w:val="left"/>
            </w:pPr>
          </w:p>
        </w:tc>
        <w:tc>
          <w:tcPr>
            <w:tcW w:type="dxa" w:w="1762"/>
          </w:tcPr>
          <w:p>
            <w:pPr>
              <w:spacing w:after="0"/>
              <w:jc w:val="left"/>
            </w:pPr>
          </w:p>
        </w:tc>
        <w:tc>
          <w:tcPr>
            <w:tcW w:type="dxa" w:w="2442"/>
          </w:tcPr>
          <w:p>
            <w:pPr>
              <w:spacing w:after="0"/>
              <w:jc w:val="left"/>
            </w:pPr>
            <w:r>
              <w:rPr>
                <w:sz w:val="16"/>
              </w:rPr>
              <w:t>Temperature: in event narratives only; local data required.</w:t>
            </w:r>
          </w:p>
        </w:tc>
      </w:tr>
      <w:tr>
        <w:trPr>
          <w:cantSplit/>
        </w:trPr>
        <w:tc>
          <w:tcPr>
            <w:tcW w:type="dxa" w:w="1880"/>
          </w:tcPr>
          <w:p>
            <w:pPr>
              <w:spacing w:after="0"/>
              <w:jc w:val="left"/>
            </w:pPr>
            <w:r>
              <w:rPr>
                <w:sz w:val="16"/>
              </w:rPr>
              <w:t>Drought</w:t>
            </w:r>
          </w:p>
        </w:tc>
        <w:tc>
          <w:tcPr>
            <w:tcW w:type="dxa" w:w="1827"/>
          </w:tcPr>
          <w:p>
            <w:pPr>
              <w:spacing w:after="0"/>
              <w:jc w:val="left"/>
            </w:pPr>
            <w:r>
              <w:rPr>
                <w:sz w:val="16"/>
              </w:rPr>
              <w:t>US Drought Monitor D-scale</w:t>
            </w:r>
          </w:p>
        </w:tc>
        <w:tc>
          <w:tcPr>
            <w:tcW w:type="dxa" w:w="1271"/>
          </w:tcPr>
          <w:p>
            <w:pPr>
              <w:spacing w:after="0"/>
              <w:jc w:val="right"/>
            </w:pPr>
            <w:r>
              <w:rPr>
                <w:sz w:val="16"/>
              </w:rPr>
              <w:t>0</w:t>
            </w:r>
          </w:p>
        </w:tc>
        <w:tc>
          <w:tcPr>
            <w:tcW w:type="dxa" w:w="1456"/>
          </w:tcPr>
          <w:p>
            <w:pPr>
              <w:spacing w:after="0"/>
              <w:jc w:val="left"/>
            </w:pPr>
          </w:p>
        </w:tc>
        <w:tc>
          <w:tcPr>
            <w:tcW w:type="dxa" w:w="1614"/>
          </w:tcPr>
          <w:p>
            <w:pPr>
              <w:spacing w:after="0"/>
              <w:jc w:val="left"/>
            </w:pPr>
          </w:p>
        </w:tc>
        <w:tc>
          <w:tcPr>
            <w:tcW w:type="dxa" w:w="1860"/>
          </w:tcPr>
          <w:p>
            <w:pPr>
              <w:spacing w:after="0"/>
              <w:jc w:val="left"/>
            </w:pPr>
          </w:p>
        </w:tc>
        <w:tc>
          <w:tcPr>
            <w:tcW w:type="dxa" w:w="1762"/>
          </w:tcPr>
          <w:p>
            <w:pPr>
              <w:spacing w:after="0"/>
              <w:jc w:val="left"/>
            </w:pPr>
          </w:p>
        </w:tc>
        <w:tc>
          <w:tcPr>
            <w:tcW w:type="dxa" w:w="24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0"/>
          </w:tcPr>
          <w:p>
            <w:pPr>
              <w:spacing w:after="0"/>
              <w:jc w:val="left"/>
            </w:pPr>
            <w:r>
              <w:rPr>
                <w:sz w:val="16"/>
              </w:rPr>
              <w:t>Earthquake</w:t>
            </w:r>
          </w:p>
        </w:tc>
        <w:tc>
          <w:tcPr>
            <w:tcW w:type="dxa" w:w="1827"/>
          </w:tcPr>
          <w:p>
            <w:pPr>
              <w:spacing w:after="0"/>
              <w:jc w:val="left"/>
            </w:pPr>
            <w:r>
              <w:rPr>
                <w:sz w:val="16"/>
              </w:rPr>
              <w:t>Modified Mercalli (local data)</w:t>
            </w:r>
          </w:p>
        </w:tc>
        <w:tc>
          <w:tcPr>
            <w:tcW w:type="dxa" w:w="1271"/>
          </w:tcPr>
          <w:p>
            <w:pPr>
              <w:spacing w:after="0"/>
              <w:jc w:val="right"/>
            </w:pPr>
            <w:r>
              <w:rPr>
                <w:sz w:val="16"/>
              </w:rPr>
              <w:t>0</w:t>
            </w:r>
          </w:p>
        </w:tc>
        <w:tc>
          <w:tcPr>
            <w:tcW w:type="dxa" w:w="1456"/>
          </w:tcPr>
          <w:p>
            <w:pPr>
              <w:spacing w:after="0"/>
              <w:jc w:val="left"/>
            </w:pPr>
          </w:p>
        </w:tc>
        <w:tc>
          <w:tcPr>
            <w:tcW w:type="dxa" w:w="1614"/>
          </w:tcPr>
          <w:p>
            <w:pPr>
              <w:spacing w:after="0"/>
              <w:jc w:val="left"/>
            </w:pPr>
          </w:p>
        </w:tc>
        <w:tc>
          <w:tcPr>
            <w:tcW w:type="dxa" w:w="1860"/>
          </w:tcPr>
          <w:p>
            <w:pPr>
              <w:spacing w:after="0"/>
              <w:jc w:val="left"/>
            </w:pPr>
          </w:p>
        </w:tc>
        <w:tc>
          <w:tcPr>
            <w:tcW w:type="dxa" w:w="1762"/>
          </w:tcPr>
          <w:p>
            <w:pPr>
              <w:spacing w:after="0"/>
              <w:jc w:val="left"/>
            </w:pPr>
          </w:p>
        </w:tc>
        <w:tc>
          <w:tcPr>
            <w:tcW w:type="dxa" w:w="2442"/>
          </w:tcPr>
          <w:p>
            <w:pPr>
              <w:spacing w:after="0"/>
              <w:jc w:val="left"/>
            </w:pPr>
            <w:r>
              <w:rPr>
                <w:sz w:val="16"/>
              </w:rPr>
              <w:t>No Storm Events record; local data required (e.g., USGS).</w:t>
            </w:r>
          </w:p>
        </w:tc>
      </w:tr>
      <w:tr>
        <w:trPr>
          <w:cantSplit/>
        </w:trPr>
        <w:tc>
          <w:tcPr>
            <w:tcW w:type="dxa" w:w="1880"/>
          </w:tcPr>
          <w:p>
            <w:pPr>
              <w:spacing w:after="0"/>
              <w:jc w:val="left"/>
            </w:pPr>
            <w:r>
              <w:rPr>
                <w:sz w:val="16"/>
              </w:rPr>
              <w:t>Hail</w:t>
            </w:r>
          </w:p>
        </w:tc>
        <w:tc>
          <w:tcPr>
            <w:tcW w:type="dxa" w:w="1827"/>
          </w:tcPr>
          <w:p>
            <w:pPr>
              <w:spacing w:after="0"/>
              <w:jc w:val="left"/>
            </w:pPr>
            <w:r>
              <w:rPr>
                <w:sz w:val="16"/>
              </w:rPr>
              <w:t>hail size (inches)</w:t>
            </w:r>
          </w:p>
        </w:tc>
        <w:tc>
          <w:tcPr>
            <w:tcW w:type="dxa" w:w="1271"/>
          </w:tcPr>
          <w:p>
            <w:pPr>
              <w:spacing w:after="0"/>
              <w:jc w:val="right"/>
            </w:pPr>
            <w:r>
              <w:rPr>
                <w:sz w:val="16"/>
              </w:rPr>
              <w:t>31, 1958 to 2012</w:t>
            </w:r>
          </w:p>
        </w:tc>
        <w:tc>
          <w:tcPr>
            <w:tcW w:type="dxa" w:w="1456"/>
          </w:tcPr>
          <w:p>
            <w:pPr>
              <w:spacing w:after="0"/>
              <w:jc w:val="left"/>
            </w:pPr>
            <w:r>
              <w:rPr>
                <w:sz w:val="16"/>
              </w:rPr>
              <w:t>0.75 in to 2.75 in (median 1 in); 31 with a recorded value</w:t>
            </w:r>
          </w:p>
        </w:tc>
        <w:tc>
          <w:tcPr>
            <w:tcW w:type="dxa" w:w="1614"/>
          </w:tcPr>
          <w:p>
            <w:pPr>
              <w:spacing w:after="0"/>
              <w:jc w:val="left"/>
            </w:pPr>
            <w:r>
              <w:rPr>
                <w:sz w:val="16"/>
              </w:rPr>
              <w:t>2.75 in hail, 2012-07-20</w:t>
            </w:r>
          </w:p>
        </w:tc>
        <w:tc>
          <w:tcPr>
            <w:tcW w:type="dxa" w:w="1860"/>
          </w:tcPr>
          <w:p>
            <w:pPr>
              <w:spacing w:after="0"/>
              <w:jc w:val="left"/>
            </w:pPr>
          </w:p>
        </w:tc>
        <w:tc>
          <w:tcPr>
            <w:tcW w:type="dxa" w:w="1762"/>
          </w:tcPr>
          <w:p>
            <w:pPr>
              <w:spacing w:after="0"/>
              <w:jc w:val="left"/>
            </w:pPr>
            <w:r>
              <w:rPr>
                <w:sz w:val="16"/>
              </w:rPr>
              <w:t>Event records naming member places: Lapwai city (3 records), Lewiston city (3 records), Culdesac city (2 records).</w:t>
            </w:r>
          </w:p>
        </w:tc>
        <w:tc>
          <w:tcPr>
            <w:tcW w:type="dxa" w:w="2442"/>
          </w:tcPr>
          <w:p>
            <w:pPr>
              <w:spacing w:after="0"/>
              <w:jc w:val="left"/>
            </w:pPr>
          </w:p>
        </w:tc>
      </w:tr>
      <w:tr>
        <w:trPr>
          <w:cantSplit/>
        </w:trPr>
        <w:tc>
          <w:tcPr>
            <w:tcW w:type="dxa" w:w="1880"/>
          </w:tcPr>
          <w:p>
            <w:pPr>
              <w:spacing w:after="0"/>
              <w:jc w:val="left"/>
            </w:pPr>
            <w:r>
              <w:rPr>
                <w:sz w:val="16"/>
              </w:rPr>
              <w:t>Excessive Heat, Heat</w:t>
            </w:r>
          </w:p>
        </w:tc>
        <w:tc>
          <w:tcPr>
            <w:tcW w:type="dxa" w:w="1827"/>
          </w:tcPr>
          <w:p>
            <w:pPr>
              <w:spacing w:after="0"/>
              <w:jc w:val="left"/>
            </w:pPr>
            <w:r>
              <w:rPr>
                <w:sz w:val="16"/>
              </w:rPr>
              <w:t>heat index (narratives)</w:t>
            </w:r>
          </w:p>
        </w:tc>
        <w:tc>
          <w:tcPr>
            <w:tcW w:type="dxa" w:w="1271"/>
          </w:tcPr>
          <w:p>
            <w:pPr>
              <w:spacing w:after="0"/>
              <w:jc w:val="right"/>
            </w:pPr>
            <w:r>
              <w:rPr>
                <w:sz w:val="16"/>
              </w:rPr>
              <w:t>1, 2021 to 2021 (1 zone-level)</w:t>
            </w:r>
          </w:p>
        </w:tc>
        <w:tc>
          <w:tcPr>
            <w:tcW w:type="dxa" w:w="1456"/>
          </w:tcPr>
          <w:p>
            <w:pPr>
              <w:spacing w:after="0"/>
              <w:jc w:val="left"/>
            </w:pPr>
            <w:r>
              <w:rPr>
                <w:sz w:val="16"/>
              </w:rPr>
              <w:t>5 days; 1 with a recorded value</w:t>
            </w:r>
          </w:p>
        </w:tc>
        <w:tc>
          <w:tcPr>
            <w:tcW w:type="dxa" w:w="1614"/>
          </w:tcPr>
          <w:p>
            <w:pPr>
              <w:spacing w:after="0"/>
              <w:jc w:val="left"/>
            </w:pPr>
            <w:r>
              <w:rPr>
                <w:sz w:val="16"/>
              </w:rPr>
              <w:t>5 consecutive days, 2021-06-26 to 2021-06-30, zone-level</w:t>
            </w:r>
          </w:p>
        </w:tc>
        <w:tc>
          <w:tcPr>
            <w:tcW w:type="dxa" w:w="1860"/>
          </w:tcPr>
          <w:p>
            <w:pPr>
              <w:spacing w:after="0"/>
              <w:jc w:val="left"/>
            </w:pPr>
          </w:p>
        </w:tc>
        <w:tc>
          <w:tcPr>
            <w:tcW w:type="dxa" w:w="1762"/>
          </w:tcPr>
          <w:p>
            <w:pPr>
              <w:spacing w:after="0"/>
              <w:jc w:val="left"/>
            </w:pPr>
            <w:r>
              <w:rPr>
                <w:sz w:val="16"/>
              </w:rPr>
              <w:t>Zone-level records: applies countywide; national data do not locate these events within the county.</w:t>
            </w:r>
          </w:p>
        </w:tc>
        <w:tc>
          <w:tcPr>
            <w:tcW w:type="dxa" w:w="2442"/>
          </w:tcPr>
          <w:p>
            <w:pPr>
              <w:spacing w:after="0"/>
              <w:jc w:val="left"/>
            </w:pPr>
            <w:r>
              <w:rPr>
                <w:sz w:val="16"/>
              </w:rPr>
              <w:t>Heat index: in event narratives only; local data required.</w:t>
            </w:r>
          </w:p>
        </w:tc>
      </w:tr>
      <w:tr>
        <w:trPr>
          <w:cantSplit/>
        </w:trPr>
        <w:tc>
          <w:tcPr>
            <w:tcW w:type="dxa" w:w="1880"/>
          </w:tcPr>
          <w:p>
            <w:pPr>
              <w:spacing w:after="0"/>
              <w:jc w:val="left"/>
            </w:pPr>
            <w:r>
              <w:rPr>
                <w:sz w:val="16"/>
              </w:rPr>
              <w:t>Hurricane, Tropical Storm, Tropical Depression</w:t>
            </w:r>
          </w:p>
        </w:tc>
        <w:tc>
          <w:tcPr>
            <w:tcW w:type="dxa" w:w="1827"/>
          </w:tcPr>
          <w:p>
            <w:pPr>
              <w:spacing w:after="0"/>
              <w:jc w:val="left"/>
            </w:pPr>
            <w:r>
              <w:rPr>
                <w:sz w:val="16"/>
              </w:rPr>
              <w:t>Saffir-Simpson</w:t>
            </w:r>
          </w:p>
        </w:tc>
        <w:tc>
          <w:tcPr>
            <w:tcW w:type="dxa" w:w="1271"/>
          </w:tcPr>
          <w:p>
            <w:pPr>
              <w:spacing w:after="0"/>
              <w:jc w:val="right"/>
            </w:pPr>
            <w:r>
              <w:rPr>
                <w:sz w:val="16"/>
              </w:rPr>
              <w:t>0</w:t>
            </w:r>
          </w:p>
        </w:tc>
        <w:tc>
          <w:tcPr>
            <w:tcW w:type="dxa" w:w="1456"/>
          </w:tcPr>
          <w:p>
            <w:pPr>
              <w:spacing w:after="0"/>
              <w:jc w:val="left"/>
            </w:pPr>
          </w:p>
        </w:tc>
        <w:tc>
          <w:tcPr>
            <w:tcW w:type="dxa" w:w="1614"/>
          </w:tcPr>
          <w:p>
            <w:pPr>
              <w:spacing w:after="0"/>
              <w:jc w:val="left"/>
            </w:pPr>
          </w:p>
        </w:tc>
        <w:tc>
          <w:tcPr>
            <w:tcW w:type="dxa" w:w="1860"/>
          </w:tcPr>
          <w:p>
            <w:pPr>
              <w:spacing w:after="0"/>
              <w:jc w:val="left"/>
            </w:pPr>
          </w:p>
        </w:tc>
        <w:tc>
          <w:tcPr>
            <w:tcW w:type="dxa" w:w="1762"/>
          </w:tcPr>
          <w:p>
            <w:pPr>
              <w:spacing w:after="0"/>
              <w:jc w:val="left"/>
            </w:pPr>
          </w:p>
        </w:tc>
        <w:tc>
          <w:tcPr>
            <w:tcW w:type="dxa" w:w="244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0"/>
          </w:tcPr>
          <w:p>
            <w:pPr>
              <w:spacing w:after="0"/>
              <w:jc w:val="left"/>
            </w:pPr>
            <w:r>
              <w:rPr>
                <w:sz w:val="16"/>
              </w:rPr>
              <w:t>Ice Storm</w:t>
            </w:r>
          </w:p>
        </w:tc>
        <w:tc>
          <w:tcPr>
            <w:tcW w:type="dxa" w:w="1827"/>
          </w:tcPr>
          <w:p>
            <w:pPr>
              <w:spacing w:after="0"/>
              <w:jc w:val="left"/>
            </w:pPr>
            <w:r>
              <w:rPr>
                <w:sz w:val="16"/>
              </w:rPr>
              <w:t>Sperry-Piltz (local data)</w:t>
            </w:r>
          </w:p>
        </w:tc>
        <w:tc>
          <w:tcPr>
            <w:tcW w:type="dxa" w:w="1271"/>
          </w:tcPr>
          <w:p>
            <w:pPr>
              <w:spacing w:after="0"/>
              <w:jc w:val="right"/>
            </w:pPr>
            <w:r>
              <w:rPr>
                <w:sz w:val="16"/>
              </w:rPr>
              <w:t>0</w:t>
            </w:r>
          </w:p>
        </w:tc>
        <w:tc>
          <w:tcPr>
            <w:tcW w:type="dxa" w:w="1456"/>
          </w:tcPr>
          <w:p>
            <w:pPr>
              <w:spacing w:after="0"/>
              <w:jc w:val="left"/>
            </w:pPr>
          </w:p>
        </w:tc>
        <w:tc>
          <w:tcPr>
            <w:tcW w:type="dxa" w:w="1614"/>
          </w:tcPr>
          <w:p>
            <w:pPr>
              <w:spacing w:after="0"/>
              <w:jc w:val="left"/>
            </w:pPr>
          </w:p>
        </w:tc>
        <w:tc>
          <w:tcPr>
            <w:tcW w:type="dxa" w:w="1860"/>
          </w:tcPr>
          <w:p>
            <w:pPr>
              <w:spacing w:after="0"/>
              <w:jc w:val="left"/>
            </w:pPr>
          </w:p>
        </w:tc>
        <w:tc>
          <w:tcPr>
            <w:tcW w:type="dxa" w:w="1762"/>
          </w:tcPr>
          <w:p>
            <w:pPr>
              <w:spacing w:after="0"/>
              <w:jc w:val="left"/>
            </w:pPr>
          </w:p>
        </w:tc>
        <w:tc>
          <w:tcPr>
            <w:tcW w:type="dxa" w:w="2442"/>
          </w:tcPr>
          <w:p>
            <w:pPr>
              <w:spacing w:after="0"/>
              <w:jc w:val="left"/>
            </w:pPr>
            <w:r>
              <w:rPr>
                <w:sz w:val="16"/>
              </w:rPr>
              <w:t>Ice thickness: in event narratives only; local data required.</w:t>
            </w:r>
          </w:p>
        </w:tc>
      </w:tr>
      <w:tr>
        <w:trPr>
          <w:cantSplit/>
        </w:trPr>
        <w:tc>
          <w:tcPr>
            <w:tcW w:type="dxa" w:w="1880"/>
          </w:tcPr>
          <w:p>
            <w:pPr>
              <w:spacing w:after="0"/>
              <w:jc w:val="left"/>
            </w:pPr>
            <w:r>
              <w:rPr>
                <w:sz w:val="16"/>
              </w:rPr>
              <w:t>Flash Flood, Flood, Lakeshore Flood</w:t>
            </w:r>
          </w:p>
        </w:tc>
        <w:tc>
          <w:tcPr>
            <w:tcW w:type="dxa" w:w="1827"/>
          </w:tcPr>
          <w:p>
            <w:pPr>
              <w:spacing w:after="0"/>
              <w:jc w:val="left"/>
            </w:pPr>
            <w:r>
              <w:rPr>
                <w:sz w:val="16"/>
              </w:rPr>
              <w:t>damage and flood days (FIRM for depth)</w:t>
            </w:r>
          </w:p>
        </w:tc>
        <w:tc>
          <w:tcPr>
            <w:tcW w:type="dxa" w:w="1271"/>
          </w:tcPr>
          <w:p>
            <w:pPr>
              <w:spacing w:after="0"/>
              <w:jc w:val="right"/>
            </w:pPr>
            <w:r>
              <w:rPr>
                <w:sz w:val="16"/>
              </w:rPr>
              <w:t>28, 1998 to 2023</w:t>
            </w:r>
          </w:p>
        </w:tc>
        <w:tc>
          <w:tcPr>
            <w:tcW w:type="dxa" w:w="1456"/>
          </w:tcPr>
          <w:p>
            <w:pPr>
              <w:spacing w:after="0"/>
              <w:jc w:val="left"/>
            </w:pPr>
          </w:p>
        </w:tc>
        <w:tc>
          <w:tcPr>
            <w:tcW w:type="dxa" w:w="1614"/>
          </w:tcPr>
          <w:p>
            <w:pPr>
              <w:spacing w:after="0"/>
              <w:jc w:val="left"/>
            </w:pPr>
            <w:r>
              <w:rPr>
                <w:sz w:val="16"/>
              </w:rPr>
              <w:t>Flash Flood, 2005-05-08, $4,000,000 property; crops not reported (2005 dollars)</w:t>
            </w:r>
          </w:p>
        </w:tc>
        <w:tc>
          <w:tcPr>
            <w:tcW w:type="dxa" w:w="1860"/>
          </w:tcPr>
          <w:p>
            <w:pPr>
              <w:spacing w:after="0"/>
              <w:jc w:val="left"/>
            </w:pPr>
          </w:p>
        </w:tc>
        <w:tc>
          <w:tcPr>
            <w:tcW w:type="dxa" w:w="1762"/>
          </w:tcPr>
          <w:p>
            <w:pPr>
              <w:spacing w:after="0"/>
              <w:jc w:val="left"/>
            </w:pPr>
            <w:r>
              <w:rPr>
                <w:sz w:val="16"/>
              </w:rPr>
              <w:t>Event records naming member places: Lapwai city (4 records), Lewiston city (4 records), Culdesac city (2 records).</w:t>
            </w:r>
          </w:p>
        </w:tc>
        <w:tc>
          <w:tcPr>
            <w:tcW w:type="dxa" w:w="244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0"/>
          </w:tcPr>
          <w:p>
            <w:pPr>
              <w:spacing w:after="0"/>
              <w:jc w:val="left"/>
            </w:pPr>
            <w:r>
              <w:rPr>
                <w:sz w:val="16"/>
              </w:rPr>
              <w:t>Debris Flow</w:t>
            </w:r>
          </w:p>
        </w:tc>
        <w:tc>
          <w:tcPr>
            <w:tcW w:type="dxa" w:w="1827"/>
          </w:tcPr>
          <w:p>
            <w:pPr>
              <w:spacing w:after="0"/>
              <w:jc w:val="left"/>
            </w:pPr>
            <w:r>
              <w:rPr>
                <w:sz w:val="16"/>
              </w:rPr>
              <w:t>none (count and damage)</w:t>
            </w:r>
          </w:p>
        </w:tc>
        <w:tc>
          <w:tcPr>
            <w:tcW w:type="dxa" w:w="1271"/>
          </w:tcPr>
          <w:p>
            <w:pPr>
              <w:spacing w:after="0"/>
              <w:jc w:val="right"/>
            </w:pPr>
            <w:r>
              <w:rPr>
                <w:sz w:val="16"/>
              </w:rPr>
              <w:t>7, 2011 to 2022 (3 zone-level)</w:t>
            </w:r>
          </w:p>
        </w:tc>
        <w:tc>
          <w:tcPr>
            <w:tcW w:type="dxa" w:w="1456"/>
          </w:tcPr>
          <w:p>
            <w:pPr>
              <w:spacing w:after="0"/>
              <w:jc w:val="left"/>
            </w:pPr>
          </w:p>
        </w:tc>
        <w:tc>
          <w:tcPr>
            <w:tcW w:type="dxa" w:w="1614"/>
          </w:tcPr>
          <w:p>
            <w:pPr>
              <w:spacing w:after="0"/>
              <w:jc w:val="left"/>
            </w:pPr>
            <w:r>
              <w:rPr>
                <w:sz w:val="16"/>
              </w:rPr>
              <w:t>Debris Flow, 2015-06-01, $5,000 property; $0 crops (2015 dollars)</w:t>
            </w:r>
          </w:p>
        </w:tc>
        <w:tc>
          <w:tcPr>
            <w:tcW w:type="dxa" w:w="1860"/>
          </w:tcPr>
          <w:p>
            <w:pPr>
              <w:spacing w:after="0"/>
              <w:jc w:val="left"/>
            </w:pPr>
          </w:p>
        </w:tc>
        <w:tc>
          <w:tcPr>
            <w:tcW w:type="dxa" w:w="1762"/>
          </w:tcPr>
          <w:p>
            <w:pPr>
              <w:spacing w:after="0"/>
              <w:jc w:val="left"/>
            </w:pPr>
            <w:r>
              <w:rPr>
                <w:sz w:val="16"/>
              </w:rPr>
              <w:t>Event records naming member places: Peck city (1 record). Zone-level records (3) apply countywide.</w:t>
            </w:r>
          </w:p>
        </w:tc>
        <w:tc>
          <w:tcPr>
            <w:tcW w:type="dxa" w:w="2442"/>
          </w:tcPr>
          <w:p>
            <w:pPr>
              <w:spacing w:after="0"/>
              <w:jc w:val="left"/>
            </w:pPr>
            <w:r>
              <w:rPr>
                <w:sz w:val="16"/>
              </w:rPr>
              <w:t>Physical measure: in event narratives only; local data required.</w:t>
            </w:r>
          </w:p>
        </w:tc>
      </w:tr>
      <w:tr>
        <w:trPr>
          <w:cantSplit/>
        </w:trPr>
        <w:tc>
          <w:tcPr>
            <w:tcW w:type="dxa" w:w="1880"/>
          </w:tcPr>
          <w:p>
            <w:pPr>
              <w:spacing w:after="0"/>
              <w:jc w:val="left"/>
            </w:pPr>
            <w:r>
              <w:rPr>
                <w:sz w:val="16"/>
              </w:rPr>
              <w:t>Lightning</w:t>
            </w:r>
          </w:p>
        </w:tc>
        <w:tc>
          <w:tcPr>
            <w:tcW w:type="dxa" w:w="1827"/>
          </w:tcPr>
          <w:p>
            <w:pPr>
              <w:spacing w:after="0"/>
              <w:jc w:val="left"/>
            </w:pPr>
            <w:r>
              <w:rPr>
                <w:sz w:val="16"/>
              </w:rPr>
              <w:t>annualized frequency (the measure FEMA's Local Mitigation Planning Handbook names)</w:t>
            </w:r>
          </w:p>
        </w:tc>
        <w:tc>
          <w:tcPr>
            <w:tcW w:type="dxa" w:w="1271"/>
          </w:tcPr>
          <w:p>
            <w:pPr>
              <w:spacing w:after="0"/>
              <w:jc w:val="right"/>
            </w:pPr>
            <w:r>
              <w:rPr>
                <w:sz w:val="16"/>
              </w:rPr>
              <w:t>2, 1997 to 2014</w:t>
            </w:r>
          </w:p>
        </w:tc>
        <w:tc>
          <w:tcPr>
            <w:tcW w:type="dxa" w:w="1456"/>
          </w:tcPr>
          <w:p>
            <w:pPr>
              <w:spacing w:after="0"/>
              <w:jc w:val="left"/>
            </w:pPr>
          </w:p>
        </w:tc>
        <w:tc>
          <w:tcPr>
            <w:tcW w:type="dxa" w:w="1614"/>
          </w:tcPr>
          <w:p>
            <w:pPr>
              <w:spacing w:after="0"/>
              <w:jc w:val="left"/>
            </w:pPr>
            <w:r>
              <w:rPr>
                <w:sz w:val="16"/>
              </w:rPr>
              <w:t>Lightning, 2014-08-12, $500 property; $0 crops (2014 dollars)</w:t>
            </w:r>
          </w:p>
        </w:tc>
        <w:tc>
          <w:tcPr>
            <w:tcW w:type="dxa" w:w="1860"/>
          </w:tcPr>
          <w:p>
            <w:pPr>
              <w:spacing w:after="0"/>
              <w:jc w:val="left"/>
            </w:pPr>
          </w:p>
        </w:tc>
        <w:tc>
          <w:tcPr>
            <w:tcW w:type="dxa" w:w="1762"/>
          </w:tcPr>
          <w:p>
            <w:pPr>
              <w:spacing w:after="0"/>
              <w:jc w:val="left"/>
            </w:pPr>
            <w:r>
              <w:rPr>
                <w:sz w:val="16"/>
              </w:rPr>
              <w:t>Event records naming member places: Lewiston city (1 record).</w:t>
            </w:r>
          </w:p>
        </w:tc>
        <w:tc>
          <w:tcPr>
            <w:tcW w:type="dxa" w:w="2442"/>
          </w:tcPr>
          <w:p>
            <w:pPr>
              <w:spacing w:after="0"/>
              <w:jc w:val="left"/>
            </w:pPr>
            <w:r>
              <w:rPr>
                <w:sz w:val="16"/>
              </w:rPr>
              <w:t>Storm Events lists lightning with damage or casualties; physical measure in event narratives only; local data required.</w:t>
            </w:r>
          </w:p>
        </w:tc>
      </w:tr>
      <w:tr>
        <w:trPr>
          <w:cantSplit/>
        </w:trPr>
        <w:tc>
          <w:tcPr>
            <w:tcW w:type="dxa" w:w="1880"/>
          </w:tcPr>
          <w:p>
            <w:pPr>
              <w:spacing w:after="0"/>
              <w:jc w:val="left"/>
            </w:pPr>
            <w:r>
              <w:rPr>
                <w:sz w:val="16"/>
              </w:rPr>
              <w:t>High Wind and Strong Wind (outside NRI Strong Wind definition)</w:t>
            </w:r>
          </w:p>
        </w:tc>
        <w:tc>
          <w:tcPr>
            <w:tcW w:type="dxa" w:w="1827"/>
          </w:tcPr>
          <w:p>
            <w:pPr>
              <w:spacing w:after="0"/>
              <w:jc w:val="left"/>
            </w:pPr>
            <w:r>
              <w:rPr>
                <w:sz w:val="16"/>
              </w:rPr>
              <w:t>wind speed (kt and mph)</w:t>
            </w:r>
          </w:p>
        </w:tc>
        <w:tc>
          <w:tcPr>
            <w:tcW w:type="dxa" w:w="1271"/>
          </w:tcPr>
          <w:p>
            <w:pPr>
              <w:spacing w:after="0"/>
              <w:jc w:val="right"/>
            </w:pPr>
            <w:r>
              <w:rPr>
                <w:sz w:val="16"/>
              </w:rPr>
              <w:t>33, 1999 to 2025 (33 zone-level)</w:t>
            </w:r>
          </w:p>
        </w:tc>
        <w:tc>
          <w:tcPr>
            <w:tcW w:type="dxa" w:w="1456"/>
          </w:tcPr>
          <w:p>
            <w:pPr>
              <w:spacing w:after="0"/>
              <w:jc w:val="left"/>
            </w:pPr>
            <w:r>
              <w:rPr>
                <w:sz w:val="16"/>
              </w:rPr>
              <w:t>35 kt (40 mph) to 78 kt (90 mph) (median 53 kt (61 mph)); 32 with a recorded value</w:t>
            </w:r>
          </w:p>
        </w:tc>
        <w:tc>
          <w:tcPr>
            <w:tcW w:type="dxa" w:w="1614"/>
          </w:tcPr>
          <w:p>
            <w:pPr>
              <w:spacing w:after="0"/>
              <w:jc w:val="left"/>
            </w:pPr>
            <w:r>
              <w:rPr>
                <w:sz w:val="16"/>
              </w:rPr>
              <w:t>78 kt (90 mph) measured gust, High Wind, 2012-02-22; NWS zone IDZ026 (LEWISTON AREA), zone-level: may include parts of neighboring counties</w:t>
            </w:r>
          </w:p>
        </w:tc>
        <w:tc>
          <w:tcPr>
            <w:tcW w:type="dxa" w:w="1860"/>
          </w:tcPr>
          <w:p>
            <w:pPr>
              <w:spacing w:after="0"/>
              <w:jc w:val="left"/>
            </w:pPr>
            <w:r>
              <w:rPr>
                <w:sz w:val="16"/>
              </w:rPr>
              <w:t>High Wind, 1999-02-02, $500,000 property; crops not reported, reported for the zone (1999 dollars)</w:t>
            </w:r>
          </w:p>
        </w:tc>
        <w:tc>
          <w:tcPr>
            <w:tcW w:type="dxa" w:w="1762"/>
          </w:tcPr>
          <w:p>
            <w:pPr>
              <w:spacing w:after="0"/>
              <w:jc w:val="left"/>
            </w:pPr>
            <w:r>
              <w:rPr>
                <w:sz w:val="16"/>
              </w:rPr>
              <w:t>Zone-level records: applies countywide; national data do not locate these events within the county.</w:t>
            </w:r>
          </w:p>
        </w:tc>
        <w:tc>
          <w:tcPr>
            <w:tcW w:type="dxa" w:w="2442"/>
          </w:tcPr>
          <w:p>
            <w:pPr>
              <w:spacing w:after="0"/>
              <w:jc w:val="left"/>
            </w:pPr>
          </w:p>
        </w:tc>
      </w:tr>
      <w:tr>
        <w:trPr>
          <w:cantSplit/>
        </w:trPr>
        <w:tc>
          <w:tcPr>
            <w:tcW w:type="dxa" w:w="1880"/>
          </w:tcPr>
          <w:p>
            <w:pPr>
              <w:spacing w:after="0"/>
              <w:jc w:val="left"/>
            </w:pPr>
            <w:r>
              <w:rPr>
                <w:sz w:val="16"/>
              </w:rPr>
              <w:t>Thunderstorm Wind</w:t>
            </w:r>
          </w:p>
        </w:tc>
        <w:tc>
          <w:tcPr>
            <w:tcW w:type="dxa" w:w="1827"/>
          </w:tcPr>
          <w:p>
            <w:pPr>
              <w:spacing w:after="0"/>
              <w:jc w:val="left"/>
            </w:pPr>
            <w:r>
              <w:rPr>
                <w:sz w:val="16"/>
              </w:rPr>
              <w:t>wind speed (kt and mph)</w:t>
            </w:r>
          </w:p>
        </w:tc>
        <w:tc>
          <w:tcPr>
            <w:tcW w:type="dxa" w:w="1271"/>
          </w:tcPr>
          <w:p>
            <w:pPr>
              <w:spacing w:after="0"/>
              <w:jc w:val="right"/>
            </w:pPr>
            <w:r>
              <w:rPr>
                <w:sz w:val="16"/>
              </w:rPr>
              <w:t>49, 1956 to 2023</w:t>
            </w:r>
          </w:p>
        </w:tc>
        <w:tc>
          <w:tcPr>
            <w:tcW w:type="dxa" w:w="1456"/>
          </w:tcPr>
          <w:p>
            <w:pPr>
              <w:spacing w:after="0"/>
              <w:jc w:val="left"/>
            </w:pPr>
            <w:r>
              <w:rPr>
                <w:sz w:val="16"/>
              </w:rPr>
              <w:t>30 kt (35 mph) to 82 kt (94 mph) (median 52 kt (60 mph)); 38 with a recorded value</w:t>
            </w:r>
          </w:p>
        </w:tc>
        <w:tc>
          <w:tcPr>
            <w:tcW w:type="dxa" w:w="1614"/>
          </w:tcPr>
          <w:p>
            <w:pPr>
              <w:spacing w:after="0"/>
              <w:jc w:val="left"/>
            </w:pPr>
            <w:r>
              <w:rPr>
                <w:sz w:val="16"/>
              </w:rPr>
              <w:t>82 kt (94 mph) measured gust, Thunderstorm Wind, 2017-08-29</w:t>
            </w:r>
          </w:p>
        </w:tc>
        <w:tc>
          <w:tcPr>
            <w:tcW w:type="dxa" w:w="1860"/>
          </w:tcPr>
          <w:p>
            <w:pPr>
              <w:spacing w:after="0"/>
              <w:jc w:val="left"/>
            </w:pPr>
            <w:r>
              <w:rPr>
                <w:sz w:val="16"/>
              </w:rPr>
              <w:t>Thunderstorm Wind, 1998-07-10, $40,000 property; $0 crops (1998 dollars)</w:t>
            </w:r>
          </w:p>
        </w:tc>
        <w:tc>
          <w:tcPr>
            <w:tcW w:type="dxa" w:w="1762"/>
          </w:tcPr>
          <w:p>
            <w:pPr>
              <w:spacing w:after="0"/>
              <w:jc w:val="left"/>
            </w:pPr>
            <w:r>
              <w:rPr>
                <w:sz w:val="16"/>
              </w:rPr>
              <w:t>Event records naming member places: Lewiston city (12 records), Culdesac city (3 records), Lapwai city (3 records), Peck city (1 record).</w:t>
            </w:r>
          </w:p>
        </w:tc>
        <w:tc>
          <w:tcPr>
            <w:tcW w:type="dxa" w:w="2442"/>
          </w:tcPr>
          <w:p>
            <w:pPr>
              <w:spacing w:after="0"/>
              <w:jc w:val="left"/>
            </w:pPr>
          </w:p>
        </w:tc>
      </w:tr>
      <w:tr>
        <w:trPr>
          <w:cantSplit/>
        </w:trPr>
        <w:tc>
          <w:tcPr>
            <w:tcW w:type="dxa" w:w="1880"/>
          </w:tcPr>
          <w:p>
            <w:pPr>
              <w:spacing w:after="0"/>
              <w:jc w:val="left"/>
            </w:pPr>
            <w:r>
              <w:rPr>
                <w:sz w:val="16"/>
              </w:rPr>
              <w:t>Tornado</w:t>
            </w:r>
          </w:p>
        </w:tc>
        <w:tc>
          <w:tcPr>
            <w:tcW w:type="dxa" w:w="1827"/>
          </w:tcPr>
          <w:p>
            <w:pPr>
              <w:spacing w:after="0"/>
              <w:jc w:val="left"/>
            </w:pPr>
            <w:r>
              <w:rPr>
                <w:sz w:val="16"/>
              </w:rPr>
              <w:t>Enhanced Fujita (F before Feb 2007)</w:t>
            </w:r>
          </w:p>
        </w:tc>
        <w:tc>
          <w:tcPr>
            <w:tcW w:type="dxa" w:w="1271"/>
          </w:tcPr>
          <w:p>
            <w:pPr>
              <w:spacing w:after="0"/>
              <w:jc w:val="right"/>
            </w:pPr>
            <w:r>
              <w:rPr>
                <w:sz w:val="16"/>
              </w:rPr>
              <w:t>3, 1962 to 1997</w:t>
            </w:r>
          </w:p>
        </w:tc>
        <w:tc>
          <w:tcPr>
            <w:tcW w:type="dxa" w:w="1456"/>
          </w:tcPr>
          <w:p>
            <w:pPr>
              <w:spacing w:after="0"/>
              <w:jc w:val="left"/>
            </w:pPr>
            <w:r>
              <w:rPr>
                <w:sz w:val="16"/>
              </w:rPr>
              <w:t>F/EF0 to F/EF2 (median F/EF1); 3 with a recorded value</w:t>
            </w:r>
          </w:p>
        </w:tc>
        <w:tc>
          <w:tcPr>
            <w:tcW w:type="dxa" w:w="1614"/>
          </w:tcPr>
          <w:p>
            <w:pPr>
              <w:spacing w:after="0"/>
              <w:jc w:val="left"/>
            </w:pPr>
            <w:r>
              <w:rPr>
                <w:sz w:val="16"/>
              </w:rPr>
              <w:t>F2 tornado, 1962-05-08, 9.1 mi path length (records before 1996 may include the whole path; rating and listing come from the county where the tornado began), 33 yd wide, $25,000 property; crops not recorded (1962 dollars)</w:t>
            </w:r>
          </w:p>
        </w:tc>
        <w:tc>
          <w:tcPr>
            <w:tcW w:type="dxa" w:w="1860"/>
          </w:tcPr>
          <w:p>
            <w:pPr>
              <w:spacing w:after="0"/>
              <w:jc w:val="left"/>
            </w:pPr>
          </w:p>
        </w:tc>
        <w:tc>
          <w:tcPr>
            <w:tcW w:type="dxa" w:w="1762"/>
          </w:tcPr>
          <w:p>
            <w:pPr>
              <w:spacing w:after="0"/>
              <w:jc w:val="left"/>
            </w:pPr>
            <w:r>
              <w:rPr>
                <w:sz w:val="16"/>
              </w:rPr>
              <w:t>Event records naming member places: Lewiston city (1 record).</w:t>
            </w:r>
          </w:p>
        </w:tc>
        <w:tc>
          <w:tcPr>
            <w:tcW w:type="dxa" w:w="244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0"/>
          </w:tcPr>
          <w:p>
            <w:pPr>
              <w:spacing w:after="0"/>
              <w:jc w:val="left"/>
            </w:pPr>
            <w:r>
              <w:rPr>
                <w:sz w:val="16"/>
              </w:rPr>
              <w:t>Tsunami</w:t>
            </w:r>
          </w:p>
        </w:tc>
        <w:tc>
          <w:tcPr>
            <w:tcW w:type="dxa" w:w="1827"/>
          </w:tcPr>
          <w:p>
            <w:pPr>
              <w:spacing w:after="0"/>
              <w:jc w:val="left"/>
            </w:pPr>
            <w:r>
              <w:rPr>
                <w:sz w:val="16"/>
              </w:rPr>
              <w:t>none (count and damage)</w:t>
            </w:r>
          </w:p>
        </w:tc>
        <w:tc>
          <w:tcPr>
            <w:tcW w:type="dxa" w:w="1271"/>
          </w:tcPr>
          <w:p>
            <w:pPr>
              <w:spacing w:after="0"/>
              <w:jc w:val="right"/>
            </w:pPr>
            <w:r>
              <w:rPr>
                <w:sz w:val="16"/>
              </w:rPr>
              <w:t>0</w:t>
            </w:r>
          </w:p>
        </w:tc>
        <w:tc>
          <w:tcPr>
            <w:tcW w:type="dxa" w:w="1456"/>
          </w:tcPr>
          <w:p>
            <w:pPr>
              <w:spacing w:after="0"/>
              <w:jc w:val="left"/>
            </w:pPr>
          </w:p>
        </w:tc>
        <w:tc>
          <w:tcPr>
            <w:tcW w:type="dxa" w:w="1614"/>
          </w:tcPr>
          <w:p>
            <w:pPr>
              <w:spacing w:after="0"/>
              <w:jc w:val="left"/>
            </w:pPr>
          </w:p>
        </w:tc>
        <w:tc>
          <w:tcPr>
            <w:tcW w:type="dxa" w:w="1860"/>
          </w:tcPr>
          <w:p>
            <w:pPr>
              <w:spacing w:after="0"/>
              <w:jc w:val="left"/>
            </w:pPr>
          </w:p>
        </w:tc>
        <w:tc>
          <w:tcPr>
            <w:tcW w:type="dxa" w:w="1762"/>
          </w:tcPr>
          <w:p>
            <w:pPr>
              <w:spacing w:after="0"/>
              <w:jc w:val="left"/>
            </w:pPr>
          </w:p>
        </w:tc>
        <w:tc>
          <w:tcPr>
            <w:tcW w:type="dxa" w:w="2442"/>
          </w:tcPr>
          <w:p>
            <w:pPr>
              <w:spacing w:after="0"/>
              <w:jc w:val="left"/>
            </w:pPr>
            <w:r>
              <w:rPr>
                <w:sz w:val="16"/>
              </w:rPr>
              <w:t>Physical measure: in event narratives only; local data required.</w:t>
            </w:r>
          </w:p>
        </w:tc>
      </w:tr>
      <w:tr>
        <w:trPr>
          <w:cantSplit/>
        </w:trPr>
        <w:tc>
          <w:tcPr>
            <w:tcW w:type="dxa" w:w="1880"/>
          </w:tcPr>
          <w:p>
            <w:pPr>
              <w:spacing w:after="0"/>
              <w:jc w:val="left"/>
            </w:pPr>
            <w:r>
              <w:rPr>
                <w:sz w:val="16"/>
              </w:rPr>
              <w:t>Volcanic Ash, Volcanic Ashfall</w:t>
            </w:r>
          </w:p>
        </w:tc>
        <w:tc>
          <w:tcPr>
            <w:tcW w:type="dxa" w:w="1827"/>
          </w:tcPr>
          <w:p>
            <w:pPr>
              <w:spacing w:after="0"/>
              <w:jc w:val="left"/>
            </w:pPr>
            <w:r>
              <w:rPr>
                <w:sz w:val="16"/>
              </w:rPr>
              <w:t>Volcanic Explosivity Index (local data)</w:t>
            </w:r>
          </w:p>
        </w:tc>
        <w:tc>
          <w:tcPr>
            <w:tcW w:type="dxa" w:w="1271"/>
          </w:tcPr>
          <w:p>
            <w:pPr>
              <w:spacing w:after="0"/>
              <w:jc w:val="right"/>
            </w:pPr>
            <w:r>
              <w:rPr>
                <w:sz w:val="16"/>
              </w:rPr>
              <w:t>0</w:t>
            </w:r>
          </w:p>
        </w:tc>
        <w:tc>
          <w:tcPr>
            <w:tcW w:type="dxa" w:w="1456"/>
          </w:tcPr>
          <w:p>
            <w:pPr>
              <w:spacing w:after="0"/>
              <w:jc w:val="left"/>
            </w:pPr>
          </w:p>
        </w:tc>
        <w:tc>
          <w:tcPr>
            <w:tcW w:type="dxa" w:w="1614"/>
          </w:tcPr>
          <w:p>
            <w:pPr>
              <w:spacing w:after="0"/>
              <w:jc w:val="left"/>
            </w:pPr>
          </w:p>
        </w:tc>
        <w:tc>
          <w:tcPr>
            <w:tcW w:type="dxa" w:w="1860"/>
          </w:tcPr>
          <w:p>
            <w:pPr>
              <w:spacing w:after="0"/>
              <w:jc w:val="left"/>
            </w:pPr>
          </w:p>
        </w:tc>
        <w:tc>
          <w:tcPr>
            <w:tcW w:type="dxa" w:w="1762"/>
          </w:tcPr>
          <w:p>
            <w:pPr>
              <w:spacing w:after="0"/>
              <w:jc w:val="left"/>
            </w:pPr>
          </w:p>
        </w:tc>
        <w:tc>
          <w:tcPr>
            <w:tcW w:type="dxa" w:w="2442"/>
          </w:tcPr>
          <w:p>
            <w:pPr>
              <w:spacing w:after="0"/>
              <w:jc w:val="left"/>
            </w:pPr>
            <w:r>
              <w:rPr>
                <w:sz w:val="16"/>
              </w:rPr>
              <w:t>Physical measure: in event narratives only; local data required.</w:t>
            </w:r>
          </w:p>
        </w:tc>
      </w:tr>
      <w:tr>
        <w:trPr>
          <w:cantSplit/>
        </w:trPr>
        <w:tc>
          <w:tcPr>
            <w:tcW w:type="dxa" w:w="1880"/>
          </w:tcPr>
          <w:p>
            <w:pPr>
              <w:spacing w:after="0"/>
              <w:jc w:val="left"/>
            </w:pPr>
            <w:r>
              <w:rPr>
                <w:sz w:val="16"/>
              </w:rPr>
              <w:t>Wildfire</w:t>
            </w:r>
          </w:p>
        </w:tc>
        <w:tc>
          <w:tcPr>
            <w:tcW w:type="dxa" w:w="1827"/>
          </w:tcPr>
          <w:p>
            <w:pPr>
              <w:spacing w:after="0"/>
              <w:jc w:val="left"/>
            </w:pPr>
            <w:r>
              <w:rPr>
                <w:sz w:val="16"/>
              </w:rPr>
              <w:t>acres burned (local data)</w:t>
            </w:r>
          </w:p>
        </w:tc>
        <w:tc>
          <w:tcPr>
            <w:tcW w:type="dxa" w:w="1271"/>
          </w:tcPr>
          <w:p>
            <w:pPr>
              <w:spacing w:after="0"/>
              <w:jc w:val="right"/>
            </w:pPr>
            <w:r>
              <w:rPr>
                <w:sz w:val="16"/>
              </w:rPr>
              <w:t>11, 2007 to 2024 (11 zone-level)</w:t>
            </w:r>
          </w:p>
        </w:tc>
        <w:tc>
          <w:tcPr>
            <w:tcW w:type="dxa" w:w="1456"/>
          </w:tcPr>
          <w:p>
            <w:pPr>
              <w:spacing w:after="0"/>
              <w:jc w:val="left"/>
            </w:pPr>
          </w:p>
        </w:tc>
        <w:tc>
          <w:tcPr>
            <w:tcW w:type="dxa" w:w="1614"/>
          </w:tcPr>
          <w:p>
            <w:pPr>
              <w:spacing w:after="0"/>
              <w:jc w:val="left"/>
            </w:pPr>
            <w:r>
              <w:rPr>
                <w:sz w:val="16"/>
              </w:rPr>
              <w:t>Wildfire, 2024-07-24, $12,000,000 property; $0 crops, reported for the zone (2024 dollars); NWS zone IDZ026 (LEWISTON AREA), zone-level: may include parts of neighboring counties</w:t>
            </w:r>
          </w:p>
        </w:tc>
        <w:tc>
          <w:tcPr>
            <w:tcW w:type="dxa" w:w="1860"/>
          </w:tcPr>
          <w:p>
            <w:pPr>
              <w:spacing w:after="0"/>
              <w:jc w:val="left"/>
            </w:pPr>
          </w:p>
        </w:tc>
        <w:tc>
          <w:tcPr>
            <w:tcW w:type="dxa" w:w="1762"/>
          </w:tcPr>
          <w:p>
            <w:pPr>
              <w:spacing w:after="0"/>
              <w:jc w:val="left"/>
            </w:pPr>
            <w:r>
              <w:rPr>
                <w:sz w:val="16"/>
              </w:rPr>
              <w:t>Zone-level records: applies countywide; national data do not locate these events within the county.</w:t>
            </w:r>
          </w:p>
        </w:tc>
        <w:tc>
          <w:tcPr>
            <w:tcW w:type="dxa" w:w="2442"/>
          </w:tcPr>
          <w:p>
            <w:pPr>
              <w:spacing w:after="0"/>
              <w:jc w:val="left"/>
            </w:pPr>
            <w:r>
              <w:rPr>
                <w:sz w:val="16"/>
              </w:rPr>
              <w:t>Acres burned: in event narratives only; local data required.</w:t>
            </w:r>
          </w:p>
        </w:tc>
      </w:tr>
      <w:tr>
        <w:trPr>
          <w:cantSplit/>
        </w:trPr>
        <w:tc>
          <w:tcPr>
            <w:tcW w:type="dxa" w:w="1880"/>
          </w:tcPr>
          <w:p>
            <w:pPr>
              <w:spacing w:after="0"/>
              <w:jc w:val="left"/>
            </w:pPr>
            <w:r>
              <w:rPr>
                <w:sz w:val="16"/>
              </w:rPr>
              <w:t>Winter Storm, Heavy Snow, Blizzard, Lake-Effect Snow, Winter Weather, Sleet</w:t>
            </w:r>
          </w:p>
        </w:tc>
        <w:tc>
          <w:tcPr>
            <w:tcW w:type="dxa" w:w="1827"/>
          </w:tcPr>
          <w:p>
            <w:pPr>
              <w:spacing w:after="0"/>
              <w:jc w:val="left"/>
            </w:pPr>
            <w:r>
              <w:rPr>
                <w:sz w:val="16"/>
              </w:rPr>
              <w:t>none in data (snowfall local)</w:t>
            </w:r>
          </w:p>
        </w:tc>
        <w:tc>
          <w:tcPr>
            <w:tcW w:type="dxa" w:w="1271"/>
          </w:tcPr>
          <w:p>
            <w:pPr>
              <w:spacing w:after="0"/>
              <w:jc w:val="right"/>
            </w:pPr>
            <w:r>
              <w:rPr>
                <w:sz w:val="16"/>
              </w:rPr>
              <w:t>94, 1997 to 2025 (94 zone-level)</w:t>
            </w:r>
          </w:p>
        </w:tc>
        <w:tc>
          <w:tcPr>
            <w:tcW w:type="dxa" w:w="1456"/>
          </w:tcPr>
          <w:p>
            <w:pPr>
              <w:spacing w:after="0"/>
              <w:jc w:val="left"/>
            </w:pPr>
          </w:p>
        </w:tc>
        <w:tc>
          <w:tcPr>
            <w:tcW w:type="dxa" w:w="1614"/>
          </w:tcPr>
          <w:p>
            <w:pPr>
              <w:spacing w:after="0"/>
              <w:jc w:val="left"/>
            </w:pPr>
            <w:r>
              <w:rPr>
                <w:sz w:val="16"/>
              </w:rPr>
              <w:t>No damage reported in 94 records.</w:t>
            </w:r>
          </w:p>
        </w:tc>
        <w:tc>
          <w:tcPr>
            <w:tcW w:type="dxa" w:w="1860"/>
          </w:tcPr>
          <w:p>
            <w:pPr>
              <w:spacing w:after="0"/>
              <w:jc w:val="left"/>
            </w:pPr>
          </w:p>
        </w:tc>
        <w:tc>
          <w:tcPr>
            <w:tcW w:type="dxa" w:w="1762"/>
          </w:tcPr>
          <w:p>
            <w:pPr>
              <w:spacing w:after="0"/>
              <w:jc w:val="left"/>
            </w:pPr>
            <w:r>
              <w:rPr>
                <w:sz w:val="16"/>
              </w:rPr>
              <w:t>Zone-level records: applies countywide; national data do not locate these events within the county.</w:t>
            </w:r>
          </w:p>
        </w:tc>
        <w:tc>
          <w:tcPr>
            <w:tcW w:type="dxa" w:w="244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2026-06-30</w:t>
            </w:r>
          </w:p>
        </w:tc>
        <w:tc>
          <w:tcPr>
            <w:tcW w:type="dxa" w:w="1128"/>
          </w:tcPr>
          <w:p>
            <w:pPr>
              <w:spacing w:after="0"/>
              <w:jc w:val="left"/>
            </w:pPr>
            <w:r>
              <w:rPr>
                <w:sz w:val="16"/>
              </w:rPr>
              <w:t>2026-03-11</w:t>
            </w:r>
          </w:p>
        </w:tc>
        <w:tc>
          <w:tcPr>
            <w:tcW w:type="dxa" w:w="1128"/>
          </w:tcPr>
          <w:p>
            <w:pPr>
              <w:spacing w:after="0"/>
              <w:jc w:val="left"/>
            </w:pPr>
            <w:r>
              <w:rPr>
                <w:sz w:val="16"/>
              </w:rPr>
              <w:t>DR-4917-ID</w:t>
            </w:r>
          </w:p>
        </w:tc>
        <w:tc>
          <w:tcPr>
            <w:tcW w:type="dxa" w:w="1516"/>
          </w:tcPr>
          <w:p>
            <w:pPr>
              <w:spacing w:after="0"/>
              <w:jc w:val="left"/>
            </w:pPr>
            <w:r>
              <w:rPr>
                <w:sz w:val="16"/>
              </w:rPr>
              <w:t>Major disaster</w:t>
            </w:r>
          </w:p>
        </w:tc>
        <w:tc>
          <w:tcPr>
            <w:tcW w:type="dxa" w:w="2682"/>
          </w:tcPr>
          <w:p>
            <w:pPr>
              <w:spacing w:after="0"/>
              <w:jc w:val="left"/>
            </w:pPr>
            <w:r>
              <w:rPr>
                <w:sz w:val="16"/>
              </w:rPr>
              <w:t>SEVERE STORMS, STRAIGHT-LINE WINDS, FLOODING, LANDSLIDES, AND MUDSLIDES</w:t>
            </w:r>
          </w:p>
        </w:tc>
        <w:tc>
          <w:tcPr>
            <w:tcW w:type="dxa" w:w="2487"/>
          </w:tcPr>
          <w:p>
            <w:pPr>
              <w:spacing w:after="0"/>
              <w:jc w:val="left"/>
            </w:pPr>
            <w:r>
              <w:rPr>
                <w:sz w:val="16"/>
              </w:rPr>
              <w:t>Inland Flooding; Landslide; Strong Wind</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2026-04-07</w:t>
            </w:r>
          </w:p>
        </w:tc>
        <w:tc>
          <w:tcPr>
            <w:tcW w:type="dxa" w:w="1128"/>
          </w:tcPr>
          <w:p>
            <w:pPr>
              <w:spacing w:after="0"/>
              <w:jc w:val="left"/>
            </w:pPr>
            <w:r>
              <w:rPr>
                <w:sz w:val="16"/>
              </w:rPr>
              <w:t>2025-12-16</w:t>
            </w:r>
          </w:p>
        </w:tc>
        <w:tc>
          <w:tcPr>
            <w:tcW w:type="dxa" w:w="1128"/>
          </w:tcPr>
          <w:p>
            <w:pPr>
              <w:spacing w:after="0"/>
              <w:jc w:val="left"/>
            </w:pPr>
            <w:r>
              <w:rPr>
                <w:sz w:val="16"/>
              </w:rPr>
              <w:t>DR-4905-ID</w:t>
            </w:r>
          </w:p>
        </w:tc>
        <w:tc>
          <w:tcPr>
            <w:tcW w:type="dxa" w:w="1516"/>
          </w:tcPr>
          <w:p>
            <w:pPr>
              <w:spacing w:after="0"/>
              <w:jc w:val="left"/>
            </w:pPr>
            <w:r>
              <w:rPr>
                <w:sz w:val="16"/>
              </w:rPr>
              <w:t>Major disaster</w:t>
            </w:r>
          </w:p>
        </w:tc>
        <w:tc>
          <w:tcPr>
            <w:tcW w:type="dxa" w:w="2682"/>
          </w:tcPr>
          <w:p>
            <w:pPr>
              <w:spacing w:after="0"/>
              <w:jc w:val="left"/>
            </w:pPr>
            <w:r>
              <w:rPr>
                <w:sz w:val="16"/>
              </w:rPr>
              <w:t>STRAIGHT-LINE WINDS</w:t>
            </w:r>
          </w:p>
        </w:tc>
        <w:tc>
          <w:tcPr>
            <w:tcW w:type="dxa" w:w="2487"/>
          </w:tcPr>
          <w:p>
            <w:pPr>
              <w:spacing w:after="0"/>
              <w:jc w:val="left"/>
            </w:pPr>
            <w:r>
              <w:rPr>
                <w:sz w:val="16"/>
              </w:rPr>
              <w:t>Strong Wind</w:t>
            </w:r>
          </w:p>
        </w:tc>
        <w:tc>
          <w:tcPr>
            <w:tcW w:type="dxa" w:w="1555"/>
          </w:tcPr>
          <w:p>
            <w:pPr>
              <w:spacing w:after="0"/>
              <w:jc w:val="right"/>
            </w:pPr>
            <w:r>
              <w:rPr>
                <w:sz w:val="16"/>
              </w:rPr>
              <w:t>$36,022.95</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2024-07-26</w:t>
            </w:r>
          </w:p>
        </w:tc>
        <w:tc>
          <w:tcPr>
            <w:tcW w:type="dxa" w:w="1128"/>
          </w:tcPr>
          <w:p>
            <w:pPr>
              <w:spacing w:after="0"/>
              <w:jc w:val="left"/>
            </w:pPr>
            <w:r>
              <w:rPr>
                <w:sz w:val="16"/>
              </w:rPr>
              <w:t>2024-07-25</w:t>
            </w:r>
          </w:p>
        </w:tc>
        <w:tc>
          <w:tcPr>
            <w:tcW w:type="dxa" w:w="1128"/>
          </w:tcPr>
          <w:p>
            <w:pPr>
              <w:spacing w:after="0"/>
              <w:jc w:val="left"/>
            </w:pPr>
            <w:r>
              <w:rPr>
                <w:sz w:val="16"/>
              </w:rPr>
              <w:t>FM-5520-ID</w:t>
            </w:r>
          </w:p>
        </w:tc>
        <w:tc>
          <w:tcPr>
            <w:tcW w:type="dxa" w:w="1516"/>
          </w:tcPr>
          <w:p>
            <w:pPr>
              <w:spacing w:after="0"/>
              <w:jc w:val="left"/>
            </w:pPr>
            <w:r>
              <w:rPr>
                <w:sz w:val="16"/>
              </w:rPr>
              <w:t>Fire management</w:t>
            </w:r>
          </w:p>
        </w:tc>
        <w:tc>
          <w:tcPr>
            <w:tcW w:type="dxa" w:w="2682"/>
          </w:tcPr>
          <w:p>
            <w:pPr>
              <w:spacing w:after="0"/>
              <w:jc w:val="left"/>
            </w:pPr>
            <w:r>
              <w:rPr>
                <w:sz w:val="16"/>
              </w:rPr>
              <w:t>GWEN FIRE</w:t>
            </w:r>
          </w:p>
        </w:tc>
        <w:tc>
          <w:tcPr>
            <w:tcW w:type="dxa" w:w="2487"/>
          </w:tcPr>
          <w:p>
            <w:pPr>
              <w:spacing w:after="0"/>
              <w:jc w:val="left"/>
            </w:pPr>
            <w:r>
              <w:rPr>
                <w:sz w:val="16"/>
              </w:rPr>
              <w:t>Wildfire</w:t>
            </w:r>
          </w:p>
        </w:tc>
        <w:tc>
          <w:tcPr>
            <w:tcW w:type="dxa" w:w="1555"/>
          </w:tcPr>
          <w:p>
            <w:pPr>
              <w:spacing w:after="0"/>
              <w:jc w:val="right"/>
            </w:pPr>
            <w:r>
              <w:rPr>
                <w:sz w:val="16"/>
              </w:rPr>
              <w:t>none found</w:t>
            </w:r>
          </w:p>
        </w:tc>
        <w:tc>
          <w:tcPr>
            <w:tcW w:type="dxa" w:w="1516"/>
          </w:tcPr>
          <w:p>
            <w:pPr>
              <w:spacing w:after="0"/>
              <w:jc w:val="left"/>
            </w:pPr>
            <w:r>
              <w:rPr>
                <w:sz w:val="16"/>
              </w:rPr>
              <w:t>within last 5 years</w:t>
            </w:r>
          </w:p>
        </w:tc>
        <w:tc>
          <w:tcPr>
            <w:tcW w:type="dxa" w:w="972"/>
          </w:tcPr>
          <w:p>
            <w:pPr>
              <w:spacing w:after="0"/>
              <w:jc w:val="left"/>
            </w:pPr>
          </w:p>
        </w:tc>
      </w:tr>
      <w:tr>
        <w:trPr>
          <w:cantSplit/>
        </w:trPr>
        <w:tc>
          <w:tcPr>
            <w:tcW w:type="dxa" w:w="1128"/>
          </w:tcPr>
          <w:p>
            <w:pPr>
              <w:spacing w:after="0"/>
              <w:jc w:val="left"/>
            </w:pPr>
            <w:r>
              <w:rPr>
                <w:sz w:val="16"/>
              </w:rPr>
              <w:t>2024-07-16</w:t>
            </w:r>
          </w:p>
        </w:tc>
        <w:tc>
          <w:tcPr>
            <w:tcW w:type="dxa" w:w="1128"/>
          </w:tcPr>
          <w:p>
            <w:pPr>
              <w:spacing w:after="0"/>
              <w:jc w:val="left"/>
            </w:pPr>
            <w:r>
              <w:rPr>
                <w:sz w:val="16"/>
              </w:rPr>
              <w:t>2024-07-15</w:t>
            </w:r>
          </w:p>
        </w:tc>
        <w:tc>
          <w:tcPr>
            <w:tcW w:type="dxa" w:w="1128"/>
          </w:tcPr>
          <w:p>
            <w:pPr>
              <w:spacing w:after="0"/>
              <w:jc w:val="left"/>
            </w:pPr>
            <w:r>
              <w:rPr>
                <w:sz w:val="16"/>
              </w:rPr>
              <w:t>FM-5510-ID</w:t>
            </w:r>
          </w:p>
        </w:tc>
        <w:tc>
          <w:tcPr>
            <w:tcW w:type="dxa" w:w="1516"/>
          </w:tcPr>
          <w:p>
            <w:pPr>
              <w:spacing w:after="0"/>
              <w:jc w:val="left"/>
            </w:pPr>
            <w:r>
              <w:rPr>
                <w:sz w:val="16"/>
              </w:rPr>
              <w:t>Fire management</w:t>
            </w:r>
          </w:p>
        </w:tc>
        <w:tc>
          <w:tcPr>
            <w:tcW w:type="dxa" w:w="2682"/>
          </w:tcPr>
          <w:p>
            <w:pPr>
              <w:spacing w:after="0"/>
              <w:jc w:val="left"/>
            </w:pPr>
            <w:r>
              <w:rPr>
                <w:sz w:val="16"/>
              </w:rPr>
              <w:t>TEXAS FIRE</w:t>
            </w:r>
          </w:p>
        </w:tc>
        <w:tc>
          <w:tcPr>
            <w:tcW w:type="dxa" w:w="2487"/>
          </w:tcPr>
          <w:p>
            <w:pPr>
              <w:spacing w:after="0"/>
              <w:jc w:val="left"/>
            </w:pPr>
            <w:r>
              <w:rPr>
                <w:sz w:val="16"/>
              </w:rPr>
              <w:t>Wildfire</w:t>
            </w:r>
          </w:p>
        </w:tc>
        <w:tc>
          <w:tcPr>
            <w:tcW w:type="dxa" w:w="1555"/>
          </w:tcPr>
          <w:p>
            <w:pPr>
              <w:spacing w:after="0"/>
              <w:jc w:val="right"/>
            </w:pPr>
            <w:r>
              <w:rPr>
                <w:sz w:val="16"/>
              </w:rPr>
              <w:t>none found</w:t>
            </w:r>
          </w:p>
        </w:tc>
        <w:tc>
          <w:tcPr>
            <w:tcW w:type="dxa" w:w="1516"/>
          </w:tcPr>
          <w:p>
            <w:pPr>
              <w:spacing w:after="0"/>
              <w:jc w:val="left"/>
            </w:pPr>
            <w:r>
              <w:rPr>
                <w:sz w:val="16"/>
              </w:rPr>
              <w:t>within last 5 years</w:t>
            </w:r>
          </w:p>
        </w:tc>
        <w:tc>
          <w:tcPr>
            <w:tcW w:type="dxa" w:w="972"/>
          </w:tcPr>
          <w:p>
            <w:pPr>
              <w:spacing w:after="0"/>
              <w:jc w:val="left"/>
            </w:pPr>
          </w:p>
        </w:tc>
      </w:tr>
      <w:tr>
        <w:trPr>
          <w:cantSplit/>
        </w:trPr>
        <w:tc>
          <w:tcPr>
            <w:tcW w:type="dxa" w:w="1128"/>
          </w:tcPr>
          <w:p>
            <w:pPr>
              <w:spacing w:after="0"/>
              <w:jc w:val="left"/>
            </w:pPr>
            <w:r>
              <w:rPr>
                <w:sz w:val="16"/>
              </w:rPr>
              <w:t>2021-08-13</w:t>
            </w:r>
          </w:p>
        </w:tc>
        <w:tc>
          <w:tcPr>
            <w:tcW w:type="dxa" w:w="1128"/>
          </w:tcPr>
          <w:p>
            <w:pPr>
              <w:spacing w:after="0"/>
              <w:jc w:val="left"/>
            </w:pPr>
            <w:r>
              <w:rPr>
                <w:sz w:val="16"/>
              </w:rPr>
              <w:t>2021-08-12</w:t>
            </w:r>
          </w:p>
        </w:tc>
        <w:tc>
          <w:tcPr>
            <w:tcW w:type="dxa" w:w="1128"/>
          </w:tcPr>
          <w:p>
            <w:pPr>
              <w:spacing w:after="0"/>
              <w:jc w:val="left"/>
            </w:pPr>
            <w:r>
              <w:rPr>
                <w:sz w:val="16"/>
              </w:rPr>
              <w:t>FM-5407-ID</w:t>
            </w:r>
          </w:p>
        </w:tc>
        <w:tc>
          <w:tcPr>
            <w:tcW w:type="dxa" w:w="1516"/>
          </w:tcPr>
          <w:p>
            <w:pPr>
              <w:spacing w:after="0"/>
              <w:jc w:val="left"/>
            </w:pPr>
            <w:r>
              <w:rPr>
                <w:sz w:val="16"/>
              </w:rPr>
              <w:t>Fire management</w:t>
            </w:r>
          </w:p>
        </w:tc>
        <w:tc>
          <w:tcPr>
            <w:tcW w:type="dxa" w:w="2682"/>
          </w:tcPr>
          <w:p>
            <w:pPr>
              <w:spacing w:after="0"/>
              <w:jc w:val="left"/>
            </w:pPr>
            <w:r>
              <w:rPr>
                <w:sz w:val="16"/>
              </w:rPr>
              <w:t>BEDROCK FIRE</w:t>
            </w:r>
          </w:p>
        </w:tc>
        <w:tc>
          <w:tcPr>
            <w:tcW w:type="dxa" w:w="2487"/>
          </w:tcPr>
          <w:p>
            <w:pPr>
              <w:spacing w:after="0"/>
              <w:jc w:val="left"/>
            </w:pPr>
            <w:r>
              <w:rPr>
                <w:sz w:val="16"/>
              </w:rPr>
              <w:t>Wildfire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2020-04-09</w:t>
            </w:r>
          </w:p>
        </w:tc>
        <w:tc>
          <w:tcPr>
            <w:tcW w:type="dxa" w:w="1128"/>
          </w:tcPr>
          <w:p>
            <w:pPr>
              <w:spacing w:after="0"/>
              <w:jc w:val="left"/>
            </w:pPr>
            <w:r>
              <w:rPr>
                <w:sz w:val="16"/>
              </w:rPr>
              <w:t>2020-01-20</w:t>
            </w:r>
          </w:p>
        </w:tc>
        <w:tc>
          <w:tcPr>
            <w:tcW w:type="dxa" w:w="1128"/>
          </w:tcPr>
          <w:p>
            <w:pPr>
              <w:spacing w:after="0"/>
              <w:jc w:val="left"/>
            </w:pPr>
            <w:r>
              <w:rPr>
                <w:sz w:val="16"/>
              </w:rPr>
              <w:t>DR-4534-ID</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$399,135.47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EM-3467-ID</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DR-4534</w:t>
            </w:r>
          </w:p>
        </w:tc>
      </w:tr>
      <w:tr>
        <w:trPr>
          <w:cantSplit/>
        </w:trPr>
        <w:tc>
          <w:tcPr>
            <w:tcW w:type="dxa" w:w="1128"/>
          </w:tcPr>
          <w:p>
            <w:pPr>
              <w:spacing w:after="0"/>
              <w:jc w:val="left"/>
            </w:pPr>
            <w:r>
              <w:rPr>
                <w:sz w:val="16"/>
              </w:rPr>
              <w:t>2011-05-20</w:t>
            </w:r>
          </w:p>
        </w:tc>
        <w:tc>
          <w:tcPr>
            <w:tcW w:type="dxa" w:w="1128"/>
          </w:tcPr>
          <w:p>
            <w:pPr>
              <w:spacing w:after="0"/>
              <w:jc w:val="left"/>
            </w:pPr>
            <w:r>
              <w:rPr>
                <w:sz w:val="16"/>
              </w:rPr>
              <w:t>2011-03-31</w:t>
            </w:r>
          </w:p>
        </w:tc>
        <w:tc>
          <w:tcPr>
            <w:tcW w:type="dxa" w:w="1128"/>
          </w:tcPr>
          <w:p>
            <w:pPr>
              <w:spacing w:after="0"/>
              <w:jc w:val="left"/>
            </w:pPr>
            <w:r>
              <w:rPr>
                <w:sz w:val="16"/>
              </w:rPr>
              <w:t>DR-1987-ID</w:t>
            </w:r>
          </w:p>
        </w:tc>
        <w:tc>
          <w:tcPr>
            <w:tcW w:type="dxa" w:w="1516"/>
          </w:tcPr>
          <w:p>
            <w:pPr>
              <w:spacing w:after="0"/>
              <w:jc w:val="left"/>
            </w:pPr>
            <w:r>
              <w:rPr>
                <w:sz w:val="16"/>
              </w:rPr>
              <w:t>Major disaster</w:t>
            </w:r>
          </w:p>
        </w:tc>
        <w:tc>
          <w:tcPr>
            <w:tcW w:type="dxa" w:w="2682"/>
          </w:tcPr>
          <w:p>
            <w:pPr>
              <w:spacing w:after="0"/>
              <w:jc w:val="left"/>
            </w:pPr>
            <w:r>
              <w:rPr>
                <w:sz w:val="16"/>
              </w:rPr>
              <w:t>FLOODING, LANDSLIDES, AND MUDSLIDES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$200,143.53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2005-09-13</w:t>
            </w:r>
          </w:p>
        </w:tc>
        <w:tc>
          <w:tcPr>
            <w:tcW w:type="dxa" w:w="1128"/>
          </w:tcPr>
          <w:p>
            <w:pPr>
              <w:spacing w:after="0"/>
              <w:jc w:val="left"/>
            </w:pPr>
            <w:r>
              <w:rPr>
                <w:sz w:val="16"/>
              </w:rPr>
              <w:t>2005-08-29</w:t>
            </w:r>
          </w:p>
        </w:tc>
        <w:tc>
          <w:tcPr>
            <w:tcW w:type="dxa" w:w="1128"/>
          </w:tcPr>
          <w:p>
            <w:pPr>
              <w:spacing w:after="0"/>
              <w:jc w:val="left"/>
            </w:pPr>
            <w:r>
              <w:rPr>
                <w:sz w:val="16"/>
              </w:rPr>
              <w:t>EM-3244-ID</w:t>
            </w:r>
          </w:p>
        </w:tc>
        <w:tc>
          <w:tcPr>
            <w:tcW w:type="dxa" w:w="1516"/>
          </w:tcPr>
          <w:p>
            <w:pPr>
              <w:spacing w:after="0"/>
              <w:jc w:val="left"/>
            </w:pPr>
            <w:r>
              <w:rPr>
                <w:sz w:val="16"/>
              </w:rPr>
              <w:t>Emergency</w:t>
            </w:r>
          </w:p>
        </w:tc>
        <w:tc>
          <w:tcPr>
            <w:tcW w:type="dxa" w:w="2682"/>
          </w:tcPr>
          <w:p>
            <w:pPr>
              <w:spacing w:after="0"/>
              <w:jc w:val="left"/>
            </w:pPr>
            <w:r>
              <w:rPr>
                <w:sz w:val="16"/>
              </w:rPr>
              <w:t>HURRICANE KATRINA</w:t>
            </w:r>
          </w:p>
        </w:tc>
        <w:tc>
          <w:tcPr>
            <w:tcW w:type="dxa" w:w="2487"/>
          </w:tcPr>
          <w:p>
            <w:pPr>
              <w:spacing w:after="0"/>
              <w:jc w:val="left"/>
            </w:pPr>
            <w:r>
              <w:rPr>
                <w:sz w:val="16"/>
              </w:rPr>
              <w:t>Hurricane: evacuation support, not a local hazard event;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2005-07-06</w:t>
            </w:r>
          </w:p>
        </w:tc>
        <w:tc>
          <w:tcPr>
            <w:tcW w:type="dxa" w:w="1128"/>
          </w:tcPr>
          <w:p>
            <w:pPr>
              <w:spacing w:after="0"/>
              <w:jc w:val="left"/>
            </w:pPr>
            <w:r>
              <w:rPr>
                <w:sz w:val="16"/>
              </w:rPr>
              <w:t>2005-05-06</w:t>
            </w:r>
          </w:p>
        </w:tc>
        <w:tc>
          <w:tcPr>
            <w:tcW w:type="dxa" w:w="1128"/>
          </w:tcPr>
          <w:p>
            <w:pPr>
              <w:spacing w:after="0"/>
              <w:jc w:val="left"/>
            </w:pPr>
            <w:r>
              <w:rPr>
                <w:sz w:val="16"/>
              </w:rPr>
              <w:t>DR-1592-ID</w:t>
            </w:r>
          </w:p>
        </w:tc>
        <w:tc>
          <w:tcPr>
            <w:tcW w:type="dxa" w:w="1516"/>
          </w:tcPr>
          <w:p>
            <w:pPr>
              <w:spacing w:after="0"/>
              <w:jc w:val="left"/>
            </w:pPr>
            <w:r>
              <w:rPr>
                <w:sz w:val="16"/>
              </w:rPr>
              <w:t>Major disaster</w:t>
            </w:r>
          </w:p>
        </w:tc>
        <w:tc>
          <w:tcPr>
            <w:tcW w:type="dxa" w:w="2682"/>
          </w:tcPr>
          <w:p>
            <w:pPr>
              <w:spacing w:after="0"/>
              <w:jc w:val="left"/>
            </w:pPr>
            <w:r>
              <w:rPr>
                <w:sz w:val="16"/>
              </w:rPr>
              <w:t>HEAVY RAINS AND FLOODING</w:t>
            </w:r>
          </w:p>
        </w:tc>
        <w:tc>
          <w:tcPr>
            <w:tcW w:type="dxa" w:w="2487"/>
          </w:tcPr>
          <w:p>
            <w:pPr>
              <w:spacing w:after="0"/>
              <w:jc w:val="left"/>
            </w:pPr>
            <w:r>
              <w:rPr>
                <w:sz w:val="16"/>
              </w:rPr>
              <w:t>Inland Flooding</w:t>
            </w:r>
          </w:p>
        </w:tc>
        <w:tc>
          <w:tcPr>
            <w:tcW w:type="dxa" w:w="1555"/>
          </w:tcPr>
          <w:p>
            <w:pPr>
              <w:spacing w:after="0"/>
              <w:jc w:val="right"/>
            </w:pPr>
            <w:r>
              <w:rPr>
                <w:sz w:val="16"/>
              </w:rPr>
              <w:t>$1,604,150.06</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1997-01-04</w:t>
            </w:r>
          </w:p>
        </w:tc>
        <w:tc>
          <w:tcPr>
            <w:tcW w:type="dxa" w:w="1128"/>
          </w:tcPr>
          <w:p>
            <w:pPr>
              <w:spacing w:after="0"/>
              <w:jc w:val="left"/>
            </w:pPr>
            <w:r>
              <w:rPr>
                <w:sz w:val="16"/>
              </w:rPr>
              <w:t>1996-11-16</w:t>
            </w:r>
          </w:p>
        </w:tc>
        <w:tc>
          <w:tcPr>
            <w:tcW w:type="dxa" w:w="1128"/>
          </w:tcPr>
          <w:p>
            <w:pPr>
              <w:spacing w:after="0"/>
              <w:jc w:val="left"/>
            </w:pPr>
            <w:r>
              <w:rPr>
                <w:sz w:val="16"/>
              </w:rPr>
              <w:t>DR-1154-ID</w:t>
            </w:r>
          </w:p>
        </w:tc>
        <w:tc>
          <w:tcPr>
            <w:tcW w:type="dxa" w:w="1516"/>
          </w:tcPr>
          <w:p>
            <w:pPr>
              <w:spacing w:after="0"/>
              <w:jc w:val="left"/>
            </w:pPr>
            <w:r>
              <w:rPr>
                <w:sz w:val="16"/>
              </w:rPr>
              <w:t>Major disaster</w:t>
            </w:r>
          </w:p>
        </w:tc>
        <w:tc>
          <w:tcPr>
            <w:tcW w:type="dxa" w:w="2682"/>
          </w:tcPr>
          <w:p>
            <w:pPr>
              <w:spacing w:after="0"/>
              <w:jc w:val="left"/>
            </w:pPr>
            <w:r>
              <w:rPr>
                <w:sz w:val="16"/>
              </w:rPr>
              <w:t>SEVERE STORMS, FLOODING, MUD AND LANDSLIDES</w:t>
            </w:r>
          </w:p>
        </w:tc>
        <w:tc>
          <w:tcPr>
            <w:tcW w:type="dxa" w:w="2487"/>
          </w:tcPr>
          <w:p>
            <w:pPr>
              <w:spacing w:after="0"/>
              <w:jc w:val="left"/>
            </w:pPr>
            <w:r>
              <w:rPr>
                <w:sz w:val="16"/>
              </w:rPr>
              <w:t>Inland Flooding; Landslide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1996-02-11</w:t>
            </w:r>
          </w:p>
        </w:tc>
        <w:tc>
          <w:tcPr>
            <w:tcW w:type="dxa" w:w="1128"/>
          </w:tcPr>
          <w:p>
            <w:pPr>
              <w:spacing w:after="0"/>
              <w:jc w:val="left"/>
            </w:pPr>
            <w:r>
              <w:rPr>
                <w:sz w:val="16"/>
              </w:rPr>
              <w:t>1996-02-06</w:t>
            </w:r>
          </w:p>
        </w:tc>
        <w:tc>
          <w:tcPr>
            <w:tcW w:type="dxa" w:w="1128"/>
          </w:tcPr>
          <w:p>
            <w:pPr>
              <w:spacing w:after="0"/>
              <w:jc w:val="left"/>
            </w:pPr>
            <w:r>
              <w:rPr>
                <w:sz w:val="16"/>
              </w:rPr>
              <w:t>DR-1102-ID</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1980-05-22</w:t>
            </w:r>
          </w:p>
        </w:tc>
        <w:tc>
          <w:tcPr>
            <w:tcW w:type="dxa" w:w="1128"/>
          </w:tcPr>
          <w:p>
            <w:pPr>
              <w:spacing w:after="0"/>
              <w:jc w:val="left"/>
            </w:pPr>
            <w:r>
              <w:rPr>
                <w:sz w:val="16"/>
              </w:rPr>
              <w:t>1980-05-22</w:t>
            </w:r>
          </w:p>
        </w:tc>
        <w:tc>
          <w:tcPr>
            <w:tcW w:type="dxa" w:w="1128"/>
          </w:tcPr>
          <w:p>
            <w:pPr>
              <w:spacing w:after="0"/>
              <w:jc w:val="left"/>
            </w:pPr>
            <w:r>
              <w:rPr>
                <w:sz w:val="16"/>
              </w:rPr>
              <w:t>DR-624-ID</w:t>
            </w:r>
          </w:p>
        </w:tc>
        <w:tc>
          <w:tcPr>
            <w:tcW w:type="dxa" w:w="1516"/>
          </w:tcPr>
          <w:p>
            <w:pPr>
              <w:spacing w:after="0"/>
              <w:jc w:val="left"/>
            </w:pPr>
            <w:r>
              <w:rPr>
                <w:sz w:val="16"/>
              </w:rPr>
              <w:t>Major disaster</w:t>
            </w:r>
          </w:p>
        </w:tc>
        <w:tc>
          <w:tcPr>
            <w:tcW w:type="dxa" w:w="2682"/>
          </w:tcPr>
          <w:p>
            <w:pPr>
              <w:spacing w:after="0"/>
              <w:jc w:val="left"/>
            </w:pPr>
            <w:r>
              <w:rPr>
                <w:sz w:val="16"/>
              </w:rPr>
              <w:t>VOLCANIC ERUPTION, MT. ST. HELENS</w:t>
            </w:r>
          </w:p>
        </w:tc>
        <w:tc>
          <w:tcPr>
            <w:tcW w:type="dxa" w:w="2487"/>
          </w:tcPr>
          <w:p>
            <w:pPr>
              <w:spacing w:after="0"/>
              <w:jc w:val="left"/>
            </w:pPr>
            <w:r>
              <w:rPr>
                <w:sz w:val="16"/>
              </w:rPr>
              <w:t>Volcanic Activity</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1967-08-30</w:t>
            </w:r>
          </w:p>
        </w:tc>
        <w:tc>
          <w:tcPr>
            <w:tcW w:type="dxa" w:w="1128"/>
          </w:tcPr>
          <w:p>
            <w:pPr>
              <w:spacing w:after="0"/>
              <w:jc w:val="left"/>
            </w:pPr>
            <w:r>
              <w:rPr>
                <w:sz w:val="16"/>
              </w:rPr>
              <w:t>1967-08-30</w:t>
            </w:r>
          </w:p>
        </w:tc>
        <w:tc>
          <w:tcPr>
            <w:tcW w:type="dxa" w:w="1128"/>
          </w:tcPr>
          <w:p>
            <w:pPr>
              <w:spacing w:after="0"/>
              <w:jc w:val="left"/>
            </w:pPr>
            <w:r>
              <w:rPr>
                <w:sz w:val="16"/>
              </w:rPr>
              <w:t>DR-231-ID</w:t>
            </w:r>
          </w:p>
        </w:tc>
        <w:tc>
          <w:tcPr>
            <w:tcW w:type="dxa" w:w="1516"/>
          </w:tcPr>
          <w:p>
            <w:pPr>
              <w:spacing w:after="0"/>
              <w:jc w:val="left"/>
            </w:pPr>
            <w:r>
              <w:rPr>
                <w:sz w:val="16"/>
              </w:rPr>
              <w:t>Major disaster</w:t>
            </w:r>
          </w:p>
        </w:tc>
        <w:tc>
          <w:tcPr>
            <w:tcW w:type="dxa" w:w="2682"/>
          </w:tcPr>
          <w:p>
            <w:pPr>
              <w:spacing w:after="0"/>
              <w:jc w:val="left"/>
            </w:pPr>
            <w:r>
              <w:rPr>
                <w:sz w:val="16"/>
              </w:rPr>
              <w:t>FOREST FIRES</w:t>
            </w:r>
          </w:p>
        </w:tc>
        <w:tc>
          <w:tcPr>
            <w:tcW w:type="dxa" w:w="2487"/>
          </w:tcPr>
          <w:p>
            <w:pPr>
              <w:spacing w:after="0"/>
              <w:jc w:val="left"/>
            </w:pPr>
            <w:r>
              <w:rPr>
                <w:sz w:val="16"/>
              </w:rPr>
              <w:t>Wildfire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1964-12-31</w:t>
            </w:r>
          </w:p>
        </w:tc>
        <w:tc>
          <w:tcPr>
            <w:tcW w:type="dxa" w:w="1128"/>
          </w:tcPr>
          <w:p>
            <w:pPr>
              <w:spacing w:after="0"/>
              <w:jc w:val="left"/>
            </w:pPr>
            <w:r>
              <w:rPr>
                <w:sz w:val="16"/>
              </w:rPr>
              <w:t>1964-12-31</w:t>
            </w:r>
          </w:p>
        </w:tc>
        <w:tc>
          <w:tcPr>
            <w:tcW w:type="dxa" w:w="1128"/>
          </w:tcPr>
          <w:p>
            <w:pPr>
              <w:spacing w:after="0"/>
              <w:jc w:val="left"/>
            </w:pPr>
            <w:r>
              <w:rPr>
                <w:sz w:val="16"/>
              </w:rPr>
              <w:t>DR-186-ID</w:t>
            </w:r>
          </w:p>
        </w:tc>
        <w:tc>
          <w:tcPr>
            <w:tcW w:type="dxa" w:w="1516"/>
          </w:tcPr>
          <w:p>
            <w:pPr>
              <w:spacing w:after="0"/>
              <w:jc w:val="left"/>
            </w:pPr>
            <w:r>
              <w:rPr>
                <w:sz w:val="16"/>
              </w:rPr>
              <w:t>Major disaster</w:t>
            </w:r>
          </w:p>
        </w:tc>
        <w:tc>
          <w:tcPr>
            <w:tcW w:type="dxa" w:w="2682"/>
          </w:tcPr>
          <w:p>
            <w:pPr>
              <w:spacing w:after="0"/>
              <w:jc w:val="left"/>
            </w:pPr>
            <w:r>
              <w:rPr>
                <w:sz w:val="16"/>
              </w:rPr>
              <w:t>HEAVY RAINS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$154,989.10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154,989.10"/>
        <w:tblDescription w:val="Hazard Plain table b1d_pa_other"/>
      </w:tblPr>
      <w:tblGrid>
        <w:gridCol w:w="1688"/>
        <w:gridCol w:w="1688"/>
        <w:gridCol w:w="5323"/>
        <w:gridCol w:w="3724"/>
        <w:gridCol w:w="1688"/>
      </w:tblGrid>
      <w:tr>
        <w:trPr>
          <w:cantSplit/>
          <w:tblHeader/>
        </w:trPr>
        <w:tc>
          <w:tcPr>
            <w:tcW w:type="dxa" w:w="1688"/>
            <w:shd w:val="clear" w:color="auto" w:fill="E8E8E8"/>
          </w:tcPr>
          <w:p>
            <w:pPr>
              <w:spacing w:after="0"/>
              <w:jc w:val="left"/>
            </w:pPr>
            <w:r>
              <w:rPr>
                <w:b/>
                <w:sz w:val="16"/>
              </w:rPr>
              <w:t>FEMA number</w:t>
            </w:r>
          </w:p>
        </w:tc>
        <w:tc>
          <w:tcPr>
            <w:tcW w:type="dxa" w:w="1688"/>
            <w:shd w:val="clear" w:color="auto" w:fill="E8E8E8"/>
          </w:tcPr>
          <w:p>
            <w:pPr>
              <w:spacing w:after="0"/>
              <w:jc w:val="left"/>
            </w:pPr>
            <w:r>
              <w:rPr>
                <w:b/>
                <w:sz w:val="16"/>
              </w:rPr>
              <w:t>Declared</w:t>
            </w:r>
          </w:p>
        </w:tc>
        <w:tc>
          <w:tcPr>
            <w:tcW w:type="dxa" w:w="5323"/>
            <w:shd w:val="clear" w:color="auto" w:fill="E8E8E8"/>
          </w:tcPr>
          <w:p>
            <w:pPr>
              <w:spacing w:after="0"/>
              <w:jc w:val="left"/>
            </w:pPr>
            <w:r>
              <w:rPr>
                <w:b/>
                <w:sz w:val="16"/>
              </w:rPr>
              <w:t>Title</w:t>
            </w:r>
          </w:p>
        </w:tc>
        <w:tc>
          <w:tcPr>
            <w:tcW w:type="dxa" w:w="3724"/>
            <w:shd w:val="clear" w:color="auto" w:fill="E8E8E8"/>
          </w:tcPr>
          <w:p>
            <w:pPr>
              <w:spacing w:after="0"/>
              <w:jc w:val="left"/>
            </w:pPr>
            <w:r>
              <w:rPr>
                <w:b/>
                <w:sz w:val="16"/>
              </w:rPr>
              <w:t>Applicant</w:t>
            </w:r>
          </w:p>
        </w:tc>
        <w:tc>
          <w:tcPr>
            <w:tcW w:type="dxa" w:w="16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88"/>
          </w:tcPr>
          <w:p>
            <w:pPr>
              <w:spacing w:after="0"/>
              <w:jc w:val="left"/>
            </w:pPr>
            <w:r>
              <w:rPr>
                <w:sz w:val="16"/>
              </w:rPr>
              <w:t>DR-4589-ID</w:t>
            </w:r>
          </w:p>
        </w:tc>
        <w:tc>
          <w:tcPr>
            <w:tcW w:type="dxa" w:w="1688"/>
          </w:tcPr>
          <w:p>
            <w:pPr>
              <w:spacing w:after="0"/>
              <w:jc w:val="left"/>
            </w:pPr>
            <w:r>
              <w:rPr>
                <w:sz w:val="16"/>
              </w:rPr>
              <w:t>2021-03-04</w:t>
            </w:r>
          </w:p>
        </w:tc>
        <w:tc>
          <w:tcPr>
            <w:tcW w:type="dxa" w:w="5323"/>
          </w:tcPr>
          <w:p>
            <w:pPr>
              <w:spacing w:after="0"/>
              <w:jc w:val="left"/>
            </w:pPr>
            <w:r>
              <w:rPr>
                <w:sz w:val="16"/>
              </w:rPr>
              <w:t>STRAIGHT-LINE WINDS</w:t>
            </w:r>
          </w:p>
        </w:tc>
        <w:tc>
          <w:tcPr>
            <w:tcW w:type="dxa" w:w="3724"/>
          </w:tcPr>
          <w:p>
            <w:pPr>
              <w:spacing w:after="0"/>
              <w:jc w:val="left"/>
            </w:pPr>
            <w:r>
              <w:rPr>
                <w:sz w:val="16"/>
              </w:rPr>
              <w:t>Clearwater Power Company</w:t>
            </w:r>
          </w:p>
        </w:tc>
        <w:tc>
          <w:tcPr>
            <w:tcW w:type="dxa" w:w="1688"/>
          </w:tcPr>
          <w:p>
            <w:pPr>
              <w:spacing w:after="0"/>
              <w:jc w:val="right"/>
            </w:pPr>
            <w:r>
              <w:rPr>
                <w:sz w:val="16"/>
              </w:rPr>
              <w:t>$86,082.98</w:t>
            </w:r>
          </w:p>
        </w:tc>
      </w:tr>
      <w:tr>
        <w:trPr>
          <w:cantSplit/>
        </w:trPr>
        <w:tc>
          <w:tcPr>
            <w:tcW w:type="dxa" w:w="1688"/>
          </w:tcPr>
          <w:p>
            <w:pPr>
              <w:spacing w:after="0"/>
              <w:jc w:val="left"/>
            </w:pPr>
            <w:r>
              <w:rPr>
                <w:sz w:val="16"/>
              </w:rPr>
              <w:t>DR-4443-ID</w:t>
            </w:r>
          </w:p>
        </w:tc>
        <w:tc>
          <w:tcPr>
            <w:tcW w:type="dxa" w:w="1688"/>
          </w:tcPr>
          <w:p>
            <w:pPr>
              <w:spacing w:after="0"/>
              <w:jc w:val="left"/>
            </w:pPr>
            <w:r>
              <w:rPr>
                <w:sz w:val="16"/>
              </w:rPr>
              <w:t>2019-06-12</w:t>
            </w:r>
          </w:p>
        </w:tc>
        <w:tc>
          <w:tcPr>
            <w:tcW w:type="dxa" w:w="5323"/>
          </w:tcPr>
          <w:p>
            <w:pPr>
              <w:spacing w:after="0"/>
              <w:jc w:val="left"/>
            </w:pPr>
            <w:r>
              <w:rPr>
                <w:sz w:val="16"/>
              </w:rPr>
              <w:t>SEVERE STORMS, FLOODING, LANDSLIDES, AND MUDSLIDES</w:t>
            </w:r>
          </w:p>
        </w:tc>
        <w:tc>
          <w:tcPr>
            <w:tcW w:type="dxa" w:w="3724"/>
          </w:tcPr>
          <w:p>
            <w:pPr>
              <w:spacing w:after="0"/>
              <w:jc w:val="left"/>
            </w:pPr>
            <w:r>
              <w:rPr>
                <w:sz w:val="16"/>
              </w:rPr>
              <w:t>Nez Perce Tribe</w:t>
            </w:r>
          </w:p>
        </w:tc>
        <w:tc>
          <w:tcPr>
            <w:tcW w:type="dxa" w:w="1688"/>
          </w:tcPr>
          <w:p>
            <w:pPr>
              <w:spacing w:after="0"/>
              <w:jc w:val="right"/>
            </w:pPr>
            <w:r>
              <w:rPr>
                <w:sz w:val="16"/>
              </w:rPr>
              <w:t>$27,214.27</w:t>
            </w:r>
          </w:p>
        </w:tc>
      </w:tr>
      <w:tr>
        <w:trPr>
          <w:cantSplit/>
        </w:trPr>
        <w:tc>
          <w:tcPr>
            <w:tcW w:type="dxa" w:w="1688"/>
          </w:tcPr>
          <w:p>
            <w:pPr>
              <w:spacing w:after="0"/>
              <w:jc w:val="left"/>
            </w:pPr>
            <w:r>
              <w:rPr>
                <w:sz w:val="16"/>
              </w:rPr>
              <w:t>DR-4252-ID</w:t>
            </w:r>
          </w:p>
        </w:tc>
        <w:tc>
          <w:tcPr>
            <w:tcW w:type="dxa" w:w="1688"/>
          </w:tcPr>
          <w:p>
            <w:pPr>
              <w:spacing w:after="0"/>
              <w:jc w:val="left"/>
            </w:pPr>
            <w:r>
              <w:rPr>
                <w:sz w:val="16"/>
              </w:rPr>
              <w:t>2016-02-01</w:t>
            </w:r>
          </w:p>
        </w:tc>
        <w:tc>
          <w:tcPr>
            <w:tcW w:type="dxa" w:w="5323"/>
          </w:tcPr>
          <w:p>
            <w:pPr>
              <w:spacing w:after="0"/>
              <w:jc w:val="left"/>
            </w:pPr>
            <w:r>
              <w:rPr>
                <w:sz w:val="16"/>
              </w:rPr>
              <w:t>SEVERE WINTER STORMS</w:t>
            </w:r>
          </w:p>
        </w:tc>
        <w:tc>
          <w:tcPr>
            <w:tcW w:type="dxa" w:w="3724"/>
          </w:tcPr>
          <w:p>
            <w:pPr>
              <w:spacing w:after="0"/>
              <w:jc w:val="left"/>
            </w:pPr>
            <w:r>
              <w:rPr>
                <w:sz w:val="16"/>
              </w:rPr>
              <w:t>CLEARWATER POWER CO</w:t>
            </w:r>
          </w:p>
        </w:tc>
        <w:tc>
          <w:tcPr>
            <w:tcW w:type="dxa" w:w="1688"/>
          </w:tcPr>
          <w:p>
            <w:pPr>
              <w:spacing w:after="0"/>
              <w:jc w:val="right"/>
            </w:pPr>
            <w:r>
              <w:rPr>
                <w:sz w:val="16"/>
              </w:rPr>
              <w:t>$23,640.19</w:t>
            </w:r>
          </w:p>
        </w:tc>
      </w:tr>
      <w:tr>
        <w:trPr>
          <w:cantSplit/>
        </w:trPr>
        <w:tc>
          <w:tcPr>
            <w:tcW w:type="dxa" w:w="1688"/>
          </w:tcPr>
          <w:p>
            <w:pPr>
              <w:spacing w:after="0"/>
              <w:jc w:val="left"/>
            </w:pPr>
            <w:r>
              <w:rPr>
                <w:sz w:val="16"/>
              </w:rPr>
              <w:t>DR-4246-ID</w:t>
            </w:r>
          </w:p>
        </w:tc>
        <w:tc>
          <w:tcPr>
            <w:tcW w:type="dxa" w:w="1688"/>
          </w:tcPr>
          <w:p>
            <w:pPr>
              <w:spacing w:after="0"/>
              <w:jc w:val="left"/>
            </w:pPr>
            <w:r>
              <w:rPr>
                <w:sz w:val="16"/>
              </w:rPr>
              <w:t>2015-12-23</w:t>
            </w:r>
          </w:p>
        </w:tc>
        <w:tc>
          <w:tcPr>
            <w:tcW w:type="dxa" w:w="5323"/>
          </w:tcPr>
          <w:p>
            <w:pPr>
              <w:spacing w:after="0"/>
              <w:jc w:val="left"/>
            </w:pPr>
            <w:r>
              <w:rPr>
                <w:sz w:val="16"/>
              </w:rPr>
              <w:t>SEVERE STORM AND STRAIGHT-LINE WIND</w:t>
            </w:r>
          </w:p>
        </w:tc>
        <w:tc>
          <w:tcPr>
            <w:tcW w:type="dxa" w:w="3724"/>
          </w:tcPr>
          <w:p>
            <w:pPr>
              <w:spacing w:after="0"/>
              <w:jc w:val="left"/>
            </w:pPr>
            <w:r>
              <w:rPr>
                <w:sz w:val="16"/>
              </w:rPr>
              <w:t>Clearwater Power Company</w:t>
            </w:r>
          </w:p>
        </w:tc>
        <w:tc>
          <w:tcPr>
            <w:tcW w:type="dxa" w:w="1688"/>
          </w:tcPr>
          <w:p>
            <w:pPr>
              <w:spacing w:after="0"/>
              <w:jc w:val="right"/>
            </w:pPr>
            <w:r>
              <w:rPr>
                <w:sz w:val="16"/>
              </w:rPr>
              <w:t>$18,051.66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27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Wildfire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14"/>
        <w:gridCol w:w="2995"/>
        <w:gridCol w:w="1084"/>
        <w:gridCol w:w="2116"/>
        <w:gridCol w:w="705"/>
        <w:gridCol w:w="234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14"/>
            <w:shd w:val="clear" w:color="auto" w:fill="E8E8E8"/>
          </w:tcPr>
          <w:p>
            <w:pPr>
              <w:spacing w:after="0"/>
              <w:jc w:val="left"/>
            </w:pPr>
            <w:r>
              <w:rPr>
                <w:b/>
                <w:sz w:val="16"/>
              </w:rPr>
              <w:t>Magnitude or extent</w:t>
            </w:r>
          </w:p>
        </w:tc>
        <w:tc>
          <w:tcPr>
            <w:tcW w:type="dxa" w:w="2995"/>
            <w:shd w:val="clear" w:color="auto" w:fill="E8E8E8"/>
          </w:tcPr>
          <w:p>
            <w:pPr>
              <w:spacing w:after="0"/>
              <w:jc w:val="left"/>
            </w:pPr>
            <w:r>
              <w:rPr>
                <w:b/>
                <w:sz w:val="16"/>
              </w:rPr>
              <w:t>Damage</w:t>
            </w:r>
          </w:p>
          <w:p>
            <w:pPr>
              <w:spacing w:after="0"/>
              <w:jc w:val="left"/>
            </w:pPr>
            <w:r>
              <w:rPr>
                <w:i/>
                <w:color w:val="555555"/>
                <w:sz w:val="14"/>
              </w:rPr>
              <w:t>nominal dollars</w:t>
            </w:r>
          </w:p>
        </w:tc>
        <w:tc>
          <w:tcPr>
            <w:tcW w:type="dxa" w:w="108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16"/>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3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2024-07-24</w:t>
            </w:r>
          </w:p>
        </w:tc>
        <w:tc>
          <w:tcPr>
            <w:tcW w:type="dxa" w:w="1215"/>
          </w:tcPr>
          <w:p>
            <w:pPr>
              <w:spacing w:after="0"/>
              <w:jc w:val="left"/>
            </w:pPr>
            <w:r>
              <w:rPr>
                <w:sz w:val="16"/>
              </w:rPr>
              <w:t>Wildfire</w:t>
            </w:r>
          </w:p>
        </w:tc>
        <w:tc>
          <w:tcPr>
            <w:tcW w:type="dxa" w:w="2614"/>
          </w:tcPr>
          <w:p>
            <w:pPr>
              <w:spacing w:after="0"/>
              <w:jc w:val="left"/>
            </w:pPr>
          </w:p>
        </w:tc>
        <w:tc>
          <w:tcPr>
            <w:tcW w:type="dxa" w:w="2995"/>
          </w:tcPr>
          <w:p>
            <w:pPr>
              <w:spacing w:after="0"/>
              <w:jc w:val="left"/>
            </w:pPr>
            <w:r>
              <w:rPr>
                <w:sz w:val="16"/>
              </w:rPr>
              <w:t>$12,000,000 property; $0 crops, reported for the zone (2024 dollars)</w:t>
            </w:r>
          </w:p>
        </w:tc>
        <w:tc>
          <w:tcPr>
            <w:tcW w:type="dxa" w:w="1084"/>
          </w:tcPr>
          <w:p>
            <w:pPr>
              <w:spacing w:after="0"/>
              <w:jc w:val="right"/>
            </w:pPr>
            <w:r>
              <w:rPr>
                <w:sz w:val="16"/>
              </w:rPr>
              <w:t>0, 0</w:t>
            </w:r>
          </w:p>
        </w:tc>
        <w:tc>
          <w:tcPr>
            <w:tcW w:type="dxa" w:w="2116"/>
          </w:tcPr>
          <w:p>
            <w:pPr>
              <w:spacing w:after="0"/>
              <w:jc w:val="left"/>
            </w:pPr>
            <w:r>
              <w:rPr>
                <w:sz w:val="16"/>
              </w:rPr>
              <w:t>NWS zone IDZ026 (LEWISTON AREA), zone-level: may include parts of neighboring counties</w:t>
            </w:r>
          </w:p>
        </w:tc>
        <w:tc>
          <w:tcPr>
            <w:tcW w:type="dxa" w:w="705"/>
          </w:tcPr>
          <w:p>
            <w:pPr>
              <w:spacing w:after="0"/>
              <w:jc w:val="left"/>
            </w:pPr>
            <w:r>
              <w:rPr>
                <w:sz w:val="16"/>
              </w:rPr>
              <w:t>within last 5 years</w:t>
            </w:r>
          </w:p>
        </w:tc>
        <w:tc>
          <w:tcPr>
            <w:tcW w:type="dxa" w:w="2345"/>
          </w:tcPr>
          <w:p>
            <w:pPr>
              <w:spacing w:after="0"/>
              <w:jc w:val="left"/>
            </w:pPr>
            <w:r>
              <w:rPr>
                <w:sz w:val="16"/>
              </w:rPr>
              <w:t>B1-c worst recorded: Wildfire</w:t>
            </w:r>
          </w:p>
        </w:tc>
      </w:tr>
      <w:tr>
        <w:trPr>
          <w:cantSplit/>
        </w:trPr>
        <w:tc>
          <w:tcPr>
            <w:tcW w:type="dxa" w:w="1037"/>
          </w:tcPr>
          <w:p>
            <w:pPr>
              <w:spacing w:after="0"/>
              <w:jc w:val="left"/>
            </w:pPr>
            <w:r>
              <w:rPr>
                <w:sz w:val="16"/>
              </w:rPr>
              <w:t>2021-06-26</w:t>
            </w:r>
          </w:p>
        </w:tc>
        <w:tc>
          <w:tcPr>
            <w:tcW w:type="dxa" w:w="1215"/>
          </w:tcPr>
          <w:p>
            <w:pPr>
              <w:spacing w:after="0"/>
              <w:jc w:val="left"/>
            </w:pPr>
            <w:r>
              <w:rPr>
                <w:sz w:val="16"/>
              </w:rPr>
              <w:t>Excessive Heat</w:t>
            </w:r>
          </w:p>
        </w:tc>
        <w:tc>
          <w:tcPr>
            <w:tcW w:type="dxa" w:w="2614"/>
          </w:tcPr>
          <w:p>
            <w:pPr>
              <w:spacing w:after="0"/>
              <w:jc w:val="left"/>
            </w:pPr>
          </w:p>
        </w:tc>
        <w:tc>
          <w:tcPr>
            <w:tcW w:type="dxa" w:w="2995"/>
          </w:tcPr>
          <w:p>
            <w:pPr>
              <w:spacing w:after="0"/>
              <w:jc w:val="left"/>
            </w:pPr>
            <w:r>
              <w:rPr>
                <w:sz w:val="16"/>
              </w:rPr>
              <w:t>$0 property; $0 crops, reported for the zone (2021 dollars)</w:t>
            </w:r>
          </w:p>
        </w:tc>
        <w:tc>
          <w:tcPr>
            <w:tcW w:type="dxa" w:w="1084"/>
          </w:tcPr>
          <w:p>
            <w:pPr>
              <w:spacing w:after="0"/>
              <w:jc w:val="right"/>
            </w:pPr>
            <w:r>
              <w:rPr>
                <w:sz w:val="16"/>
              </w:rPr>
              <w:t>0, 0</w:t>
            </w:r>
          </w:p>
        </w:tc>
        <w:tc>
          <w:tcPr>
            <w:tcW w:type="dxa" w:w="2116"/>
          </w:tcPr>
          <w:p>
            <w:pPr>
              <w:spacing w:after="0"/>
              <w:jc w:val="left"/>
            </w:pPr>
            <w:r>
              <w:rPr>
                <w:sz w:val="16"/>
              </w:rPr>
              <w:t>NWS zone IDZ026 (LEWISTON AREA), zone-level: may include parts of neighboring counties</w:t>
            </w:r>
          </w:p>
        </w:tc>
        <w:tc>
          <w:tcPr>
            <w:tcW w:type="dxa" w:w="705"/>
          </w:tcPr>
          <w:p>
            <w:pPr>
              <w:spacing w:after="0"/>
              <w:jc w:val="left"/>
            </w:pPr>
          </w:p>
        </w:tc>
        <w:tc>
          <w:tcPr>
            <w:tcW w:type="dxa" w:w="2345"/>
          </w:tcPr>
          <w:p>
            <w:pPr>
              <w:spacing w:after="0"/>
              <w:jc w:val="left"/>
            </w:pPr>
            <w:r>
              <w:rPr>
                <w:sz w:val="16"/>
              </w:rPr>
              <w:t>B1-c worst recorded: Excessive Heat, Heat</w:t>
            </w:r>
          </w:p>
        </w:tc>
      </w:tr>
      <w:tr>
        <w:trPr>
          <w:cantSplit/>
        </w:trPr>
        <w:tc>
          <w:tcPr>
            <w:tcW w:type="dxa" w:w="1037"/>
          </w:tcPr>
          <w:p>
            <w:pPr>
              <w:spacing w:after="0"/>
              <w:jc w:val="left"/>
            </w:pPr>
            <w:r>
              <w:rPr>
                <w:sz w:val="16"/>
              </w:rPr>
              <w:t>2017-08-29</w:t>
            </w:r>
          </w:p>
        </w:tc>
        <w:tc>
          <w:tcPr>
            <w:tcW w:type="dxa" w:w="1215"/>
          </w:tcPr>
          <w:p>
            <w:pPr>
              <w:spacing w:after="0"/>
              <w:jc w:val="left"/>
            </w:pPr>
            <w:r>
              <w:rPr>
                <w:sz w:val="16"/>
              </w:rPr>
              <w:t>Thunderstorm Wind</w:t>
            </w:r>
          </w:p>
        </w:tc>
        <w:tc>
          <w:tcPr>
            <w:tcW w:type="dxa" w:w="2614"/>
          </w:tcPr>
          <w:p>
            <w:pPr>
              <w:spacing w:after="0"/>
              <w:jc w:val="left"/>
            </w:pPr>
            <w:r>
              <w:rPr>
                <w:sz w:val="16"/>
              </w:rPr>
              <w:t>82 kt (94 mph) measured gust</w:t>
            </w:r>
          </w:p>
        </w:tc>
        <w:tc>
          <w:tcPr>
            <w:tcW w:type="dxa" w:w="2995"/>
          </w:tcPr>
          <w:p>
            <w:pPr>
              <w:spacing w:after="0"/>
              <w:jc w:val="left"/>
            </w:pPr>
            <w:r>
              <w:rPr>
                <w:sz w:val="16"/>
              </w:rPr>
              <w:t>$0 property; $0 crops (2017 dollars)</w:t>
            </w:r>
          </w:p>
        </w:tc>
        <w:tc>
          <w:tcPr>
            <w:tcW w:type="dxa" w:w="1084"/>
          </w:tcPr>
          <w:p>
            <w:pPr>
              <w:spacing w:after="0"/>
              <w:jc w:val="right"/>
            </w:pPr>
            <w:r>
              <w:rPr>
                <w:sz w:val="16"/>
              </w:rPr>
              <w:t>0, 0</w:t>
            </w:r>
          </w:p>
        </w:tc>
        <w:tc>
          <w:tcPr>
            <w:tcW w:type="dxa" w:w="2116"/>
          </w:tcPr>
          <w:p>
            <w:pPr>
              <w:spacing w:after="0"/>
              <w:jc w:val="left"/>
            </w:pPr>
            <w:r>
              <w:rPr>
                <w:sz w:val="16"/>
              </w:rPr>
              <w:t>WANA</w:t>
            </w:r>
          </w:p>
        </w:tc>
        <w:tc>
          <w:tcPr>
            <w:tcW w:type="dxa" w:w="705"/>
          </w:tcPr>
          <w:p>
            <w:pPr>
              <w:spacing w:after="0"/>
              <w:jc w:val="left"/>
            </w:pPr>
          </w:p>
        </w:tc>
        <w:tc>
          <w:tcPr>
            <w:tcW w:type="dxa" w:w="2345"/>
          </w:tcPr>
          <w:p>
            <w:pPr>
              <w:spacing w:after="0"/>
              <w:jc w:val="left"/>
            </w:pPr>
            <w:r>
              <w:rPr>
                <w:sz w:val="16"/>
              </w:rPr>
              <w:t>B1-c worst recorded: Thunderstorm Wind</w:t>
            </w:r>
          </w:p>
        </w:tc>
      </w:tr>
      <w:tr>
        <w:trPr>
          <w:cantSplit/>
        </w:trPr>
        <w:tc>
          <w:tcPr>
            <w:tcW w:type="dxa" w:w="1037"/>
          </w:tcPr>
          <w:p>
            <w:pPr>
              <w:spacing w:after="0"/>
              <w:jc w:val="left"/>
            </w:pPr>
            <w:r>
              <w:rPr>
                <w:sz w:val="16"/>
              </w:rPr>
              <w:t>2015-06-01</w:t>
            </w:r>
          </w:p>
        </w:tc>
        <w:tc>
          <w:tcPr>
            <w:tcW w:type="dxa" w:w="1215"/>
          </w:tcPr>
          <w:p>
            <w:pPr>
              <w:spacing w:after="0"/>
              <w:jc w:val="left"/>
            </w:pPr>
            <w:r>
              <w:rPr>
                <w:sz w:val="16"/>
              </w:rPr>
              <w:t>Debris Flow</w:t>
            </w:r>
          </w:p>
        </w:tc>
        <w:tc>
          <w:tcPr>
            <w:tcW w:type="dxa" w:w="2614"/>
          </w:tcPr>
          <w:p>
            <w:pPr>
              <w:spacing w:after="0"/>
              <w:jc w:val="left"/>
            </w:pPr>
          </w:p>
        </w:tc>
        <w:tc>
          <w:tcPr>
            <w:tcW w:type="dxa" w:w="2995"/>
          </w:tcPr>
          <w:p>
            <w:pPr>
              <w:spacing w:after="0"/>
              <w:jc w:val="left"/>
            </w:pPr>
            <w:r>
              <w:rPr>
                <w:sz w:val="16"/>
              </w:rPr>
              <w:t>$5,000 property; $0 crops (2015 dollars)</w:t>
            </w:r>
          </w:p>
        </w:tc>
        <w:tc>
          <w:tcPr>
            <w:tcW w:type="dxa" w:w="1084"/>
          </w:tcPr>
          <w:p>
            <w:pPr>
              <w:spacing w:after="0"/>
              <w:jc w:val="right"/>
            </w:pPr>
            <w:r>
              <w:rPr>
                <w:sz w:val="16"/>
              </w:rPr>
              <w:t>0, 0</w:t>
            </w:r>
          </w:p>
        </w:tc>
        <w:tc>
          <w:tcPr>
            <w:tcW w:type="dxa" w:w="2116"/>
          </w:tcPr>
          <w:p>
            <w:pPr>
              <w:spacing w:after="0"/>
              <w:jc w:val="left"/>
            </w:pPr>
            <w:r>
              <w:rPr>
                <w:sz w:val="16"/>
              </w:rPr>
              <w:t>EAST LEWISTON</w:t>
            </w:r>
          </w:p>
        </w:tc>
        <w:tc>
          <w:tcPr>
            <w:tcW w:type="dxa" w:w="705"/>
          </w:tcPr>
          <w:p>
            <w:pPr>
              <w:spacing w:after="0"/>
              <w:jc w:val="left"/>
            </w:pPr>
          </w:p>
        </w:tc>
        <w:tc>
          <w:tcPr>
            <w:tcW w:type="dxa" w:w="2345"/>
          </w:tcPr>
          <w:p>
            <w:pPr>
              <w:spacing w:after="0"/>
              <w:jc w:val="left"/>
            </w:pPr>
            <w:r>
              <w:rPr>
                <w:sz w:val="16"/>
              </w:rPr>
              <w:t>B1-c worst recorded: Debris Flow</w:t>
            </w:r>
          </w:p>
        </w:tc>
      </w:tr>
      <w:tr>
        <w:trPr>
          <w:cantSplit/>
        </w:trPr>
        <w:tc>
          <w:tcPr>
            <w:tcW w:type="dxa" w:w="1037"/>
          </w:tcPr>
          <w:p>
            <w:pPr>
              <w:spacing w:after="0"/>
              <w:jc w:val="left"/>
            </w:pPr>
            <w:r>
              <w:rPr>
                <w:sz w:val="16"/>
              </w:rPr>
              <w:t>2014-08-12</w:t>
            </w:r>
          </w:p>
        </w:tc>
        <w:tc>
          <w:tcPr>
            <w:tcW w:type="dxa" w:w="1215"/>
          </w:tcPr>
          <w:p>
            <w:pPr>
              <w:spacing w:after="0"/>
              <w:jc w:val="left"/>
            </w:pPr>
            <w:r>
              <w:rPr>
                <w:sz w:val="16"/>
              </w:rPr>
              <w:t>Lightning</w:t>
            </w:r>
          </w:p>
        </w:tc>
        <w:tc>
          <w:tcPr>
            <w:tcW w:type="dxa" w:w="2614"/>
          </w:tcPr>
          <w:p>
            <w:pPr>
              <w:spacing w:after="0"/>
              <w:jc w:val="left"/>
            </w:pPr>
          </w:p>
        </w:tc>
        <w:tc>
          <w:tcPr>
            <w:tcW w:type="dxa" w:w="2995"/>
          </w:tcPr>
          <w:p>
            <w:pPr>
              <w:spacing w:after="0"/>
              <w:jc w:val="left"/>
            </w:pPr>
            <w:r>
              <w:rPr>
                <w:sz w:val="16"/>
              </w:rPr>
              <w:t>$500 property; $0 crops (2014 dollars)</w:t>
            </w:r>
          </w:p>
        </w:tc>
        <w:tc>
          <w:tcPr>
            <w:tcW w:type="dxa" w:w="1084"/>
          </w:tcPr>
          <w:p>
            <w:pPr>
              <w:spacing w:after="0"/>
              <w:jc w:val="right"/>
            </w:pPr>
            <w:r>
              <w:rPr>
                <w:sz w:val="16"/>
              </w:rPr>
              <w:t>0, 0</w:t>
            </w:r>
          </w:p>
        </w:tc>
        <w:tc>
          <w:tcPr>
            <w:tcW w:type="dxa" w:w="2116"/>
          </w:tcPr>
          <w:p>
            <w:pPr>
              <w:spacing w:after="0"/>
              <w:jc w:val="left"/>
            </w:pPr>
            <w:r>
              <w:rPr>
                <w:sz w:val="16"/>
              </w:rPr>
              <w:t>EAST LEWISTON</w:t>
            </w:r>
          </w:p>
        </w:tc>
        <w:tc>
          <w:tcPr>
            <w:tcW w:type="dxa" w:w="705"/>
          </w:tcPr>
          <w:p>
            <w:pPr>
              <w:spacing w:after="0"/>
              <w:jc w:val="left"/>
            </w:pPr>
          </w:p>
        </w:tc>
        <w:tc>
          <w:tcPr>
            <w:tcW w:type="dxa" w:w="2345"/>
          </w:tcPr>
          <w:p>
            <w:pPr>
              <w:spacing w:after="0"/>
              <w:jc w:val="left"/>
            </w:pPr>
            <w:r>
              <w:rPr>
                <w:sz w:val="16"/>
              </w:rPr>
              <w:t>B1-c worst recorded: Lightning</w:t>
            </w:r>
          </w:p>
        </w:tc>
      </w:tr>
      <w:tr>
        <w:trPr>
          <w:cantSplit/>
        </w:trPr>
        <w:tc>
          <w:tcPr>
            <w:tcW w:type="dxa" w:w="1037"/>
          </w:tcPr>
          <w:p>
            <w:pPr>
              <w:spacing w:after="0"/>
              <w:jc w:val="left"/>
            </w:pPr>
            <w:r>
              <w:rPr>
                <w:sz w:val="16"/>
              </w:rPr>
              <w:t>2012-07-20</w:t>
            </w:r>
          </w:p>
        </w:tc>
        <w:tc>
          <w:tcPr>
            <w:tcW w:type="dxa" w:w="1215"/>
          </w:tcPr>
          <w:p>
            <w:pPr>
              <w:spacing w:after="0"/>
              <w:jc w:val="left"/>
            </w:pPr>
            <w:r>
              <w:rPr>
                <w:sz w:val="16"/>
              </w:rPr>
              <w:t>Hail</w:t>
            </w:r>
          </w:p>
        </w:tc>
        <w:tc>
          <w:tcPr>
            <w:tcW w:type="dxa" w:w="2614"/>
          </w:tcPr>
          <w:p>
            <w:pPr>
              <w:spacing w:after="0"/>
              <w:jc w:val="left"/>
            </w:pPr>
            <w:r>
              <w:rPr>
                <w:sz w:val="16"/>
              </w:rPr>
              <w:t>2.75 in</w:t>
            </w:r>
          </w:p>
        </w:tc>
        <w:tc>
          <w:tcPr>
            <w:tcW w:type="dxa" w:w="2995"/>
          </w:tcPr>
          <w:p>
            <w:pPr>
              <w:spacing w:after="0"/>
              <w:jc w:val="left"/>
            </w:pPr>
            <w:r>
              <w:rPr>
                <w:sz w:val="16"/>
              </w:rPr>
              <w:t>$2,000 property; $0 crops (2012 dollars)</w:t>
            </w:r>
          </w:p>
        </w:tc>
        <w:tc>
          <w:tcPr>
            <w:tcW w:type="dxa" w:w="1084"/>
          </w:tcPr>
          <w:p>
            <w:pPr>
              <w:spacing w:after="0"/>
              <w:jc w:val="right"/>
            </w:pPr>
            <w:r>
              <w:rPr>
                <w:sz w:val="16"/>
              </w:rPr>
              <w:t>0, 0</w:t>
            </w:r>
          </w:p>
        </w:tc>
        <w:tc>
          <w:tcPr>
            <w:tcW w:type="dxa" w:w="2116"/>
          </w:tcPr>
          <w:p>
            <w:pPr>
              <w:spacing w:after="0"/>
              <w:jc w:val="left"/>
            </w:pPr>
            <w:r>
              <w:rPr>
                <w:sz w:val="16"/>
              </w:rPr>
              <w:t>SUMMIT</w:t>
            </w:r>
          </w:p>
        </w:tc>
        <w:tc>
          <w:tcPr>
            <w:tcW w:type="dxa" w:w="705"/>
          </w:tcPr>
          <w:p>
            <w:pPr>
              <w:spacing w:after="0"/>
              <w:jc w:val="left"/>
            </w:pPr>
          </w:p>
        </w:tc>
        <w:tc>
          <w:tcPr>
            <w:tcW w:type="dxa" w:w="2345"/>
          </w:tcPr>
          <w:p>
            <w:pPr>
              <w:spacing w:after="0"/>
              <w:jc w:val="left"/>
            </w:pPr>
            <w:r>
              <w:rPr>
                <w:sz w:val="16"/>
              </w:rPr>
              <w:t>B1-c worst recorded: Hail</w:t>
            </w:r>
          </w:p>
        </w:tc>
      </w:tr>
      <w:tr>
        <w:trPr>
          <w:cantSplit/>
        </w:trPr>
        <w:tc>
          <w:tcPr>
            <w:tcW w:type="dxa" w:w="1037"/>
          </w:tcPr>
          <w:p>
            <w:pPr>
              <w:spacing w:after="0"/>
              <w:jc w:val="left"/>
            </w:pPr>
            <w:r>
              <w:rPr>
                <w:sz w:val="16"/>
              </w:rPr>
              <w:t>2012-02-22</w:t>
            </w:r>
          </w:p>
        </w:tc>
        <w:tc>
          <w:tcPr>
            <w:tcW w:type="dxa" w:w="1215"/>
          </w:tcPr>
          <w:p>
            <w:pPr>
              <w:spacing w:after="0"/>
              <w:jc w:val="left"/>
            </w:pPr>
            <w:r>
              <w:rPr>
                <w:sz w:val="16"/>
              </w:rPr>
              <w:t>High Wind</w:t>
            </w:r>
          </w:p>
        </w:tc>
        <w:tc>
          <w:tcPr>
            <w:tcW w:type="dxa" w:w="2614"/>
          </w:tcPr>
          <w:p>
            <w:pPr>
              <w:spacing w:after="0"/>
              <w:jc w:val="left"/>
            </w:pPr>
            <w:r>
              <w:rPr>
                <w:sz w:val="16"/>
              </w:rPr>
              <w:t>78 kt (90 mph) measured gust</w:t>
            </w:r>
          </w:p>
        </w:tc>
        <w:tc>
          <w:tcPr>
            <w:tcW w:type="dxa" w:w="2995"/>
          </w:tcPr>
          <w:p>
            <w:pPr>
              <w:spacing w:after="0"/>
              <w:jc w:val="left"/>
            </w:pPr>
            <w:r>
              <w:rPr>
                <w:sz w:val="16"/>
              </w:rPr>
              <w:t>$0 property; $0 crops, reported for the zone (2012 dollars)</w:t>
            </w:r>
          </w:p>
        </w:tc>
        <w:tc>
          <w:tcPr>
            <w:tcW w:type="dxa" w:w="1084"/>
          </w:tcPr>
          <w:p>
            <w:pPr>
              <w:spacing w:after="0"/>
              <w:jc w:val="right"/>
            </w:pPr>
            <w:r>
              <w:rPr>
                <w:sz w:val="16"/>
              </w:rPr>
              <w:t>0, 0</w:t>
            </w:r>
          </w:p>
        </w:tc>
        <w:tc>
          <w:tcPr>
            <w:tcW w:type="dxa" w:w="2116"/>
          </w:tcPr>
          <w:p>
            <w:pPr>
              <w:spacing w:after="0"/>
              <w:jc w:val="left"/>
            </w:pPr>
            <w:r>
              <w:rPr>
                <w:sz w:val="16"/>
              </w:rPr>
              <w:t>NWS zone IDZ026 (LEWISTON AREA), zone-level: may include parts of neighboring counties</w:t>
            </w:r>
          </w:p>
        </w:tc>
        <w:tc>
          <w:tcPr>
            <w:tcW w:type="dxa" w:w="705"/>
          </w:tcPr>
          <w:p>
            <w:pPr>
              <w:spacing w:after="0"/>
              <w:jc w:val="left"/>
            </w:pPr>
          </w:p>
        </w:tc>
        <w:tc>
          <w:tcPr>
            <w:tcW w:type="dxa" w:w="234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2005-05-08</w:t>
            </w:r>
          </w:p>
        </w:tc>
        <w:tc>
          <w:tcPr>
            <w:tcW w:type="dxa" w:w="1215"/>
          </w:tcPr>
          <w:p>
            <w:pPr>
              <w:spacing w:after="0"/>
              <w:jc w:val="left"/>
            </w:pPr>
            <w:r>
              <w:rPr>
                <w:sz w:val="16"/>
              </w:rPr>
              <w:t>Flash Flood</w:t>
            </w:r>
          </w:p>
        </w:tc>
        <w:tc>
          <w:tcPr>
            <w:tcW w:type="dxa" w:w="2614"/>
          </w:tcPr>
          <w:p>
            <w:pPr>
              <w:spacing w:after="0"/>
              <w:jc w:val="left"/>
            </w:pPr>
          </w:p>
        </w:tc>
        <w:tc>
          <w:tcPr>
            <w:tcW w:type="dxa" w:w="2995"/>
          </w:tcPr>
          <w:p>
            <w:pPr>
              <w:spacing w:after="0"/>
              <w:jc w:val="left"/>
            </w:pPr>
            <w:r>
              <w:rPr>
                <w:sz w:val="16"/>
              </w:rPr>
              <w:t>$4,000,000 property; crops not reported (2005 dollars)</w:t>
            </w:r>
          </w:p>
        </w:tc>
        <w:tc>
          <w:tcPr>
            <w:tcW w:type="dxa" w:w="1084"/>
          </w:tcPr>
          <w:p>
            <w:pPr>
              <w:spacing w:after="0"/>
              <w:jc w:val="right"/>
            </w:pPr>
            <w:r>
              <w:rPr>
                <w:sz w:val="16"/>
              </w:rPr>
              <w:t>0, 0</w:t>
            </w:r>
          </w:p>
        </w:tc>
        <w:tc>
          <w:tcPr>
            <w:tcW w:type="dxa" w:w="2116"/>
          </w:tcPr>
          <w:p>
            <w:pPr>
              <w:spacing w:after="0"/>
              <w:jc w:val="left"/>
            </w:pPr>
            <w:r>
              <w:rPr>
                <w:sz w:val="16"/>
              </w:rPr>
              <w:t>LAPWAI</w:t>
            </w:r>
          </w:p>
        </w:tc>
        <w:tc>
          <w:tcPr>
            <w:tcW w:type="dxa" w:w="705"/>
          </w:tcPr>
          <w:p>
            <w:pPr>
              <w:spacing w:after="0"/>
              <w:jc w:val="left"/>
            </w:pPr>
          </w:p>
        </w:tc>
        <w:tc>
          <w:tcPr>
            <w:tcW w:type="dxa" w:w="23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1999-02-02</w:t>
            </w:r>
          </w:p>
        </w:tc>
        <w:tc>
          <w:tcPr>
            <w:tcW w:type="dxa" w:w="1215"/>
          </w:tcPr>
          <w:p>
            <w:pPr>
              <w:spacing w:after="0"/>
              <w:jc w:val="left"/>
            </w:pPr>
            <w:r>
              <w:rPr>
                <w:sz w:val="16"/>
              </w:rPr>
              <w:t>High Wind</w:t>
            </w:r>
          </w:p>
        </w:tc>
        <w:tc>
          <w:tcPr>
            <w:tcW w:type="dxa" w:w="2614"/>
          </w:tcPr>
          <w:p>
            <w:pPr>
              <w:spacing w:after="0"/>
              <w:jc w:val="left"/>
            </w:pPr>
            <w:r>
              <w:rPr>
                <w:sz w:val="16"/>
              </w:rPr>
              <w:t>speed not recorded</w:t>
            </w:r>
          </w:p>
        </w:tc>
        <w:tc>
          <w:tcPr>
            <w:tcW w:type="dxa" w:w="2995"/>
          </w:tcPr>
          <w:p>
            <w:pPr>
              <w:spacing w:after="0"/>
              <w:jc w:val="left"/>
            </w:pPr>
            <w:r>
              <w:rPr>
                <w:sz w:val="16"/>
              </w:rPr>
              <w:t>$500,000 property; crops not reported, reported for the zone (1999 dollars)</w:t>
            </w:r>
          </w:p>
        </w:tc>
        <w:tc>
          <w:tcPr>
            <w:tcW w:type="dxa" w:w="1084"/>
          </w:tcPr>
          <w:p>
            <w:pPr>
              <w:spacing w:after="0"/>
              <w:jc w:val="right"/>
            </w:pPr>
            <w:r>
              <w:rPr>
                <w:sz w:val="16"/>
              </w:rPr>
              <w:t>0, 0</w:t>
            </w:r>
          </w:p>
        </w:tc>
        <w:tc>
          <w:tcPr>
            <w:tcW w:type="dxa" w:w="2116"/>
          </w:tcPr>
          <w:p>
            <w:pPr>
              <w:spacing w:after="0"/>
              <w:jc w:val="left"/>
            </w:pPr>
            <w:r>
              <w:rPr>
                <w:sz w:val="16"/>
              </w:rPr>
              <w:t>NWS zone IDZ026 (LEWISTON AREA), zone-level: may include parts of neighboring counties</w:t>
            </w:r>
          </w:p>
        </w:tc>
        <w:tc>
          <w:tcPr>
            <w:tcW w:type="dxa" w:w="705"/>
          </w:tcPr>
          <w:p>
            <w:pPr>
              <w:spacing w:after="0"/>
              <w:jc w:val="left"/>
            </w:pPr>
          </w:p>
        </w:tc>
        <w:tc>
          <w:tcPr>
            <w:tcW w:type="dxa" w:w="234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1998-07-09</w:t>
            </w:r>
          </w:p>
        </w:tc>
        <w:tc>
          <w:tcPr>
            <w:tcW w:type="dxa" w:w="1215"/>
          </w:tcPr>
          <w:p>
            <w:pPr>
              <w:spacing w:after="0"/>
              <w:jc w:val="left"/>
            </w:pPr>
            <w:r>
              <w:rPr>
                <w:sz w:val="16"/>
              </w:rPr>
              <w:t>Thunderstorm Wind</w:t>
            </w:r>
          </w:p>
        </w:tc>
        <w:tc>
          <w:tcPr>
            <w:tcW w:type="dxa" w:w="2614"/>
          </w:tcPr>
          <w:p>
            <w:pPr>
              <w:spacing w:after="0"/>
              <w:jc w:val="left"/>
            </w:pPr>
            <w:r>
              <w:rPr>
                <w:sz w:val="16"/>
              </w:rPr>
              <w:t>speed not recorded</w:t>
            </w:r>
          </w:p>
        </w:tc>
        <w:tc>
          <w:tcPr>
            <w:tcW w:type="dxa" w:w="2995"/>
          </w:tcPr>
          <w:p>
            <w:pPr>
              <w:spacing w:after="0"/>
              <w:jc w:val="left"/>
            </w:pPr>
            <w:r>
              <w:rPr>
                <w:sz w:val="16"/>
              </w:rPr>
              <w:t>$25,000 property; $0 crops (1998 dollars)</w:t>
            </w:r>
          </w:p>
        </w:tc>
        <w:tc>
          <w:tcPr>
            <w:tcW w:type="dxa" w:w="1084"/>
          </w:tcPr>
          <w:p>
            <w:pPr>
              <w:spacing w:after="0"/>
              <w:jc w:val="right"/>
            </w:pPr>
            <w:r>
              <w:rPr>
                <w:sz w:val="16"/>
              </w:rPr>
              <w:t>0, 1</w:t>
            </w:r>
          </w:p>
        </w:tc>
        <w:tc>
          <w:tcPr>
            <w:tcW w:type="dxa" w:w="2116"/>
          </w:tcPr>
          <w:p>
            <w:pPr>
              <w:spacing w:after="0"/>
              <w:jc w:val="left"/>
            </w:pPr>
            <w:r>
              <w:rPr>
                <w:sz w:val="16"/>
              </w:rPr>
              <w:t>LAPWAI</w:t>
            </w:r>
          </w:p>
        </w:tc>
        <w:tc>
          <w:tcPr>
            <w:tcW w:type="dxa" w:w="705"/>
          </w:tcPr>
          <w:p>
            <w:pPr>
              <w:spacing w:after="0"/>
              <w:jc w:val="left"/>
            </w:pPr>
          </w:p>
        </w:tc>
        <w:tc>
          <w:tcPr>
            <w:tcW w:type="dxa" w:w="2345"/>
          </w:tcPr>
          <w:p>
            <w:pPr>
              <w:spacing w:after="0"/>
              <w:jc w:val="left"/>
            </w:pPr>
            <w:r>
              <w:rPr>
                <w:sz w:val="16"/>
              </w:rPr>
              <w:t>deaths or injuries recorded</w:t>
            </w:r>
          </w:p>
        </w:tc>
      </w:tr>
      <w:tr>
        <w:trPr>
          <w:cantSplit/>
        </w:trPr>
        <w:tc>
          <w:tcPr>
            <w:tcW w:type="dxa" w:w="1037"/>
          </w:tcPr>
          <w:p>
            <w:pPr>
              <w:spacing w:after="0"/>
              <w:jc w:val="left"/>
            </w:pPr>
            <w:r>
              <w:rPr>
                <w:sz w:val="16"/>
              </w:rPr>
              <w:t>1997-12-20</w:t>
            </w:r>
          </w:p>
        </w:tc>
        <w:tc>
          <w:tcPr>
            <w:tcW w:type="dxa" w:w="1215"/>
          </w:tcPr>
          <w:p>
            <w:pPr>
              <w:spacing w:after="0"/>
              <w:jc w:val="left"/>
            </w:pPr>
            <w:r>
              <w:rPr>
                <w:sz w:val="16"/>
              </w:rPr>
              <w:t>Heavy Snow</w:t>
            </w:r>
          </w:p>
        </w:tc>
        <w:tc>
          <w:tcPr>
            <w:tcW w:type="dxa" w:w="2614"/>
          </w:tcPr>
          <w:p>
            <w:pPr>
              <w:spacing w:after="0"/>
              <w:jc w:val="left"/>
            </w:pPr>
          </w:p>
        </w:tc>
        <w:tc>
          <w:tcPr>
            <w:tcW w:type="dxa" w:w="2995"/>
          </w:tcPr>
          <w:p>
            <w:pPr>
              <w:spacing w:after="0"/>
              <w:jc w:val="left"/>
            </w:pPr>
            <w:r>
              <w:rPr>
                <w:sz w:val="16"/>
              </w:rPr>
              <w:t>damage not reported</w:t>
            </w:r>
          </w:p>
        </w:tc>
        <w:tc>
          <w:tcPr>
            <w:tcW w:type="dxa" w:w="1084"/>
          </w:tcPr>
          <w:p>
            <w:pPr>
              <w:spacing w:after="0"/>
              <w:jc w:val="right"/>
            </w:pPr>
            <w:r>
              <w:rPr>
                <w:sz w:val="16"/>
              </w:rPr>
              <w:t>1, 0</w:t>
            </w:r>
          </w:p>
        </w:tc>
        <w:tc>
          <w:tcPr>
            <w:tcW w:type="dxa" w:w="2116"/>
          </w:tcPr>
          <w:p>
            <w:pPr>
              <w:spacing w:after="0"/>
              <w:jc w:val="left"/>
            </w:pPr>
            <w:r>
              <w:rPr>
                <w:sz w:val="16"/>
              </w:rPr>
              <w:t>Storm Events area BENEWAH/LATAH/NEZ PERCE/LEWIS (legacy zone code IDZ003), zone-level: may include parts of neighboring counties</w:t>
            </w:r>
          </w:p>
        </w:tc>
        <w:tc>
          <w:tcPr>
            <w:tcW w:type="dxa" w:w="705"/>
          </w:tcPr>
          <w:p>
            <w:pPr>
              <w:spacing w:after="0"/>
              <w:jc w:val="left"/>
            </w:pPr>
          </w:p>
        </w:tc>
        <w:tc>
          <w:tcPr>
            <w:tcW w:type="dxa" w:w="2345"/>
          </w:tcPr>
          <w:p>
            <w:pPr>
              <w:spacing w:after="0"/>
              <w:jc w:val="left"/>
            </w:pPr>
            <w:r>
              <w:rPr>
                <w:sz w:val="16"/>
              </w:rPr>
              <w:t>deaths or injuries recorded</w:t>
            </w:r>
          </w:p>
        </w:tc>
      </w:tr>
      <w:tr>
        <w:trPr>
          <w:cantSplit/>
        </w:trPr>
        <w:tc>
          <w:tcPr>
            <w:tcW w:type="dxa" w:w="1037"/>
          </w:tcPr>
          <w:p>
            <w:pPr>
              <w:spacing w:after="0"/>
              <w:jc w:val="left"/>
            </w:pPr>
            <w:r>
              <w:rPr>
                <w:sz w:val="16"/>
              </w:rPr>
              <w:t>1962-05-08</w:t>
            </w:r>
          </w:p>
        </w:tc>
        <w:tc>
          <w:tcPr>
            <w:tcW w:type="dxa" w:w="1215"/>
          </w:tcPr>
          <w:p>
            <w:pPr>
              <w:spacing w:after="0"/>
              <w:jc w:val="left"/>
            </w:pPr>
            <w:r>
              <w:rPr>
                <w:sz w:val="16"/>
              </w:rPr>
              <w:t>Tornado</w:t>
            </w:r>
          </w:p>
        </w:tc>
        <w:tc>
          <w:tcPr>
            <w:tcW w:type="dxa" w:w="2614"/>
          </w:tcPr>
          <w:p>
            <w:pPr>
              <w:spacing w:after="0"/>
              <w:jc w:val="left"/>
            </w:pPr>
            <w:r>
              <w:rPr>
                <w:sz w:val="16"/>
              </w:rPr>
              <w:t>F2, 9.1 mi path length (records before 1996 may include the whole path; rating and listing come from the county where the tornado began), 33 yd wide</w:t>
            </w:r>
          </w:p>
        </w:tc>
        <w:tc>
          <w:tcPr>
            <w:tcW w:type="dxa" w:w="2995"/>
          </w:tcPr>
          <w:p>
            <w:pPr>
              <w:spacing w:after="0"/>
              <w:jc w:val="left"/>
            </w:pPr>
            <w:r>
              <w:rPr>
                <w:sz w:val="16"/>
              </w:rPr>
              <w:t>$25,000 property; crops not recorded (1962 dollars)</w:t>
            </w:r>
          </w:p>
        </w:tc>
        <w:tc>
          <w:tcPr>
            <w:tcW w:type="dxa" w:w="1084"/>
          </w:tcPr>
          <w:p>
            <w:pPr>
              <w:spacing w:after="0"/>
              <w:jc w:val="right"/>
            </w:pPr>
            <w:r>
              <w:rPr>
                <w:sz w:val="16"/>
              </w:rPr>
              <w:t>0, 0</w:t>
            </w:r>
          </w:p>
        </w:tc>
        <w:tc>
          <w:tcPr>
            <w:tcW w:type="dxa" w:w="2116"/>
          </w:tcPr>
          <w:p>
            <w:pPr>
              <w:spacing w:after="0"/>
              <w:jc w:val="left"/>
            </w:pPr>
            <w:r>
              <w:rPr>
                <w:sz w:val="16"/>
              </w:rPr>
              <w:t>location not recorded</w:t>
            </w:r>
          </w:p>
        </w:tc>
        <w:tc>
          <w:tcPr>
            <w:tcW w:type="dxa" w:w="705"/>
          </w:tcPr>
          <w:p>
            <w:pPr>
              <w:spacing w:after="0"/>
              <w:jc w:val="left"/>
            </w:pPr>
          </w:p>
        </w:tc>
        <w:tc>
          <w:tcPr>
            <w:tcW w:type="dxa" w:w="234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2"/>
        <w:gridCol w:w="1586"/>
        <w:gridCol w:w="1037"/>
        <w:gridCol w:w="1734"/>
        <w:gridCol w:w="1526"/>
        <w:gridCol w:w="1521"/>
        <w:gridCol w:w="1037"/>
        <w:gridCol w:w="1923"/>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2"/>
            <w:shd w:val="clear" w:color="auto" w:fill="E8E8E8"/>
          </w:tcPr>
          <w:p>
            <w:pPr>
              <w:spacing w:after="0"/>
              <w:jc w:val="left"/>
            </w:pPr>
            <w:r>
              <w:rPr>
                <w:b/>
                <w:sz w:val="16"/>
              </w:rPr>
              <w:t>Unit</w:t>
            </w:r>
          </w:p>
        </w:tc>
        <w:tc>
          <w:tcPr>
            <w:tcW w:type="dxa" w:w="158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4"/>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r>
              <w:rPr>
                <w:sz w:val="16"/>
              </w:rPr>
              <w:t>0.01</w:t>
            </w:r>
          </w:p>
        </w:tc>
        <w:tc>
          <w:tcPr>
            <w:tcW w:type="dxa" w:w="1462"/>
          </w:tcPr>
          <w:p>
            <w:pPr>
              <w:spacing w:after="0"/>
              <w:jc w:val="left"/>
            </w:pPr>
            <w:r>
              <w:rPr>
                <w:sz w:val="16"/>
              </w:rPr>
              <w:t>events per year</w:t>
            </w:r>
          </w:p>
        </w:tc>
        <w:tc>
          <w:tcPr>
            <w:tcW w:type="dxa" w:w="1586"/>
          </w:tcPr>
          <w:p>
            <w:pPr>
              <w:spacing w:after="0"/>
              <w:jc w:val="left"/>
            </w:pPr>
            <w:r>
              <w:rPr>
                <w:sz w:val="16"/>
              </w:rPr>
              <w:t>about 1 in 100 years</w:t>
            </w:r>
          </w:p>
        </w:tc>
        <w:tc>
          <w:tcPr>
            <w:tcW w:type="dxa" w:w="1037"/>
          </w:tcPr>
          <w:p>
            <w:pPr>
              <w:spacing w:after="0"/>
              <w:jc w:val="left"/>
            </w:pPr>
            <w:r>
              <w:rPr>
                <w:sz w:val="16"/>
              </w:rPr>
              <w:t>Possible</w:t>
            </w:r>
          </w:p>
        </w:tc>
        <w:tc>
          <w:tcPr>
            <w:tcW w:type="dxa" w:w="1734"/>
          </w:tcPr>
          <w:p>
            <w:pPr>
              <w:spacing w:after="0"/>
              <w:jc w:val="left"/>
            </w:pPr>
            <w:r>
              <w:rPr>
                <w:sz w:val="16"/>
              </w:rPr>
              <w:t>FEMA annualized frequency (modeled)</w:t>
            </w:r>
          </w:p>
        </w:tc>
        <w:tc>
          <w:tcPr>
            <w:tcW w:type="dxa" w:w="1526"/>
          </w:tcPr>
          <w:p>
            <w:pPr>
              <w:spacing w:after="0"/>
              <w:jc w:val="right"/>
            </w:pPr>
            <w:r>
              <w:rPr>
                <w:sz w:val="16"/>
              </w:rPr>
              <w:t>0</w:t>
            </w:r>
          </w:p>
        </w:tc>
        <w:tc>
          <w:tcPr>
            <w:tcW w:type="dxa" w:w="1521"/>
          </w:tcPr>
          <w:p>
            <w:pPr>
              <w:spacing w:after="0"/>
              <w:jc w:val="left"/>
            </w:pPr>
            <w:r>
              <w:rPr>
                <w:sz w:val="16"/>
              </w:rPr>
              <w:t>1994 to 2023 (30 years)</w:t>
            </w:r>
          </w:p>
        </w:tc>
        <w:tc>
          <w:tcPr>
            <w:tcW w:type="dxa" w:w="1037"/>
          </w:tcPr>
          <w:p>
            <w:pPr>
              <w:spacing w:after="0"/>
              <w:jc w:val="left"/>
            </w:pPr>
            <w:r>
              <w:rPr>
                <w:sz w:val="16"/>
              </w:rPr>
              <w:t>see B1-f</w:t>
            </w:r>
          </w:p>
        </w:tc>
        <w:tc>
          <w:tcPr>
            <w:tcW w:type="dxa" w:w="192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0"/>
          </w:tcPr>
          <w:p>
            <w:pPr>
              <w:spacing w:after="0"/>
              <w:jc w:val="right"/>
            </w:pPr>
          </w:p>
        </w:tc>
        <w:tc>
          <w:tcPr>
            <w:tcW w:type="dxa" w:w="1462"/>
          </w:tcPr>
          <w:p>
            <w:pPr>
              <w:spacing w:after="0"/>
              <w:jc w:val="left"/>
            </w:pPr>
            <w:r>
              <w:rPr>
                <w:sz w:val="16"/>
              </w:rPr>
              <w:t>events per year at a location (modeled)</w:t>
            </w:r>
          </w:p>
        </w:tc>
        <w:tc>
          <w:tcPr>
            <w:tcW w:type="dxa" w:w="1586"/>
          </w:tcPr>
          <w:p>
            <w:pPr>
              <w:spacing w:after="0"/>
              <w:jc w:val="left"/>
            </w:pPr>
          </w:p>
        </w:tc>
        <w:tc>
          <w:tcPr>
            <w:tcW w:type="dxa" w:w="1037"/>
          </w:tcPr>
          <w:p>
            <w:pPr>
              <w:spacing w:after="0"/>
              <w:jc w:val="left"/>
            </w:pPr>
          </w:p>
        </w:tc>
        <w:tc>
          <w:tcPr>
            <w:tcW w:type="dxa" w:w="1734"/>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92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0"/>
          </w:tcPr>
          <w:p>
            <w:pPr>
              <w:spacing w:after="0"/>
              <w:jc w:val="right"/>
            </w:pPr>
            <w:r>
              <w:rPr>
                <w:sz w:val="16"/>
              </w:rPr>
              <w:t>0.231</w:t>
            </w:r>
          </w:p>
        </w:tc>
        <w:tc>
          <w:tcPr>
            <w:tcW w:type="dxa" w:w="1462"/>
          </w:tcPr>
          <w:p>
            <w:pPr>
              <w:spacing w:after="0"/>
              <w:jc w:val="left"/>
            </w:pPr>
            <w:r>
              <w:rPr>
                <w:sz w:val="16"/>
              </w:rPr>
              <w:t>event-days per year</w:t>
            </w:r>
          </w:p>
        </w:tc>
        <w:tc>
          <w:tcPr>
            <w:tcW w:type="dxa" w:w="1586"/>
          </w:tcPr>
          <w:p>
            <w:pPr>
              <w:spacing w:after="0"/>
              <w:jc w:val="left"/>
            </w:pPr>
            <w:r>
              <w:rPr>
                <w:sz w:val="16"/>
              </w:rPr>
              <w:t>about 0.231 days per year</w:t>
            </w:r>
          </w:p>
        </w:tc>
        <w:tc>
          <w:tcPr>
            <w:tcW w:type="dxa" w:w="1037"/>
          </w:tcPr>
          <w:p>
            <w:pPr>
              <w:spacing w:after="0"/>
              <w:jc w:val="left"/>
            </w:pPr>
          </w:p>
        </w:tc>
        <w:tc>
          <w:tcPr>
            <w:tcW w:type="dxa" w:w="1734"/>
          </w:tcPr>
          <w:p>
            <w:pPr>
              <w:spacing w:after="0"/>
              <w:jc w:val="left"/>
            </w:pPr>
            <w:r>
              <w:rPr>
                <w:sz w:val="16"/>
              </w:rPr>
              <w:t>event-days in 0 of 30 years, 1996 to 2025 (0%)</w:t>
            </w:r>
          </w:p>
        </w:tc>
        <w:tc>
          <w:tcPr>
            <w:tcW w:type="dxa" w:w="1526"/>
          </w:tcPr>
          <w:p>
            <w:pPr>
              <w:spacing w:after="0"/>
              <w:jc w:val="right"/>
            </w:pPr>
            <w:r>
              <w:rPr>
                <w:sz w:val="16"/>
              </w:rPr>
              <w:t>4.39</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92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18</w:t>
            </w:r>
          </w:p>
        </w:tc>
        <w:tc>
          <w:tcPr>
            <w:tcW w:type="dxa" w:w="1462"/>
          </w:tcPr>
          <w:p>
            <w:pPr>
              <w:spacing w:after="0"/>
              <w:jc w:val="left"/>
            </w:pPr>
            <w:r>
              <w:rPr>
                <w:sz w:val="16"/>
              </w:rPr>
              <w:t>event-days per year</w:t>
            </w:r>
          </w:p>
        </w:tc>
        <w:tc>
          <w:tcPr>
            <w:tcW w:type="dxa" w:w="1586"/>
          </w:tcPr>
          <w:p>
            <w:pPr>
              <w:spacing w:after="0"/>
              <w:jc w:val="left"/>
            </w:pPr>
            <w:r>
              <w:rPr>
                <w:sz w:val="16"/>
              </w:rPr>
              <w:t>about 18 days per year</w:t>
            </w:r>
          </w:p>
        </w:tc>
        <w:tc>
          <w:tcPr>
            <w:tcW w:type="dxa" w:w="1037"/>
          </w:tcPr>
          <w:p>
            <w:pPr>
              <w:spacing w:after="0"/>
              <w:jc w:val="left"/>
            </w:pPr>
          </w:p>
        </w:tc>
        <w:tc>
          <w:tcPr>
            <w:tcW w:type="dxa" w:w="1734"/>
          </w:tcPr>
          <w:p>
            <w:pPr>
              <w:spacing w:after="0"/>
              <w:jc w:val="left"/>
            </w:pPr>
            <w:r>
              <w:rPr>
                <w:sz w:val="16"/>
              </w:rPr>
              <w:t>event-days in 0 of 30 years, 1996 to 2025 (0%)</w:t>
            </w:r>
          </w:p>
        </w:tc>
        <w:tc>
          <w:tcPr>
            <w:tcW w:type="dxa" w:w="1526"/>
          </w:tcPr>
          <w:p>
            <w:pPr>
              <w:spacing w:after="0"/>
              <w:jc w:val="right"/>
            </w:pPr>
            <w:r>
              <w:rPr>
                <w:sz w:val="16"/>
              </w:rPr>
              <w:t>574</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0.00125</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has at least minor-damage shaking in a year: 0.125%</w:t>
            </w:r>
          </w:p>
        </w:tc>
        <w:tc>
          <w:tcPr>
            <w:tcW w:type="dxa" w:w="1037"/>
          </w:tcPr>
          <w:p>
            <w:pPr>
              <w:spacing w:after="0"/>
              <w:jc w:val="left"/>
            </w:pPr>
          </w:p>
        </w:tc>
        <w:tc>
          <w:tcPr>
            <w:tcW w:type="dxa" w:w="1734"/>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92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0.341</w:t>
            </w:r>
          </w:p>
        </w:tc>
        <w:tc>
          <w:tcPr>
            <w:tcW w:type="dxa" w:w="1462"/>
          </w:tcPr>
          <w:p>
            <w:pPr>
              <w:spacing w:after="0"/>
              <w:jc w:val="left"/>
            </w:pPr>
            <w:r>
              <w:rPr>
                <w:sz w:val="16"/>
              </w:rPr>
              <w:t>events per year</w:t>
            </w:r>
          </w:p>
        </w:tc>
        <w:tc>
          <w:tcPr>
            <w:tcW w:type="dxa" w:w="1586"/>
          </w:tcPr>
          <w:p>
            <w:pPr>
              <w:spacing w:after="0"/>
              <w:jc w:val="left"/>
            </w:pPr>
            <w:r>
              <w:rPr>
                <w:sz w:val="16"/>
              </w:rPr>
              <w:t>about 1 in 3 years</w:t>
            </w:r>
          </w:p>
        </w:tc>
        <w:tc>
          <w:tcPr>
            <w:tcW w:type="dxa" w:w="1037"/>
          </w:tcPr>
          <w:p>
            <w:pPr>
              <w:spacing w:after="0"/>
              <w:jc w:val="left"/>
            </w:pPr>
            <w:r>
              <w:rPr>
                <w:sz w:val="16"/>
              </w:rPr>
              <w:t>Likely</w:t>
            </w:r>
          </w:p>
        </w:tc>
        <w:tc>
          <w:tcPr>
            <w:tcW w:type="dxa" w:w="1734"/>
          </w:tcPr>
          <w:p>
            <w:pPr>
              <w:spacing w:after="0"/>
              <w:jc w:val="left"/>
            </w:pPr>
            <w:r>
              <w:rPr>
                <w:sz w:val="16"/>
              </w:rPr>
              <w:t>FEMA annualized frequency (modeled)</w:t>
            </w:r>
          </w:p>
        </w:tc>
        <w:tc>
          <w:tcPr>
            <w:tcW w:type="dxa" w:w="1526"/>
          </w:tcPr>
          <w:p>
            <w:pPr>
              <w:spacing w:after="0"/>
              <w:jc w:val="right"/>
            </w:pPr>
            <w:r>
              <w:rPr>
                <w:sz w:val="16"/>
              </w:rPr>
              <w:t>13.0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923"/>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4.52</w:t>
            </w:r>
          </w:p>
        </w:tc>
        <w:tc>
          <w:tcPr>
            <w:tcW w:type="dxa" w:w="1462"/>
          </w:tcPr>
          <w:p>
            <w:pPr>
              <w:spacing w:after="0"/>
              <w:jc w:val="left"/>
            </w:pPr>
            <w:r>
              <w:rPr>
                <w:sz w:val="16"/>
              </w:rPr>
              <w:t>event-days per year</w:t>
            </w:r>
          </w:p>
        </w:tc>
        <w:tc>
          <w:tcPr>
            <w:tcW w:type="dxa" w:w="1586"/>
          </w:tcPr>
          <w:p>
            <w:pPr>
              <w:spacing w:after="0"/>
              <w:jc w:val="left"/>
            </w:pPr>
            <w:r>
              <w:rPr>
                <w:sz w:val="16"/>
              </w:rPr>
              <w:t>about 4.52 days per year</w:t>
            </w:r>
          </w:p>
        </w:tc>
        <w:tc>
          <w:tcPr>
            <w:tcW w:type="dxa" w:w="1037"/>
          </w:tcPr>
          <w:p>
            <w:pPr>
              <w:spacing w:after="0"/>
              <w:jc w:val="left"/>
            </w:pPr>
            <w:r>
              <w:rPr>
                <w:sz w:val="16"/>
              </w:rPr>
              <w:t>Possible</w:t>
            </w:r>
          </w:p>
        </w:tc>
        <w:tc>
          <w:tcPr>
            <w:tcW w:type="dxa" w:w="1734"/>
          </w:tcPr>
          <w:p>
            <w:pPr>
              <w:spacing w:after="0"/>
              <w:jc w:val="left"/>
            </w:pPr>
            <w:r>
              <w:rPr>
                <w:sz w:val="16"/>
              </w:rPr>
              <w:t>event-days in 1 of 30 years, 1996 to 2025 (3.33%)</w:t>
            </w:r>
          </w:p>
        </w:tc>
        <w:tc>
          <w:tcPr>
            <w:tcW w:type="dxa" w:w="1526"/>
          </w:tcPr>
          <w:p>
            <w:pPr>
              <w:spacing w:after="0"/>
              <w:jc w:val="right"/>
            </w:pPr>
            <w:r>
              <w:rPr>
                <w:sz w:val="16"/>
              </w:rPr>
              <w:t>48.1</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923"/>
          </w:tcPr>
          <w:p>
            <w:pPr>
              <w:spacing w:after="0"/>
              <w:jc w:val="left"/>
            </w:pPr>
            <w:r>
              <w:rPr>
                <w:sz w:val="16"/>
              </w:rPr>
              <w:t>NRI gives about 4.52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462"/>
          </w:tcPr>
          <w:p>
            <w:pPr>
              <w:spacing w:after="0"/>
              <w:jc w:val="left"/>
            </w:pPr>
            <w:r>
              <w:rPr>
                <w:sz w:val="16"/>
              </w:rPr>
              <w:t>events per year</w:t>
            </w:r>
          </w:p>
        </w:tc>
        <w:tc>
          <w:tcPr>
            <w:tcW w:type="dxa" w:w="1586"/>
          </w:tcPr>
          <w:p>
            <w:pPr>
              <w:spacing w:after="0"/>
              <w:jc w:val="left"/>
            </w:pPr>
          </w:p>
        </w:tc>
        <w:tc>
          <w:tcPr>
            <w:tcW w:type="dxa" w:w="1037"/>
          </w:tcPr>
          <w:p>
            <w:pPr>
              <w:spacing w:after="0"/>
              <w:jc w:val="left"/>
            </w:pPr>
          </w:p>
        </w:tc>
        <w:tc>
          <w:tcPr>
            <w:tcW w:type="dxa" w:w="1734"/>
          </w:tcPr>
          <w:p>
            <w:pPr>
              <w:spacing w:after="0"/>
              <w:jc w:val="left"/>
            </w:pPr>
          </w:p>
        </w:tc>
        <w:tc>
          <w:tcPr>
            <w:tcW w:type="dxa" w:w="1526"/>
          </w:tcPr>
          <w:p>
            <w:pPr>
              <w:spacing w:after="0"/>
              <w:jc w:val="right"/>
            </w:pP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92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0.0149</w:t>
            </w:r>
          </w:p>
        </w:tc>
        <w:tc>
          <w:tcPr>
            <w:tcW w:type="dxa" w:w="1462"/>
          </w:tcPr>
          <w:p>
            <w:pPr>
              <w:spacing w:after="0"/>
              <w:jc w:val="left"/>
            </w:pPr>
            <w:r>
              <w:rPr>
                <w:sz w:val="16"/>
              </w:rPr>
              <w:t>event-days per year</w:t>
            </w:r>
          </w:p>
        </w:tc>
        <w:tc>
          <w:tcPr>
            <w:tcW w:type="dxa" w:w="1586"/>
          </w:tcPr>
          <w:p>
            <w:pPr>
              <w:spacing w:after="0"/>
              <w:jc w:val="left"/>
            </w:pPr>
            <w:r>
              <w:rPr>
                <w:sz w:val="16"/>
              </w:rPr>
              <w:t>about 0.0149 days per year</w:t>
            </w:r>
          </w:p>
        </w:tc>
        <w:tc>
          <w:tcPr>
            <w:tcW w:type="dxa" w:w="1037"/>
          </w:tcPr>
          <w:p>
            <w:pPr>
              <w:spacing w:after="0"/>
              <w:jc w:val="left"/>
            </w:pPr>
          </w:p>
        </w:tc>
        <w:tc>
          <w:tcPr>
            <w:tcW w:type="dxa" w:w="1734"/>
          </w:tcPr>
          <w:p>
            <w:pPr>
              <w:spacing w:after="0"/>
              <w:jc w:val="left"/>
            </w:pPr>
            <w:r>
              <w:rPr>
                <w:sz w:val="16"/>
              </w:rPr>
              <w:t>event-days in 0 of 30 years, 1996 to 2025 (0%)</w:t>
            </w:r>
          </w:p>
        </w:tc>
        <w:tc>
          <w:tcPr>
            <w:tcW w:type="dxa" w:w="1526"/>
          </w:tcPr>
          <w:p>
            <w:pPr>
              <w:spacing w:after="0"/>
              <w:jc w:val="right"/>
            </w:pPr>
            <w:r>
              <w:rPr>
                <w:sz w:val="16"/>
              </w:rPr>
              <w:t>0</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92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0.536</w:t>
            </w:r>
          </w:p>
        </w:tc>
        <w:tc>
          <w:tcPr>
            <w:tcW w:type="dxa" w:w="1462"/>
          </w:tcPr>
          <w:p>
            <w:pPr>
              <w:spacing w:after="0"/>
              <w:jc w:val="left"/>
            </w:pPr>
            <w:r>
              <w:rPr>
                <w:sz w:val="16"/>
              </w:rPr>
              <w:t>event-days per year</w:t>
            </w:r>
          </w:p>
        </w:tc>
        <w:tc>
          <w:tcPr>
            <w:tcW w:type="dxa" w:w="1586"/>
          </w:tcPr>
          <w:p>
            <w:pPr>
              <w:spacing w:after="0"/>
              <w:jc w:val="left"/>
            </w:pPr>
            <w:r>
              <w:rPr>
                <w:sz w:val="16"/>
              </w:rPr>
              <w:t>about 0.536 days per year</w:t>
            </w:r>
          </w:p>
        </w:tc>
        <w:tc>
          <w:tcPr>
            <w:tcW w:type="dxa" w:w="1037"/>
          </w:tcPr>
          <w:p>
            <w:pPr>
              <w:spacing w:after="0"/>
              <w:jc w:val="left"/>
            </w:pPr>
            <w:r>
              <w:rPr>
                <w:sz w:val="16"/>
              </w:rPr>
              <w:t>Likely</w:t>
            </w:r>
          </w:p>
        </w:tc>
        <w:tc>
          <w:tcPr>
            <w:tcW w:type="dxa" w:w="1734"/>
          </w:tcPr>
          <w:p>
            <w:pPr>
              <w:spacing w:after="0"/>
              <w:jc w:val="left"/>
            </w:pPr>
            <w:r>
              <w:rPr>
                <w:sz w:val="16"/>
              </w:rPr>
              <w:t>event-days in 10 of 30 years, 1996 to 2025 (33.3%)</w:t>
            </w:r>
          </w:p>
        </w:tc>
        <w:tc>
          <w:tcPr>
            <w:tcW w:type="dxa" w:w="1526"/>
          </w:tcPr>
          <w:p>
            <w:pPr>
              <w:spacing w:after="0"/>
              <w:jc w:val="right"/>
            </w:pPr>
            <w:r>
              <w:rPr>
                <w:sz w:val="16"/>
              </w:rPr>
              <w:t>15</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923"/>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0.399</w:t>
            </w:r>
          </w:p>
        </w:tc>
        <w:tc>
          <w:tcPr>
            <w:tcW w:type="dxa" w:w="1462"/>
          </w:tcPr>
          <w:p>
            <w:pPr>
              <w:spacing w:after="0"/>
              <w:jc w:val="left"/>
            </w:pPr>
            <w:r>
              <w:rPr>
                <w:sz w:val="16"/>
              </w:rPr>
              <w:t>events per year (modeled)</w:t>
            </w:r>
          </w:p>
        </w:tc>
        <w:tc>
          <w:tcPr>
            <w:tcW w:type="dxa" w:w="1586"/>
          </w:tcPr>
          <w:p>
            <w:pPr>
              <w:spacing w:after="0"/>
              <w:jc w:val="left"/>
            </w:pPr>
            <w:r>
              <w:rPr>
                <w:sz w:val="16"/>
              </w:rPr>
              <w:t>about 1 in 3 years</w:t>
            </w:r>
          </w:p>
        </w:tc>
        <w:tc>
          <w:tcPr>
            <w:tcW w:type="dxa" w:w="1037"/>
          </w:tcPr>
          <w:p>
            <w:pPr>
              <w:spacing w:after="0"/>
              <w:jc w:val="left"/>
            </w:pPr>
            <w:r>
              <w:rPr>
                <w:sz w:val="16"/>
              </w:rPr>
              <w:t>Likely</w:t>
            </w:r>
          </w:p>
        </w:tc>
        <w:tc>
          <w:tcPr>
            <w:tcW w:type="dxa" w:w="173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923"/>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16.9</w:t>
            </w:r>
          </w:p>
        </w:tc>
        <w:tc>
          <w:tcPr>
            <w:tcW w:type="dxa" w:w="1462"/>
          </w:tcPr>
          <w:p>
            <w:pPr>
              <w:spacing w:after="0"/>
              <w:jc w:val="left"/>
            </w:pPr>
            <w:r>
              <w:rPr>
                <w:sz w:val="16"/>
              </w:rPr>
              <w:t>days per year with a strike</w:t>
            </w:r>
          </w:p>
        </w:tc>
        <w:tc>
          <w:tcPr>
            <w:tcW w:type="dxa" w:w="1586"/>
          </w:tcPr>
          <w:p>
            <w:pPr>
              <w:spacing w:after="0"/>
              <w:jc w:val="left"/>
            </w:pPr>
            <w:r>
              <w:rPr>
                <w:sz w:val="16"/>
              </w:rPr>
              <w:t>about 16.9 days per year</w:t>
            </w:r>
          </w:p>
        </w:tc>
        <w:tc>
          <w:tcPr>
            <w:tcW w:type="dxa" w:w="1037"/>
          </w:tcPr>
          <w:p>
            <w:pPr>
              <w:spacing w:after="0"/>
              <w:jc w:val="left"/>
            </w:pPr>
            <w:r>
              <w:rPr>
                <w:sz w:val="16"/>
              </w:rPr>
              <w:t>Highly likely</w:t>
            </w:r>
          </w:p>
        </w:tc>
        <w:tc>
          <w:tcPr>
            <w:tcW w:type="dxa" w:w="173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923"/>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0.192</w:t>
            </w:r>
          </w:p>
        </w:tc>
        <w:tc>
          <w:tcPr>
            <w:tcW w:type="dxa" w:w="1462"/>
          </w:tcPr>
          <w:p>
            <w:pPr>
              <w:spacing w:after="0"/>
              <w:jc w:val="left"/>
            </w:pPr>
            <w:r>
              <w:rPr>
                <w:sz w:val="16"/>
              </w:rPr>
              <w:t>events per year</w:t>
            </w:r>
          </w:p>
        </w:tc>
        <w:tc>
          <w:tcPr>
            <w:tcW w:type="dxa" w:w="1586"/>
          </w:tcPr>
          <w:p>
            <w:pPr>
              <w:spacing w:after="0"/>
              <w:jc w:val="left"/>
            </w:pPr>
            <w:r>
              <w:rPr>
                <w:sz w:val="16"/>
              </w:rPr>
              <w:t>about 1 in 5 years</w:t>
            </w:r>
          </w:p>
        </w:tc>
        <w:tc>
          <w:tcPr>
            <w:tcW w:type="dxa" w:w="1037"/>
          </w:tcPr>
          <w:p>
            <w:pPr>
              <w:spacing w:after="0"/>
              <w:jc w:val="left"/>
            </w:pPr>
            <w:r>
              <w:rPr>
                <w:sz w:val="16"/>
              </w:rPr>
              <w:t>Likely</w:t>
            </w:r>
          </w:p>
        </w:tc>
        <w:tc>
          <w:tcPr>
            <w:tcW w:type="dxa" w:w="1734"/>
          </w:tcPr>
          <w:p>
            <w:pPr>
              <w:spacing w:after="0"/>
              <w:jc w:val="left"/>
            </w:pPr>
            <w:r>
              <w:rPr>
                <w:sz w:val="16"/>
              </w:rPr>
              <w:t>FEMA annualized frequency (modeled)</w:t>
            </w:r>
          </w:p>
        </w:tc>
        <w:tc>
          <w:tcPr>
            <w:tcW w:type="dxa" w:w="1526"/>
          </w:tcPr>
          <w:p>
            <w:pPr>
              <w:spacing w:after="0"/>
              <w:jc w:val="right"/>
            </w:pPr>
            <w:r>
              <w:rPr>
                <w:sz w:val="16"/>
              </w:rPr>
              <w:t>8</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923"/>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0.0218</w:t>
            </w:r>
          </w:p>
        </w:tc>
        <w:tc>
          <w:tcPr>
            <w:tcW w:type="dxa" w:w="1462"/>
          </w:tcPr>
          <w:p>
            <w:pPr>
              <w:spacing w:after="0"/>
              <w:jc w:val="left"/>
            </w:pPr>
            <w:r>
              <w:rPr>
                <w:sz w:val="16"/>
              </w:rPr>
              <w:t>events per year</w:t>
            </w:r>
          </w:p>
        </w:tc>
        <w:tc>
          <w:tcPr>
            <w:tcW w:type="dxa" w:w="1586"/>
          </w:tcPr>
          <w:p>
            <w:pPr>
              <w:spacing w:after="0"/>
              <w:jc w:val="left"/>
            </w:pPr>
            <w:r>
              <w:rPr>
                <w:sz w:val="16"/>
              </w:rPr>
              <w:t>about 1 in 46 years</w:t>
            </w:r>
          </w:p>
        </w:tc>
        <w:tc>
          <w:tcPr>
            <w:tcW w:type="dxa" w:w="1037"/>
          </w:tcPr>
          <w:p>
            <w:pPr>
              <w:spacing w:after="0"/>
              <w:jc w:val="left"/>
            </w:pPr>
            <w:r>
              <w:rPr>
                <w:sz w:val="16"/>
              </w:rPr>
              <w:t>Possible</w:t>
            </w:r>
          </w:p>
        </w:tc>
        <w:tc>
          <w:tcPr>
            <w:tcW w:type="dxa" w:w="173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923"/>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p>
        </w:tc>
        <w:tc>
          <w:tcPr>
            <w:tcW w:type="dxa" w:w="1462"/>
          </w:tcPr>
          <w:p>
            <w:pPr>
              <w:spacing w:after="0"/>
              <w:jc w:val="left"/>
            </w:pPr>
            <w:r>
              <w:rPr>
                <w:sz w:val="16"/>
              </w:rPr>
              <w:t>annual probability at the most exposed location (used in place of a county value)</w:t>
            </w:r>
          </w:p>
        </w:tc>
        <w:tc>
          <w:tcPr>
            <w:tcW w:type="dxa" w:w="1586"/>
          </w:tcPr>
          <w:p>
            <w:pPr>
              <w:spacing w:after="0"/>
              <w:jc w:val="left"/>
            </w:pPr>
          </w:p>
        </w:tc>
        <w:tc>
          <w:tcPr>
            <w:tcW w:type="dxa" w:w="1037"/>
          </w:tcPr>
          <w:p>
            <w:pPr>
              <w:spacing w:after="0"/>
              <w:jc w:val="left"/>
            </w:pPr>
          </w:p>
        </w:tc>
        <w:tc>
          <w:tcPr>
            <w:tcW w:type="dxa" w:w="1734"/>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92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0"/>
          </w:tcPr>
          <w:p>
            <w:pPr>
              <w:spacing w:after="0"/>
              <w:jc w:val="right"/>
            </w:pPr>
          </w:p>
        </w:tc>
        <w:tc>
          <w:tcPr>
            <w:tcW w:type="dxa" w:w="1462"/>
          </w:tcPr>
          <w:p>
            <w:pPr>
              <w:spacing w:after="0"/>
              <w:jc w:val="left"/>
            </w:pPr>
            <w:r>
              <w:rPr>
                <w:sz w:val="16"/>
              </w:rPr>
              <w:t>annual probability</w:t>
            </w:r>
          </w:p>
        </w:tc>
        <w:tc>
          <w:tcPr>
            <w:tcW w:type="dxa" w:w="1586"/>
          </w:tcPr>
          <w:p>
            <w:pPr>
              <w:spacing w:after="0"/>
              <w:jc w:val="left"/>
            </w:pPr>
          </w:p>
        </w:tc>
        <w:tc>
          <w:tcPr>
            <w:tcW w:type="dxa" w:w="1037"/>
          </w:tcPr>
          <w:p>
            <w:pPr>
              <w:spacing w:after="0"/>
              <w:jc w:val="left"/>
            </w:pPr>
          </w:p>
        </w:tc>
        <w:tc>
          <w:tcPr>
            <w:tcW w:type="dxa" w:w="1734"/>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92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0"/>
          </w:tcPr>
          <w:p>
            <w:pPr>
              <w:spacing w:after="0"/>
              <w:jc w:val="right"/>
            </w:pPr>
            <w:r>
              <w:rPr>
                <w:sz w:val="16"/>
              </w:rPr>
              <w:t>0.00423</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burns in a year: 0.423%</w:t>
            </w:r>
          </w:p>
        </w:tc>
        <w:tc>
          <w:tcPr>
            <w:tcW w:type="dxa" w:w="1037"/>
          </w:tcPr>
          <w:p>
            <w:pPr>
              <w:spacing w:after="0"/>
              <w:jc w:val="left"/>
            </w:pPr>
            <w:r>
              <w:rPr>
                <w:sz w:val="16"/>
              </w:rPr>
              <w:t>Likely</w:t>
            </w:r>
          </w:p>
        </w:tc>
        <w:tc>
          <w:tcPr>
            <w:tcW w:type="dxa" w:w="1734"/>
          </w:tcPr>
          <w:p>
            <w:pPr>
              <w:spacing w:after="0"/>
              <w:jc w:val="left"/>
            </w:pPr>
            <w:r>
              <w:rPr>
                <w:sz w:val="16"/>
              </w:rPr>
              <w:t>Storm Events records in 7 of 30 years, 1996 to 2025 (23.3%)</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92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12.5</w:t>
            </w:r>
          </w:p>
        </w:tc>
        <w:tc>
          <w:tcPr>
            <w:tcW w:type="dxa" w:w="1462"/>
          </w:tcPr>
          <w:p>
            <w:pPr>
              <w:spacing w:after="0"/>
              <w:jc w:val="left"/>
            </w:pPr>
            <w:r>
              <w:rPr>
                <w:sz w:val="16"/>
              </w:rPr>
              <w:t>event-days per year</w:t>
            </w:r>
          </w:p>
        </w:tc>
        <w:tc>
          <w:tcPr>
            <w:tcW w:type="dxa" w:w="1586"/>
          </w:tcPr>
          <w:p>
            <w:pPr>
              <w:spacing w:after="0"/>
              <w:jc w:val="left"/>
            </w:pPr>
            <w:r>
              <w:rPr>
                <w:sz w:val="16"/>
              </w:rPr>
              <w:t>about 12.5 days per year</w:t>
            </w:r>
          </w:p>
        </w:tc>
        <w:tc>
          <w:tcPr>
            <w:tcW w:type="dxa" w:w="1037"/>
          </w:tcPr>
          <w:p>
            <w:pPr>
              <w:spacing w:after="0"/>
              <w:jc w:val="left"/>
            </w:pPr>
            <w:r>
              <w:rPr>
                <w:sz w:val="16"/>
              </w:rPr>
              <w:t>Highly likely</w:t>
            </w:r>
          </w:p>
        </w:tc>
        <w:tc>
          <w:tcPr>
            <w:tcW w:type="dxa" w:w="1734"/>
          </w:tcPr>
          <w:p>
            <w:pPr>
              <w:spacing w:after="0"/>
              <w:jc w:val="left"/>
            </w:pPr>
            <w:r>
              <w:rPr>
                <w:sz w:val="16"/>
              </w:rPr>
              <w:t>event-days in 28 of 30 years, 1996 to 2025 (93.3%)</w:t>
            </w:r>
          </w:p>
        </w:tc>
        <w:tc>
          <w:tcPr>
            <w:tcW w:type="dxa" w:w="1526"/>
          </w:tcPr>
          <w:p>
            <w:pPr>
              <w:spacing w:after="0"/>
              <w:jc w:val="right"/>
            </w:pPr>
            <w:r>
              <w:rPr>
                <w:sz w:val="16"/>
              </w:rPr>
              <w:t>238</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92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885"/>
        <w:gridCol w:w="922"/>
        <w:gridCol w:w="701"/>
        <w:gridCol w:w="668"/>
        <w:gridCol w:w="2725"/>
        <w:gridCol w:w="7143"/>
      </w:tblGrid>
      <w:tr>
        <w:trPr>
          <w:cantSplit/>
          <w:tblHeader/>
        </w:trPr>
        <w:tc>
          <w:tcPr>
            <w:tcW w:type="dxa" w:w="1069"/>
            <w:shd w:val="clear" w:color="auto" w:fill="E8E8E8"/>
          </w:tcPr>
          <w:p>
            <w:pPr>
              <w:spacing w:after="0"/>
              <w:jc w:val="left"/>
            </w:pPr>
            <w:r>
              <w:rPr>
                <w:b/>
                <w:sz w:val="16"/>
              </w:rPr>
              <w:t>Hazard</w:t>
            </w:r>
          </w:p>
        </w:tc>
        <w:tc>
          <w:tcPr>
            <w:tcW w:type="dxa" w:w="885"/>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725"/>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885"/>
          </w:tcPr>
          <w:p>
            <w:pPr>
              <w:spacing w:after="0"/>
              <w:jc w:val="right"/>
            </w:pPr>
            <w:r>
              <w:rPr>
                <w:sz w:val="16"/>
              </w:rPr>
              <w:t>4 of 10</w:t>
            </w:r>
          </w:p>
        </w:tc>
        <w:tc>
          <w:tcPr>
            <w:tcW w:type="dxa" w:w="922"/>
          </w:tcPr>
          <w:p>
            <w:pPr>
              <w:spacing w:after="0"/>
              <w:jc w:val="right"/>
            </w:pPr>
            <w:r>
              <w:rPr>
                <w:sz w:val="16"/>
              </w:rPr>
              <w:t>58.2</w:t>
            </w:r>
          </w:p>
        </w:tc>
        <w:tc>
          <w:tcPr>
            <w:tcW w:type="dxa" w:w="701"/>
          </w:tcPr>
          <w:p>
            <w:pPr>
              <w:spacing w:after="0"/>
              <w:jc w:val="right"/>
            </w:pPr>
            <w:r>
              <w:rPr>
                <w:sz w:val="16"/>
              </w:rPr>
              <w:t>59.9</w:t>
            </w:r>
          </w:p>
        </w:tc>
        <w:tc>
          <w:tcPr>
            <w:tcW w:type="dxa" w:w="668"/>
          </w:tcPr>
          <w:p>
            <w:pPr>
              <w:spacing w:after="0"/>
              <w:jc w:val="right"/>
            </w:pPr>
            <w:r>
              <w:rPr>
                <w:sz w:val="16"/>
              </w:rPr>
              <w:t>62.1</w:t>
            </w:r>
          </w:p>
        </w:tc>
        <w:tc>
          <w:tcPr>
            <w:tcW w:type="dxa" w:w="2725"/>
          </w:tcPr>
          <w:p>
            <w:pPr>
              <w:spacing w:after="0"/>
              <w:jc w:val="left"/>
            </w:pPr>
            <w:r>
              <w:rPr>
                <w:sz w:val="16"/>
              </w:rPr>
              <w:t>Very Low 4, Not Applicable 6</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885"/>
          </w:tcPr>
          <w:p>
            <w:pPr>
              <w:spacing w:after="0"/>
              <w:jc w:val="right"/>
            </w:pPr>
            <w:r>
              <w:rPr>
                <w:sz w:val="16"/>
              </w:rPr>
              <w:t>0 of 10</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725"/>
          </w:tcPr>
          <w:p>
            <w:pPr>
              <w:spacing w:after="0"/>
              <w:jc w:val="left"/>
            </w:pPr>
            <w:r>
              <w:rPr>
                <w:sz w:val="16"/>
              </w:rPr>
              <w:t>Not Applicable 10</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885"/>
          </w:tcPr>
          <w:p>
            <w:pPr>
              <w:spacing w:after="0"/>
              <w:jc w:val="right"/>
            </w:pPr>
            <w:r>
              <w:rPr>
                <w:sz w:val="16"/>
              </w:rPr>
              <w:t>10 of 10</w:t>
            </w:r>
          </w:p>
        </w:tc>
        <w:tc>
          <w:tcPr>
            <w:tcW w:type="dxa" w:w="922"/>
          </w:tcPr>
          <w:p>
            <w:pPr>
              <w:spacing w:after="0"/>
              <w:jc w:val="right"/>
            </w:pPr>
            <w:r>
              <w:rPr>
                <w:sz w:val="16"/>
              </w:rPr>
              <w:t>19.4</w:t>
            </w:r>
          </w:p>
        </w:tc>
        <w:tc>
          <w:tcPr>
            <w:tcW w:type="dxa" w:w="701"/>
          </w:tcPr>
          <w:p>
            <w:pPr>
              <w:spacing w:after="0"/>
              <w:jc w:val="right"/>
            </w:pPr>
            <w:r>
              <w:rPr>
                <w:sz w:val="16"/>
              </w:rPr>
              <w:t>37.1</w:t>
            </w:r>
          </w:p>
        </w:tc>
        <w:tc>
          <w:tcPr>
            <w:tcW w:type="dxa" w:w="668"/>
          </w:tcPr>
          <w:p>
            <w:pPr>
              <w:spacing w:after="0"/>
              <w:jc w:val="right"/>
            </w:pPr>
            <w:r>
              <w:rPr>
                <w:sz w:val="16"/>
              </w:rPr>
              <w:t>47.3</w:t>
            </w:r>
          </w:p>
        </w:tc>
        <w:tc>
          <w:tcPr>
            <w:tcW w:type="dxa" w:w="2725"/>
          </w:tcPr>
          <w:p>
            <w:pPr>
              <w:spacing w:after="0"/>
              <w:jc w:val="left"/>
            </w:pPr>
            <w:r>
              <w:rPr>
                <w:sz w:val="16"/>
              </w:rPr>
              <w:t>Relatively Moderate 1, Relatively Low 9</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885"/>
          </w:tcPr>
          <w:p>
            <w:pPr>
              <w:spacing w:after="0"/>
              <w:jc w:val="right"/>
            </w:pPr>
            <w:r>
              <w:rPr>
                <w:sz w:val="16"/>
              </w:rPr>
              <w:t>8 of 10</w:t>
            </w:r>
          </w:p>
        </w:tc>
        <w:tc>
          <w:tcPr>
            <w:tcW w:type="dxa" w:w="922"/>
          </w:tcPr>
          <w:p>
            <w:pPr>
              <w:spacing w:after="0"/>
              <w:jc w:val="right"/>
            </w:pPr>
            <w:r>
              <w:rPr>
                <w:sz w:val="16"/>
              </w:rPr>
              <w:t>67.1</w:t>
            </w:r>
          </w:p>
        </w:tc>
        <w:tc>
          <w:tcPr>
            <w:tcW w:type="dxa" w:w="701"/>
          </w:tcPr>
          <w:p>
            <w:pPr>
              <w:spacing w:after="0"/>
              <w:jc w:val="right"/>
            </w:pPr>
            <w:r>
              <w:rPr>
                <w:sz w:val="16"/>
              </w:rPr>
              <w:t>71.1</w:t>
            </w:r>
          </w:p>
        </w:tc>
        <w:tc>
          <w:tcPr>
            <w:tcW w:type="dxa" w:w="668"/>
          </w:tcPr>
          <w:p>
            <w:pPr>
              <w:spacing w:after="0"/>
              <w:jc w:val="right"/>
            </w:pPr>
            <w:r>
              <w:rPr>
                <w:sz w:val="16"/>
              </w:rPr>
              <w:t>78.4</w:t>
            </w:r>
          </w:p>
        </w:tc>
        <w:tc>
          <w:tcPr>
            <w:tcW w:type="dxa" w:w="2725"/>
          </w:tcPr>
          <w:p>
            <w:pPr>
              <w:spacing w:after="0"/>
              <w:jc w:val="left"/>
            </w:pPr>
            <w:r>
              <w:rPr>
                <w:sz w:val="16"/>
              </w:rPr>
              <w:t>Very Low 8, No Rating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885"/>
          </w:tcPr>
          <w:p>
            <w:pPr>
              <w:spacing w:after="0"/>
              <w:jc w:val="right"/>
            </w:pPr>
            <w:r>
              <w:rPr>
                <w:sz w:val="16"/>
              </w:rPr>
              <w:t>10 of 10</w:t>
            </w:r>
          </w:p>
        </w:tc>
        <w:tc>
          <w:tcPr>
            <w:tcW w:type="dxa" w:w="922"/>
          </w:tcPr>
          <w:p>
            <w:pPr>
              <w:spacing w:after="0"/>
              <w:jc w:val="right"/>
            </w:pPr>
            <w:r>
              <w:rPr>
                <w:sz w:val="16"/>
              </w:rPr>
              <w:t>7.0</w:t>
            </w:r>
          </w:p>
        </w:tc>
        <w:tc>
          <w:tcPr>
            <w:tcW w:type="dxa" w:w="701"/>
          </w:tcPr>
          <w:p>
            <w:pPr>
              <w:spacing w:after="0"/>
              <w:jc w:val="right"/>
            </w:pPr>
            <w:r>
              <w:rPr>
                <w:sz w:val="16"/>
              </w:rPr>
              <w:t>31.2</w:t>
            </w:r>
          </w:p>
        </w:tc>
        <w:tc>
          <w:tcPr>
            <w:tcW w:type="dxa" w:w="668"/>
          </w:tcPr>
          <w:p>
            <w:pPr>
              <w:spacing w:after="0"/>
              <w:jc w:val="right"/>
            </w:pPr>
            <w:r>
              <w:rPr>
                <w:sz w:val="16"/>
              </w:rPr>
              <w:t>64.5</w:t>
            </w:r>
          </w:p>
        </w:tc>
        <w:tc>
          <w:tcPr>
            <w:tcW w:type="dxa" w:w="2725"/>
          </w:tcPr>
          <w:p>
            <w:pPr>
              <w:spacing w:after="0"/>
              <w:jc w:val="left"/>
            </w:pPr>
            <w:r>
              <w:rPr>
                <w:sz w:val="16"/>
              </w:rPr>
              <w:t>Relatively Low 2, Very Low 8</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885"/>
          </w:tcPr>
          <w:p>
            <w:pPr>
              <w:spacing w:after="0"/>
              <w:jc w:val="right"/>
            </w:pPr>
            <w:r>
              <w:rPr>
                <w:sz w:val="16"/>
              </w:rPr>
              <w:t>10 of 10</w:t>
            </w:r>
          </w:p>
        </w:tc>
        <w:tc>
          <w:tcPr>
            <w:tcW w:type="dxa" w:w="922"/>
          </w:tcPr>
          <w:p>
            <w:pPr>
              <w:spacing w:after="0"/>
              <w:jc w:val="right"/>
            </w:pPr>
            <w:r>
              <w:rPr>
                <w:sz w:val="16"/>
              </w:rPr>
              <w:t>25.1</w:t>
            </w:r>
          </w:p>
        </w:tc>
        <w:tc>
          <w:tcPr>
            <w:tcW w:type="dxa" w:w="701"/>
          </w:tcPr>
          <w:p>
            <w:pPr>
              <w:spacing w:after="0"/>
              <w:jc w:val="right"/>
            </w:pPr>
            <w:r>
              <w:rPr>
                <w:sz w:val="16"/>
              </w:rPr>
              <w:t>32.0</w:t>
            </w:r>
          </w:p>
        </w:tc>
        <w:tc>
          <w:tcPr>
            <w:tcW w:type="dxa" w:w="668"/>
          </w:tcPr>
          <w:p>
            <w:pPr>
              <w:spacing w:after="0"/>
              <w:jc w:val="right"/>
            </w:pPr>
            <w:r>
              <w:rPr>
                <w:sz w:val="16"/>
              </w:rPr>
              <w:t>58.0</w:t>
            </w:r>
          </w:p>
        </w:tc>
        <w:tc>
          <w:tcPr>
            <w:tcW w:type="dxa" w:w="2725"/>
          </w:tcPr>
          <w:p>
            <w:pPr>
              <w:spacing w:after="0"/>
              <w:jc w:val="left"/>
            </w:pPr>
            <w:r>
              <w:rPr>
                <w:sz w:val="16"/>
              </w:rPr>
              <w:t>Relatively Low 3, Very Low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885"/>
          </w:tcPr>
          <w:p>
            <w:pPr>
              <w:spacing w:after="0"/>
              <w:jc w:val="right"/>
            </w:pPr>
            <w:r>
              <w:rPr>
                <w:sz w:val="16"/>
              </w:rPr>
              <w:t>10 of 10</w:t>
            </w:r>
          </w:p>
        </w:tc>
        <w:tc>
          <w:tcPr>
            <w:tcW w:type="dxa" w:w="922"/>
          </w:tcPr>
          <w:p>
            <w:pPr>
              <w:spacing w:after="0"/>
              <w:jc w:val="right"/>
            </w:pPr>
            <w:r>
              <w:rPr>
                <w:sz w:val="16"/>
              </w:rPr>
              <w:t>8.3</w:t>
            </w:r>
          </w:p>
        </w:tc>
        <w:tc>
          <w:tcPr>
            <w:tcW w:type="dxa" w:w="701"/>
          </w:tcPr>
          <w:p>
            <w:pPr>
              <w:spacing w:after="0"/>
              <w:jc w:val="right"/>
            </w:pPr>
            <w:r>
              <w:rPr>
                <w:sz w:val="16"/>
              </w:rPr>
              <w:t>68.8</w:t>
            </w:r>
          </w:p>
        </w:tc>
        <w:tc>
          <w:tcPr>
            <w:tcW w:type="dxa" w:w="668"/>
          </w:tcPr>
          <w:p>
            <w:pPr>
              <w:spacing w:after="0"/>
              <w:jc w:val="right"/>
            </w:pPr>
            <w:r>
              <w:rPr>
                <w:sz w:val="16"/>
              </w:rPr>
              <w:t>78.4</w:t>
            </w:r>
          </w:p>
        </w:tc>
        <w:tc>
          <w:tcPr>
            <w:tcW w:type="dxa" w:w="2725"/>
          </w:tcPr>
          <w:p>
            <w:pPr>
              <w:spacing w:after="0"/>
              <w:jc w:val="left"/>
            </w:pPr>
            <w:r>
              <w:rPr>
                <w:sz w:val="16"/>
              </w:rPr>
              <w:t>Relatively Moderate 9,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885"/>
          </w:tcPr>
          <w:p>
            <w:pPr>
              <w:spacing w:after="0"/>
              <w:jc w:val="right"/>
            </w:pPr>
            <w:r>
              <w:rPr>
                <w:sz w:val="16"/>
              </w:rPr>
              <w:t>0 of 10</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725"/>
          </w:tcPr>
          <w:p>
            <w:pPr>
              <w:spacing w:after="0"/>
              <w:jc w:val="left"/>
            </w:pPr>
            <w:r>
              <w:rPr>
                <w:sz w:val="16"/>
              </w:rPr>
              <w:t>Not Applicable 10</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885"/>
          </w:tcPr>
          <w:p>
            <w:pPr>
              <w:spacing w:after="0"/>
              <w:jc w:val="right"/>
            </w:pPr>
            <w:r>
              <w:rPr>
                <w:sz w:val="16"/>
              </w:rPr>
              <w:t>10 of 10</w:t>
            </w:r>
          </w:p>
        </w:tc>
        <w:tc>
          <w:tcPr>
            <w:tcW w:type="dxa" w:w="922"/>
          </w:tcPr>
          <w:p>
            <w:pPr>
              <w:spacing w:after="0"/>
              <w:jc w:val="right"/>
            </w:pPr>
            <w:r>
              <w:rPr>
                <w:sz w:val="16"/>
              </w:rPr>
              <w:t>1.0</w:t>
            </w:r>
          </w:p>
        </w:tc>
        <w:tc>
          <w:tcPr>
            <w:tcW w:type="dxa" w:w="701"/>
          </w:tcPr>
          <w:p>
            <w:pPr>
              <w:spacing w:after="0"/>
              <w:jc w:val="right"/>
            </w:pPr>
            <w:r>
              <w:rPr>
                <w:sz w:val="16"/>
              </w:rPr>
              <w:t>5.5</w:t>
            </w:r>
          </w:p>
        </w:tc>
        <w:tc>
          <w:tcPr>
            <w:tcW w:type="dxa" w:w="668"/>
          </w:tcPr>
          <w:p>
            <w:pPr>
              <w:spacing w:after="0"/>
              <w:jc w:val="right"/>
            </w:pPr>
            <w:r>
              <w:rPr>
                <w:sz w:val="16"/>
              </w:rPr>
              <w:t>8.1</w:t>
            </w:r>
          </w:p>
        </w:tc>
        <w:tc>
          <w:tcPr>
            <w:tcW w:type="dxa" w:w="2725"/>
          </w:tcPr>
          <w:p>
            <w:pPr>
              <w:spacing w:after="0"/>
              <w:jc w:val="left"/>
            </w:pPr>
            <w:r>
              <w:rPr>
                <w:sz w:val="16"/>
              </w:rPr>
              <w:t>Very Low 10</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885"/>
          </w:tcPr>
          <w:p>
            <w:pPr>
              <w:spacing w:after="0"/>
              <w:jc w:val="right"/>
            </w:pPr>
            <w:r>
              <w:rPr>
                <w:sz w:val="16"/>
              </w:rPr>
              <w:t>10 of 10</w:t>
            </w:r>
          </w:p>
        </w:tc>
        <w:tc>
          <w:tcPr>
            <w:tcW w:type="dxa" w:w="922"/>
          </w:tcPr>
          <w:p>
            <w:pPr>
              <w:spacing w:after="0"/>
              <w:jc w:val="right"/>
            </w:pPr>
            <w:r>
              <w:rPr>
                <w:sz w:val="16"/>
              </w:rPr>
              <w:t>11.5</w:t>
            </w:r>
          </w:p>
        </w:tc>
        <w:tc>
          <w:tcPr>
            <w:tcW w:type="dxa" w:w="701"/>
          </w:tcPr>
          <w:p>
            <w:pPr>
              <w:spacing w:after="0"/>
              <w:jc w:val="right"/>
            </w:pPr>
            <w:r>
              <w:rPr>
                <w:sz w:val="16"/>
              </w:rPr>
              <w:t>52.7</w:t>
            </w:r>
          </w:p>
        </w:tc>
        <w:tc>
          <w:tcPr>
            <w:tcW w:type="dxa" w:w="668"/>
          </w:tcPr>
          <w:p>
            <w:pPr>
              <w:spacing w:after="0"/>
              <w:jc w:val="right"/>
            </w:pPr>
            <w:r>
              <w:rPr>
                <w:sz w:val="16"/>
              </w:rPr>
              <w:t>98.8</w:t>
            </w:r>
          </w:p>
        </w:tc>
        <w:tc>
          <w:tcPr>
            <w:tcW w:type="dxa" w:w="2725"/>
          </w:tcPr>
          <w:p>
            <w:pPr>
              <w:spacing w:after="0"/>
              <w:jc w:val="left"/>
            </w:pPr>
            <w:r>
              <w:rPr>
                <w:sz w:val="16"/>
              </w:rPr>
              <w:t>Very High 2, Relatively Moderate 4, Relatively Low 3, Very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885"/>
          </w:tcPr>
          <w:p>
            <w:pPr>
              <w:spacing w:after="0"/>
              <w:jc w:val="right"/>
            </w:pPr>
            <w:r>
              <w:rPr>
                <w:sz w:val="16"/>
              </w:rPr>
              <w:t>10 of 10</w:t>
            </w:r>
          </w:p>
        </w:tc>
        <w:tc>
          <w:tcPr>
            <w:tcW w:type="dxa" w:w="922"/>
          </w:tcPr>
          <w:p>
            <w:pPr>
              <w:spacing w:after="0"/>
              <w:jc w:val="right"/>
            </w:pPr>
            <w:r>
              <w:rPr>
                <w:sz w:val="16"/>
              </w:rPr>
              <w:t>9.5</w:t>
            </w:r>
          </w:p>
        </w:tc>
        <w:tc>
          <w:tcPr>
            <w:tcW w:type="dxa" w:w="701"/>
          </w:tcPr>
          <w:p>
            <w:pPr>
              <w:spacing w:after="0"/>
              <w:jc w:val="right"/>
            </w:pPr>
            <w:r>
              <w:rPr>
                <w:sz w:val="16"/>
              </w:rPr>
              <w:t>24.4</w:t>
            </w:r>
          </w:p>
        </w:tc>
        <w:tc>
          <w:tcPr>
            <w:tcW w:type="dxa" w:w="668"/>
          </w:tcPr>
          <w:p>
            <w:pPr>
              <w:spacing w:after="0"/>
              <w:jc w:val="right"/>
            </w:pPr>
            <w:r>
              <w:rPr>
                <w:sz w:val="16"/>
              </w:rPr>
              <w:t>91.7</w:t>
            </w:r>
          </w:p>
        </w:tc>
        <w:tc>
          <w:tcPr>
            <w:tcW w:type="dxa" w:w="2725"/>
          </w:tcPr>
          <w:p>
            <w:pPr>
              <w:spacing w:after="0"/>
              <w:jc w:val="left"/>
            </w:pPr>
            <w:r>
              <w:rPr>
                <w:sz w:val="16"/>
              </w:rPr>
              <w:t>Relatively Low 2, Very Low 8</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885"/>
          </w:tcPr>
          <w:p>
            <w:pPr>
              <w:spacing w:after="0"/>
              <w:jc w:val="right"/>
            </w:pPr>
            <w:r>
              <w:rPr>
                <w:sz w:val="16"/>
              </w:rPr>
              <w:t>10 of 10</w:t>
            </w:r>
          </w:p>
        </w:tc>
        <w:tc>
          <w:tcPr>
            <w:tcW w:type="dxa" w:w="922"/>
          </w:tcPr>
          <w:p>
            <w:pPr>
              <w:spacing w:after="0"/>
              <w:jc w:val="right"/>
            </w:pPr>
            <w:r>
              <w:rPr>
                <w:sz w:val="16"/>
              </w:rPr>
              <w:t>1.1</w:t>
            </w:r>
          </w:p>
        </w:tc>
        <w:tc>
          <w:tcPr>
            <w:tcW w:type="dxa" w:w="701"/>
          </w:tcPr>
          <w:p>
            <w:pPr>
              <w:spacing w:after="0"/>
              <w:jc w:val="right"/>
            </w:pPr>
            <w:r>
              <w:rPr>
                <w:sz w:val="16"/>
              </w:rPr>
              <w:t>23.8</w:t>
            </w:r>
          </w:p>
        </w:tc>
        <w:tc>
          <w:tcPr>
            <w:tcW w:type="dxa" w:w="668"/>
          </w:tcPr>
          <w:p>
            <w:pPr>
              <w:spacing w:after="0"/>
              <w:jc w:val="right"/>
            </w:pPr>
            <w:r>
              <w:rPr>
                <w:sz w:val="16"/>
              </w:rPr>
              <w:t>30.8</w:t>
            </w:r>
          </w:p>
        </w:tc>
        <w:tc>
          <w:tcPr>
            <w:tcW w:type="dxa" w:w="2725"/>
          </w:tcPr>
          <w:p>
            <w:pPr>
              <w:spacing w:after="0"/>
              <w:jc w:val="left"/>
            </w:pPr>
            <w:r>
              <w:rPr>
                <w:sz w:val="16"/>
              </w:rPr>
              <w:t>Relatively Low 7, 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885"/>
          </w:tcPr>
          <w:p>
            <w:pPr>
              <w:spacing w:after="0"/>
              <w:jc w:val="right"/>
            </w:pPr>
            <w:r>
              <w:rPr>
                <w:sz w:val="16"/>
              </w:rPr>
              <w:t>10 of 10</w:t>
            </w:r>
          </w:p>
        </w:tc>
        <w:tc>
          <w:tcPr>
            <w:tcW w:type="dxa" w:w="922"/>
          </w:tcPr>
          <w:p>
            <w:pPr>
              <w:spacing w:after="0"/>
              <w:jc w:val="right"/>
            </w:pPr>
            <w:r>
              <w:rPr>
                <w:sz w:val="16"/>
              </w:rPr>
              <w:t>10.6</w:t>
            </w:r>
          </w:p>
        </w:tc>
        <w:tc>
          <w:tcPr>
            <w:tcW w:type="dxa" w:w="701"/>
          </w:tcPr>
          <w:p>
            <w:pPr>
              <w:spacing w:after="0"/>
              <w:jc w:val="right"/>
            </w:pPr>
            <w:r>
              <w:rPr>
                <w:sz w:val="16"/>
              </w:rPr>
              <w:t>31.5</w:t>
            </w:r>
          </w:p>
        </w:tc>
        <w:tc>
          <w:tcPr>
            <w:tcW w:type="dxa" w:w="668"/>
          </w:tcPr>
          <w:p>
            <w:pPr>
              <w:spacing w:after="0"/>
              <w:jc w:val="right"/>
            </w:pPr>
            <w:r>
              <w:rPr>
                <w:sz w:val="16"/>
              </w:rPr>
              <w:t>41.3</w:t>
            </w:r>
          </w:p>
        </w:tc>
        <w:tc>
          <w:tcPr>
            <w:tcW w:type="dxa" w:w="2725"/>
          </w:tcPr>
          <w:p>
            <w:pPr>
              <w:spacing w:after="0"/>
              <w:jc w:val="left"/>
            </w:pPr>
            <w:r>
              <w:rPr>
                <w:sz w:val="16"/>
              </w:rPr>
              <w:t>Relatively Low 9,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885"/>
          </w:tcPr>
          <w:p>
            <w:pPr>
              <w:spacing w:after="0"/>
              <w:jc w:val="right"/>
            </w:pPr>
            <w:r>
              <w:rPr>
                <w:sz w:val="16"/>
              </w:rPr>
              <w:t>10 of 10</w:t>
            </w:r>
          </w:p>
        </w:tc>
        <w:tc>
          <w:tcPr>
            <w:tcW w:type="dxa" w:w="922"/>
          </w:tcPr>
          <w:p>
            <w:pPr>
              <w:spacing w:after="0"/>
              <w:jc w:val="right"/>
            </w:pPr>
            <w:r>
              <w:rPr>
                <w:sz w:val="16"/>
              </w:rPr>
              <w:t>2.1</w:t>
            </w:r>
          </w:p>
        </w:tc>
        <w:tc>
          <w:tcPr>
            <w:tcW w:type="dxa" w:w="701"/>
          </w:tcPr>
          <w:p>
            <w:pPr>
              <w:spacing w:after="0"/>
              <w:jc w:val="right"/>
            </w:pPr>
            <w:r>
              <w:rPr>
                <w:sz w:val="16"/>
              </w:rPr>
              <w:t>13.9</w:t>
            </w:r>
          </w:p>
        </w:tc>
        <w:tc>
          <w:tcPr>
            <w:tcW w:type="dxa" w:w="668"/>
          </w:tcPr>
          <w:p>
            <w:pPr>
              <w:spacing w:after="0"/>
              <w:jc w:val="right"/>
            </w:pPr>
            <w:r>
              <w:rPr>
                <w:sz w:val="16"/>
              </w:rPr>
              <w:t>18.6</w:t>
            </w:r>
          </w:p>
        </w:tc>
        <w:tc>
          <w:tcPr>
            <w:tcW w:type="dxa" w:w="2725"/>
          </w:tcPr>
          <w:p>
            <w:pPr>
              <w:spacing w:after="0"/>
              <w:jc w:val="left"/>
            </w:pPr>
            <w:r>
              <w:rPr>
                <w:sz w:val="16"/>
              </w:rPr>
              <w:t>Very Low 10</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885"/>
          </w:tcPr>
          <w:p>
            <w:pPr>
              <w:spacing w:after="0"/>
              <w:jc w:val="right"/>
            </w:pPr>
            <w:r>
              <w:rPr>
                <w:sz w:val="16"/>
              </w:rPr>
              <w:t>0 of 10</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725"/>
          </w:tcPr>
          <w:p>
            <w:pPr>
              <w:spacing w:after="0"/>
              <w:jc w:val="left"/>
            </w:pPr>
            <w:r>
              <w:rPr>
                <w:sz w:val="16"/>
              </w:rPr>
              <w:t>Not Applicable 10</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885"/>
          </w:tcPr>
          <w:p>
            <w:pPr>
              <w:spacing w:after="0"/>
              <w:jc w:val="right"/>
            </w:pPr>
            <w:r>
              <w:rPr>
                <w:sz w:val="16"/>
              </w:rPr>
              <w:t>0 of 10</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725"/>
          </w:tcPr>
          <w:p>
            <w:pPr>
              <w:spacing w:after="0"/>
              <w:jc w:val="left"/>
            </w:pPr>
            <w:r>
              <w:rPr>
                <w:sz w:val="16"/>
              </w:rPr>
              <w:t>Not Applicable 10</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885"/>
          </w:tcPr>
          <w:p>
            <w:pPr>
              <w:spacing w:after="0"/>
              <w:jc w:val="right"/>
            </w:pPr>
            <w:r>
              <w:rPr>
                <w:sz w:val="16"/>
              </w:rPr>
              <w:t>10 of 10</w:t>
            </w:r>
          </w:p>
        </w:tc>
        <w:tc>
          <w:tcPr>
            <w:tcW w:type="dxa" w:w="922"/>
          </w:tcPr>
          <w:p>
            <w:pPr>
              <w:spacing w:after="0"/>
              <w:jc w:val="right"/>
            </w:pPr>
            <w:r>
              <w:rPr>
                <w:sz w:val="16"/>
              </w:rPr>
              <w:t>40.8</w:t>
            </w:r>
          </w:p>
        </w:tc>
        <w:tc>
          <w:tcPr>
            <w:tcW w:type="dxa" w:w="701"/>
          </w:tcPr>
          <w:p>
            <w:pPr>
              <w:spacing w:after="0"/>
              <w:jc w:val="right"/>
            </w:pPr>
            <w:r>
              <w:rPr>
                <w:sz w:val="16"/>
              </w:rPr>
              <w:t>91.9</w:t>
            </w:r>
          </w:p>
        </w:tc>
        <w:tc>
          <w:tcPr>
            <w:tcW w:type="dxa" w:w="668"/>
          </w:tcPr>
          <w:p>
            <w:pPr>
              <w:spacing w:after="0"/>
              <w:jc w:val="right"/>
            </w:pPr>
            <w:r>
              <w:rPr>
                <w:sz w:val="16"/>
              </w:rPr>
              <w:t>98.6</w:t>
            </w:r>
          </w:p>
        </w:tc>
        <w:tc>
          <w:tcPr>
            <w:tcW w:type="dxa" w:w="2725"/>
          </w:tcPr>
          <w:p>
            <w:pPr>
              <w:spacing w:after="0"/>
              <w:jc w:val="left"/>
            </w:pPr>
            <w:r>
              <w:rPr>
                <w:sz w:val="16"/>
              </w:rPr>
              <w:t>Relatively High 2, Relatively Moderate 5, Relatively Low 2, Very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885"/>
          </w:tcPr>
          <w:p>
            <w:pPr>
              <w:spacing w:after="0"/>
              <w:jc w:val="right"/>
            </w:pPr>
            <w:r>
              <w:rPr>
                <w:sz w:val="16"/>
              </w:rPr>
              <w:t>10 of 10</w:t>
            </w:r>
          </w:p>
        </w:tc>
        <w:tc>
          <w:tcPr>
            <w:tcW w:type="dxa" w:w="922"/>
          </w:tcPr>
          <w:p>
            <w:pPr>
              <w:spacing w:after="0"/>
              <w:jc w:val="right"/>
            </w:pPr>
            <w:r>
              <w:rPr>
                <w:sz w:val="16"/>
              </w:rPr>
              <w:t>16.4</w:t>
            </w:r>
          </w:p>
        </w:tc>
        <w:tc>
          <w:tcPr>
            <w:tcW w:type="dxa" w:w="701"/>
          </w:tcPr>
          <w:p>
            <w:pPr>
              <w:spacing w:after="0"/>
              <w:jc w:val="right"/>
            </w:pPr>
            <w:r>
              <w:rPr>
                <w:sz w:val="16"/>
              </w:rPr>
              <w:t>23.9</w:t>
            </w:r>
          </w:p>
        </w:tc>
        <w:tc>
          <w:tcPr>
            <w:tcW w:type="dxa" w:w="668"/>
          </w:tcPr>
          <w:p>
            <w:pPr>
              <w:spacing w:after="0"/>
              <w:jc w:val="right"/>
            </w:pPr>
            <w:r>
              <w:rPr>
                <w:sz w:val="16"/>
              </w:rPr>
              <w:t>33.5</w:t>
            </w:r>
          </w:p>
        </w:tc>
        <w:tc>
          <w:tcPr>
            <w:tcW w:type="dxa" w:w="2725"/>
          </w:tcPr>
          <w:p>
            <w:pPr>
              <w:spacing w:after="0"/>
              <w:jc w:val="left"/>
            </w:pPr>
            <w:r>
              <w:rPr>
                <w:sz w:val="16"/>
              </w:rPr>
              <w:t>Relatively Low 9,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60"/>
        <w:gridCol w:w="761"/>
        <w:gridCol w:w="2959"/>
        <w:gridCol w:w="2360"/>
        <w:gridCol w:w="1660"/>
        <w:gridCol w:w="2020"/>
        <w:gridCol w:w="2893"/>
      </w:tblGrid>
      <w:tr>
        <w:trPr>
          <w:cantSplit/>
          <w:tblHeader/>
        </w:trPr>
        <w:tc>
          <w:tcPr>
            <w:tcW w:type="dxa" w:w="1460"/>
            <w:shd w:val="clear" w:color="auto" w:fill="E8E8E8"/>
          </w:tcPr>
          <w:p>
            <w:pPr>
              <w:spacing w:after="0"/>
              <w:jc w:val="left"/>
            </w:pPr>
            <w:r>
              <w:rPr>
                <w:b/>
                <w:sz w:val="16"/>
              </w:rPr>
              <w:t>Member</w:t>
            </w:r>
          </w:p>
        </w:tc>
        <w:tc>
          <w:tcPr>
            <w:tcW w:type="dxa" w:w="761"/>
            <w:shd w:val="clear" w:color="auto" w:fill="E8E8E8"/>
          </w:tcPr>
          <w:p>
            <w:pPr>
              <w:spacing w:after="0"/>
              <w:jc w:val="left"/>
            </w:pPr>
            <w:r>
              <w:rPr>
                <w:b/>
                <w:sz w:val="16"/>
              </w:rPr>
              <w:t>Type</w:t>
            </w:r>
          </w:p>
        </w:tc>
        <w:tc>
          <w:tcPr>
            <w:tcW w:type="dxa" w:w="2959"/>
            <w:shd w:val="clear" w:color="auto" w:fill="E8E8E8"/>
          </w:tcPr>
          <w:p>
            <w:pPr>
              <w:spacing w:after="0"/>
              <w:jc w:val="left"/>
            </w:pPr>
            <w:r>
              <w:rPr>
                <w:b/>
                <w:sz w:val="16"/>
              </w:rPr>
              <w:t>Plan status</w:t>
            </w:r>
          </w:p>
        </w:tc>
        <w:tc>
          <w:tcPr>
            <w:tcW w:type="dxa" w:w="23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3"/>
            <w:shd w:val="clear" w:color="auto" w:fill="E8E8E8"/>
          </w:tcPr>
          <w:p>
            <w:pPr>
              <w:spacing w:after="0"/>
              <w:jc w:val="left"/>
            </w:pPr>
            <w:r>
              <w:rPr>
                <w:b/>
                <w:sz w:val="16"/>
              </w:rPr>
              <w:t>Notes</w:t>
            </w:r>
          </w:p>
        </w:tc>
      </w:tr>
      <w:tr>
        <w:trPr>
          <w:cantSplit/>
        </w:trPr>
        <w:tc>
          <w:tcPr>
            <w:tcW w:type="dxa" w:w="1460"/>
          </w:tcPr>
          <w:p>
            <w:pPr>
              <w:spacing w:after="0"/>
              <w:jc w:val="left"/>
            </w:pPr>
            <w:r>
              <w:rPr>
                <w:sz w:val="16"/>
              </w:rPr>
              <w:t>Nez Perce County</w:t>
            </w:r>
          </w:p>
        </w:tc>
        <w:tc>
          <w:tcPr>
            <w:tcW w:type="dxa" w:w="761"/>
          </w:tcPr>
          <w:p>
            <w:pPr>
              <w:spacing w:after="0"/>
              <w:jc w:val="left"/>
            </w:pPr>
            <w:r>
              <w:rPr>
                <w:sz w:val="16"/>
              </w:rPr>
              <w:t>County</w:t>
            </w:r>
          </w:p>
        </w:tc>
        <w:tc>
          <w:tcPr>
            <w:tcW w:type="dxa" w:w="2959"/>
          </w:tcPr>
          <w:p>
            <w:pPr>
              <w:spacing w:after="0"/>
              <w:jc w:val="left"/>
            </w:pPr>
            <w:r>
              <w:rPr>
                <w:sz w:val="16"/>
              </w:rPr>
              <w:t>Approved, expires 2030-08-07</w:t>
            </w:r>
          </w:p>
        </w:tc>
        <w:tc>
          <w:tcPr>
            <w:tcW w:type="dxa" w:w="2360"/>
          </w:tcPr>
          <w:p>
            <w:pPr>
              <w:spacing w:after="0"/>
              <w:jc w:val="right"/>
            </w:pPr>
            <w:r>
              <w:rPr>
                <w:sz w:val="16"/>
              </w:rPr>
              <w:t>FMA RL 0, SRL 0; any 0</w:t>
            </w:r>
          </w:p>
        </w:tc>
        <w:tc>
          <w:tcPr>
            <w:tcW w:type="dxa" w:w="1660"/>
          </w:tcPr>
          <w:p>
            <w:pPr>
              <w:spacing w:after="0"/>
              <w:jc w:val="right"/>
            </w:pPr>
            <w:r>
              <w:rPr>
                <w:sz w:val="16"/>
              </w:rPr>
              <w:t>$1,638,366.92</w:t>
            </w:r>
          </w:p>
        </w:tc>
        <w:tc>
          <w:tcPr>
            <w:tcW w:type="dxa" w:w="2020"/>
          </w:tcPr>
          <w:p>
            <w:pPr>
              <w:spacing w:after="0"/>
              <w:jc w:val="right"/>
            </w:pPr>
            <w:r>
              <w:rPr>
                <w:sz w:val="16"/>
              </w:rPr>
              <w:t>0; 0</w:t>
            </w:r>
          </w:p>
        </w:tc>
        <w:tc>
          <w:tcPr>
            <w:tcW w:type="dxa" w:w="2893"/>
          </w:tcPr>
          <w:p>
            <w:pPr>
              <w:spacing w:after="0"/>
              <w:jc w:val="left"/>
            </w:pPr>
            <w:r>
              <w:rPr>
                <w:sz w:val="16"/>
              </w:rPr>
              <w:t>Includes $59,435.70 for declarations not counted as hazard incidents (DR-4534-ID).</w:t>
            </w:r>
          </w:p>
        </w:tc>
      </w:tr>
      <w:tr>
        <w:trPr>
          <w:cantSplit/>
        </w:trPr>
        <w:tc>
          <w:tcPr>
            <w:tcW w:type="dxa" w:w="1460"/>
          </w:tcPr>
          <w:p>
            <w:pPr>
              <w:spacing w:after="0"/>
              <w:jc w:val="left"/>
            </w:pPr>
            <w:r>
              <w:rPr>
                <w:sz w:val="16"/>
              </w:rPr>
              <w:t>Culdesac city</w:t>
            </w:r>
          </w:p>
        </w:tc>
        <w:tc>
          <w:tcPr>
            <w:tcW w:type="dxa" w:w="761"/>
          </w:tcPr>
          <w:p>
            <w:pPr>
              <w:spacing w:after="0"/>
              <w:jc w:val="left"/>
            </w:pPr>
            <w:r>
              <w:rPr>
                <w:sz w:val="16"/>
              </w:rPr>
              <w:t>City</w:t>
            </w:r>
          </w:p>
        </w:tc>
        <w:tc>
          <w:tcPr>
            <w:tcW w:type="dxa" w:w="2959"/>
          </w:tcPr>
          <w:p>
            <w:pPr>
              <w:spacing w:after="0"/>
              <w:jc w:val="left"/>
            </w:pPr>
            <w:r>
              <w:rPr>
                <w:sz w:val="16"/>
              </w:rPr>
              <w:t>Approved, expires 2030-08-07</w:t>
            </w:r>
          </w:p>
        </w:tc>
        <w:tc>
          <w:tcPr>
            <w:tcW w:type="dxa" w:w="2360"/>
          </w:tcPr>
          <w:p>
            <w:pPr>
              <w:spacing w:after="0"/>
              <w:jc w:val="right"/>
            </w:pPr>
            <w:r>
              <w:rPr>
                <w:sz w:val="16"/>
              </w:rPr>
              <w:t>FMA RL 0, SRL 0; any 0</w:t>
            </w:r>
          </w:p>
        </w:tc>
        <w:tc>
          <w:tcPr>
            <w:tcW w:type="dxa" w:w="1660"/>
          </w:tcPr>
          <w:p>
            <w:pPr>
              <w:spacing w:after="0"/>
              <w:jc w:val="right"/>
            </w:pPr>
            <w:r>
              <w:rPr>
                <w:sz w:val="16"/>
              </w:rPr>
              <w:t>none found</w:t>
            </w:r>
          </w:p>
        </w:tc>
        <w:tc>
          <w:tcPr>
            <w:tcW w:type="dxa" w:w="2020"/>
          </w:tcPr>
          <w:p>
            <w:pPr>
              <w:spacing w:after="0"/>
              <w:jc w:val="right"/>
            </w:pPr>
            <w:r>
              <w:rPr>
                <w:sz w:val="16"/>
              </w:rPr>
              <w:t>7; 0</w:t>
            </w:r>
          </w:p>
        </w:tc>
        <w:tc>
          <w:tcPr>
            <w:tcW w:type="dxa" w:w="2893"/>
          </w:tcPr>
          <w:p>
            <w:pPr>
              <w:spacing w:after="0"/>
              <w:jc w:val="left"/>
            </w:pPr>
          </w:p>
        </w:tc>
      </w:tr>
      <w:tr>
        <w:trPr>
          <w:cantSplit/>
        </w:trPr>
        <w:tc>
          <w:tcPr>
            <w:tcW w:type="dxa" w:w="1460"/>
          </w:tcPr>
          <w:p>
            <w:pPr>
              <w:spacing w:after="0"/>
              <w:jc w:val="left"/>
            </w:pPr>
            <w:r>
              <w:rPr>
                <w:sz w:val="16"/>
              </w:rPr>
              <w:t>Lapwai city</w:t>
            </w:r>
          </w:p>
        </w:tc>
        <w:tc>
          <w:tcPr>
            <w:tcW w:type="dxa" w:w="761"/>
          </w:tcPr>
          <w:p>
            <w:pPr>
              <w:spacing w:after="0"/>
              <w:jc w:val="left"/>
            </w:pPr>
            <w:r>
              <w:rPr>
                <w:sz w:val="16"/>
              </w:rPr>
              <w:t>City</w:t>
            </w:r>
          </w:p>
        </w:tc>
        <w:tc>
          <w:tcPr>
            <w:tcW w:type="dxa" w:w="2959"/>
          </w:tcPr>
          <w:p>
            <w:pPr>
              <w:spacing w:after="0"/>
              <w:jc w:val="left"/>
            </w:pPr>
            <w:r>
              <w:rPr>
                <w:sz w:val="16"/>
              </w:rPr>
              <w:t>Approved, expires 2030-08-07</w:t>
            </w:r>
          </w:p>
        </w:tc>
        <w:tc>
          <w:tcPr>
            <w:tcW w:type="dxa" w:w="2360"/>
          </w:tcPr>
          <w:p>
            <w:pPr>
              <w:spacing w:after="0"/>
              <w:jc w:val="right"/>
            </w:pPr>
            <w:r>
              <w:rPr>
                <w:sz w:val="16"/>
              </w:rPr>
              <w:t>FMA RL 0, SRL 0; any 0</w:t>
            </w:r>
          </w:p>
        </w:tc>
        <w:tc>
          <w:tcPr>
            <w:tcW w:type="dxa" w:w="1660"/>
          </w:tcPr>
          <w:p>
            <w:pPr>
              <w:spacing w:after="0"/>
              <w:jc w:val="right"/>
            </w:pPr>
            <w:r>
              <w:rPr>
                <w:sz w:val="16"/>
              </w:rPr>
              <w:t>none found</w:t>
            </w:r>
          </w:p>
        </w:tc>
        <w:tc>
          <w:tcPr>
            <w:tcW w:type="dxa" w:w="2020"/>
          </w:tcPr>
          <w:p>
            <w:pPr>
              <w:spacing w:after="0"/>
              <w:jc w:val="right"/>
            </w:pPr>
            <w:r>
              <w:rPr>
                <w:sz w:val="16"/>
              </w:rPr>
              <w:t>10; 0</w:t>
            </w:r>
          </w:p>
        </w:tc>
        <w:tc>
          <w:tcPr>
            <w:tcW w:type="dxa" w:w="2893"/>
          </w:tcPr>
          <w:p>
            <w:pPr>
              <w:spacing w:after="0"/>
              <w:jc w:val="left"/>
            </w:pPr>
          </w:p>
        </w:tc>
      </w:tr>
      <w:tr>
        <w:trPr>
          <w:cantSplit/>
        </w:trPr>
        <w:tc>
          <w:tcPr>
            <w:tcW w:type="dxa" w:w="1460"/>
          </w:tcPr>
          <w:p>
            <w:pPr>
              <w:spacing w:after="0"/>
              <w:jc w:val="left"/>
            </w:pPr>
            <w:r>
              <w:rPr>
                <w:sz w:val="16"/>
              </w:rPr>
              <w:t>Lewiston city</w:t>
            </w:r>
          </w:p>
        </w:tc>
        <w:tc>
          <w:tcPr>
            <w:tcW w:type="dxa" w:w="761"/>
          </w:tcPr>
          <w:p>
            <w:pPr>
              <w:spacing w:after="0"/>
              <w:jc w:val="left"/>
            </w:pPr>
            <w:r>
              <w:rPr>
                <w:sz w:val="16"/>
              </w:rPr>
              <w:t>City</w:t>
            </w:r>
          </w:p>
        </w:tc>
        <w:tc>
          <w:tcPr>
            <w:tcW w:type="dxa" w:w="2959"/>
          </w:tcPr>
          <w:p>
            <w:pPr>
              <w:spacing w:after="0"/>
              <w:jc w:val="left"/>
            </w:pPr>
            <w:r>
              <w:rPr>
                <w:sz w:val="16"/>
              </w:rPr>
              <w:t>Approved, expires 2030-08-07</w:t>
            </w:r>
          </w:p>
        </w:tc>
        <w:tc>
          <w:tcPr>
            <w:tcW w:type="dxa" w:w="2360"/>
          </w:tcPr>
          <w:p>
            <w:pPr>
              <w:spacing w:after="0"/>
              <w:jc w:val="right"/>
            </w:pPr>
            <w:r>
              <w:rPr>
                <w:sz w:val="16"/>
              </w:rPr>
              <w:t>FMA RL 0, SRL 0; any 0</w:t>
            </w:r>
          </w:p>
        </w:tc>
        <w:tc>
          <w:tcPr>
            <w:tcW w:type="dxa" w:w="1660"/>
          </w:tcPr>
          <w:p>
            <w:pPr>
              <w:spacing w:after="0"/>
              <w:jc w:val="right"/>
            </w:pPr>
            <w:r>
              <w:rPr>
                <w:sz w:val="16"/>
              </w:rPr>
              <w:t>$278,905.92</w:t>
            </w:r>
          </w:p>
        </w:tc>
        <w:tc>
          <w:tcPr>
            <w:tcW w:type="dxa" w:w="2020"/>
          </w:tcPr>
          <w:p>
            <w:pPr>
              <w:spacing w:after="0"/>
              <w:jc w:val="right"/>
            </w:pPr>
            <w:r>
              <w:rPr>
                <w:sz w:val="16"/>
              </w:rPr>
              <w:t>21; 0</w:t>
            </w:r>
          </w:p>
        </w:tc>
        <w:tc>
          <w:tcPr>
            <w:tcW w:type="dxa" w:w="2893"/>
          </w:tcPr>
          <w:p>
            <w:pPr>
              <w:spacing w:after="0"/>
              <w:jc w:val="left"/>
            </w:pPr>
            <w:r>
              <w:rPr>
                <w:sz w:val="16"/>
              </w:rPr>
              <w:t>Includes $199,185.27 for declarations not counted as hazard incidents (DR-4534-ID).</w:t>
            </w:r>
          </w:p>
        </w:tc>
      </w:tr>
      <w:tr>
        <w:trPr>
          <w:cantSplit/>
        </w:trPr>
        <w:tc>
          <w:tcPr>
            <w:tcW w:type="dxa" w:w="1460"/>
          </w:tcPr>
          <w:p>
            <w:pPr>
              <w:spacing w:after="0"/>
              <w:jc w:val="left"/>
            </w:pPr>
            <w:r>
              <w:rPr>
                <w:sz w:val="16"/>
              </w:rPr>
              <w:t>Peck city</w:t>
            </w:r>
          </w:p>
        </w:tc>
        <w:tc>
          <w:tcPr>
            <w:tcW w:type="dxa" w:w="761"/>
          </w:tcPr>
          <w:p>
            <w:pPr>
              <w:spacing w:after="0"/>
              <w:jc w:val="left"/>
            </w:pPr>
            <w:r>
              <w:rPr>
                <w:sz w:val="16"/>
              </w:rPr>
              <w:t>City</w:t>
            </w:r>
          </w:p>
        </w:tc>
        <w:tc>
          <w:tcPr>
            <w:tcW w:type="dxa" w:w="2959"/>
          </w:tcPr>
          <w:p>
            <w:pPr>
              <w:spacing w:after="0"/>
              <w:jc w:val="left"/>
            </w:pPr>
            <w:r>
              <w:rPr>
                <w:sz w:val="16"/>
              </w:rPr>
              <w:t>Approved, expires 2030-08-07</w:t>
            </w:r>
          </w:p>
        </w:tc>
        <w:tc>
          <w:tcPr>
            <w:tcW w:type="dxa" w:w="2360"/>
          </w:tcPr>
          <w:p>
            <w:pPr>
              <w:spacing w:after="0"/>
              <w:jc w:val="right"/>
            </w:pPr>
            <w:r>
              <w:rPr>
                <w:sz w:val="16"/>
              </w:rPr>
              <w:t>FMA RL 0, SRL 0; any 0</w:t>
            </w:r>
          </w:p>
        </w:tc>
        <w:tc>
          <w:tcPr>
            <w:tcW w:type="dxa" w:w="1660"/>
          </w:tcPr>
          <w:p>
            <w:pPr>
              <w:spacing w:after="0"/>
              <w:jc w:val="right"/>
            </w:pPr>
            <w:r>
              <w:rPr>
                <w:sz w:val="16"/>
              </w:rPr>
              <w:t>none found</w:t>
            </w:r>
          </w:p>
        </w:tc>
        <w:tc>
          <w:tcPr>
            <w:tcW w:type="dxa" w:w="2020"/>
          </w:tcPr>
          <w:p>
            <w:pPr>
              <w:spacing w:after="0"/>
              <w:jc w:val="right"/>
            </w:pPr>
            <w:r>
              <w:rPr>
                <w:sz w:val="16"/>
              </w:rPr>
              <w:t>2; 0</w:t>
            </w:r>
          </w:p>
        </w:tc>
        <w:tc>
          <w:tcPr>
            <w:tcW w:type="dxa" w:w="289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2025-08-08</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$1,344,661</w:t>
            </w:r>
          </w:p>
        </w:tc>
        <w:tc>
          <w:tcPr>
            <w:tcW w:type="dxa" w:w="1132"/>
          </w:tcPr>
          <w:p>
            <w:pPr>
              <w:spacing w:after="0"/>
              <w:jc w:val="right"/>
            </w:pPr>
          </w:p>
        </w:tc>
        <w:tc>
          <w:tcPr>
            <w:tcW w:type="dxa" w:w="1042"/>
          </w:tcPr>
          <w:p>
            <w:pPr>
              <w:spacing w:after="0"/>
              <w:jc w:val="right"/>
            </w:pPr>
            <w:r>
              <w:rPr>
                <w:sz w:val="16"/>
              </w:rPr>
              <w:t>1</w:t>
            </w:r>
          </w:p>
        </w:tc>
        <w:tc>
          <w:tcPr>
            <w:tcW w:type="dxa" w:w="1126"/>
          </w:tcPr>
          <w:p>
            <w:pPr>
              <w:spacing w:after="0"/>
              <w:jc w:val="right"/>
            </w:pPr>
            <w:r>
              <w:rPr>
                <w:sz w:val="16"/>
              </w:rPr>
              <w:t>$54</w:t>
            </w:r>
          </w:p>
        </w:tc>
        <w:tc>
          <w:tcPr>
            <w:tcW w:type="dxa" w:w="1126"/>
          </w:tcPr>
          <w:p>
            <w:pPr>
              <w:spacing w:after="0"/>
              <w:jc w:val="right"/>
            </w:pPr>
          </w:p>
        </w:tc>
        <w:tc>
          <w:tcPr>
            <w:tcW w:type="dxa" w:w="1155"/>
          </w:tcPr>
          <w:p>
            <w:pPr>
              <w:spacing w:after="0"/>
              <w:jc w:val="right"/>
            </w:pPr>
            <w:r>
              <w:rPr>
                <w:sz w:val="16"/>
              </w:rPr>
              <w:t>$3,860</w:t>
            </w:r>
          </w:p>
        </w:tc>
        <w:tc>
          <w:tcPr>
            <w:tcW w:type="dxa" w:w="1305"/>
          </w:tcPr>
          <w:p>
            <w:pPr>
              <w:spacing w:after="0"/>
              <w:jc w:val="right"/>
            </w:pPr>
            <w:r>
              <w:rPr>
                <w:sz w:val="16"/>
              </w:rPr>
              <w:t>0.00398%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$10,892,541,655</w:t>
            </w:r>
          </w:p>
        </w:tc>
        <w:tc>
          <w:tcPr>
            <w:tcW w:type="dxa" w:w="1132"/>
          </w:tcPr>
          <w:p>
            <w:pPr>
              <w:spacing w:after="0"/>
              <w:jc w:val="right"/>
            </w:pPr>
            <w:r>
              <w:rPr>
                <w:sz w:val="16"/>
              </w:rPr>
              <w:t>$95,697,537</w:t>
            </w:r>
          </w:p>
        </w:tc>
        <w:tc>
          <w:tcPr>
            <w:tcW w:type="dxa" w:w="1042"/>
          </w:tcPr>
          <w:p>
            <w:pPr>
              <w:spacing w:after="0"/>
              <w:jc w:val="right"/>
            </w:pPr>
            <w:r>
              <w:rPr>
                <w:sz w:val="16"/>
              </w:rPr>
              <w:t>42,062</w:t>
            </w:r>
          </w:p>
        </w:tc>
        <w:tc>
          <w:tcPr>
            <w:tcW w:type="dxa" w:w="1126"/>
          </w:tcPr>
          <w:p>
            <w:pPr>
              <w:spacing w:after="0"/>
              <w:jc w:val="right"/>
            </w:pPr>
            <w:r>
              <w:rPr>
                <w:sz w:val="16"/>
              </w:rPr>
              <w:t>$1,000</w:t>
            </w:r>
          </w:p>
        </w:tc>
        <w:tc>
          <w:tcPr>
            <w:tcW w:type="dxa" w:w="1126"/>
          </w:tcPr>
          <w:p>
            <w:pPr>
              <w:spacing w:after="0"/>
              <w:jc w:val="right"/>
            </w:pPr>
            <w:r>
              <w:rPr>
                <w:sz w:val="16"/>
              </w:rPr>
              <w:t>$12,521</w:t>
            </w:r>
          </w:p>
        </w:tc>
        <w:tc>
          <w:tcPr>
            <w:tcW w:type="dxa" w:w="1155"/>
          </w:tcPr>
          <w:p>
            <w:pPr>
              <w:spacing w:after="0"/>
              <w:jc w:val="right"/>
            </w:pPr>
            <w:r>
              <w:rPr>
                <w:sz w:val="16"/>
              </w:rPr>
              <w:t>$285,152</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$65,086,825</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$1,141</w:t>
            </w:r>
          </w:p>
        </w:tc>
        <w:tc>
          <w:tcPr>
            <w:tcW w:type="dxa" w:w="1155"/>
          </w:tcPr>
          <w:p>
            <w:pPr>
              <w:spacing w:after="0"/>
              <w:jc w:val="right"/>
            </w:pPr>
          </w:p>
        </w:tc>
        <w:tc>
          <w:tcPr>
            <w:tcW w:type="dxa" w:w="1305"/>
          </w:tcPr>
          <w:p>
            <w:pPr>
              <w:spacing w:after="0"/>
              <w:jc w:val="right"/>
            </w:pPr>
            <w:r>
              <w:rPr>
                <w:sz w:val="16"/>
              </w:rPr>
              <w:t>0.00175%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$19,017,046,736</w:t>
            </w:r>
          </w:p>
        </w:tc>
        <w:tc>
          <w:tcPr>
            <w:tcW w:type="dxa" w:w="1132"/>
          </w:tcPr>
          <w:p>
            <w:pPr>
              <w:spacing w:after="0"/>
              <w:jc w:val="right"/>
            </w:pPr>
          </w:p>
        </w:tc>
        <w:tc>
          <w:tcPr>
            <w:tcW w:type="dxa" w:w="1042"/>
          </w:tcPr>
          <w:p>
            <w:pPr>
              <w:spacing w:after="0"/>
              <w:jc w:val="right"/>
            </w:pPr>
            <w:r>
              <w:rPr>
                <w:sz w:val="16"/>
              </w:rPr>
              <w:t>42,090</w:t>
            </w:r>
          </w:p>
        </w:tc>
        <w:tc>
          <w:tcPr>
            <w:tcW w:type="dxa" w:w="1126"/>
          </w:tcPr>
          <w:p>
            <w:pPr>
              <w:spacing w:after="0"/>
              <w:jc w:val="right"/>
            </w:pPr>
            <w:r>
              <w:rPr>
                <w:sz w:val="16"/>
              </w:rPr>
              <w:t>$156,327</w:t>
            </w:r>
          </w:p>
        </w:tc>
        <w:tc>
          <w:tcPr>
            <w:tcW w:type="dxa" w:w="1126"/>
          </w:tcPr>
          <w:p>
            <w:pPr>
              <w:spacing w:after="0"/>
              <w:jc w:val="right"/>
            </w:pPr>
          </w:p>
        </w:tc>
        <w:tc>
          <w:tcPr>
            <w:tcW w:type="dxa" w:w="1155"/>
          </w:tcPr>
          <w:p>
            <w:pPr>
              <w:spacing w:after="0"/>
              <w:jc w:val="right"/>
            </w:pPr>
            <w:r>
              <w:rPr>
                <w:sz w:val="16"/>
              </w:rPr>
              <w:t>$39,551</w:t>
            </w:r>
          </w:p>
        </w:tc>
        <w:tc>
          <w:tcPr>
            <w:tcW w:type="dxa" w:w="1305"/>
          </w:tcPr>
          <w:p>
            <w:pPr>
              <w:spacing w:after="0"/>
              <w:jc w:val="right"/>
            </w:pPr>
            <w:r>
              <w:rPr>
                <w:sz w:val="16"/>
              </w:rPr>
              <w:t>0.000822%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$10,892,541,655</w:t>
            </w:r>
          </w:p>
        </w:tc>
        <w:tc>
          <w:tcPr>
            <w:tcW w:type="dxa" w:w="1132"/>
          </w:tcPr>
          <w:p>
            <w:pPr>
              <w:spacing w:after="0"/>
              <w:jc w:val="right"/>
            </w:pPr>
            <w:r>
              <w:rPr>
                <w:sz w:val="16"/>
              </w:rPr>
              <w:t>$95,697,537</w:t>
            </w:r>
          </w:p>
        </w:tc>
        <w:tc>
          <w:tcPr>
            <w:tcW w:type="dxa" w:w="1042"/>
          </w:tcPr>
          <w:p>
            <w:pPr>
              <w:spacing w:after="0"/>
              <w:jc w:val="right"/>
            </w:pPr>
            <w:r>
              <w:rPr>
                <w:sz w:val="16"/>
              </w:rPr>
              <w:t>42,062</w:t>
            </w:r>
          </w:p>
        </w:tc>
        <w:tc>
          <w:tcPr>
            <w:tcW w:type="dxa" w:w="1126"/>
          </w:tcPr>
          <w:p>
            <w:pPr>
              <w:spacing w:after="0"/>
              <w:jc w:val="right"/>
            </w:pPr>
            <w:r>
              <w:rPr>
                <w:sz w:val="16"/>
              </w:rPr>
              <w:t>$4,141</w:t>
            </w:r>
          </w:p>
        </w:tc>
        <w:tc>
          <w:tcPr>
            <w:tcW w:type="dxa" w:w="1126"/>
          </w:tcPr>
          <w:p>
            <w:pPr>
              <w:spacing w:after="0"/>
              <w:jc w:val="right"/>
            </w:pPr>
            <w:r>
              <w:rPr>
                <w:sz w:val="16"/>
              </w:rPr>
              <w:t>$11,250</w:t>
            </w:r>
          </w:p>
        </w:tc>
        <w:tc>
          <w:tcPr>
            <w:tcW w:type="dxa" w:w="1155"/>
          </w:tcPr>
          <w:p>
            <w:pPr>
              <w:spacing w:after="0"/>
              <w:jc w:val="right"/>
            </w:pPr>
            <w:r>
              <w:rPr>
                <w:sz w:val="16"/>
              </w:rPr>
              <w:t>$19,116</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$10,892,541,655</w:t>
            </w:r>
          </w:p>
        </w:tc>
        <w:tc>
          <w:tcPr>
            <w:tcW w:type="dxa" w:w="1132"/>
          </w:tcPr>
          <w:p>
            <w:pPr>
              <w:spacing w:after="0"/>
              <w:jc w:val="right"/>
            </w:pPr>
            <w:r>
              <w:rPr>
                <w:sz w:val="16"/>
              </w:rPr>
              <w:t>$95,697,537</w:t>
            </w:r>
          </w:p>
        </w:tc>
        <w:tc>
          <w:tcPr>
            <w:tcW w:type="dxa" w:w="1042"/>
          </w:tcPr>
          <w:p>
            <w:pPr>
              <w:spacing w:after="0"/>
              <w:jc w:val="right"/>
            </w:pPr>
            <w:r>
              <w:rPr>
                <w:sz w:val="16"/>
              </w:rPr>
              <w:t>42,062</w:t>
            </w:r>
          </w:p>
        </w:tc>
        <w:tc>
          <w:tcPr>
            <w:tcW w:type="dxa" w:w="1126"/>
          </w:tcPr>
          <w:p>
            <w:pPr>
              <w:spacing w:after="0"/>
              <w:jc w:val="right"/>
            </w:pPr>
            <w:r>
              <w:rPr>
                <w:sz w:val="16"/>
              </w:rPr>
              <w:t>$210</w:t>
            </w:r>
          </w:p>
        </w:tc>
        <w:tc>
          <w:tcPr>
            <w:tcW w:type="dxa" w:w="1126"/>
          </w:tcPr>
          <w:p>
            <w:pPr>
              <w:spacing w:after="0"/>
              <w:jc w:val="right"/>
            </w:pPr>
            <w:r>
              <w:rPr>
                <w:sz w:val="16"/>
              </w:rPr>
              <w:t>$13,316</w:t>
            </w:r>
          </w:p>
        </w:tc>
        <w:tc>
          <w:tcPr>
            <w:tcW w:type="dxa" w:w="1155"/>
          </w:tcPr>
          <w:p>
            <w:pPr>
              <w:spacing w:after="0"/>
              <w:jc w:val="right"/>
            </w:pPr>
            <w:r>
              <w:rPr>
                <w:sz w:val="16"/>
              </w:rPr>
              <w:t>$683,807</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$10,892,541,655</w:t>
            </w:r>
          </w:p>
        </w:tc>
        <w:tc>
          <w:tcPr>
            <w:tcW w:type="dxa" w:w="1132"/>
          </w:tcPr>
          <w:p>
            <w:pPr>
              <w:spacing w:after="0"/>
              <w:jc w:val="right"/>
            </w:pPr>
          </w:p>
        </w:tc>
        <w:tc>
          <w:tcPr>
            <w:tcW w:type="dxa" w:w="1042"/>
          </w:tcPr>
          <w:p>
            <w:pPr>
              <w:spacing w:after="0"/>
              <w:jc w:val="right"/>
            </w:pPr>
            <w:r>
              <w:rPr>
                <w:sz w:val="16"/>
              </w:rPr>
              <w:t>42,062</w:t>
            </w:r>
          </w:p>
        </w:tc>
        <w:tc>
          <w:tcPr>
            <w:tcW w:type="dxa" w:w="1126"/>
          </w:tcPr>
          <w:p>
            <w:pPr>
              <w:spacing w:after="0"/>
              <w:jc w:val="right"/>
            </w:pPr>
            <w:r>
              <w:rPr>
                <w:sz w:val="16"/>
              </w:rPr>
              <w:t>$68</w:t>
            </w:r>
          </w:p>
        </w:tc>
        <w:tc>
          <w:tcPr>
            <w:tcW w:type="dxa" w:w="1126"/>
          </w:tcPr>
          <w:p>
            <w:pPr>
              <w:spacing w:after="0"/>
              <w:jc w:val="right"/>
            </w:pPr>
          </w:p>
        </w:tc>
        <w:tc>
          <w:tcPr>
            <w:tcW w:type="dxa" w:w="1155"/>
          </w:tcPr>
          <w:p>
            <w:pPr>
              <w:spacing w:after="0"/>
              <w:jc w:val="right"/>
            </w:pPr>
            <w:r>
              <w:rPr>
                <w:sz w:val="16"/>
              </w:rPr>
              <w:t>$4,889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$10,891,151,000</w:t>
            </w:r>
          </w:p>
        </w:tc>
        <w:tc>
          <w:tcPr>
            <w:tcW w:type="dxa" w:w="1132"/>
          </w:tcPr>
          <w:p>
            <w:pPr>
              <w:spacing w:after="0"/>
              <w:jc w:val="right"/>
            </w:pPr>
            <w:r>
              <w:rPr>
                <w:sz w:val="16"/>
              </w:rPr>
              <w:t>$496,435</w:t>
            </w:r>
          </w:p>
        </w:tc>
        <w:tc>
          <w:tcPr>
            <w:tcW w:type="dxa" w:w="1042"/>
          </w:tcPr>
          <w:p>
            <w:pPr>
              <w:spacing w:after="0"/>
              <w:jc w:val="right"/>
            </w:pPr>
            <w:r>
              <w:rPr>
                <w:sz w:val="16"/>
              </w:rPr>
              <w:t>676</w:t>
            </w:r>
          </w:p>
        </w:tc>
        <w:tc>
          <w:tcPr>
            <w:tcW w:type="dxa" w:w="1126"/>
          </w:tcPr>
          <w:p>
            <w:pPr>
              <w:spacing w:after="0"/>
              <w:jc w:val="right"/>
            </w:pPr>
            <w:r>
              <w:rPr>
                <w:sz w:val="16"/>
              </w:rPr>
              <w:t>$11,886,452</w:t>
            </w:r>
          </w:p>
        </w:tc>
        <w:tc>
          <w:tcPr>
            <w:tcW w:type="dxa" w:w="1126"/>
          </w:tcPr>
          <w:p>
            <w:pPr>
              <w:spacing w:after="0"/>
              <w:jc w:val="right"/>
            </w:pPr>
            <w:r>
              <w:rPr>
                <w:sz w:val="16"/>
              </w:rPr>
              <w:t>$250</w:t>
            </w:r>
          </w:p>
        </w:tc>
        <w:tc>
          <w:tcPr>
            <w:tcW w:type="dxa" w:w="1155"/>
          </w:tcPr>
          <w:p>
            <w:pPr>
              <w:spacing w:after="0"/>
              <w:jc w:val="right"/>
            </w:pPr>
            <w:r>
              <w:rPr>
                <w:sz w:val="16"/>
              </w:rPr>
              <w:t>$287</w:t>
            </w:r>
          </w:p>
        </w:tc>
        <w:tc>
          <w:tcPr>
            <w:tcW w:type="dxa" w:w="1305"/>
          </w:tcPr>
          <w:p>
            <w:pPr>
              <w:spacing w:after="0"/>
              <w:jc w:val="right"/>
            </w:pPr>
            <w:r>
              <w:rPr>
                <w:sz w:val="16"/>
              </w:rPr>
              <w:t>n/a (see note)</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$533,617,542</w:t>
            </w:r>
          </w:p>
        </w:tc>
        <w:tc>
          <w:tcPr>
            <w:tcW w:type="dxa" w:w="1132"/>
          </w:tcPr>
          <w:p>
            <w:pPr>
              <w:spacing w:after="0"/>
              <w:jc w:val="right"/>
            </w:pPr>
          </w:p>
        </w:tc>
        <w:tc>
          <w:tcPr>
            <w:tcW w:type="dxa" w:w="1042"/>
          </w:tcPr>
          <w:p>
            <w:pPr>
              <w:spacing w:after="0"/>
              <w:jc w:val="right"/>
            </w:pPr>
            <w:r>
              <w:rPr>
                <w:sz w:val="16"/>
              </w:rPr>
              <w:t>1,848</w:t>
            </w:r>
          </w:p>
        </w:tc>
        <w:tc>
          <w:tcPr>
            <w:tcW w:type="dxa" w:w="1126"/>
          </w:tcPr>
          <w:p>
            <w:pPr>
              <w:spacing w:after="0"/>
              <w:jc w:val="right"/>
            </w:pPr>
            <w:r>
              <w:rPr>
                <w:sz w:val="16"/>
              </w:rPr>
              <w:t>$319</w:t>
            </w:r>
          </w:p>
        </w:tc>
        <w:tc>
          <w:tcPr>
            <w:tcW w:type="dxa" w:w="1126"/>
          </w:tcPr>
          <w:p>
            <w:pPr>
              <w:spacing w:after="0"/>
              <w:jc w:val="right"/>
            </w:pPr>
          </w:p>
        </w:tc>
        <w:tc>
          <w:tcPr>
            <w:tcW w:type="dxa" w:w="1155"/>
          </w:tcPr>
          <w:p>
            <w:pPr>
              <w:spacing w:after="0"/>
              <w:jc w:val="right"/>
            </w:pPr>
            <w:r>
              <w:rPr>
                <w:sz w:val="16"/>
              </w:rPr>
              <w:t>$808</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$10,892,541,655</w:t>
            </w:r>
          </w:p>
        </w:tc>
        <w:tc>
          <w:tcPr>
            <w:tcW w:type="dxa" w:w="1132"/>
          </w:tcPr>
          <w:p>
            <w:pPr>
              <w:spacing w:after="0"/>
              <w:jc w:val="right"/>
            </w:pPr>
          </w:p>
        </w:tc>
        <w:tc>
          <w:tcPr>
            <w:tcW w:type="dxa" w:w="1042"/>
          </w:tcPr>
          <w:p>
            <w:pPr>
              <w:spacing w:after="0"/>
              <w:jc w:val="right"/>
            </w:pPr>
            <w:r>
              <w:rPr>
                <w:sz w:val="16"/>
              </w:rPr>
              <w:t>42,062</w:t>
            </w:r>
          </w:p>
        </w:tc>
        <w:tc>
          <w:tcPr>
            <w:tcW w:type="dxa" w:w="1126"/>
          </w:tcPr>
          <w:p>
            <w:pPr>
              <w:spacing w:after="0"/>
              <w:jc w:val="right"/>
            </w:pPr>
            <w:r>
              <w:rPr>
                <w:sz w:val="16"/>
              </w:rPr>
              <w:t>$2,487</w:t>
            </w:r>
          </w:p>
        </w:tc>
        <w:tc>
          <w:tcPr>
            <w:tcW w:type="dxa" w:w="1126"/>
          </w:tcPr>
          <w:p>
            <w:pPr>
              <w:spacing w:after="0"/>
              <w:jc w:val="right"/>
            </w:pPr>
          </w:p>
        </w:tc>
        <w:tc>
          <w:tcPr>
            <w:tcW w:type="dxa" w:w="1155"/>
          </w:tcPr>
          <w:p>
            <w:pPr>
              <w:spacing w:after="0"/>
              <w:jc w:val="right"/>
            </w:pPr>
            <w:r>
              <w:rPr>
                <w:sz w:val="16"/>
              </w:rPr>
              <w:t>$38,598</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$10,892,541,655</w:t>
            </w:r>
          </w:p>
        </w:tc>
        <w:tc>
          <w:tcPr>
            <w:tcW w:type="dxa" w:w="1132"/>
          </w:tcPr>
          <w:p>
            <w:pPr>
              <w:spacing w:after="0"/>
              <w:jc w:val="right"/>
            </w:pPr>
            <w:r>
              <w:rPr>
                <w:sz w:val="16"/>
              </w:rPr>
              <w:t>$95,697,537</w:t>
            </w:r>
          </w:p>
        </w:tc>
        <w:tc>
          <w:tcPr>
            <w:tcW w:type="dxa" w:w="1042"/>
          </w:tcPr>
          <w:p>
            <w:pPr>
              <w:spacing w:after="0"/>
              <w:jc w:val="right"/>
            </w:pPr>
            <w:r>
              <w:rPr>
                <w:sz w:val="16"/>
              </w:rPr>
              <w:t>42,062</w:t>
            </w:r>
          </w:p>
        </w:tc>
        <w:tc>
          <w:tcPr>
            <w:tcW w:type="dxa" w:w="1126"/>
          </w:tcPr>
          <w:p>
            <w:pPr>
              <w:spacing w:after="0"/>
              <w:jc w:val="right"/>
            </w:pPr>
            <w:r>
              <w:rPr>
                <w:sz w:val="16"/>
              </w:rPr>
              <w:t>$32,282</w:t>
            </w:r>
          </w:p>
        </w:tc>
        <w:tc>
          <w:tcPr>
            <w:tcW w:type="dxa" w:w="1126"/>
          </w:tcPr>
          <w:p>
            <w:pPr>
              <w:spacing w:after="0"/>
              <w:jc w:val="right"/>
            </w:pPr>
            <w:r>
              <w:rPr>
                <w:sz w:val="16"/>
              </w:rPr>
              <w:t>$2,743</w:t>
            </w:r>
          </w:p>
        </w:tc>
        <w:tc>
          <w:tcPr>
            <w:tcW w:type="dxa" w:w="1155"/>
          </w:tcPr>
          <w:p>
            <w:pPr>
              <w:spacing w:after="0"/>
              <w:jc w:val="right"/>
            </w:pPr>
            <w:r>
              <w:rPr>
                <w:sz w:val="16"/>
              </w:rPr>
              <w:t>$48,929</w:t>
            </w:r>
          </w:p>
        </w:tc>
        <w:tc>
          <w:tcPr>
            <w:tcW w:type="dxa" w:w="1305"/>
          </w:tcPr>
          <w:p>
            <w:pPr>
              <w:spacing w:after="0"/>
              <w:jc w:val="right"/>
            </w:pPr>
            <w:r>
              <w:rPr>
                <w:sz w:val="16"/>
              </w:rPr>
              <w:t>0.000296%</w:t>
            </w:r>
          </w:p>
        </w:tc>
        <w:tc>
          <w:tcPr>
            <w:tcW w:type="dxa" w:w="1177"/>
          </w:tcPr>
          <w:p>
            <w:pPr>
              <w:spacing w:after="0"/>
              <w:jc w:val="right"/>
            </w:pPr>
          </w:p>
        </w:tc>
        <w:tc>
          <w:tcPr>
            <w:tcW w:type="dxa" w:w="1080"/>
          </w:tcPr>
          <w:p>
            <w:pPr>
              <w:spacing w:after="0"/>
              <w:jc w:val="right"/>
            </w:pPr>
            <w:r>
              <w:rPr>
                <w:sz w:val="16"/>
              </w:rPr>
              <w:t>$11,000</w:t>
            </w:r>
          </w:p>
        </w:tc>
        <w:tc>
          <w:tcPr>
            <w:tcW w:type="dxa" w:w="1246"/>
          </w:tcPr>
          <w:p>
            <w:pPr>
              <w:spacing w:after="0"/>
              <w:jc w:val="right"/>
            </w:pPr>
            <w:r>
              <w:rPr>
                <w:sz w:val="16"/>
              </w:rPr>
              <w:t>$36,022.95</w:t>
            </w:r>
          </w:p>
        </w:tc>
        <w:tc>
          <w:tcPr>
            <w:tcW w:type="dxa" w:w="1202"/>
          </w:tcPr>
          <w:p>
            <w:pPr>
              <w:spacing w:after="0"/>
              <w:jc w:val="left"/>
            </w:pPr>
            <w:r>
              <w:rPr>
                <w:sz w:val="16"/>
              </w:rPr>
              <w:t>Storm Events damage since the plan includes 1 zone-level High Wind record ($10,000) and 1 zone-level Strong Wind record ($1,000),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$10,892,541,655</w:t>
            </w:r>
          </w:p>
        </w:tc>
        <w:tc>
          <w:tcPr>
            <w:tcW w:type="dxa" w:w="1132"/>
          </w:tcPr>
          <w:p>
            <w:pPr>
              <w:spacing w:after="0"/>
              <w:jc w:val="right"/>
            </w:pPr>
            <w:r>
              <w:rPr>
                <w:sz w:val="16"/>
              </w:rPr>
              <w:t>$95,697,537</w:t>
            </w:r>
          </w:p>
        </w:tc>
        <w:tc>
          <w:tcPr>
            <w:tcW w:type="dxa" w:w="1042"/>
          </w:tcPr>
          <w:p>
            <w:pPr>
              <w:spacing w:after="0"/>
              <w:jc w:val="right"/>
            </w:pPr>
            <w:r>
              <w:rPr>
                <w:sz w:val="16"/>
              </w:rPr>
              <w:t>42,062</w:t>
            </w:r>
          </w:p>
        </w:tc>
        <w:tc>
          <w:tcPr>
            <w:tcW w:type="dxa" w:w="1126"/>
          </w:tcPr>
          <w:p>
            <w:pPr>
              <w:spacing w:after="0"/>
              <w:jc w:val="right"/>
            </w:pPr>
            <w:r>
              <w:rPr>
                <w:sz w:val="16"/>
              </w:rPr>
              <w:t>$19,011</w:t>
            </w:r>
          </w:p>
        </w:tc>
        <w:tc>
          <w:tcPr>
            <w:tcW w:type="dxa" w:w="1126"/>
          </w:tcPr>
          <w:p>
            <w:pPr>
              <w:spacing w:after="0"/>
              <w:jc w:val="right"/>
            </w:pPr>
            <w:r>
              <w:rPr>
                <w:sz w:val="16"/>
              </w:rPr>
              <w:t>$100</w:t>
            </w:r>
          </w:p>
        </w:tc>
        <w:tc>
          <w:tcPr>
            <w:tcW w:type="dxa" w:w="1155"/>
          </w:tcPr>
          <w:p>
            <w:pPr>
              <w:spacing w:after="0"/>
              <w:jc w:val="right"/>
            </w:pPr>
            <w:r>
              <w:rPr>
                <w:sz w:val="16"/>
              </w:rPr>
              <w:t>$37,171</w:t>
            </w:r>
          </w:p>
        </w:tc>
        <w:tc>
          <w:tcPr>
            <w:tcW w:type="dxa" w:w="1305"/>
          </w:tcPr>
          <w:p>
            <w:pPr>
              <w:spacing w:after="0"/>
              <w:jc w:val="right"/>
            </w:pPr>
            <w:r>
              <w:rPr>
                <w:sz w:val="16"/>
              </w:rPr>
              <w:t>0.000175%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$2,315,409,754</w:t>
            </w:r>
          </w:p>
        </w:tc>
        <w:tc>
          <w:tcPr>
            <w:tcW w:type="dxa" w:w="1132"/>
          </w:tcPr>
          <w:p>
            <w:pPr>
              <w:spacing w:after="0"/>
              <w:jc w:val="right"/>
            </w:pPr>
            <w:r>
              <w:rPr>
                <w:sz w:val="16"/>
              </w:rPr>
              <w:t>$23,313,417</w:t>
            </w:r>
          </w:p>
        </w:tc>
        <w:tc>
          <w:tcPr>
            <w:tcW w:type="dxa" w:w="1042"/>
          </w:tcPr>
          <w:p>
            <w:pPr>
              <w:spacing w:after="0"/>
              <w:jc w:val="right"/>
            </w:pPr>
            <w:r>
              <w:rPr>
                <w:sz w:val="16"/>
              </w:rPr>
              <w:t>11,710</w:t>
            </w:r>
          </w:p>
        </w:tc>
        <w:tc>
          <w:tcPr>
            <w:tcW w:type="dxa" w:w="1126"/>
          </w:tcPr>
          <w:p>
            <w:pPr>
              <w:spacing w:after="0"/>
              <w:jc w:val="right"/>
            </w:pPr>
            <w:r>
              <w:rPr>
                <w:sz w:val="16"/>
              </w:rPr>
              <w:t>$1,658,832</w:t>
            </w:r>
          </w:p>
        </w:tc>
        <w:tc>
          <w:tcPr>
            <w:tcW w:type="dxa" w:w="1126"/>
          </w:tcPr>
          <w:p>
            <w:pPr>
              <w:spacing w:after="0"/>
              <w:jc w:val="right"/>
            </w:pPr>
            <w:r>
              <w:rPr>
                <w:sz w:val="16"/>
              </w:rPr>
              <w:t>$330</w:t>
            </w:r>
          </w:p>
        </w:tc>
        <w:tc>
          <w:tcPr>
            <w:tcW w:type="dxa" w:w="1155"/>
          </w:tcPr>
          <w:p>
            <w:pPr>
              <w:spacing w:after="0"/>
              <w:jc w:val="right"/>
            </w:pPr>
            <w:r>
              <w:rPr>
                <w:sz w:val="16"/>
              </w:rPr>
              <w:t>$88,661</w:t>
            </w:r>
          </w:p>
        </w:tc>
        <w:tc>
          <w:tcPr>
            <w:tcW w:type="dxa" w:w="1305"/>
          </w:tcPr>
          <w:p>
            <w:pPr>
              <w:spacing w:after="0"/>
              <w:jc w:val="right"/>
            </w:pPr>
            <w:r>
              <w:rPr>
                <w:sz w:val="16"/>
              </w:rPr>
              <w:t>0.0716%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$10,892,541,655</w:t>
            </w:r>
          </w:p>
        </w:tc>
        <w:tc>
          <w:tcPr>
            <w:tcW w:type="dxa" w:w="1132"/>
          </w:tcPr>
          <w:p>
            <w:pPr>
              <w:spacing w:after="0"/>
              <w:jc w:val="right"/>
            </w:pPr>
            <w:r>
              <w:rPr>
                <w:sz w:val="16"/>
              </w:rPr>
              <w:t>$95,697,537</w:t>
            </w:r>
          </w:p>
        </w:tc>
        <w:tc>
          <w:tcPr>
            <w:tcW w:type="dxa" w:w="1042"/>
          </w:tcPr>
          <w:p>
            <w:pPr>
              <w:spacing w:after="0"/>
              <w:jc w:val="right"/>
            </w:pPr>
            <w:r>
              <w:rPr>
                <w:sz w:val="16"/>
              </w:rPr>
              <w:t>42,062</w:t>
            </w:r>
          </w:p>
        </w:tc>
        <w:tc>
          <w:tcPr>
            <w:tcW w:type="dxa" w:w="1126"/>
          </w:tcPr>
          <w:p>
            <w:pPr>
              <w:spacing w:after="0"/>
              <w:jc w:val="right"/>
            </w:pPr>
            <w:r>
              <w:rPr>
                <w:sz w:val="16"/>
              </w:rPr>
              <w:t>$521</w:t>
            </w:r>
          </w:p>
        </w:tc>
        <w:tc>
          <w:tcPr>
            <w:tcW w:type="dxa" w:w="1126"/>
          </w:tcPr>
          <w:p>
            <w:pPr>
              <w:spacing w:after="0"/>
              <w:jc w:val="right"/>
            </w:pPr>
            <w:r>
              <w:rPr>
                <w:sz w:val="16"/>
              </w:rPr>
              <w:t>$698</w:t>
            </w:r>
          </w:p>
        </w:tc>
        <w:tc>
          <w:tcPr>
            <w:tcW w:type="dxa" w:w="1155"/>
          </w:tcPr>
          <w:p>
            <w:pPr>
              <w:spacing w:after="0"/>
              <w:jc w:val="right"/>
            </w:pPr>
            <w:r>
              <w:rPr>
                <w:sz w:val="16"/>
              </w:rPr>
              <w:t>$4,276</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bl>
    <w:p>
      <w:pPr>
        <w:spacing w:after="40" w:before="60"/>
      </w:pPr>
      <w:r>
        <w:rPr>
          <w:sz w:val="15"/>
        </w:rPr>
        <w:t>Totals since 2025-08-08 (Storm Events through 2026-06-30): 0 county-coded records, 0 with a damage value recorded (including $0), $0; 3 zone-level records, 3 with a damage value recorded (including $0), $11,000 reported for the zone; Public Assistance on counted declarations $36,022.95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42,062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$10,892,541,655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$95,697,537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$13,804,052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$1,255,105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Nez Perce County</w:t>
            </w:r>
          </w:p>
        </w:tc>
        <w:tc>
          <w:tcPr>
            <w:tcW w:type="dxa" w:w="1527"/>
          </w:tcPr>
          <w:p>
            <w:pPr>
              <w:spacing w:after="0"/>
              <w:jc w:val="left"/>
            </w:pPr>
            <w:r>
              <w:rPr>
                <w:sz w:val="16"/>
              </w:rPr>
              <w:t>160101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Culdesac city</w:t>
            </w:r>
          </w:p>
        </w:tc>
        <w:tc>
          <w:tcPr>
            <w:tcW w:type="dxa" w:w="1527"/>
          </w:tcPr>
          <w:p>
            <w:pPr>
              <w:spacing w:after="0"/>
              <w:jc w:val="left"/>
            </w:pPr>
            <w:r>
              <w:rPr>
                <w:sz w:val="16"/>
              </w:rPr>
              <w:t>160102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Lapwai city</w:t>
            </w:r>
          </w:p>
        </w:tc>
        <w:tc>
          <w:tcPr>
            <w:tcW w:type="dxa" w:w="1527"/>
          </w:tcPr>
          <w:p>
            <w:pPr>
              <w:spacing w:after="0"/>
              <w:jc w:val="left"/>
            </w:pPr>
            <w:r>
              <w:rPr>
                <w:sz w:val="16"/>
              </w:rPr>
              <w:t>160103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Lewiston city</w:t>
            </w:r>
          </w:p>
        </w:tc>
        <w:tc>
          <w:tcPr>
            <w:tcW w:type="dxa" w:w="1527"/>
          </w:tcPr>
          <w:p>
            <w:pPr>
              <w:spacing w:after="0"/>
              <w:jc w:val="left"/>
            </w:pPr>
            <w:r>
              <w:rPr>
                <w:sz w:val="16"/>
              </w:rPr>
              <w:t>160104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Peck city</w:t>
            </w:r>
          </w:p>
        </w:tc>
        <w:tc>
          <w:tcPr>
            <w:tcW w:type="dxa" w:w="1527"/>
          </w:tcPr>
          <w:p>
            <w:pPr>
              <w:spacing w:after="0"/>
              <w:jc w:val="left"/>
            </w:pPr>
            <w:r>
              <w:rPr>
                <w:sz w:val="16"/>
              </w:rPr>
              <w:t>160105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Nez Perce County, ID: risk-assessment baseline packet, release 2026-10 (data as of 2026-09-28; County area 16069).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Nez Perce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Nez Perce County, ID: Risk-assessment baseline packet</dc:title>
  <dc:subject>Hazard Plain release 2026-10, as of 2026-09-28. Preview: automated baseline</dc:subject>
  <dc:creator>Hazard Plain</dc:creator>
  <cp:keywords>Hazard Plain; hazard mitigation; risk assessment; 16069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