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Minidoka County, ID</w:t>
      </w:r>
    </w:p>
    <w:p>
      <w:pPr>
        <w:spacing w:after="120" w:before="0"/>
      </w:pPr>
      <w:r>
        <w:rPr>
          <w:color w:val="555555"/>
          <w:sz w:val="24"/>
        </w:rPr>
        <w:t>Risk-assessment baseline packet</w:t>
      </w:r>
    </w:p>
    <w:p>
      <w:pPr>
        <w:spacing w:after="120" w:before="0"/>
      </w:pPr>
      <w:r>
        <w:rPr>
          <w:b/>
          <w:sz w:val="18"/>
        </w:rPr>
        <w:t xml:space="preserve">Unit: </w:t>
      </w:r>
      <w:r>
        <w:rPr>
          <w:sz w:val="18"/>
        </w:rPr>
        <w:t>County area 16067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2030-04-09</w:t>
      </w:r>
    </w:p>
    <w:p>
      <w:pPr>
        <w:keepNext/>
        <w:spacing w:after="40" w:before="0"/>
      </w:pPr>
      <w:r>
        <w:rPr>
          <w:b/>
        </w:rPr>
        <w:t xml:space="preserve">Plan: </w:t>
      </w:r>
      <w:r>
        <w:rPr/>
        <w:t>Minidoka County Hazard Mitigation Plan (FEMA plan 109020)</w:t>
      </w:r>
    </w:p>
    <w:p>
      <w:pPr>
        <w:keepNext/>
        <w:spacing w:after="40" w:before="0"/>
      </w:pPr>
      <w:r>
        <w:rPr>
          <w:b/>
        </w:rPr>
        <w:t xml:space="preserve">Approved: </w:t>
      </w:r>
      <w:r>
        <w:rPr/>
        <w:t>2025-04-10</w:t>
      </w:r>
    </w:p>
    <w:p>
      <w:pPr>
        <w:keepNext/>
        <w:spacing w:after="40" w:before="0"/>
      </w:pPr>
      <w:r>
        <w:rPr>
          <w:b/>
        </w:rPr>
        <w:t xml:space="preserve">Expires: </w:t>
      </w:r>
      <w:r>
        <w:rPr/>
        <w:t>2030-04-09</w:t>
      </w:r>
    </w:p>
    <w:p>
      <w:pPr>
        <w:keepNext/>
        <w:spacing w:after="40" w:before="0"/>
      </w:pPr>
      <w:r>
        <w:rPr>
          <w:b/>
        </w:rPr>
        <w:t xml:space="preserve">As of: </w:t>
      </w:r>
      <w:r>
        <w:rPr/>
        <w:t>2026-09-28</w:t>
      </w:r>
    </w:p>
    <w:p>
      <w:pPr>
        <w:keepNext/>
        <w:spacing w:after="40" w:before="0"/>
      </w:pPr>
      <w:r>
        <w:rPr>
          <w:b/>
        </w:rPr>
        <w:t xml:space="preserve">Days: </w:t>
      </w:r>
      <w:r>
        <w:rPr/>
        <w:t>1,289 days to expiry</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97"/>
        <w:gridCol w:w="858"/>
        <w:gridCol w:w="2514"/>
        <w:gridCol w:w="4895"/>
        <w:gridCol w:w="1037"/>
        <w:gridCol w:w="1037"/>
        <w:gridCol w:w="885"/>
        <w:gridCol w:w="940"/>
        <w:gridCol w:w="648"/>
      </w:tblGrid>
      <w:tr>
        <w:trPr>
          <w:cantSplit/>
          <w:tblHeader/>
        </w:trPr>
        <w:tc>
          <w:tcPr>
            <w:tcW w:type="dxa" w:w="1297"/>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514"/>
            <w:shd w:val="clear" w:color="auto" w:fill="E8E8E8"/>
          </w:tcPr>
          <w:p>
            <w:pPr>
              <w:spacing w:after="0"/>
              <w:jc w:val="left"/>
            </w:pPr>
            <w:r>
              <w:rPr>
                <w:b/>
                <w:sz w:val="16"/>
              </w:rPr>
              <w:t>Status</w:t>
            </w:r>
          </w:p>
        </w:tc>
        <w:tc>
          <w:tcPr>
            <w:tcW w:type="dxa" w:w="489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40"/>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297"/>
          </w:tcPr>
          <w:p>
            <w:pPr>
              <w:spacing w:after="0"/>
              <w:jc w:val="left"/>
            </w:pPr>
            <w:r>
              <w:rPr>
                <w:sz w:val="16"/>
              </w:rPr>
              <w:t>Minidoka County</w:t>
            </w:r>
          </w:p>
        </w:tc>
        <w:tc>
          <w:tcPr>
            <w:tcW w:type="dxa" w:w="858"/>
          </w:tcPr>
          <w:p>
            <w:pPr>
              <w:spacing w:after="0"/>
              <w:jc w:val="left"/>
            </w:pPr>
            <w:r>
              <w:rPr>
                <w:sz w:val="16"/>
              </w:rPr>
              <w:t>County</w:t>
            </w:r>
          </w:p>
        </w:tc>
        <w:tc>
          <w:tcPr>
            <w:tcW w:type="dxa" w:w="2514"/>
          </w:tcPr>
          <w:p>
            <w:pPr>
              <w:spacing w:after="0"/>
              <w:jc w:val="left"/>
            </w:pPr>
            <w:r>
              <w:rPr>
                <w:sz w:val="16"/>
              </w:rPr>
              <w:t>Approved, expires 2030-04-09</w:t>
            </w:r>
          </w:p>
        </w:tc>
        <w:tc>
          <w:tcPr>
            <w:tcW w:type="dxa" w:w="4895"/>
          </w:tcPr>
          <w:p>
            <w:pPr>
              <w:spacing w:after="0"/>
              <w:jc w:val="left"/>
            </w:pPr>
            <w:r>
              <w:rPr>
                <w:sz w:val="16"/>
              </w:rPr>
              <w:t>Minidoka County Hazard Mitigation Plan (FEMA plan 109020)</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85"/>
          </w:tcPr>
          <w:p>
            <w:pPr>
              <w:spacing w:after="0"/>
              <w:jc w:val="right"/>
            </w:pPr>
            <w:r>
              <w:rPr>
                <w:sz w:val="16"/>
              </w:rPr>
              <w:t>1,289</w:t>
            </w:r>
          </w:p>
        </w:tc>
        <w:tc>
          <w:tcPr>
            <w:tcW w:type="dxa" w:w="940"/>
          </w:tcPr>
          <w:p>
            <w:pPr>
              <w:spacing w:after="0"/>
              <w:jc w:val="left"/>
            </w:pPr>
          </w:p>
        </w:tc>
        <w:tc>
          <w:tcPr>
            <w:tcW w:type="dxa" w:w="648"/>
          </w:tcPr>
          <w:p>
            <w:pPr>
              <w:spacing w:after="0"/>
              <w:jc w:val="left"/>
            </w:pPr>
          </w:p>
        </w:tc>
      </w:tr>
      <w:tr>
        <w:trPr>
          <w:cantSplit/>
        </w:trPr>
        <w:tc>
          <w:tcPr>
            <w:tcW w:type="dxa" w:w="1297"/>
          </w:tcPr>
          <w:p>
            <w:pPr>
              <w:spacing w:after="0"/>
              <w:jc w:val="left"/>
            </w:pPr>
            <w:r>
              <w:rPr>
                <w:sz w:val="16"/>
              </w:rPr>
              <w:t>Acequia city</w:t>
            </w:r>
          </w:p>
        </w:tc>
        <w:tc>
          <w:tcPr>
            <w:tcW w:type="dxa" w:w="858"/>
          </w:tcPr>
          <w:p>
            <w:pPr>
              <w:spacing w:after="0"/>
              <w:jc w:val="left"/>
            </w:pPr>
            <w:r>
              <w:rPr>
                <w:sz w:val="16"/>
              </w:rPr>
              <w:t>City</w:t>
            </w:r>
          </w:p>
        </w:tc>
        <w:tc>
          <w:tcPr>
            <w:tcW w:type="dxa" w:w="2514"/>
          </w:tcPr>
          <w:p>
            <w:pPr>
              <w:spacing w:after="0"/>
              <w:jc w:val="left"/>
            </w:pPr>
            <w:r>
              <w:rPr>
                <w:sz w:val="16"/>
              </w:rPr>
              <w:t>Approved, expires 2030-04-09</w:t>
            </w:r>
          </w:p>
        </w:tc>
        <w:tc>
          <w:tcPr>
            <w:tcW w:type="dxa" w:w="4895"/>
          </w:tcPr>
          <w:p>
            <w:pPr>
              <w:spacing w:after="0"/>
              <w:jc w:val="left"/>
            </w:pPr>
            <w:r>
              <w:rPr>
                <w:sz w:val="16"/>
              </w:rPr>
              <w:t>Minidoka County Hazard Mitigation Plan (FEMA plan 109020)</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85"/>
          </w:tcPr>
          <w:p>
            <w:pPr>
              <w:spacing w:after="0"/>
              <w:jc w:val="right"/>
            </w:pPr>
            <w:r>
              <w:rPr>
                <w:sz w:val="16"/>
              </w:rPr>
              <w:t>1,289</w:t>
            </w:r>
          </w:p>
        </w:tc>
        <w:tc>
          <w:tcPr>
            <w:tcW w:type="dxa" w:w="940"/>
          </w:tcPr>
          <w:p>
            <w:pPr>
              <w:spacing w:after="0"/>
              <w:jc w:val="left"/>
            </w:pPr>
          </w:p>
        </w:tc>
        <w:tc>
          <w:tcPr>
            <w:tcW w:type="dxa" w:w="648"/>
          </w:tcPr>
          <w:p>
            <w:pPr>
              <w:spacing w:after="0"/>
              <w:jc w:val="left"/>
            </w:pPr>
          </w:p>
        </w:tc>
      </w:tr>
      <w:tr>
        <w:trPr>
          <w:cantSplit/>
        </w:trPr>
        <w:tc>
          <w:tcPr>
            <w:tcW w:type="dxa" w:w="1297"/>
          </w:tcPr>
          <w:p>
            <w:pPr>
              <w:spacing w:after="0"/>
              <w:jc w:val="left"/>
            </w:pPr>
            <w:r>
              <w:rPr>
                <w:sz w:val="16"/>
              </w:rPr>
              <w:t>Heyburn city</w:t>
            </w:r>
          </w:p>
        </w:tc>
        <w:tc>
          <w:tcPr>
            <w:tcW w:type="dxa" w:w="858"/>
          </w:tcPr>
          <w:p>
            <w:pPr>
              <w:spacing w:after="0"/>
              <w:jc w:val="left"/>
            </w:pPr>
            <w:r>
              <w:rPr>
                <w:sz w:val="16"/>
              </w:rPr>
              <w:t>City</w:t>
            </w:r>
          </w:p>
        </w:tc>
        <w:tc>
          <w:tcPr>
            <w:tcW w:type="dxa" w:w="2514"/>
          </w:tcPr>
          <w:p>
            <w:pPr>
              <w:spacing w:after="0"/>
              <w:jc w:val="left"/>
            </w:pPr>
            <w:r>
              <w:rPr>
                <w:sz w:val="16"/>
              </w:rPr>
              <w:t>Approved, expires 2030-04-09</w:t>
            </w:r>
          </w:p>
        </w:tc>
        <w:tc>
          <w:tcPr>
            <w:tcW w:type="dxa" w:w="4895"/>
          </w:tcPr>
          <w:p>
            <w:pPr>
              <w:spacing w:after="0"/>
              <w:jc w:val="left"/>
            </w:pPr>
            <w:r>
              <w:rPr>
                <w:sz w:val="16"/>
              </w:rPr>
              <w:t>Minidoka County Hazard Mitigation Plan (FEMA plan 109020)</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85"/>
          </w:tcPr>
          <w:p>
            <w:pPr>
              <w:spacing w:after="0"/>
              <w:jc w:val="right"/>
            </w:pPr>
            <w:r>
              <w:rPr>
                <w:sz w:val="16"/>
              </w:rPr>
              <w:t>1,289</w:t>
            </w:r>
          </w:p>
        </w:tc>
        <w:tc>
          <w:tcPr>
            <w:tcW w:type="dxa" w:w="940"/>
          </w:tcPr>
          <w:p>
            <w:pPr>
              <w:spacing w:after="0"/>
              <w:jc w:val="left"/>
            </w:pPr>
          </w:p>
        </w:tc>
        <w:tc>
          <w:tcPr>
            <w:tcW w:type="dxa" w:w="648"/>
          </w:tcPr>
          <w:p>
            <w:pPr>
              <w:spacing w:after="0"/>
              <w:jc w:val="left"/>
            </w:pPr>
          </w:p>
        </w:tc>
      </w:tr>
      <w:tr>
        <w:trPr>
          <w:cantSplit/>
        </w:trPr>
        <w:tc>
          <w:tcPr>
            <w:tcW w:type="dxa" w:w="1297"/>
          </w:tcPr>
          <w:p>
            <w:pPr>
              <w:spacing w:after="0"/>
              <w:jc w:val="left"/>
            </w:pPr>
            <w:r>
              <w:rPr>
                <w:sz w:val="16"/>
              </w:rPr>
              <w:t>Minidoka city</w:t>
            </w:r>
          </w:p>
        </w:tc>
        <w:tc>
          <w:tcPr>
            <w:tcW w:type="dxa" w:w="858"/>
          </w:tcPr>
          <w:p>
            <w:pPr>
              <w:spacing w:after="0"/>
              <w:jc w:val="left"/>
            </w:pPr>
            <w:r>
              <w:rPr>
                <w:sz w:val="16"/>
              </w:rPr>
              <w:t>City</w:t>
            </w:r>
          </w:p>
        </w:tc>
        <w:tc>
          <w:tcPr>
            <w:tcW w:type="dxa" w:w="2514"/>
          </w:tcPr>
          <w:p>
            <w:pPr>
              <w:spacing w:after="0"/>
              <w:jc w:val="left"/>
            </w:pPr>
            <w:r>
              <w:rPr>
                <w:sz w:val="16"/>
              </w:rPr>
              <w:t>Approved, expires 2030-04-09</w:t>
            </w:r>
          </w:p>
        </w:tc>
        <w:tc>
          <w:tcPr>
            <w:tcW w:type="dxa" w:w="4895"/>
          </w:tcPr>
          <w:p>
            <w:pPr>
              <w:spacing w:after="0"/>
              <w:jc w:val="left"/>
            </w:pPr>
            <w:r>
              <w:rPr>
                <w:sz w:val="16"/>
              </w:rPr>
              <w:t>Minidoka County Hazard Mitigation Plan (FEMA plan 109020)</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85"/>
          </w:tcPr>
          <w:p>
            <w:pPr>
              <w:spacing w:after="0"/>
              <w:jc w:val="right"/>
            </w:pPr>
            <w:r>
              <w:rPr>
                <w:sz w:val="16"/>
              </w:rPr>
              <w:t>1,289</w:t>
            </w:r>
          </w:p>
        </w:tc>
        <w:tc>
          <w:tcPr>
            <w:tcW w:type="dxa" w:w="940"/>
          </w:tcPr>
          <w:p>
            <w:pPr>
              <w:spacing w:after="0"/>
              <w:jc w:val="left"/>
            </w:pPr>
          </w:p>
        </w:tc>
        <w:tc>
          <w:tcPr>
            <w:tcW w:type="dxa" w:w="648"/>
          </w:tcPr>
          <w:p>
            <w:pPr>
              <w:spacing w:after="0"/>
              <w:jc w:val="left"/>
            </w:pPr>
          </w:p>
        </w:tc>
      </w:tr>
      <w:tr>
        <w:trPr>
          <w:cantSplit/>
        </w:trPr>
        <w:tc>
          <w:tcPr>
            <w:tcW w:type="dxa" w:w="1297"/>
          </w:tcPr>
          <w:p>
            <w:pPr>
              <w:spacing w:after="0"/>
              <w:jc w:val="left"/>
            </w:pPr>
            <w:r>
              <w:rPr>
                <w:sz w:val="16"/>
              </w:rPr>
              <w:t>Paul city</w:t>
            </w:r>
          </w:p>
        </w:tc>
        <w:tc>
          <w:tcPr>
            <w:tcW w:type="dxa" w:w="858"/>
          </w:tcPr>
          <w:p>
            <w:pPr>
              <w:spacing w:after="0"/>
              <w:jc w:val="left"/>
            </w:pPr>
            <w:r>
              <w:rPr>
                <w:sz w:val="16"/>
              </w:rPr>
              <w:t>City</w:t>
            </w:r>
          </w:p>
        </w:tc>
        <w:tc>
          <w:tcPr>
            <w:tcW w:type="dxa" w:w="2514"/>
          </w:tcPr>
          <w:p>
            <w:pPr>
              <w:spacing w:after="0"/>
              <w:jc w:val="left"/>
            </w:pPr>
            <w:r>
              <w:rPr>
                <w:sz w:val="16"/>
              </w:rPr>
              <w:t>Approved, expires 2030-04-09</w:t>
            </w:r>
          </w:p>
        </w:tc>
        <w:tc>
          <w:tcPr>
            <w:tcW w:type="dxa" w:w="4895"/>
          </w:tcPr>
          <w:p>
            <w:pPr>
              <w:spacing w:after="0"/>
              <w:jc w:val="left"/>
            </w:pPr>
            <w:r>
              <w:rPr>
                <w:sz w:val="16"/>
              </w:rPr>
              <w:t>Minidoka County Hazard Mitigation Plan (FEMA plan 109020)</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85"/>
          </w:tcPr>
          <w:p>
            <w:pPr>
              <w:spacing w:after="0"/>
              <w:jc w:val="right"/>
            </w:pPr>
            <w:r>
              <w:rPr>
                <w:sz w:val="16"/>
              </w:rPr>
              <w:t>1,289</w:t>
            </w:r>
          </w:p>
        </w:tc>
        <w:tc>
          <w:tcPr>
            <w:tcW w:type="dxa" w:w="940"/>
          </w:tcPr>
          <w:p>
            <w:pPr>
              <w:spacing w:after="0"/>
              <w:jc w:val="left"/>
            </w:pPr>
          </w:p>
        </w:tc>
        <w:tc>
          <w:tcPr>
            <w:tcW w:type="dxa" w:w="648"/>
          </w:tcPr>
          <w:p>
            <w:pPr>
              <w:spacing w:after="0"/>
              <w:jc w:val="left"/>
            </w:pPr>
          </w:p>
        </w:tc>
      </w:tr>
      <w:tr>
        <w:trPr>
          <w:cantSplit/>
        </w:trPr>
        <w:tc>
          <w:tcPr>
            <w:tcW w:type="dxa" w:w="1297"/>
          </w:tcPr>
          <w:p>
            <w:pPr>
              <w:spacing w:after="0"/>
              <w:jc w:val="left"/>
            </w:pPr>
            <w:r>
              <w:rPr>
                <w:sz w:val="16"/>
              </w:rPr>
              <w:t>Rupert city</w:t>
            </w:r>
          </w:p>
        </w:tc>
        <w:tc>
          <w:tcPr>
            <w:tcW w:type="dxa" w:w="858"/>
          </w:tcPr>
          <w:p>
            <w:pPr>
              <w:spacing w:after="0"/>
              <w:jc w:val="left"/>
            </w:pPr>
            <w:r>
              <w:rPr>
                <w:sz w:val="16"/>
              </w:rPr>
              <w:t>City</w:t>
            </w:r>
          </w:p>
        </w:tc>
        <w:tc>
          <w:tcPr>
            <w:tcW w:type="dxa" w:w="2514"/>
          </w:tcPr>
          <w:p>
            <w:pPr>
              <w:spacing w:after="0"/>
              <w:jc w:val="left"/>
            </w:pPr>
            <w:r>
              <w:rPr>
                <w:sz w:val="16"/>
              </w:rPr>
              <w:t>Approved, expires 2030-04-09</w:t>
            </w:r>
          </w:p>
        </w:tc>
        <w:tc>
          <w:tcPr>
            <w:tcW w:type="dxa" w:w="4895"/>
          </w:tcPr>
          <w:p>
            <w:pPr>
              <w:spacing w:after="0"/>
              <w:jc w:val="left"/>
            </w:pPr>
            <w:r>
              <w:rPr>
                <w:sz w:val="16"/>
              </w:rPr>
              <w:t>Minidoka County Hazard Mitigation Plan (FEMA plan 109020)</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85"/>
          </w:tcPr>
          <w:p>
            <w:pPr>
              <w:spacing w:after="0"/>
              <w:jc w:val="right"/>
            </w:pPr>
            <w:r>
              <w:rPr>
                <w:sz w:val="16"/>
              </w:rPr>
              <w:t>1,289</w:t>
            </w:r>
          </w:p>
        </w:tc>
        <w:tc>
          <w:tcPr>
            <w:tcW w:type="dxa" w:w="940"/>
          </w:tcPr>
          <w:p>
            <w:pPr>
              <w:spacing w:after="0"/>
              <w:jc w:val="left"/>
            </w:pPr>
          </w:p>
        </w:tc>
        <w:tc>
          <w:tcPr>
            <w:tcW w:type="dxa" w:w="648"/>
          </w:tcPr>
          <w:p>
            <w:pPr>
              <w:spacing w:after="0"/>
              <w:jc w:val="left"/>
            </w:pPr>
          </w:p>
        </w:tc>
      </w:tr>
      <w:tr>
        <w:trPr>
          <w:cantSplit/>
        </w:trPr>
        <w:tc>
          <w:tcPr>
            <w:tcW w:type="dxa" w:w="1297"/>
          </w:tcPr>
          <w:p>
            <w:pPr>
              <w:spacing w:after="0"/>
              <w:jc w:val="left"/>
            </w:pPr>
            <w:r>
              <w:rPr>
                <w:sz w:val="16"/>
              </w:rPr>
              <w:t>Minidoka Irrigation District</w:t>
            </w:r>
          </w:p>
        </w:tc>
        <w:tc>
          <w:tcPr>
            <w:tcW w:type="dxa" w:w="858"/>
          </w:tcPr>
          <w:p>
            <w:pPr>
              <w:spacing w:after="0"/>
              <w:jc w:val="left"/>
            </w:pPr>
            <w:r>
              <w:rPr>
                <w:sz w:val="16"/>
              </w:rPr>
              <w:t>Special District</w:t>
            </w:r>
          </w:p>
        </w:tc>
        <w:tc>
          <w:tcPr>
            <w:tcW w:type="dxa" w:w="2514"/>
          </w:tcPr>
          <w:p>
            <w:pPr>
              <w:spacing w:after="0"/>
              <w:jc w:val="left"/>
            </w:pPr>
            <w:r>
              <w:rPr>
                <w:sz w:val="16"/>
              </w:rPr>
              <w:t>Approved, expires 2030-04-09</w:t>
            </w:r>
          </w:p>
        </w:tc>
        <w:tc>
          <w:tcPr>
            <w:tcW w:type="dxa" w:w="4895"/>
          </w:tcPr>
          <w:p>
            <w:pPr>
              <w:spacing w:after="0"/>
              <w:jc w:val="left"/>
            </w:pPr>
            <w:r>
              <w:rPr>
                <w:sz w:val="16"/>
              </w:rPr>
              <w:t>Minidoka County Hazard Mitigation Plan (FEMA plan 109020)</w:t>
            </w:r>
          </w:p>
        </w:tc>
        <w:tc>
          <w:tcPr>
            <w:tcW w:type="dxa" w:w="1037"/>
          </w:tcPr>
          <w:p>
            <w:pPr>
              <w:spacing w:after="0"/>
              <w:jc w:val="left"/>
            </w:pPr>
            <w:r>
              <w:rPr>
                <w:sz w:val="16"/>
              </w:rPr>
              <w:t>2025-04-10</w:t>
            </w:r>
          </w:p>
        </w:tc>
        <w:tc>
          <w:tcPr>
            <w:tcW w:type="dxa" w:w="1037"/>
          </w:tcPr>
          <w:p>
            <w:pPr>
              <w:spacing w:after="0"/>
              <w:jc w:val="left"/>
            </w:pPr>
            <w:r>
              <w:rPr>
                <w:sz w:val="16"/>
              </w:rPr>
              <w:t>2030-04-09</w:t>
            </w:r>
          </w:p>
        </w:tc>
        <w:tc>
          <w:tcPr>
            <w:tcW w:type="dxa" w:w="885"/>
          </w:tcPr>
          <w:p>
            <w:pPr>
              <w:spacing w:after="0"/>
              <w:jc w:val="right"/>
            </w:pPr>
            <w:r>
              <w:rPr>
                <w:sz w:val="16"/>
              </w:rPr>
              <w:t>1,289</w:t>
            </w:r>
          </w:p>
        </w:tc>
        <w:tc>
          <w:tcPr>
            <w:tcW w:type="dxa" w:w="940"/>
          </w:tcPr>
          <w:p>
            <w:pPr>
              <w:spacing w:after="0"/>
              <w:jc w:val="left"/>
            </w:pP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9"/>
        <w:gridCol w:w="1037"/>
        <w:gridCol w:w="1249"/>
        <w:gridCol w:w="1249"/>
        <w:gridCol w:w="1037"/>
        <w:gridCol w:w="1126"/>
        <w:gridCol w:w="1370"/>
        <w:gridCol w:w="1143"/>
        <w:gridCol w:w="1383"/>
        <w:gridCol w:w="1687"/>
        <w:gridCol w:w="2134"/>
      </w:tblGrid>
      <w:tr>
        <w:trPr>
          <w:cantSplit/>
          <w:tblHeader/>
        </w:trPr>
        <w:tc>
          <w:tcPr>
            <w:tcW w:type="dxa" w:w="69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9"/>
            <w:shd w:val="clear" w:color="auto" w:fill="E8E8E8"/>
          </w:tcPr>
          <w:p>
            <w:pPr>
              <w:spacing w:after="0"/>
              <w:jc w:val="left"/>
            </w:pPr>
            <w:r>
              <w:rPr>
                <w:b/>
                <w:sz w:val="16"/>
              </w:rPr>
              <w:t>NRI risk rating</w:t>
            </w:r>
          </w:p>
        </w:tc>
        <w:tc>
          <w:tcPr>
            <w:tcW w:type="dxa" w:w="124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7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8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8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34"/>
            <w:shd w:val="clear" w:color="auto" w:fill="E8E8E8"/>
          </w:tcPr>
          <w:p>
            <w:pPr>
              <w:spacing w:after="0"/>
              <w:jc w:val="left"/>
            </w:pPr>
            <w:r>
              <w:rPr>
                <w:b/>
                <w:sz w:val="16"/>
              </w:rPr>
              <w:t>Storm Events coverage note</w:t>
            </w:r>
          </w:p>
        </w:tc>
      </w:tr>
      <w:tr>
        <w:trPr>
          <w:cantSplit/>
        </w:trPr>
        <w:tc>
          <w:tcPr>
            <w:tcW w:type="dxa" w:w="699"/>
          </w:tcPr>
          <w:p>
            <w:pPr>
              <w:spacing w:after="0"/>
              <w:jc w:val="right"/>
            </w:pPr>
            <w:r>
              <w:rPr>
                <w:sz w:val="16"/>
              </w:rPr>
              <w:t>1</w:t>
            </w:r>
          </w:p>
        </w:tc>
        <w:tc>
          <w:tcPr>
            <w:tcW w:type="dxa" w:w="1037"/>
          </w:tcPr>
          <w:p>
            <w:pPr>
              <w:spacing w:after="0"/>
              <w:jc w:val="left"/>
            </w:pPr>
            <w:r>
              <w:rPr>
                <w:sz w:val="16"/>
              </w:rPr>
              <w:t>Inland Flooding</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$3,818,061</w:t>
            </w:r>
          </w:p>
        </w:tc>
        <w:tc>
          <w:tcPr>
            <w:tcW w:type="dxa" w:w="1126"/>
          </w:tcPr>
          <w:p>
            <w:pPr>
              <w:spacing w:after="0"/>
              <w:jc w:val="right"/>
            </w:pPr>
            <w:r>
              <w:rPr>
                <w:sz w:val="16"/>
              </w:rPr>
              <w:t>$2,195</w:t>
            </w:r>
          </w:p>
        </w:tc>
        <w:tc>
          <w:tcPr>
            <w:tcW w:type="dxa" w:w="1370"/>
          </w:tcPr>
          <w:p>
            <w:pPr>
              <w:spacing w:after="0"/>
              <w:jc w:val="right"/>
            </w:pPr>
            <w:r>
              <w:rPr>
                <w:sz w:val="16"/>
              </w:rPr>
              <w:t>$447</w:t>
            </w:r>
          </w:p>
        </w:tc>
        <w:tc>
          <w:tcPr>
            <w:tcW w:type="dxa" w:w="1143"/>
          </w:tcPr>
          <w:p>
            <w:pPr>
              <w:spacing w:after="0"/>
              <w:jc w:val="right"/>
            </w:pPr>
            <w:r>
              <w:rPr>
                <w:sz w:val="16"/>
              </w:rPr>
              <w:t>$3,820,703</w:t>
            </w:r>
          </w:p>
        </w:tc>
        <w:tc>
          <w:tcPr>
            <w:tcW w:type="dxa" w:w="1383"/>
          </w:tcPr>
          <w:p>
            <w:pPr>
              <w:spacing w:after="0"/>
              <w:jc w:val="right"/>
            </w:pPr>
            <w:r>
              <w:rPr>
                <w:sz w:val="16"/>
              </w:rPr>
              <w:t>5</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2</w:t>
            </w:r>
          </w:p>
        </w:tc>
        <w:tc>
          <w:tcPr>
            <w:tcW w:type="dxa" w:w="1037"/>
          </w:tcPr>
          <w:p>
            <w:pPr>
              <w:spacing w:after="0"/>
              <w:jc w:val="left"/>
            </w:pPr>
            <w:r>
              <w:rPr>
                <w:sz w:val="16"/>
              </w:rPr>
              <w:t>Earthquake</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$855,785</w:t>
            </w:r>
          </w:p>
        </w:tc>
        <w:tc>
          <w:tcPr>
            <w:tcW w:type="dxa" w:w="1126"/>
          </w:tcPr>
          <w:p>
            <w:pPr>
              <w:spacing w:after="0"/>
              <w:jc w:val="right"/>
            </w:pPr>
          </w:p>
        </w:tc>
        <w:tc>
          <w:tcPr>
            <w:tcW w:type="dxa" w:w="1370"/>
          </w:tcPr>
          <w:p>
            <w:pPr>
              <w:spacing w:after="0"/>
              <w:jc w:val="right"/>
            </w:pPr>
            <w:r>
              <w:rPr>
                <w:sz w:val="16"/>
              </w:rPr>
              <w:t>$267,997</w:t>
            </w:r>
          </w:p>
        </w:tc>
        <w:tc>
          <w:tcPr>
            <w:tcW w:type="dxa" w:w="1143"/>
          </w:tcPr>
          <w:p>
            <w:pPr>
              <w:spacing w:after="0"/>
              <w:jc w:val="right"/>
            </w:pPr>
            <w:r>
              <w:rPr>
                <w:sz w:val="16"/>
              </w:rPr>
              <w:t>$1,123,781</w:t>
            </w:r>
          </w:p>
        </w:tc>
        <w:tc>
          <w:tcPr>
            <w:tcW w:type="dxa" w:w="1383"/>
          </w:tcPr>
          <w:p>
            <w:pPr>
              <w:spacing w:after="0"/>
              <w:jc w:val="right"/>
            </w:pPr>
          </w:p>
        </w:tc>
        <w:tc>
          <w:tcPr>
            <w:tcW w:type="dxa" w:w="1687"/>
          </w:tcPr>
          <w:p>
            <w:pPr>
              <w:spacing w:after="0"/>
              <w:jc w:val="left"/>
            </w:pPr>
          </w:p>
        </w:tc>
        <w:tc>
          <w:tcPr>
            <w:tcW w:type="dxa" w:w="2134"/>
          </w:tcPr>
          <w:p>
            <w:pPr>
              <w:spacing w:after="0"/>
              <w:jc w:val="left"/>
            </w:pPr>
            <w:r>
              <w:rPr>
                <w:sz w:val="16"/>
              </w:rPr>
              <w:t>Not in Storm Events. Storm Events coverage of this hazard is limited; absence is not evidence of low risk.</w:t>
            </w:r>
          </w:p>
        </w:tc>
      </w:tr>
      <w:tr>
        <w:trPr>
          <w:cantSplit/>
        </w:trPr>
        <w:tc>
          <w:tcPr>
            <w:tcW w:type="dxa" w:w="699"/>
          </w:tcPr>
          <w:p>
            <w:pPr>
              <w:spacing w:after="0"/>
              <w:jc w:val="right"/>
            </w:pPr>
            <w:r>
              <w:rPr>
                <w:sz w:val="16"/>
              </w:rPr>
              <w:t>3</w:t>
            </w:r>
          </w:p>
        </w:tc>
        <w:tc>
          <w:tcPr>
            <w:tcW w:type="dxa" w:w="1037"/>
          </w:tcPr>
          <w:p>
            <w:pPr>
              <w:spacing w:after="0"/>
              <w:jc w:val="left"/>
            </w:pPr>
            <w:r>
              <w:rPr>
                <w:sz w:val="16"/>
              </w:rPr>
              <w:t>Heat Wave</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$62</w:t>
            </w:r>
          </w:p>
        </w:tc>
        <w:tc>
          <w:tcPr>
            <w:tcW w:type="dxa" w:w="1126"/>
          </w:tcPr>
          <w:p>
            <w:pPr>
              <w:spacing w:after="0"/>
              <w:jc w:val="right"/>
            </w:pPr>
            <w:r>
              <w:rPr>
                <w:sz w:val="16"/>
              </w:rPr>
              <w:t>$38,566</w:t>
            </w:r>
          </w:p>
        </w:tc>
        <w:tc>
          <w:tcPr>
            <w:tcW w:type="dxa" w:w="1370"/>
          </w:tcPr>
          <w:p>
            <w:pPr>
              <w:spacing w:after="0"/>
              <w:jc w:val="right"/>
            </w:pPr>
            <w:r>
              <w:rPr>
                <w:sz w:val="16"/>
              </w:rPr>
              <w:t>$983,134</w:t>
            </w:r>
          </w:p>
        </w:tc>
        <w:tc>
          <w:tcPr>
            <w:tcW w:type="dxa" w:w="1143"/>
          </w:tcPr>
          <w:p>
            <w:pPr>
              <w:spacing w:after="0"/>
              <w:jc w:val="right"/>
            </w:pPr>
            <w:r>
              <w:rPr>
                <w:sz w:val="16"/>
              </w:rPr>
              <w:t>$1,021,762</w:t>
            </w:r>
          </w:p>
        </w:tc>
        <w:tc>
          <w:tcPr>
            <w:tcW w:type="dxa" w:w="1383"/>
          </w:tcPr>
          <w:p>
            <w:pPr>
              <w:spacing w:after="0"/>
              <w:jc w:val="right"/>
            </w:pPr>
            <w:r>
              <w:rPr>
                <w:sz w:val="16"/>
              </w:rPr>
              <w:t>4</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4</w:t>
            </w:r>
          </w:p>
        </w:tc>
        <w:tc>
          <w:tcPr>
            <w:tcW w:type="dxa" w:w="1037"/>
          </w:tcPr>
          <w:p>
            <w:pPr>
              <w:spacing w:after="0"/>
              <w:jc w:val="left"/>
            </w:pPr>
            <w:r>
              <w:rPr>
                <w:sz w:val="16"/>
              </w:rPr>
              <w:t>Cold Wave</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$1,616</w:t>
            </w:r>
          </w:p>
        </w:tc>
        <w:tc>
          <w:tcPr>
            <w:tcW w:type="dxa" w:w="1126"/>
          </w:tcPr>
          <w:p>
            <w:pPr>
              <w:spacing w:after="0"/>
              <w:jc w:val="right"/>
            </w:pPr>
            <w:r>
              <w:rPr>
                <w:sz w:val="16"/>
              </w:rPr>
              <w:t>$190,645</w:t>
            </w:r>
          </w:p>
        </w:tc>
        <w:tc>
          <w:tcPr>
            <w:tcW w:type="dxa" w:w="1370"/>
          </w:tcPr>
          <w:p>
            <w:pPr>
              <w:spacing w:after="0"/>
              <w:jc w:val="right"/>
            </w:pPr>
            <w:r>
              <w:rPr>
                <w:sz w:val="16"/>
              </w:rPr>
              <w:t>$615,843</w:t>
            </w:r>
          </w:p>
        </w:tc>
        <w:tc>
          <w:tcPr>
            <w:tcW w:type="dxa" w:w="1143"/>
          </w:tcPr>
          <w:p>
            <w:pPr>
              <w:spacing w:after="0"/>
              <w:jc w:val="right"/>
            </w:pPr>
            <w:r>
              <w:rPr>
                <w:sz w:val="16"/>
              </w:rPr>
              <w:t>$808,105</w:t>
            </w:r>
          </w:p>
        </w:tc>
        <w:tc>
          <w:tcPr>
            <w:tcW w:type="dxa" w:w="1383"/>
          </w:tcPr>
          <w:p>
            <w:pPr>
              <w:spacing w:after="0"/>
              <w:jc w:val="right"/>
            </w:pPr>
            <w:r>
              <w:rPr>
                <w:sz w:val="16"/>
              </w:rPr>
              <w:t>2</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5</w:t>
            </w:r>
          </w:p>
        </w:tc>
        <w:tc>
          <w:tcPr>
            <w:tcW w:type="dxa" w:w="1037"/>
          </w:tcPr>
          <w:p>
            <w:pPr>
              <w:spacing w:after="0"/>
              <w:jc w:val="left"/>
            </w:pPr>
            <w:r>
              <w:rPr>
                <w:sz w:val="16"/>
              </w:rPr>
              <w:t>Lightning</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$5,812</w:t>
            </w:r>
          </w:p>
        </w:tc>
        <w:tc>
          <w:tcPr>
            <w:tcW w:type="dxa" w:w="1126"/>
          </w:tcPr>
          <w:p>
            <w:pPr>
              <w:spacing w:after="0"/>
              <w:jc w:val="right"/>
            </w:pPr>
          </w:p>
        </w:tc>
        <w:tc>
          <w:tcPr>
            <w:tcW w:type="dxa" w:w="1370"/>
          </w:tcPr>
          <w:p>
            <w:pPr>
              <w:spacing w:after="0"/>
              <w:jc w:val="right"/>
            </w:pPr>
            <w:r>
              <w:rPr>
                <w:sz w:val="16"/>
              </w:rPr>
              <w:t>$250,264</w:t>
            </w:r>
          </w:p>
        </w:tc>
        <w:tc>
          <w:tcPr>
            <w:tcW w:type="dxa" w:w="1143"/>
          </w:tcPr>
          <w:p>
            <w:pPr>
              <w:spacing w:after="0"/>
              <w:jc w:val="right"/>
            </w:pPr>
            <w:r>
              <w:rPr>
                <w:sz w:val="16"/>
              </w:rPr>
              <w:t>$256,076</w:t>
            </w:r>
          </w:p>
        </w:tc>
        <w:tc>
          <w:tcPr>
            <w:tcW w:type="dxa" w:w="1383"/>
          </w:tcPr>
          <w:p>
            <w:pPr>
              <w:spacing w:after="0"/>
              <w:jc w:val="right"/>
            </w:pPr>
            <w:r>
              <w:rPr>
                <w:sz w:val="16"/>
              </w:rPr>
              <w:t>0</w:t>
            </w:r>
          </w:p>
        </w:tc>
        <w:tc>
          <w:tcPr>
            <w:tcW w:type="dxa" w:w="1687"/>
          </w:tcPr>
          <w:p>
            <w:pPr>
              <w:spacing w:after="0"/>
              <w:jc w:val="left"/>
            </w:pPr>
          </w:p>
        </w:tc>
        <w:tc>
          <w:tcPr>
            <w:tcW w:type="dxa" w:w="213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9"/>
          </w:tcPr>
          <w:p>
            <w:pPr>
              <w:spacing w:after="0"/>
              <w:jc w:val="right"/>
            </w:pPr>
            <w:r>
              <w:rPr>
                <w:sz w:val="16"/>
              </w:rPr>
              <w:t>6</w:t>
            </w:r>
          </w:p>
        </w:tc>
        <w:tc>
          <w:tcPr>
            <w:tcW w:type="dxa" w:w="1037"/>
          </w:tcPr>
          <w:p>
            <w:pPr>
              <w:spacing w:after="0"/>
              <w:jc w:val="left"/>
            </w:pPr>
            <w:r>
              <w:rPr>
                <w:sz w:val="16"/>
              </w:rPr>
              <w:t>Winter Weather</w:t>
            </w:r>
          </w:p>
        </w:tc>
        <w:tc>
          <w:tcPr>
            <w:tcW w:type="dxa" w:w="1249"/>
          </w:tcPr>
          <w:p>
            <w:pPr>
              <w:spacing w:after="0"/>
              <w:jc w:val="left"/>
            </w:pPr>
            <w:r>
              <w:rPr>
                <w:sz w:val="16"/>
              </w:rPr>
              <w:t>Relatively Moderate</w:t>
            </w:r>
          </w:p>
        </w:tc>
        <w:tc>
          <w:tcPr>
            <w:tcW w:type="dxa" w:w="1249"/>
          </w:tcPr>
          <w:p>
            <w:pPr>
              <w:spacing w:after="0"/>
              <w:jc w:val="left"/>
            </w:pPr>
            <w:r>
              <w:rPr>
                <w:sz w:val="16"/>
              </w:rPr>
              <w:t>Relatively Moderate</w:t>
            </w:r>
          </w:p>
        </w:tc>
        <w:tc>
          <w:tcPr>
            <w:tcW w:type="dxa" w:w="1037"/>
          </w:tcPr>
          <w:p>
            <w:pPr>
              <w:spacing w:after="0"/>
              <w:jc w:val="right"/>
            </w:pPr>
            <w:r>
              <w:rPr>
                <w:sz w:val="16"/>
              </w:rPr>
              <w:t>$2,514</w:t>
            </w:r>
          </w:p>
        </w:tc>
        <w:tc>
          <w:tcPr>
            <w:tcW w:type="dxa" w:w="1126"/>
          </w:tcPr>
          <w:p>
            <w:pPr>
              <w:spacing w:after="0"/>
              <w:jc w:val="right"/>
            </w:pPr>
            <w:r>
              <w:rPr>
                <w:sz w:val="16"/>
              </w:rPr>
              <w:t>under $1</w:t>
            </w:r>
          </w:p>
        </w:tc>
        <w:tc>
          <w:tcPr>
            <w:tcW w:type="dxa" w:w="1370"/>
          </w:tcPr>
          <w:p>
            <w:pPr>
              <w:spacing w:after="0"/>
              <w:jc w:val="right"/>
            </w:pPr>
            <w:r>
              <w:rPr>
                <w:sz w:val="16"/>
              </w:rPr>
              <w:t>$238,943</w:t>
            </w:r>
          </w:p>
        </w:tc>
        <w:tc>
          <w:tcPr>
            <w:tcW w:type="dxa" w:w="1143"/>
          </w:tcPr>
          <w:p>
            <w:pPr>
              <w:spacing w:after="0"/>
              <w:jc w:val="right"/>
            </w:pPr>
            <w:r>
              <w:rPr>
                <w:sz w:val="16"/>
              </w:rPr>
              <w:t>$241,458</w:t>
            </w:r>
          </w:p>
        </w:tc>
        <w:tc>
          <w:tcPr>
            <w:tcW w:type="dxa" w:w="1383"/>
          </w:tcPr>
          <w:p>
            <w:pPr>
              <w:spacing w:after="0"/>
              <w:jc w:val="right"/>
            </w:pPr>
            <w:r>
              <w:rPr>
                <w:sz w:val="16"/>
              </w:rPr>
              <w:t>31</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7</w:t>
            </w:r>
          </w:p>
        </w:tc>
        <w:tc>
          <w:tcPr>
            <w:tcW w:type="dxa" w:w="1037"/>
          </w:tcPr>
          <w:p>
            <w:pPr>
              <w:spacing w:after="0"/>
              <w:jc w:val="left"/>
            </w:pPr>
            <w:r>
              <w:rPr>
                <w:sz w:val="16"/>
              </w:rPr>
              <w:t>Strong Wind</w:t>
            </w:r>
          </w:p>
        </w:tc>
        <w:tc>
          <w:tcPr>
            <w:tcW w:type="dxa" w:w="1249"/>
          </w:tcPr>
          <w:p>
            <w:pPr>
              <w:spacing w:after="0"/>
              <w:jc w:val="left"/>
            </w:pPr>
            <w:r>
              <w:rPr>
                <w:sz w:val="16"/>
              </w:rPr>
              <w:t>Relatively Low</w:t>
            </w:r>
          </w:p>
        </w:tc>
        <w:tc>
          <w:tcPr>
            <w:tcW w:type="dxa" w:w="1249"/>
          </w:tcPr>
          <w:p>
            <w:pPr>
              <w:spacing w:after="0"/>
              <w:jc w:val="left"/>
            </w:pPr>
            <w:r>
              <w:rPr>
                <w:sz w:val="16"/>
              </w:rPr>
              <w:t>Relatively Low</w:t>
            </w:r>
          </w:p>
        </w:tc>
        <w:tc>
          <w:tcPr>
            <w:tcW w:type="dxa" w:w="1037"/>
          </w:tcPr>
          <w:p>
            <w:pPr>
              <w:spacing w:after="0"/>
              <w:jc w:val="right"/>
            </w:pPr>
            <w:r>
              <w:rPr>
                <w:sz w:val="16"/>
              </w:rPr>
              <w:t>$44,170</w:t>
            </w:r>
          </w:p>
        </w:tc>
        <w:tc>
          <w:tcPr>
            <w:tcW w:type="dxa" w:w="1126"/>
          </w:tcPr>
          <w:p>
            <w:pPr>
              <w:spacing w:after="0"/>
              <w:jc w:val="right"/>
            </w:pPr>
            <w:r>
              <w:rPr>
                <w:sz w:val="16"/>
              </w:rPr>
              <w:t>$1,098</w:t>
            </w:r>
          </w:p>
        </w:tc>
        <w:tc>
          <w:tcPr>
            <w:tcW w:type="dxa" w:w="1370"/>
          </w:tcPr>
          <w:p>
            <w:pPr>
              <w:spacing w:after="0"/>
              <w:jc w:val="right"/>
            </w:pPr>
            <w:r>
              <w:rPr>
                <w:sz w:val="16"/>
              </w:rPr>
              <w:t>$114,000</w:t>
            </w:r>
          </w:p>
        </w:tc>
        <w:tc>
          <w:tcPr>
            <w:tcW w:type="dxa" w:w="1143"/>
          </w:tcPr>
          <w:p>
            <w:pPr>
              <w:spacing w:after="0"/>
              <w:jc w:val="right"/>
            </w:pPr>
            <w:r>
              <w:rPr>
                <w:sz w:val="16"/>
              </w:rPr>
              <w:t>$159,268</w:t>
            </w:r>
          </w:p>
        </w:tc>
        <w:tc>
          <w:tcPr>
            <w:tcW w:type="dxa" w:w="1383"/>
          </w:tcPr>
          <w:p>
            <w:pPr>
              <w:spacing w:after="0"/>
              <w:jc w:val="right"/>
            </w:pPr>
            <w:r>
              <w:rPr>
                <w:sz w:val="16"/>
              </w:rPr>
              <w:t>81</w:t>
            </w:r>
          </w:p>
        </w:tc>
        <w:tc>
          <w:tcPr>
            <w:tcW w:type="dxa" w:w="1687"/>
          </w:tcPr>
          <w:p>
            <w:pPr>
              <w:spacing w:after="0"/>
              <w:jc w:val="left"/>
            </w:pPr>
          </w:p>
        </w:tc>
        <w:tc>
          <w:tcPr>
            <w:tcW w:type="dxa" w:w="2134"/>
          </w:tcPr>
          <w:p>
            <w:pPr>
              <w:spacing w:after="0"/>
              <w:jc w:val="left"/>
            </w:pPr>
            <w:r>
              <w:rPr>
                <w:sz w:val="16"/>
              </w:rPr>
              <w:t>Includes 14 High Wind records, event types the NRI definition of this hazard leaves out.</w:t>
            </w:r>
          </w:p>
        </w:tc>
      </w:tr>
      <w:tr>
        <w:trPr>
          <w:cantSplit/>
        </w:trPr>
        <w:tc>
          <w:tcPr>
            <w:tcW w:type="dxa" w:w="699"/>
          </w:tcPr>
          <w:p>
            <w:pPr>
              <w:spacing w:after="0"/>
              <w:jc w:val="right"/>
            </w:pPr>
            <w:r>
              <w:rPr>
                <w:sz w:val="16"/>
              </w:rPr>
              <w:t>8</w:t>
            </w:r>
          </w:p>
        </w:tc>
        <w:tc>
          <w:tcPr>
            <w:tcW w:type="dxa" w:w="1037"/>
          </w:tcPr>
          <w:p>
            <w:pPr>
              <w:spacing w:after="0"/>
              <w:jc w:val="left"/>
            </w:pPr>
            <w:r>
              <w:rPr>
                <w:sz w:val="16"/>
              </w:rPr>
              <w:t>Wildfire</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$62,047</w:t>
            </w:r>
          </w:p>
        </w:tc>
        <w:tc>
          <w:tcPr>
            <w:tcW w:type="dxa" w:w="1126"/>
          </w:tcPr>
          <w:p>
            <w:pPr>
              <w:spacing w:after="0"/>
              <w:jc w:val="right"/>
            </w:pPr>
            <w:r>
              <w:rPr>
                <w:sz w:val="16"/>
              </w:rPr>
              <w:t>$847</w:t>
            </w:r>
          </w:p>
        </w:tc>
        <w:tc>
          <w:tcPr>
            <w:tcW w:type="dxa" w:w="1370"/>
          </w:tcPr>
          <w:p>
            <w:pPr>
              <w:spacing w:after="0"/>
              <w:jc w:val="right"/>
            </w:pPr>
            <w:r>
              <w:rPr>
                <w:sz w:val="16"/>
              </w:rPr>
              <w:t>$2,962</w:t>
            </w:r>
          </w:p>
        </w:tc>
        <w:tc>
          <w:tcPr>
            <w:tcW w:type="dxa" w:w="1143"/>
          </w:tcPr>
          <w:p>
            <w:pPr>
              <w:spacing w:after="0"/>
              <w:jc w:val="right"/>
            </w:pPr>
            <w:r>
              <w:rPr>
                <w:sz w:val="16"/>
              </w:rPr>
              <w:t>$65,855</w:t>
            </w:r>
          </w:p>
        </w:tc>
        <w:tc>
          <w:tcPr>
            <w:tcW w:type="dxa" w:w="1383"/>
          </w:tcPr>
          <w:p>
            <w:pPr>
              <w:spacing w:after="0"/>
              <w:jc w:val="right"/>
            </w:pPr>
            <w:r>
              <w:rPr>
                <w:sz w:val="16"/>
              </w:rPr>
              <w:t>8</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9</w:t>
            </w:r>
          </w:p>
        </w:tc>
        <w:tc>
          <w:tcPr>
            <w:tcW w:type="dxa" w:w="1037"/>
          </w:tcPr>
          <w:p>
            <w:pPr>
              <w:spacing w:after="0"/>
              <w:jc w:val="left"/>
            </w:pPr>
            <w:r>
              <w:rPr>
                <w:sz w:val="16"/>
              </w:rPr>
              <w:t>Tornado</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$33,416</w:t>
            </w:r>
          </w:p>
        </w:tc>
        <w:tc>
          <w:tcPr>
            <w:tcW w:type="dxa" w:w="1126"/>
          </w:tcPr>
          <w:p>
            <w:pPr>
              <w:spacing w:after="0"/>
              <w:jc w:val="right"/>
            </w:pPr>
            <w:r>
              <w:rPr>
                <w:sz w:val="16"/>
              </w:rPr>
              <w:t>$663</w:t>
            </w:r>
          </w:p>
        </w:tc>
        <w:tc>
          <w:tcPr>
            <w:tcW w:type="dxa" w:w="1370"/>
          </w:tcPr>
          <w:p>
            <w:pPr>
              <w:spacing w:after="0"/>
              <w:jc w:val="right"/>
            </w:pPr>
            <w:r>
              <w:rPr>
                <w:sz w:val="16"/>
              </w:rPr>
              <w:t>$15,540</w:t>
            </w:r>
          </w:p>
        </w:tc>
        <w:tc>
          <w:tcPr>
            <w:tcW w:type="dxa" w:w="1143"/>
          </w:tcPr>
          <w:p>
            <w:pPr>
              <w:spacing w:after="0"/>
              <w:jc w:val="right"/>
            </w:pPr>
            <w:r>
              <w:rPr>
                <w:sz w:val="16"/>
              </w:rPr>
              <w:t>$49,619</w:t>
            </w:r>
          </w:p>
        </w:tc>
        <w:tc>
          <w:tcPr>
            <w:tcW w:type="dxa" w:w="1383"/>
          </w:tcPr>
          <w:p>
            <w:pPr>
              <w:spacing w:after="0"/>
              <w:jc w:val="right"/>
            </w:pPr>
            <w:r>
              <w:rPr>
                <w:sz w:val="16"/>
              </w:rPr>
              <w:t>1</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10</w:t>
            </w:r>
          </w:p>
        </w:tc>
        <w:tc>
          <w:tcPr>
            <w:tcW w:type="dxa" w:w="1037"/>
          </w:tcPr>
          <w:p>
            <w:pPr>
              <w:spacing w:after="0"/>
              <w:jc w:val="left"/>
            </w:pPr>
            <w:r>
              <w:rPr>
                <w:sz w:val="16"/>
              </w:rPr>
              <w:t>Hail</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$23,678</w:t>
            </w:r>
          </w:p>
        </w:tc>
        <w:tc>
          <w:tcPr>
            <w:tcW w:type="dxa" w:w="1126"/>
          </w:tcPr>
          <w:p>
            <w:pPr>
              <w:spacing w:after="0"/>
              <w:jc w:val="right"/>
            </w:pPr>
            <w:r>
              <w:rPr>
                <w:sz w:val="16"/>
              </w:rPr>
              <w:t>$2,427</w:t>
            </w:r>
          </w:p>
        </w:tc>
        <w:tc>
          <w:tcPr>
            <w:tcW w:type="dxa" w:w="1370"/>
          </w:tcPr>
          <w:p>
            <w:pPr>
              <w:spacing w:after="0"/>
              <w:jc w:val="right"/>
            </w:pPr>
            <w:r>
              <w:rPr>
                <w:sz w:val="16"/>
              </w:rPr>
              <w:t>$4,478</w:t>
            </w:r>
          </w:p>
        </w:tc>
        <w:tc>
          <w:tcPr>
            <w:tcW w:type="dxa" w:w="1143"/>
          </w:tcPr>
          <w:p>
            <w:pPr>
              <w:spacing w:after="0"/>
              <w:jc w:val="right"/>
            </w:pPr>
            <w:r>
              <w:rPr>
                <w:sz w:val="16"/>
              </w:rPr>
              <w:t>$30,583</w:t>
            </w:r>
          </w:p>
        </w:tc>
        <w:tc>
          <w:tcPr>
            <w:tcW w:type="dxa" w:w="1383"/>
          </w:tcPr>
          <w:p>
            <w:pPr>
              <w:spacing w:after="0"/>
              <w:jc w:val="right"/>
            </w:pPr>
            <w:r>
              <w:rPr>
                <w:sz w:val="16"/>
              </w:rPr>
              <w:t>13</w:t>
            </w:r>
          </w:p>
        </w:tc>
        <w:tc>
          <w:tcPr>
            <w:tcW w:type="dxa" w:w="1687"/>
          </w:tcPr>
          <w:p>
            <w:pPr>
              <w:spacing w:after="0"/>
              <w:jc w:val="left"/>
            </w:pPr>
          </w:p>
        </w:tc>
        <w:tc>
          <w:tcPr>
            <w:tcW w:type="dxa" w:w="2134"/>
          </w:tcPr>
          <w:p>
            <w:pPr>
              <w:spacing w:after="0"/>
              <w:jc w:val="left"/>
            </w:pPr>
          </w:p>
        </w:tc>
      </w:tr>
      <w:tr>
        <w:trPr>
          <w:cantSplit/>
        </w:trPr>
        <w:tc>
          <w:tcPr>
            <w:tcW w:type="dxa" w:w="699"/>
          </w:tcPr>
          <w:p>
            <w:pPr>
              <w:spacing w:after="0"/>
              <w:jc w:val="right"/>
            </w:pPr>
            <w:r>
              <w:rPr>
                <w:sz w:val="16"/>
              </w:rPr>
              <w:t>11</w:t>
            </w:r>
          </w:p>
        </w:tc>
        <w:tc>
          <w:tcPr>
            <w:tcW w:type="dxa" w:w="1037"/>
          </w:tcPr>
          <w:p>
            <w:pPr>
              <w:spacing w:after="0"/>
              <w:jc w:val="left"/>
            </w:pPr>
            <w:r>
              <w:rPr>
                <w:sz w:val="16"/>
              </w:rPr>
              <w:t>Drought</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$15,002</w:t>
            </w:r>
          </w:p>
        </w:tc>
        <w:tc>
          <w:tcPr>
            <w:tcW w:type="dxa" w:w="1370"/>
          </w:tcPr>
          <w:p>
            <w:pPr>
              <w:spacing w:after="0"/>
              <w:jc w:val="right"/>
            </w:pPr>
          </w:p>
        </w:tc>
        <w:tc>
          <w:tcPr>
            <w:tcW w:type="dxa" w:w="1143"/>
          </w:tcPr>
          <w:p>
            <w:pPr>
              <w:spacing w:after="0"/>
              <w:jc w:val="right"/>
            </w:pPr>
            <w:r>
              <w:rPr>
                <w:sz w:val="16"/>
              </w:rPr>
              <w:t>$15,002</w:t>
            </w:r>
          </w:p>
        </w:tc>
        <w:tc>
          <w:tcPr>
            <w:tcW w:type="dxa" w:w="1383"/>
          </w:tcPr>
          <w:p>
            <w:pPr>
              <w:spacing w:after="0"/>
              <w:jc w:val="right"/>
            </w:pPr>
            <w:r>
              <w:rPr>
                <w:sz w:val="16"/>
              </w:rPr>
              <w:t>0</w:t>
            </w:r>
          </w:p>
        </w:tc>
        <w:tc>
          <w:tcPr>
            <w:tcW w:type="dxa" w:w="1687"/>
          </w:tcPr>
          <w:p>
            <w:pPr>
              <w:spacing w:after="0"/>
              <w:jc w:val="left"/>
            </w:pP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12</w:t>
            </w:r>
          </w:p>
        </w:tc>
        <w:tc>
          <w:tcPr>
            <w:tcW w:type="dxa" w:w="1037"/>
          </w:tcPr>
          <w:p>
            <w:pPr>
              <w:spacing w:after="0"/>
              <w:jc w:val="left"/>
            </w:pPr>
            <w:r>
              <w:rPr>
                <w:sz w:val="16"/>
              </w:rPr>
              <w:t>Ice Storm</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$4,929</w:t>
            </w:r>
          </w:p>
        </w:tc>
        <w:tc>
          <w:tcPr>
            <w:tcW w:type="dxa" w:w="1126"/>
          </w:tcPr>
          <w:p>
            <w:pPr>
              <w:spacing w:after="0"/>
              <w:jc w:val="right"/>
            </w:pPr>
          </w:p>
        </w:tc>
        <w:tc>
          <w:tcPr>
            <w:tcW w:type="dxa" w:w="1370"/>
          </w:tcPr>
          <w:p>
            <w:pPr>
              <w:spacing w:after="0"/>
              <w:jc w:val="right"/>
            </w:pPr>
            <w:r>
              <w:rPr>
                <w:sz w:val="16"/>
              </w:rPr>
              <w:t>$1,472</w:t>
            </w:r>
          </w:p>
        </w:tc>
        <w:tc>
          <w:tcPr>
            <w:tcW w:type="dxa" w:w="1143"/>
          </w:tcPr>
          <w:p>
            <w:pPr>
              <w:spacing w:after="0"/>
              <w:jc w:val="right"/>
            </w:pPr>
            <w:r>
              <w:rPr>
                <w:sz w:val="16"/>
              </w:rPr>
              <w:t>$6,401</w:t>
            </w:r>
          </w:p>
        </w:tc>
        <w:tc>
          <w:tcPr>
            <w:tcW w:type="dxa" w:w="1383"/>
          </w:tcPr>
          <w:p>
            <w:pPr>
              <w:spacing w:after="0"/>
              <w:jc w:val="right"/>
            </w:pPr>
            <w:r>
              <w:rPr>
                <w:sz w:val="16"/>
              </w:rPr>
              <w:t>0</w:t>
            </w:r>
          </w:p>
        </w:tc>
        <w:tc>
          <w:tcPr>
            <w:tcW w:type="dxa" w:w="1687"/>
          </w:tcPr>
          <w:p>
            <w:pPr>
              <w:spacing w:after="0"/>
              <w:jc w:val="left"/>
            </w:pP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r>
              <w:rPr>
                <w:sz w:val="16"/>
              </w:rPr>
              <w:t>13</w:t>
            </w:r>
          </w:p>
        </w:tc>
        <w:tc>
          <w:tcPr>
            <w:tcW w:type="dxa" w:w="1037"/>
          </w:tcPr>
          <w:p>
            <w:pPr>
              <w:spacing w:after="0"/>
              <w:jc w:val="left"/>
            </w:pPr>
            <w:r>
              <w:rPr>
                <w:sz w:val="16"/>
              </w:rPr>
              <w:t>Landslide</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$26</w:t>
            </w:r>
          </w:p>
        </w:tc>
        <w:tc>
          <w:tcPr>
            <w:tcW w:type="dxa" w:w="1126"/>
          </w:tcPr>
          <w:p>
            <w:pPr>
              <w:spacing w:after="0"/>
              <w:jc w:val="right"/>
            </w:pPr>
          </w:p>
        </w:tc>
        <w:tc>
          <w:tcPr>
            <w:tcW w:type="dxa" w:w="1370"/>
          </w:tcPr>
          <w:p>
            <w:pPr>
              <w:spacing w:after="0"/>
              <w:jc w:val="right"/>
            </w:pPr>
            <w:r>
              <w:rPr>
                <w:sz w:val="16"/>
              </w:rPr>
              <w:t>$1</w:t>
            </w:r>
          </w:p>
        </w:tc>
        <w:tc>
          <w:tcPr>
            <w:tcW w:type="dxa" w:w="1143"/>
          </w:tcPr>
          <w:p>
            <w:pPr>
              <w:spacing w:after="0"/>
              <w:jc w:val="right"/>
            </w:pPr>
            <w:r>
              <w:rPr>
                <w:sz w:val="16"/>
              </w:rPr>
              <w:t>$27</w:t>
            </w:r>
          </w:p>
        </w:tc>
        <w:tc>
          <w:tcPr>
            <w:tcW w:type="dxa" w:w="1383"/>
          </w:tcPr>
          <w:p>
            <w:pPr>
              <w:spacing w:after="0"/>
              <w:jc w:val="right"/>
            </w:pPr>
            <w:r>
              <w:rPr>
                <w:sz w:val="16"/>
              </w:rPr>
              <w:t>0</w:t>
            </w:r>
          </w:p>
        </w:tc>
        <w:tc>
          <w:tcPr>
            <w:tcW w:type="dxa" w:w="1687"/>
          </w:tcPr>
          <w:p>
            <w:pPr>
              <w:spacing w:after="0"/>
              <w:jc w:val="left"/>
            </w:pPr>
          </w:p>
        </w:tc>
        <w:tc>
          <w:tcPr>
            <w:tcW w:type="dxa" w:w="213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9"/>
          </w:tcPr>
          <w:p>
            <w:pPr>
              <w:spacing w:after="0"/>
              <w:jc w:val="right"/>
            </w:pPr>
            <w:r>
              <w:rPr>
                <w:sz w:val="16"/>
              </w:rPr>
              <w:t>14</w:t>
            </w:r>
          </w:p>
        </w:tc>
        <w:tc>
          <w:tcPr>
            <w:tcW w:type="dxa" w:w="1037"/>
          </w:tcPr>
          <w:p>
            <w:pPr>
              <w:spacing w:after="0"/>
              <w:jc w:val="left"/>
            </w:pPr>
            <w:r>
              <w:rPr>
                <w:sz w:val="16"/>
              </w:rPr>
              <w:t>Volcanic Activity</w:t>
            </w:r>
          </w:p>
        </w:tc>
        <w:tc>
          <w:tcPr>
            <w:tcW w:type="dxa" w:w="1249"/>
          </w:tcPr>
          <w:p>
            <w:pPr>
              <w:spacing w:after="0"/>
              <w:jc w:val="left"/>
            </w:pPr>
            <w:r>
              <w:rPr>
                <w:sz w:val="16"/>
              </w:rPr>
              <w:t>Very Low</w:t>
            </w:r>
          </w:p>
        </w:tc>
        <w:tc>
          <w:tcPr>
            <w:tcW w:type="dxa" w:w="1249"/>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70"/>
          </w:tcPr>
          <w:p>
            <w:pPr>
              <w:spacing w:after="0"/>
              <w:jc w:val="right"/>
            </w:pPr>
            <w:r>
              <w:rPr>
                <w:sz w:val="16"/>
              </w:rPr>
              <w:t>$20</w:t>
            </w:r>
          </w:p>
        </w:tc>
        <w:tc>
          <w:tcPr>
            <w:tcW w:type="dxa" w:w="1143"/>
          </w:tcPr>
          <w:p>
            <w:pPr>
              <w:spacing w:after="0"/>
              <w:jc w:val="right"/>
            </w:pPr>
            <w:r>
              <w:rPr>
                <w:sz w:val="16"/>
              </w:rPr>
              <w:t>$20</w:t>
            </w:r>
          </w:p>
        </w:tc>
        <w:tc>
          <w:tcPr>
            <w:tcW w:type="dxa" w:w="1383"/>
          </w:tcPr>
          <w:p>
            <w:pPr>
              <w:spacing w:after="0"/>
              <w:jc w:val="right"/>
            </w:pPr>
            <w:r>
              <w:rPr>
                <w:sz w:val="16"/>
              </w:rPr>
              <w:t>0</w:t>
            </w:r>
          </w:p>
        </w:tc>
        <w:tc>
          <w:tcPr>
            <w:tcW w:type="dxa" w:w="1687"/>
          </w:tcPr>
          <w:p>
            <w:pPr>
              <w:spacing w:after="0"/>
              <w:jc w:val="left"/>
            </w:pPr>
          </w:p>
        </w:tc>
        <w:tc>
          <w:tcPr>
            <w:tcW w:type="dxa" w:w="213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9"/>
          </w:tcPr>
          <w:p>
            <w:pPr>
              <w:spacing w:after="0"/>
              <w:jc w:val="right"/>
            </w:pPr>
          </w:p>
        </w:tc>
        <w:tc>
          <w:tcPr>
            <w:tcW w:type="dxa" w:w="1037"/>
          </w:tcPr>
          <w:p>
            <w:pPr>
              <w:spacing w:after="0"/>
              <w:jc w:val="left"/>
            </w:pPr>
            <w:r>
              <w:rPr>
                <w:sz w:val="16"/>
              </w:rPr>
              <w:t>Avalanche</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avalanche Not Applicable for this county, and no federal declaration for this county names it.</w:t>
            </w: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Coastal Flooding</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coastal flooding Not Applicable for this county, and no federal declaration for this county names it.</w:t>
            </w: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Hurricane</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hurricane Not Applicable for this county, and no counted federal declaration for this county names it (EM-3244-ID names it but is not counted as a local occurrence; see B1-d).</w:t>
            </w:r>
          </w:p>
        </w:tc>
        <w:tc>
          <w:tcPr>
            <w:tcW w:type="dxa" w:w="2134"/>
          </w:tcPr>
          <w:p>
            <w:pPr>
              <w:spacing w:after="0"/>
              <w:jc w:val="left"/>
            </w:pPr>
            <w:r>
              <w:rPr>
                <w:sz w:val="16"/>
              </w:rPr>
              <w:t>No recorded events in Storm Events since 1996 (data through 2026-06-30).</w:t>
            </w:r>
          </w:p>
        </w:tc>
      </w:tr>
      <w:tr>
        <w:trPr>
          <w:cantSplit/>
        </w:trPr>
        <w:tc>
          <w:tcPr>
            <w:tcW w:type="dxa" w:w="699"/>
          </w:tcPr>
          <w:p>
            <w:pPr>
              <w:spacing w:after="0"/>
              <w:jc w:val="right"/>
            </w:pPr>
          </w:p>
        </w:tc>
        <w:tc>
          <w:tcPr>
            <w:tcW w:type="dxa" w:w="1037"/>
          </w:tcPr>
          <w:p>
            <w:pPr>
              <w:spacing w:after="0"/>
              <w:jc w:val="left"/>
            </w:pPr>
            <w:r>
              <w:rPr>
                <w:sz w:val="16"/>
              </w:rPr>
              <w:t>Tsunami</w:t>
            </w:r>
          </w:p>
        </w:tc>
        <w:tc>
          <w:tcPr>
            <w:tcW w:type="dxa" w:w="1249"/>
          </w:tcPr>
          <w:p>
            <w:pPr>
              <w:spacing w:after="0"/>
              <w:jc w:val="left"/>
            </w:pPr>
            <w:r>
              <w:rPr>
                <w:sz w:val="16"/>
              </w:rPr>
              <w:t>Not Applicable</w:t>
            </w:r>
          </w:p>
        </w:tc>
        <w:tc>
          <w:tcPr>
            <w:tcW w:type="dxa" w:w="124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70"/>
          </w:tcPr>
          <w:p>
            <w:pPr>
              <w:spacing w:after="0"/>
              <w:jc w:val="right"/>
            </w:pPr>
          </w:p>
        </w:tc>
        <w:tc>
          <w:tcPr>
            <w:tcW w:type="dxa" w:w="1143"/>
          </w:tcPr>
          <w:p>
            <w:pPr>
              <w:spacing w:after="0"/>
              <w:jc w:val="right"/>
            </w:pPr>
          </w:p>
        </w:tc>
        <w:tc>
          <w:tcPr>
            <w:tcW w:type="dxa" w:w="1383"/>
          </w:tcPr>
          <w:p>
            <w:pPr>
              <w:spacing w:after="0"/>
              <w:jc w:val="right"/>
            </w:pPr>
            <w:r>
              <w:rPr>
                <w:sz w:val="16"/>
              </w:rPr>
              <w:t>0</w:t>
            </w:r>
          </w:p>
        </w:tc>
        <w:tc>
          <w:tcPr>
            <w:tcW w:type="dxa" w:w="1687"/>
          </w:tcPr>
          <w:p>
            <w:pPr>
              <w:spacing w:after="0"/>
              <w:jc w:val="left"/>
            </w:pPr>
            <w:r>
              <w:rPr>
                <w:sz w:val="16"/>
              </w:rPr>
              <w:t>NRI rates tsunami Not Applicable for this county, and no federal declaration for this county names it.</w:t>
            </w:r>
          </w:p>
        </w:tc>
        <w:tc>
          <w:tcPr>
            <w:tcW w:type="dxa" w:w="213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4"/>
        <w:gridCol w:w="1752"/>
        <w:gridCol w:w="1245"/>
        <w:gridCol w:w="1956"/>
        <w:gridCol w:w="1812"/>
        <w:gridCol w:w="1656"/>
        <w:gridCol w:w="1651"/>
        <w:gridCol w:w="2275"/>
      </w:tblGrid>
      <w:tr>
        <w:trPr>
          <w:cantSplit/>
          <w:tblHeader/>
        </w:trPr>
        <w:tc>
          <w:tcPr>
            <w:tcW w:type="dxa" w:w="1764"/>
            <w:shd w:val="clear" w:color="auto" w:fill="E8E8E8"/>
          </w:tcPr>
          <w:p>
            <w:pPr>
              <w:spacing w:after="0"/>
              <w:jc w:val="left"/>
            </w:pPr>
            <w:r>
              <w:rPr>
                <w:b/>
                <w:sz w:val="16"/>
              </w:rPr>
              <w:t>Hazard</w:t>
            </w:r>
          </w:p>
        </w:tc>
        <w:tc>
          <w:tcPr>
            <w:tcW w:type="dxa" w:w="1752"/>
            <w:shd w:val="clear" w:color="auto" w:fill="E8E8E8"/>
          </w:tcPr>
          <w:p>
            <w:pPr>
              <w:spacing w:after="0"/>
              <w:jc w:val="left"/>
            </w:pPr>
            <w:r>
              <w:rPr>
                <w:b/>
                <w:sz w:val="16"/>
              </w:rPr>
              <w:t>Scale</w:t>
            </w:r>
          </w:p>
        </w:tc>
        <w:tc>
          <w:tcPr>
            <w:tcW w:type="dxa" w:w="1245"/>
            <w:shd w:val="clear" w:color="auto" w:fill="E8E8E8"/>
          </w:tcPr>
          <w:p>
            <w:pPr>
              <w:spacing w:after="0"/>
              <w:jc w:val="right"/>
            </w:pPr>
            <w:r>
              <w:rPr>
                <w:b/>
                <w:sz w:val="16"/>
              </w:rPr>
              <w:t>Records</w:t>
            </w:r>
          </w:p>
          <w:p>
            <w:pPr>
              <w:spacing w:after="0"/>
              <w:jc w:val="right"/>
            </w:pPr>
            <w:r>
              <w:rPr>
                <w:i/>
                <w:color w:val="555555"/>
                <w:sz w:val="14"/>
              </w:rPr>
              <w:t>count, years</w:t>
            </w:r>
          </w:p>
        </w:tc>
        <w:tc>
          <w:tcPr>
            <w:tcW w:type="dxa" w:w="1956"/>
            <w:shd w:val="clear" w:color="auto" w:fill="E8E8E8"/>
          </w:tcPr>
          <w:p>
            <w:pPr>
              <w:spacing w:after="0"/>
              <w:jc w:val="left"/>
            </w:pPr>
            <w:r>
              <w:rPr>
                <w:b/>
                <w:sz w:val="16"/>
              </w:rPr>
              <w:t>Observed range</w:t>
            </w:r>
          </w:p>
        </w:tc>
        <w:tc>
          <w:tcPr>
            <w:tcW w:type="dxa" w:w="1812"/>
            <w:shd w:val="clear" w:color="auto" w:fill="E8E8E8"/>
          </w:tcPr>
          <w:p>
            <w:pPr>
              <w:spacing w:after="0"/>
              <w:jc w:val="left"/>
            </w:pPr>
            <w:r>
              <w:rPr>
                <w:b/>
                <w:sz w:val="16"/>
              </w:rPr>
              <w:t>Worst recorded event</w:t>
            </w:r>
          </w:p>
        </w:tc>
        <w:tc>
          <w:tcPr>
            <w:tcW w:type="dxa" w:w="1656"/>
            <w:shd w:val="clear" w:color="auto" w:fill="E8E8E8"/>
          </w:tcPr>
          <w:p>
            <w:pPr>
              <w:spacing w:after="0"/>
              <w:jc w:val="left"/>
            </w:pPr>
            <w:r>
              <w:rPr>
                <w:b/>
                <w:sz w:val="16"/>
              </w:rPr>
              <w:t>Most damaging (when different)</w:t>
            </w:r>
          </w:p>
        </w:tc>
        <w:tc>
          <w:tcPr>
            <w:tcW w:type="dxa" w:w="1651"/>
            <w:shd w:val="clear" w:color="auto" w:fill="E8E8E8"/>
          </w:tcPr>
          <w:p>
            <w:pPr>
              <w:spacing w:after="0"/>
              <w:jc w:val="left"/>
            </w:pPr>
            <w:r>
              <w:rPr>
                <w:b/>
                <w:sz w:val="16"/>
              </w:rPr>
              <w:t>How it applies to members</w:t>
            </w:r>
          </w:p>
        </w:tc>
        <w:tc>
          <w:tcPr>
            <w:tcW w:type="dxa" w:w="2275"/>
            <w:shd w:val="clear" w:color="auto" w:fill="E8E8E8"/>
          </w:tcPr>
          <w:p>
            <w:pPr>
              <w:spacing w:after="0"/>
              <w:jc w:val="left"/>
            </w:pPr>
            <w:r>
              <w:rPr>
                <w:b/>
                <w:sz w:val="16"/>
              </w:rPr>
              <w:t>Note</w:t>
            </w:r>
          </w:p>
        </w:tc>
      </w:tr>
      <w:tr>
        <w:trPr>
          <w:cantSplit/>
        </w:trPr>
        <w:tc>
          <w:tcPr>
            <w:tcW w:type="dxa" w:w="1764"/>
          </w:tcPr>
          <w:p>
            <w:pPr>
              <w:spacing w:after="0"/>
              <w:jc w:val="left"/>
            </w:pPr>
            <w:r>
              <w:rPr>
                <w:sz w:val="16"/>
              </w:rPr>
              <w:t>Avalanche</w:t>
            </w:r>
          </w:p>
        </w:tc>
        <w:tc>
          <w:tcPr>
            <w:tcW w:type="dxa" w:w="1752"/>
          </w:tcPr>
          <w:p>
            <w:pPr>
              <w:spacing w:after="0"/>
              <w:jc w:val="left"/>
            </w:pPr>
            <w:r>
              <w:rPr>
                <w:sz w:val="16"/>
              </w:rPr>
              <w:t>none (count and damage)</w:t>
            </w:r>
          </w:p>
        </w:tc>
        <w:tc>
          <w:tcPr>
            <w:tcW w:type="dxa" w:w="1245"/>
          </w:tcPr>
          <w:p>
            <w:pPr>
              <w:spacing w:after="0"/>
              <w:jc w:val="right"/>
            </w:pPr>
            <w:r>
              <w:rPr>
                <w:sz w:val="16"/>
              </w:rPr>
              <w:t>0</w:t>
            </w:r>
          </w:p>
        </w:tc>
        <w:tc>
          <w:tcPr>
            <w:tcW w:type="dxa" w:w="1956"/>
          </w:tcPr>
          <w:p>
            <w:pPr>
              <w:spacing w:after="0"/>
              <w:jc w:val="left"/>
            </w:pPr>
          </w:p>
        </w:tc>
        <w:tc>
          <w:tcPr>
            <w:tcW w:type="dxa" w:w="1812"/>
          </w:tcPr>
          <w:p>
            <w:pPr>
              <w:spacing w:after="0"/>
              <w:jc w:val="left"/>
            </w:pPr>
          </w:p>
        </w:tc>
        <w:tc>
          <w:tcPr>
            <w:tcW w:type="dxa" w:w="1656"/>
          </w:tcPr>
          <w:p>
            <w:pPr>
              <w:spacing w:after="0"/>
              <w:jc w:val="left"/>
            </w:pPr>
          </w:p>
        </w:tc>
        <w:tc>
          <w:tcPr>
            <w:tcW w:type="dxa" w:w="1651"/>
          </w:tcPr>
          <w:p>
            <w:pPr>
              <w:spacing w:after="0"/>
              <w:jc w:val="left"/>
            </w:pPr>
          </w:p>
        </w:tc>
        <w:tc>
          <w:tcPr>
            <w:tcW w:type="dxa" w:w="2275"/>
          </w:tcPr>
          <w:p>
            <w:pPr>
              <w:spacing w:after="0"/>
              <w:jc w:val="left"/>
            </w:pPr>
            <w:r>
              <w:rPr>
                <w:sz w:val="16"/>
              </w:rPr>
              <w:t>Physical measure: in event narratives only; local data required.</w:t>
            </w:r>
          </w:p>
        </w:tc>
      </w:tr>
      <w:tr>
        <w:trPr>
          <w:cantSplit/>
        </w:trPr>
        <w:tc>
          <w:tcPr>
            <w:tcW w:type="dxa" w:w="1764"/>
          </w:tcPr>
          <w:p>
            <w:pPr>
              <w:spacing w:after="0"/>
              <w:jc w:val="left"/>
            </w:pPr>
            <w:r>
              <w:rPr>
                <w:sz w:val="16"/>
              </w:rPr>
              <w:t>Coastal Flood, Storm Surge/Tide</w:t>
            </w:r>
          </w:p>
        </w:tc>
        <w:tc>
          <w:tcPr>
            <w:tcW w:type="dxa" w:w="1752"/>
          </w:tcPr>
          <w:p>
            <w:pPr>
              <w:spacing w:after="0"/>
              <w:jc w:val="left"/>
            </w:pPr>
            <w:r>
              <w:rPr>
                <w:sz w:val="16"/>
              </w:rPr>
              <w:t>none in data (FIRM for depth)</w:t>
            </w:r>
          </w:p>
        </w:tc>
        <w:tc>
          <w:tcPr>
            <w:tcW w:type="dxa" w:w="1245"/>
          </w:tcPr>
          <w:p>
            <w:pPr>
              <w:spacing w:after="0"/>
              <w:jc w:val="right"/>
            </w:pPr>
            <w:r>
              <w:rPr>
                <w:sz w:val="16"/>
              </w:rPr>
              <w:t>0</w:t>
            </w:r>
          </w:p>
        </w:tc>
        <w:tc>
          <w:tcPr>
            <w:tcW w:type="dxa" w:w="1956"/>
          </w:tcPr>
          <w:p>
            <w:pPr>
              <w:spacing w:after="0"/>
              <w:jc w:val="left"/>
            </w:pPr>
          </w:p>
        </w:tc>
        <w:tc>
          <w:tcPr>
            <w:tcW w:type="dxa" w:w="1812"/>
          </w:tcPr>
          <w:p>
            <w:pPr>
              <w:spacing w:after="0"/>
              <w:jc w:val="left"/>
            </w:pPr>
          </w:p>
        </w:tc>
        <w:tc>
          <w:tcPr>
            <w:tcW w:type="dxa" w:w="1656"/>
          </w:tcPr>
          <w:p>
            <w:pPr>
              <w:spacing w:after="0"/>
              <w:jc w:val="left"/>
            </w:pPr>
          </w:p>
        </w:tc>
        <w:tc>
          <w:tcPr>
            <w:tcW w:type="dxa" w:w="1651"/>
          </w:tcPr>
          <w:p>
            <w:pPr>
              <w:spacing w:after="0"/>
              <w:jc w:val="left"/>
            </w:pPr>
          </w:p>
        </w:tc>
        <w:tc>
          <w:tcPr>
            <w:tcW w:type="dxa" w:w="2275"/>
          </w:tcPr>
          <w:p>
            <w:pPr>
              <w:spacing w:after="0"/>
              <w:jc w:val="left"/>
            </w:pPr>
            <w:r>
              <w:rPr>
                <w:sz w:val="16"/>
              </w:rPr>
              <w:t>Flood depth: see the FEMA Flood Insurance Rate Map.</w:t>
            </w:r>
          </w:p>
        </w:tc>
      </w:tr>
      <w:tr>
        <w:trPr>
          <w:cantSplit/>
        </w:trPr>
        <w:tc>
          <w:tcPr>
            <w:tcW w:type="dxa" w:w="1764"/>
          </w:tcPr>
          <w:p>
            <w:pPr>
              <w:spacing w:after="0"/>
              <w:jc w:val="left"/>
            </w:pPr>
            <w:r>
              <w:rPr>
                <w:sz w:val="16"/>
              </w:rPr>
              <w:t>Cold/Wind Chill, Extreme Cold/Wind Chill</w:t>
            </w:r>
          </w:p>
        </w:tc>
        <w:tc>
          <w:tcPr>
            <w:tcW w:type="dxa" w:w="1752"/>
          </w:tcPr>
          <w:p>
            <w:pPr>
              <w:spacing w:after="0"/>
              <w:jc w:val="left"/>
            </w:pPr>
            <w:r>
              <w:rPr>
                <w:sz w:val="16"/>
              </w:rPr>
              <w:t>wind chill</w:t>
            </w:r>
          </w:p>
        </w:tc>
        <w:tc>
          <w:tcPr>
            <w:tcW w:type="dxa" w:w="1245"/>
          </w:tcPr>
          <w:p>
            <w:pPr>
              <w:spacing w:after="0"/>
              <w:jc w:val="right"/>
            </w:pPr>
            <w:r>
              <w:rPr>
                <w:sz w:val="16"/>
              </w:rPr>
              <w:t>2, 2022 to 2025 (2 zone-level)</w:t>
            </w:r>
          </w:p>
        </w:tc>
        <w:tc>
          <w:tcPr>
            <w:tcW w:type="dxa" w:w="1956"/>
          </w:tcPr>
          <w:p>
            <w:pPr>
              <w:spacing w:after="0"/>
              <w:jc w:val="left"/>
            </w:pPr>
            <w:r>
              <w:rPr>
                <w:sz w:val="16"/>
              </w:rPr>
              <w:t>1 day to 30 days (median 15.5 days); 2 with a recorded value</w:t>
            </w:r>
          </w:p>
        </w:tc>
        <w:tc>
          <w:tcPr>
            <w:tcW w:type="dxa" w:w="1812"/>
          </w:tcPr>
          <w:p>
            <w:pPr>
              <w:spacing w:after="0"/>
              <w:jc w:val="left"/>
            </w:pPr>
            <w:r>
              <w:rPr>
                <w:sz w:val="16"/>
              </w:rPr>
              <w:t>30 days, 2022-11-01 to 2022-11-30, from 1 monthly summary record (a monthly summary record covers most or all of a month; it does not count days at wave conditions), zone-level</w:t>
            </w:r>
          </w:p>
        </w:tc>
        <w:tc>
          <w:tcPr>
            <w:tcW w:type="dxa" w:w="1656"/>
          </w:tcPr>
          <w:p>
            <w:pPr>
              <w:spacing w:after="0"/>
              <w:jc w:val="left"/>
            </w:pPr>
          </w:p>
        </w:tc>
        <w:tc>
          <w:tcPr>
            <w:tcW w:type="dxa" w:w="1651"/>
          </w:tcPr>
          <w:p>
            <w:pPr>
              <w:spacing w:after="0"/>
              <w:jc w:val="left"/>
            </w:pPr>
            <w:r>
              <w:rPr>
                <w:sz w:val="16"/>
              </w:rPr>
              <w:t>Zone-level records: applies countywide; national data do not locate these events within the county.</w:t>
            </w:r>
          </w:p>
        </w:tc>
        <w:tc>
          <w:tcPr>
            <w:tcW w:type="dxa" w:w="2275"/>
          </w:tcPr>
          <w:p>
            <w:pPr>
              <w:spacing w:after="0"/>
              <w:jc w:val="left"/>
            </w:pPr>
            <w:r>
              <w:rPr>
                <w:sz w:val="16"/>
              </w:rPr>
              <w:t>Wind chill: in event narratives only; local data required.</w:t>
            </w:r>
          </w:p>
        </w:tc>
      </w:tr>
      <w:tr>
        <w:trPr>
          <w:cantSplit/>
        </w:trPr>
        <w:tc>
          <w:tcPr>
            <w:tcW w:type="dxa" w:w="1764"/>
          </w:tcPr>
          <w:p>
            <w:pPr>
              <w:spacing w:after="0"/>
              <w:jc w:val="left"/>
            </w:pPr>
            <w:r>
              <w:rPr>
                <w:sz w:val="16"/>
              </w:rPr>
              <w:t>Frost/Freeze (outside NRI Cold Wave definition)</w:t>
            </w:r>
          </w:p>
        </w:tc>
        <w:tc>
          <w:tcPr>
            <w:tcW w:type="dxa" w:w="1752"/>
          </w:tcPr>
          <w:p>
            <w:pPr>
              <w:spacing w:after="0"/>
              <w:jc w:val="left"/>
            </w:pPr>
            <w:r>
              <w:rPr>
                <w:sz w:val="16"/>
              </w:rPr>
              <w:t>crop damage</w:t>
            </w:r>
          </w:p>
        </w:tc>
        <w:tc>
          <w:tcPr>
            <w:tcW w:type="dxa" w:w="1245"/>
          </w:tcPr>
          <w:p>
            <w:pPr>
              <w:spacing w:after="0"/>
              <w:jc w:val="right"/>
            </w:pPr>
            <w:r>
              <w:rPr>
                <w:sz w:val="16"/>
              </w:rPr>
              <w:t>0</w:t>
            </w:r>
          </w:p>
        </w:tc>
        <w:tc>
          <w:tcPr>
            <w:tcW w:type="dxa" w:w="1956"/>
          </w:tcPr>
          <w:p>
            <w:pPr>
              <w:spacing w:after="0"/>
              <w:jc w:val="left"/>
            </w:pPr>
          </w:p>
        </w:tc>
        <w:tc>
          <w:tcPr>
            <w:tcW w:type="dxa" w:w="1812"/>
          </w:tcPr>
          <w:p>
            <w:pPr>
              <w:spacing w:after="0"/>
              <w:jc w:val="left"/>
            </w:pPr>
          </w:p>
        </w:tc>
        <w:tc>
          <w:tcPr>
            <w:tcW w:type="dxa" w:w="1656"/>
          </w:tcPr>
          <w:p>
            <w:pPr>
              <w:spacing w:after="0"/>
              <w:jc w:val="left"/>
            </w:pPr>
          </w:p>
        </w:tc>
        <w:tc>
          <w:tcPr>
            <w:tcW w:type="dxa" w:w="1651"/>
          </w:tcPr>
          <w:p>
            <w:pPr>
              <w:spacing w:after="0"/>
              <w:jc w:val="left"/>
            </w:pPr>
          </w:p>
        </w:tc>
        <w:tc>
          <w:tcPr>
            <w:tcW w:type="dxa" w:w="2275"/>
          </w:tcPr>
          <w:p>
            <w:pPr>
              <w:spacing w:after="0"/>
              <w:jc w:val="left"/>
            </w:pPr>
            <w:r>
              <w:rPr>
                <w:sz w:val="16"/>
              </w:rPr>
              <w:t>Temperature: in event narratives only; local data required.</w:t>
            </w:r>
          </w:p>
        </w:tc>
      </w:tr>
      <w:tr>
        <w:trPr>
          <w:cantSplit/>
        </w:trPr>
        <w:tc>
          <w:tcPr>
            <w:tcW w:type="dxa" w:w="1764"/>
          </w:tcPr>
          <w:p>
            <w:pPr>
              <w:spacing w:after="0"/>
              <w:jc w:val="left"/>
            </w:pPr>
            <w:r>
              <w:rPr>
                <w:sz w:val="16"/>
              </w:rPr>
              <w:t>Drought</w:t>
            </w:r>
          </w:p>
        </w:tc>
        <w:tc>
          <w:tcPr>
            <w:tcW w:type="dxa" w:w="1752"/>
          </w:tcPr>
          <w:p>
            <w:pPr>
              <w:spacing w:after="0"/>
              <w:jc w:val="left"/>
            </w:pPr>
            <w:r>
              <w:rPr>
                <w:sz w:val="16"/>
              </w:rPr>
              <w:t>US Drought Monitor D-scale</w:t>
            </w:r>
          </w:p>
        </w:tc>
        <w:tc>
          <w:tcPr>
            <w:tcW w:type="dxa" w:w="1245"/>
          </w:tcPr>
          <w:p>
            <w:pPr>
              <w:spacing w:after="0"/>
              <w:jc w:val="right"/>
            </w:pPr>
            <w:r>
              <w:rPr>
                <w:sz w:val="16"/>
              </w:rPr>
              <w:t>0</w:t>
            </w:r>
          </w:p>
        </w:tc>
        <w:tc>
          <w:tcPr>
            <w:tcW w:type="dxa" w:w="1956"/>
          </w:tcPr>
          <w:p>
            <w:pPr>
              <w:spacing w:after="0"/>
              <w:jc w:val="left"/>
            </w:pPr>
          </w:p>
        </w:tc>
        <w:tc>
          <w:tcPr>
            <w:tcW w:type="dxa" w:w="1812"/>
          </w:tcPr>
          <w:p>
            <w:pPr>
              <w:spacing w:after="0"/>
              <w:jc w:val="left"/>
            </w:pPr>
          </w:p>
        </w:tc>
        <w:tc>
          <w:tcPr>
            <w:tcW w:type="dxa" w:w="1656"/>
          </w:tcPr>
          <w:p>
            <w:pPr>
              <w:spacing w:after="0"/>
              <w:jc w:val="left"/>
            </w:pPr>
          </w:p>
        </w:tc>
        <w:tc>
          <w:tcPr>
            <w:tcW w:type="dxa" w:w="1651"/>
          </w:tcPr>
          <w:p>
            <w:pPr>
              <w:spacing w:after="0"/>
              <w:jc w:val="left"/>
            </w:pPr>
          </w:p>
        </w:tc>
        <w:tc>
          <w:tcPr>
            <w:tcW w:type="dxa" w:w="227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4"/>
          </w:tcPr>
          <w:p>
            <w:pPr>
              <w:spacing w:after="0"/>
              <w:jc w:val="left"/>
            </w:pPr>
            <w:r>
              <w:rPr>
                <w:sz w:val="16"/>
              </w:rPr>
              <w:t>Earthquake</w:t>
            </w:r>
          </w:p>
        </w:tc>
        <w:tc>
          <w:tcPr>
            <w:tcW w:type="dxa" w:w="1752"/>
          </w:tcPr>
          <w:p>
            <w:pPr>
              <w:spacing w:after="0"/>
              <w:jc w:val="left"/>
            </w:pPr>
            <w:r>
              <w:rPr>
                <w:sz w:val="16"/>
              </w:rPr>
              <w:t>Modified Mercalli (local data)</w:t>
            </w:r>
          </w:p>
        </w:tc>
        <w:tc>
          <w:tcPr>
            <w:tcW w:type="dxa" w:w="1245"/>
          </w:tcPr>
          <w:p>
            <w:pPr>
              <w:spacing w:after="0"/>
              <w:jc w:val="right"/>
            </w:pPr>
            <w:r>
              <w:rPr>
                <w:sz w:val="16"/>
              </w:rPr>
              <w:t>0</w:t>
            </w:r>
          </w:p>
        </w:tc>
        <w:tc>
          <w:tcPr>
            <w:tcW w:type="dxa" w:w="1956"/>
          </w:tcPr>
          <w:p>
            <w:pPr>
              <w:spacing w:after="0"/>
              <w:jc w:val="left"/>
            </w:pPr>
          </w:p>
        </w:tc>
        <w:tc>
          <w:tcPr>
            <w:tcW w:type="dxa" w:w="1812"/>
          </w:tcPr>
          <w:p>
            <w:pPr>
              <w:spacing w:after="0"/>
              <w:jc w:val="left"/>
            </w:pPr>
          </w:p>
        </w:tc>
        <w:tc>
          <w:tcPr>
            <w:tcW w:type="dxa" w:w="1656"/>
          </w:tcPr>
          <w:p>
            <w:pPr>
              <w:spacing w:after="0"/>
              <w:jc w:val="left"/>
            </w:pPr>
          </w:p>
        </w:tc>
        <w:tc>
          <w:tcPr>
            <w:tcW w:type="dxa" w:w="1651"/>
          </w:tcPr>
          <w:p>
            <w:pPr>
              <w:spacing w:after="0"/>
              <w:jc w:val="left"/>
            </w:pPr>
          </w:p>
        </w:tc>
        <w:tc>
          <w:tcPr>
            <w:tcW w:type="dxa" w:w="2275"/>
          </w:tcPr>
          <w:p>
            <w:pPr>
              <w:spacing w:after="0"/>
              <w:jc w:val="left"/>
            </w:pPr>
            <w:r>
              <w:rPr>
                <w:sz w:val="16"/>
              </w:rPr>
              <w:t>No Storm Events record; local data required (e.g., USGS).</w:t>
            </w:r>
          </w:p>
        </w:tc>
      </w:tr>
      <w:tr>
        <w:trPr>
          <w:cantSplit/>
        </w:trPr>
        <w:tc>
          <w:tcPr>
            <w:tcW w:type="dxa" w:w="1764"/>
          </w:tcPr>
          <w:p>
            <w:pPr>
              <w:spacing w:after="0"/>
              <w:jc w:val="left"/>
            </w:pPr>
            <w:r>
              <w:rPr>
                <w:sz w:val="16"/>
              </w:rPr>
              <w:t>Hail</w:t>
            </w:r>
          </w:p>
        </w:tc>
        <w:tc>
          <w:tcPr>
            <w:tcW w:type="dxa" w:w="1752"/>
          </w:tcPr>
          <w:p>
            <w:pPr>
              <w:spacing w:after="0"/>
              <w:jc w:val="left"/>
            </w:pPr>
            <w:r>
              <w:rPr>
                <w:sz w:val="16"/>
              </w:rPr>
              <w:t>hail size (inches)</w:t>
            </w:r>
          </w:p>
        </w:tc>
        <w:tc>
          <w:tcPr>
            <w:tcW w:type="dxa" w:w="1245"/>
          </w:tcPr>
          <w:p>
            <w:pPr>
              <w:spacing w:after="0"/>
              <w:jc w:val="right"/>
            </w:pPr>
            <w:r>
              <w:rPr>
                <w:sz w:val="16"/>
              </w:rPr>
              <w:t>19, 1958 to 2023</w:t>
            </w:r>
          </w:p>
        </w:tc>
        <w:tc>
          <w:tcPr>
            <w:tcW w:type="dxa" w:w="1956"/>
          </w:tcPr>
          <w:p>
            <w:pPr>
              <w:spacing w:after="0"/>
              <w:jc w:val="left"/>
            </w:pPr>
            <w:r>
              <w:rPr>
                <w:sz w:val="16"/>
              </w:rPr>
              <w:t>0.75 in to 1.75 in (median 1 in); 19 with a recorded value</w:t>
            </w:r>
          </w:p>
        </w:tc>
        <w:tc>
          <w:tcPr>
            <w:tcW w:type="dxa" w:w="1812"/>
          </w:tcPr>
          <w:p>
            <w:pPr>
              <w:spacing w:after="0"/>
              <w:jc w:val="left"/>
            </w:pPr>
            <w:r>
              <w:rPr>
                <w:sz w:val="16"/>
              </w:rPr>
              <w:t>1.75 in hail, 2023-05-24; same size also recorded on 1979-08-14, 1997-05-31, 1998-06-25, 2000-09-01, 2023-05-24</w:t>
            </w:r>
          </w:p>
        </w:tc>
        <w:tc>
          <w:tcPr>
            <w:tcW w:type="dxa" w:w="1656"/>
          </w:tcPr>
          <w:p>
            <w:pPr>
              <w:spacing w:after="0"/>
              <w:jc w:val="left"/>
            </w:pPr>
            <w:r>
              <w:rPr>
                <w:sz w:val="16"/>
              </w:rPr>
              <w:t>Hail, 2000-09-01, property not reported; $60,000 crops (2000 dollars)</w:t>
            </w:r>
          </w:p>
        </w:tc>
        <w:tc>
          <w:tcPr>
            <w:tcW w:type="dxa" w:w="1651"/>
          </w:tcPr>
          <w:p>
            <w:pPr>
              <w:spacing w:after="0"/>
              <w:jc w:val="left"/>
            </w:pPr>
            <w:r>
              <w:rPr>
                <w:sz w:val="16"/>
              </w:rPr>
              <w:t>Event records naming member places: Rupert city (7 records), Heyburn city (5 records), Minidoka city (1 record), Paul city (1 record).</w:t>
            </w:r>
          </w:p>
        </w:tc>
        <w:tc>
          <w:tcPr>
            <w:tcW w:type="dxa" w:w="2275"/>
          </w:tcPr>
          <w:p>
            <w:pPr>
              <w:spacing w:after="0"/>
              <w:jc w:val="left"/>
            </w:pPr>
          </w:p>
        </w:tc>
      </w:tr>
      <w:tr>
        <w:trPr>
          <w:cantSplit/>
        </w:trPr>
        <w:tc>
          <w:tcPr>
            <w:tcW w:type="dxa" w:w="1764"/>
          </w:tcPr>
          <w:p>
            <w:pPr>
              <w:spacing w:after="0"/>
              <w:jc w:val="left"/>
            </w:pPr>
            <w:r>
              <w:rPr>
                <w:sz w:val="16"/>
              </w:rPr>
              <w:t>Excessive Heat, Heat</w:t>
            </w:r>
          </w:p>
        </w:tc>
        <w:tc>
          <w:tcPr>
            <w:tcW w:type="dxa" w:w="1752"/>
          </w:tcPr>
          <w:p>
            <w:pPr>
              <w:spacing w:after="0"/>
              <w:jc w:val="left"/>
            </w:pPr>
            <w:r>
              <w:rPr>
                <w:sz w:val="16"/>
              </w:rPr>
              <w:t>heat index (narratives)</w:t>
            </w:r>
          </w:p>
        </w:tc>
        <w:tc>
          <w:tcPr>
            <w:tcW w:type="dxa" w:w="1245"/>
          </w:tcPr>
          <w:p>
            <w:pPr>
              <w:spacing w:after="0"/>
              <w:jc w:val="right"/>
            </w:pPr>
            <w:r>
              <w:rPr>
                <w:sz w:val="16"/>
              </w:rPr>
              <w:t>4, 2020 to 2026 (4 zone-level)</w:t>
            </w:r>
          </w:p>
        </w:tc>
        <w:tc>
          <w:tcPr>
            <w:tcW w:type="dxa" w:w="1956"/>
          </w:tcPr>
          <w:p>
            <w:pPr>
              <w:spacing w:after="0"/>
              <w:jc w:val="left"/>
            </w:pPr>
            <w:r>
              <w:rPr>
                <w:sz w:val="16"/>
              </w:rPr>
              <w:t>1 day to 30 days (median 30 days); 3 with a recorded value</w:t>
            </w:r>
          </w:p>
        </w:tc>
        <w:tc>
          <w:tcPr>
            <w:tcW w:type="dxa" w:w="1812"/>
          </w:tcPr>
          <w:p>
            <w:pPr>
              <w:spacing w:after="0"/>
              <w:jc w:val="left"/>
            </w:pPr>
            <w:r>
              <w:rPr>
                <w:sz w:val="16"/>
              </w:rPr>
              <w:t>30 days, 2022-09-01 to 2022-09-30, from 1 monthly summary record (a monthly summary record covers most or all of a month; it does not count days at wave conditions), zone-level</w:t>
            </w:r>
          </w:p>
        </w:tc>
        <w:tc>
          <w:tcPr>
            <w:tcW w:type="dxa" w:w="1656"/>
          </w:tcPr>
          <w:p>
            <w:pPr>
              <w:spacing w:after="0"/>
              <w:jc w:val="left"/>
            </w:pPr>
          </w:p>
        </w:tc>
        <w:tc>
          <w:tcPr>
            <w:tcW w:type="dxa" w:w="1651"/>
          </w:tcPr>
          <w:p>
            <w:pPr>
              <w:spacing w:after="0"/>
              <w:jc w:val="left"/>
            </w:pPr>
            <w:r>
              <w:rPr>
                <w:sz w:val="16"/>
              </w:rPr>
              <w:t>Zone-level records: applies countywide; national data do not locate these events within the county.</w:t>
            </w:r>
          </w:p>
        </w:tc>
        <w:tc>
          <w:tcPr>
            <w:tcW w:type="dxa" w:w="2275"/>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64"/>
          </w:tcPr>
          <w:p>
            <w:pPr>
              <w:spacing w:after="0"/>
              <w:jc w:val="left"/>
            </w:pPr>
            <w:r>
              <w:rPr>
                <w:sz w:val="16"/>
              </w:rPr>
              <w:t>Hurricane, Tropical Storm, Tropical Depression</w:t>
            </w:r>
          </w:p>
        </w:tc>
        <w:tc>
          <w:tcPr>
            <w:tcW w:type="dxa" w:w="1752"/>
          </w:tcPr>
          <w:p>
            <w:pPr>
              <w:spacing w:after="0"/>
              <w:jc w:val="left"/>
            </w:pPr>
            <w:r>
              <w:rPr>
                <w:sz w:val="16"/>
              </w:rPr>
              <w:t>Saffir-Simpson</w:t>
            </w:r>
          </w:p>
        </w:tc>
        <w:tc>
          <w:tcPr>
            <w:tcW w:type="dxa" w:w="1245"/>
          </w:tcPr>
          <w:p>
            <w:pPr>
              <w:spacing w:after="0"/>
              <w:jc w:val="right"/>
            </w:pPr>
            <w:r>
              <w:rPr>
                <w:sz w:val="16"/>
              </w:rPr>
              <w:t>0</w:t>
            </w:r>
          </w:p>
        </w:tc>
        <w:tc>
          <w:tcPr>
            <w:tcW w:type="dxa" w:w="1956"/>
          </w:tcPr>
          <w:p>
            <w:pPr>
              <w:spacing w:after="0"/>
              <w:jc w:val="left"/>
            </w:pPr>
          </w:p>
        </w:tc>
        <w:tc>
          <w:tcPr>
            <w:tcW w:type="dxa" w:w="1812"/>
          </w:tcPr>
          <w:p>
            <w:pPr>
              <w:spacing w:after="0"/>
              <w:jc w:val="left"/>
            </w:pPr>
          </w:p>
        </w:tc>
        <w:tc>
          <w:tcPr>
            <w:tcW w:type="dxa" w:w="1656"/>
          </w:tcPr>
          <w:p>
            <w:pPr>
              <w:spacing w:after="0"/>
              <w:jc w:val="left"/>
            </w:pPr>
          </w:p>
        </w:tc>
        <w:tc>
          <w:tcPr>
            <w:tcW w:type="dxa" w:w="1651"/>
          </w:tcPr>
          <w:p>
            <w:pPr>
              <w:spacing w:after="0"/>
              <w:jc w:val="left"/>
            </w:pPr>
          </w:p>
        </w:tc>
        <w:tc>
          <w:tcPr>
            <w:tcW w:type="dxa" w:w="227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64"/>
          </w:tcPr>
          <w:p>
            <w:pPr>
              <w:spacing w:after="0"/>
              <w:jc w:val="left"/>
            </w:pPr>
            <w:r>
              <w:rPr>
                <w:sz w:val="16"/>
              </w:rPr>
              <w:t>Ice Storm</w:t>
            </w:r>
          </w:p>
        </w:tc>
        <w:tc>
          <w:tcPr>
            <w:tcW w:type="dxa" w:w="1752"/>
          </w:tcPr>
          <w:p>
            <w:pPr>
              <w:spacing w:after="0"/>
              <w:jc w:val="left"/>
            </w:pPr>
            <w:r>
              <w:rPr>
                <w:sz w:val="16"/>
              </w:rPr>
              <w:t>Sperry-Piltz (local data)</w:t>
            </w:r>
          </w:p>
        </w:tc>
        <w:tc>
          <w:tcPr>
            <w:tcW w:type="dxa" w:w="1245"/>
          </w:tcPr>
          <w:p>
            <w:pPr>
              <w:spacing w:after="0"/>
              <w:jc w:val="right"/>
            </w:pPr>
            <w:r>
              <w:rPr>
                <w:sz w:val="16"/>
              </w:rPr>
              <w:t>0</w:t>
            </w:r>
          </w:p>
        </w:tc>
        <w:tc>
          <w:tcPr>
            <w:tcW w:type="dxa" w:w="1956"/>
          </w:tcPr>
          <w:p>
            <w:pPr>
              <w:spacing w:after="0"/>
              <w:jc w:val="left"/>
            </w:pPr>
          </w:p>
        </w:tc>
        <w:tc>
          <w:tcPr>
            <w:tcW w:type="dxa" w:w="1812"/>
          </w:tcPr>
          <w:p>
            <w:pPr>
              <w:spacing w:after="0"/>
              <w:jc w:val="left"/>
            </w:pPr>
          </w:p>
        </w:tc>
        <w:tc>
          <w:tcPr>
            <w:tcW w:type="dxa" w:w="1656"/>
          </w:tcPr>
          <w:p>
            <w:pPr>
              <w:spacing w:after="0"/>
              <w:jc w:val="left"/>
            </w:pPr>
          </w:p>
        </w:tc>
        <w:tc>
          <w:tcPr>
            <w:tcW w:type="dxa" w:w="1651"/>
          </w:tcPr>
          <w:p>
            <w:pPr>
              <w:spacing w:after="0"/>
              <w:jc w:val="left"/>
            </w:pPr>
          </w:p>
        </w:tc>
        <w:tc>
          <w:tcPr>
            <w:tcW w:type="dxa" w:w="2275"/>
          </w:tcPr>
          <w:p>
            <w:pPr>
              <w:spacing w:after="0"/>
              <w:jc w:val="left"/>
            </w:pPr>
            <w:r>
              <w:rPr>
                <w:sz w:val="16"/>
              </w:rPr>
              <w:t>Ice thickness: in event narratives only; local data required.</w:t>
            </w:r>
          </w:p>
        </w:tc>
      </w:tr>
      <w:tr>
        <w:trPr>
          <w:cantSplit/>
        </w:trPr>
        <w:tc>
          <w:tcPr>
            <w:tcW w:type="dxa" w:w="1764"/>
          </w:tcPr>
          <w:p>
            <w:pPr>
              <w:spacing w:after="0"/>
              <w:jc w:val="left"/>
            </w:pPr>
            <w:r>
              <w:rPr>
                <w:sz w:val="16"/>
              </w:rPr>
              <w:t>Flash Flood, Flood, Lakeshore Flood</w:t>
            </w:r>
          </w:p>
        </w:tc>
        <w:tc>
          <w:tcPr>
            <w:tcW w:type="dxa" w:w="1752"/>
          </w:tcPr>
          <w:p>
            <w:pPr>
              <w:spacing w:after="0"/>
              <w:jc w:val="left"/>
            </w:pPr>
            <w:r>
              <w:rPr>
                <w:sz w:val="16"/>
              </w:rPr>
              <w:t>damage and flood days (FIRM for depth)</w:t>
            </w:r>
          </w:p>
        </w:tc>
        <w:tc>
          <w:tcPr>
            <w:tcW w:type="dxa" w:w="1245"/>
          </w:tcPr>
          <w:p>
            <w:pPr>
              <w:spacing w:after="0"/>
              <w:jc w:val="right"/>
            </w:pPr>
            <w:r>
              <w:rPr>
                <w:sz w:val="16"/>
              </w:rPr>
              <w:t>5, 2009 to 2019</w:t>
            </w:r>
          </w:p>
        </w:tc>
        <w:tc>
          <w:tcPr>
            <w:tcW w:type="dxa" w:w="1956"/>
          </w:tcPr>
          <w:p>
            <w:pPr>
              <w:spacing w:after="0"/>
              <w:jc w:val="left"/>
            </w:pPr>
          </w:p>
        </w:tc>
        <w:tc>
          <w:tcPr>
            <w:tcW w:type="dxa" w:w="1812"/>
          </w:tcPr>
          <w:p>
            <w:pPr>
              <w:spacing w:after="0"/>
              <w:jc w:val="left"/>
            </w:pPr>
            <w:r>
              <w:rPr>
                <w:sz w:val="16"/>
              </w:rPr>
              <w:t>Flood, 2017-02-04, $6,140,000 property; $0 crops (2017 dollars)</w:t>
            </w:r>
          </w:p>
        </w:tc>
        <w:tc>
          <w:tcPr>
            <w:tcW w:type="dxa" w:w="1656"/>
          </w:tcPr>
          <w:p>
            <w:pPr>
              <w:spacing w:after="0"/>
              <w:jc w:val="left"/>
            </w:pPr>
          </w:p>
        </w:tc>
        <w:tc>
          <w:tcPr>
            <w:tcW w:type="dxa" w:w="1651"/>
          </w:tcPr>
          <w:p>
            <w:pPr>
              <w:spacing w:after="0"/>
              <w:jc w:val="left"/>
            </w:pPr>
            <w:r>
              <w:rPr>
                <w:sz w:val="16"/>
              </w:rPr>
              <w:t>Event records naming member places: Paul city (2 records), Rupert city (2 records), Heyburn city (1 record).</w:t>
            </w:r>
          </w:p>
        </w:tc>
        <w:tc>
          <w:tcPr>
            <w:tcW w:type="dxa" w:w="227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64"/>
          </w:tcPr>
          <w:p>
            <w:pPr>
              <w:spacing w:after="0"/>
              <w:jc w:val="left"/>
            </w:pPr>
            <w:r>
              <w:rPr>
                <w:sz w:val="16"/>
              </w:rPr>
              <w:t>Debris Flow</w:t>
            </w:r>
          </w:p>
        </w:tc>
        <w:tc>
          <w:tcPr>
            <w:tcW w:type="dxa" w:w="1752"/>
          </w:tcPr>
          <w:p>
            <w:pPr>
              <w:spacing w:after="0"/>
              <w:jc w:val="left"/>
            </w:pPr>
            <w:r>
              <w:rPr>
                <w:sz w:val="16"/>
              </w:rPr>
              <w:t>none (count and damage)</w:t>
            </w:r>
          </w:p>
        </w:tc>
        <w:tc>
          <w:tcPr>
            <w:tcW w:type="dxa" w:w="1245"/>
          </w:tcPr>
          <w:p>
            <w:pPr>
              <w:spacing w:after="0"/>
              <w:jc w:val="right"/>
            </w:pPr>
            <w:r>
              <w:rPr>
                <w:sz w:val="16"/>
              </w:rPr>
              <w:t>0</w:t>
            </w:r>
          </w:p>
        </w:tc>
        <w:tc>
          <w:tcPr>
            <w:tcW w:type="dxa" w:w="1956"/>
          </w:tcPr>
          <w:p>
            <w:pPr>
              <w:spacing w:after="0"/>
              <w:jc w:val="left"/>
            </w:pPr>
          </w:p>
        </w:tc>
        <w:tc>
          <w:tcPr>
            <w:tcW w:type="dxa" w:w="1812"/>
          </w:tcPr>
          <w:p>
            <w:pPr>
              <w:spacing w:after="0"/>
              <w:jc w:val="left"/>
            </w:pPr>
          </w:p>
        </w:tc>
        <w:tc>
          <w:tcPr>
            <w:tcW w:type="dxa" w:w="1656"/>
          </w:tcPr>
          <w:p>
            <w:pPr>
              <w:spacing w:after="0"/>
              <w:jc w:val="left"/>
            </w:pPr>
          </w:p>
        </w:tc>
        <w:tc>
          <w:tcPr>
            <w:tcW w:type="dxa" w:w="1651"/>
          </w:tcPr>
          <w:p>
            <w:pPr>
              <w:spacing w:after="0"/>
              <w:jc w:val="left"/>
            </w:pPr>
          </w:p>
        </w:tc>
        <w:tc>
          <w:tcPr>
            <w:tcW w:type="dxa" w:w="2275"/>
          </w:tcPr>
          <w:p>
            <w:pPr>
              <w:spacing w:after="0"/>
              <w:jc w:val="left"/>
            </w:pPr>
            <w:r>
              <w:rPr>
                <w:sz w:val="16"/>
              </w:rPr>
              <w:t>Physical measure: in event narratives only; local data required.</w:t>
            </w:r>
          </w:p>
        </w:tc>
      </w:tr>
      <w:tr>
        <w:trPr>
          <w:cantSplit/>
        </w:trPr>
        <w:tc>
          <w:tcPr>
            <w:tcW w:type="dxa" w:w="1764"/>
          </w:tcPr>
          <w:p>
            <w:pPr>
              <w:spacing w:after="0"/>
              <w:jc w:val="left"/>
            </w:pPr>
            <w:r>
              <w:rPr>
                <w:sz w:val="16"/>
              </w:rPr>
              <w:t>Lightning</w:t>
            </w:r>
          </w:p>
        </w:tc>
        <w:tc>
          <w:tcPr>
            <w:tcW w:type="dxa" w:w="1752"/>
          </w:tcPr>
          <w:p>
            <w:pPr>
              <w:spacing w:after="0"/>
              <w:jc w:val="left"/>
            </w:pPr>
            <w:r>
              <w:rPr>
                <w:sz w:val="16"/>
              </w:rPr>
              <w:t>annualized frequency (the measure FEMA's Local Mitigation Planning Handbook names)</w:t>
            </w:r>
          </w:p>
        </w:tc>
        <w:tc>
          <w:tcPr>
            <w:tcW w:type="dxa" w:w="1245"/>
          </w:tcPr>
          <w:p>
            <w:pPr>
              <w:spacing w:after="0"/>
              <w:jc w:val="right"/>
            </w:pPr>
            <w:r>
              <w:rPr>
                <w:sz w:val="16"/>
              </w:rPr>
              <w:t>0</w:t>
            </w:r>
          </w:p>
        </w:tc>
        <w:tc>
          <w:tcPr>
            <w:tcW w:type="dxa" w:w="1956"/>
          </w:tcPr>
          <w:p>
            <w:pPr>
              <w:spacing w:after="0"/>
              <w:jc w:val="left"/>
            </w:pPr>
          </w:p>
        </w:tc>
        <w:tc>
          <w:tcPr>
            <w:tcW w:type="dxa" w:w="1812"/>
          </w:tcPr>
          <w:p>
            <w:pPr>
              <w:spacing w:after="0"/>
              <w:jc w:val="left"/>
            </w:pPr>
          </w:p>
        </w:tc>
        <w:tc>
          <w:tcPr>
            <w:tcW w:type="dxa" w:w="1656"/>
          </w:tcPr>
          <w:p>
            <w:pPr>
              <w:spacing w:after="0"/>
              <w:jc w:val="left"/>
            </w:pPr>
          </w:p>
        </w:tc>
        <w:tc>
          <w:tcPr>
            <w:tcW w:type="dxa" w:w="1651"/>
          </w:tcPr>
          <w:p>
            <w:pPr>
              <w:spacing w:after="0"/>
              <w:jc w:val="left"/>
            </w:pPr>
          </w:p>
        </w:tc>
        <w:tc>
          <w:tcPr>
            <w:tcW w:type="dxa" w:w="2275"/>
          </w:tcPr>
          <w:p>
            <w:pPr>
              <w:spacing w:after="0"/>
              <w:jc w:val="left"/>
            </w:pPr>
            <w:r>
              <w:rPr>
                <w:sz w:val="16"/>
              </w:rPr>
              <w:t>Storm Events lists lightning with damage or casualties; physical measure in event narratives only; local data required.</w:t>
            </w:r>
          </w:p>
        </w:tc>
      </w:tr>
      <w:tr>
        <w:trPr>
          <w:cantSplit/>
        </w:trPr>
        <w:tc>
          <w:tcPr>
            <w:tcW w:type="dxa" w:w="1764"/>
          </w:tcPr>
          <w:p>
            <w:pPr>
              <w:spacing w:after="0"/>
              <w:jc w:val="left"/>
            </w:pPr>
            <w:r>
              <w:rPr>
                <w:sz w:val="16"/>
              </w:rPr>
              <w:t>High Wind and Strong Wind (outside NRI Strong Wind definition)</w:t>
            </w:r>
          </w:p>
        </w:tc>
        <w:tc>
          <w:tcPr>
            <w:tcW w:type="dxa" w:w="1752"/>
          </w:tcPr>
          <w:p>
            <w:pPr>
              <w:spacing w:after="0"/>
              <w:jc w:val="left"/>
            </w:pPr>
            <w:r>
              <w:rPr>
                <w:sz w:val="16"/>
              </w:rPr>
              <w:t>wind speed (kt and mph)</w:t>
            </w:r>
          </w:p>
        </w:tc>
        <w:tc>
          <w:tcPr>
            <w:tcW w:type="dxa" w:w="1245"/>
          </w:tcPr>
          <w:p>
            <w:pPr>
              <w:spacing w:after="0"/>
              <w:jc w:val="right"/>
            </w:pPr>
            <w:r>
              <w:rPr>
                <w:sz w:val="16"/>
              </w:rPr>
              <w:t>14, 2020 to 2026 (14 zone-level)</w:t>
            </w:r>
          </w:p>
        </w:tc>
        <w:tc>
          <w:tcPr>
            <w:tcW w:type="dxa" w:w="1956"/>
          </w:tcPr>
          <w:p>
            <w:pPr>
              <w:spacing w:after="0"/>
              <w:jc w:val="left"/>
            </w:pPr>
            <w:r>
              <w:rPr>
                <w:sz w:val="16"/>
              </w:rPr>
              <w:t>50 kt (58 mph) to 72 kt (83 mph) (median 51.5 kt (59 mph)); 14 with a recorded value</w:t>
            </w:r>
          </w:p>
        </w:tc>
        <w:tc>
          <w:tcPr>
            <w:tcW w:type="dxa" w:w="1812"/>
          </w:tcPr>
          <w:p>
            <w:pPr>
              <w:spacing w:after="0"/>
              <w:jc w:val="left"/>
            </w:pPr>
            <w:r>
              <w:rPr>
                <w:sz w:val="16"/>
              </w:rPr>
              <w:t>72 kt (83 mph) measured gust, High Wind, 2025-12-17; NWS zone IDZ055 (EASTERN MAGIC VALLEY), zone-level: may include parts of neighboring counties</w:t>
            </w:r>
          </w:p>
        </w:tc>
        <w:tc>
          <w:tcPr>
            <w:tcW w:type="dxa" w:w="1656"/>
          </w:tcPr>
          <w:p>
            <w:pPr>
              <w:spacing w:after="0"/>
              <w:jc w:val="left"/>
            </w:pPr>
            <w:r>
              <w:rPr>
                <w:sz w:val="16"/>
              </w:rPr>
              <w:t>High Wind, 2023-03-10, $36,000 property; $0 crops, reported for the zone (2023 dollars)</w:t>
            </w:r>
          </w:p>
        </w:tc>
        <w:tc>
          <w:tcPr>
            <w:tcW w:type="dxa" w:w="1651"/>
          </w:tcPr>
          <w:p>
            <w:pPr>
              <w:spacing w:after="0"/>
              <w:jc w:val="left"/>
            </w:pPr>
            <w:r>
              <w:rPr>
                <w:sz w:val="16"/>
              </w:rPr>
              <w:t>Zone-level records: applies countywide; national data do not locate these events within the county.</w:t>
            </w:r>
          </w:p>
        </w:tc>
        <w:tc>
          <w:tcPr>
            <w:tcW w:type="dxa" w:w="2275"/>
          </w:tcPr>
          <w:p>
            <w:pPr>
              <w:spacing w:after="0"/>
              <w:jc w:val="left"/>
            </w:pPr>
          </w:p>
        </w:tc>
      </w:tr>
      <w:tr>
        <w:trPr>
          <w:cantSplit/>
        </w:trPr>
        <w:tc>
          <w:tcPr>
            <w:tcW w:type="dxa" w:w="1764"/>
          </w:tcPr>
          <w:p>
            <w:pPr>
              <w:spacing w:after="0"/>
              <w:jc w:val="left"/>
            </w:pPr>
            <w:r>
              <w:rPr>
                <w:sz w:val="16"/>
              </w:rPr>
              <w:t>Thunderstorm Wind</w:t>
            </w:r>
          </w:p>
        </w:tc>
        <w:tc>
          <w:tcPr>
            <w:tcW w:type="dxa" w:w="1752"/>
          </w:tcPr>
          <w:p>
            <w:pPr>
              <w:spacing w:after="0"/>
              <w:jc w:val="left"/>
            </w:pPr>
            <w:r>
              <w:rPr>
                <w:sz w:val="16"/>
              </w:rPr>
              <w:t>wind speed (kt and mph)</w:t>
            </w:r>
          </w:p>
        </w:tc>
        <w:tc>
          <w:tcPr>
            <w:tcW w:type="dxa" w:w="1245"/>
          </w:tcPr>
          <w:p>
            <w:pPr>
              <w:spacing w:after="0"/>
              <w:jc w:val="right"/>
            </w:pPr>
            <w:r>
              <w:rPr>
                <w:sz w:val="16"/>
              </w:rPr>
              <w:t>89, 1958 to 2026</w:t>
            </w:r>
          </w:p>
        </w:tc>
        <w:tc>
          <w:tcPr>
            <w:tcW w:type="dxa" w:w="1956"/>
          </w:tcPr>
          <w:p>
            <w:pPr>
              <w:spacing w:after="0"/>
              <w:jc w:val="left"/>
            </w:pPr>
            <w:r>
              <w:rPr>
                <w:sz w:val="16"/>
              </w:rPr>
              <w:t>50 kt (58 mph) to 83.6 kt (96 mph) (median 56 kt (64 mph)); 73 with a recorded value</w:t>
            </w:r>
          </w:p>
        </w:tc>
        <w:tc>
          <w:tcPr>
            <w:tcW w:type="dxa" w:w="1812"/>
          </w:tcPr>
          <w:p>
            <w:pPr>
              <w:spacing w:after="0"/>
              <w:jc w:val="left"/>
            </w:pPr>
            <w:r>
              <w:rPr>
                <w:sz w:val="16"/>
              </w:rPr>
              <w:t>83.6 kt (96 mph) measured, Thunderstorm Wind, 2000-02-14</w:t>
            </w:r>
          </w:p>
        </w:tc>
        <w:tc>
          <w:tcPr>
            <w:tcW w:type="dxa" w:w="1656"/>
          </w:tcPr>
          <w:p>
            <w:pPr>
              <w:spacing w:after="0"/>
              <w:jc w:val="left"/>
            </w:pPr>
            <w:r>
              <w:rPr>
                <w:sz w:val="16"/>
              </w:rPr>
              <w:t>Thunderstorm Wind, 2006-03-25, $240,000 property; crops not reported (2006 dollars)</w:t>
            </w:r>
          </w:p>
        </w:tc>
        <w:tc>
          <w:tcPr>
            <w:tcW w:type="dxa" w:w="1651"/>
          </w:tcPr>
          <w:p>
            <w:pPr>
              <w:spacing w:after="0"/>
              <w:jc w:val="left"/>
            </w:pPr>
            <w:r>
              <w:rPr>
                <w:sz w:val="16"/>
              </w:rPr>
              <w:t>Event records naming member places: Minidoka city (21 records), Rupert city (20 records), Paul city (10 records), Acequia city (8 records), Heyburn city (6 records).</w:t>
            </w:r>
          </w:p>
        </w:tc>
        <w:tc>
          <w:tcPr>
            <w:tcW w:type="dxa" w:w="2275"/>
          </w:tcPr>
          <w:p>
            <w:pPr>
              <w:spacing w:after="0"/>
              <w:jc w:val="left"/>
            </w:pPr>
          </w:p>
        </w:tc>
      </w:tr>
      <w:tr>
        <w:trPr>
          <w:cantSplit/>
        </w:trPr>
        <w:tc>
          <w:tcPr>
            <w:tcW w:type="dxa" w:w="1764"/>
          </w:tcPr>
          <w:p>
            <w:pPr>
              <w:spacing w:after="0"/>
              <w:jc w:val="left"/>
            </w:pPr>
            <w:r>
              <w:rPr>
                <w:sz w:val="16"/>
              </w:rPr>
              <w:t>Tornado</w:t>
            </w:r>
          </w:p>
        </w:tc>
        <w:tc>
          <w:tcPr>
            <w:tcW w:type="dxa" w:w="1752"/>
          </w:tcPr>
          <w:p>
            <w:pPr>
              <w:spacing w:after="0"/>
              <w:jc w:val="left"/>
            </w:pPr>
            <w:r>
              <w:rPr>
                <w:sz w:val="16"/>
              </w:rPr>
              <w:t>Enhanced Fujita (F before Feb 2007)</w:t>
            </w:r>
          </w:p>
        </w:tc>
        <w:tc>
          <w:tcPr>
            <w:tcW w:type="dxa" w:w="1245"/>
          </w:tcPr>
          <w:p>
            <w:pPr>
              <w:spacing w:after="0"/>
              <w:jc w:val="right"/>
            </w:pPr>
            <w:r>
              <w:rPr>
                <w:sz w:val="16"/>
              </w:rPr>
              <w:t>5, 1968 to 2003</w:t>
            </w:r>
          </w:p>
        </w:tc>
        <w:tc>
          <w:tcPr>
            <w:tcW w:type="dxa" w:w="1956"/>
          </w:tcPr>
          <w:p>
            <w:pPr>
              <w:spacing w:after="0"/>
              <w:jc w:val="left"/>
            </w:pPr>
            <w:r>
              <w:rPr>
                <w:sz w:val="16"/>
              </w:rPr>
              <w:t>F/EF0 to F/EF2 (median F/EF1); 5 with a recorded value</w:t>
            </w:r>
          </w:p>
        </w:tc>
        <w:tc>
          <w:tcPr>
            <w:tcW w:type="dxa" w:w="1812"/>
          </w:tcPr>
          <w:p>
            <w:pPr>
              <w:spacing w:after="0"/>
              <w:jc w:val="left"/>
            </w:pPr>
            <w:r>
              <w:rPr>
                <w:sz w:val="16"/>
              </w:rPr>
              <w:t>F2 tornado, 1991-05-18, 0.2 mi path length (records before 1996 may include the whole path; rating and listing come from the county where the tornado began), 50 yd wide, $250,000 property; crops not recorded (1991 dollars)</w:t>
            </w:r>
          </w:p>
        </w:tc>
        <w:tc>
          <w:tcPr>
            <w:tcW w:type="dxa" w:w="1656"/>
          </w:tcPr>
          <w:p>
            <w:pPr>
              <w:spacing w:after="0"/>
              <w:jc w:val="left"/>
            </w:pPr>
          </w:p>
        </w:tc>
        <w:tc>
          <w:tcPr>
            <w:tcW w:type="dxa" w:w="1651"/>
          </w:tcPr>
          <w:p>
            <w:pPr>
              <w:spacing w:after="0"/>
              <w:jc w:val="left"/>
            </w:pPr>
            <w:r>
              <w:rPr>
                <w:sz w:val="16"/>
              </w:rPr>
              <w:t>Event records naming member places: Rupert city (1 record).</w:t>
            </w:r>
          </w:p>
        </w:tc>
        <w:tc>
          <w:tcPr>
            <w:tcW w:type="dxa" w:w="227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64"/>
          </w:tcPr>
          <w:p>
            <w:pPr>
              <w:spacing w:after="0"/>
              <w:jc w:val="left"/>
            </w:pPr>
            <w:r>
              <w:rPr>
                <w:sz w:val="16"/>
              </w:rPr>
              <w:t>Tsunami</w:t>
            </w:r>
          </w:p>
        </w:tc>
        <w:tc>
          <w:tcPr>
            <w:tcW w:type="dxa" w:w="1752"/>
          </w:tcPr>
          <w:p>
            <w:pPr>
              <w:spacing w:after="0"/>
              <w:jc w:val="left"/>
            </w:pPr>
            <w:r>
              <w:rPr>
                <w:sz w:val="16"/>
              </w:rPr>
              <w:t>none (count and damage)</w:t>
            </w:r>
          </w:p>
        </w:tc>
        <w:tc>
          <w:tcPr>
            <w:tcW w:type="dxa" w:w="1245"/>
          </w:tcPr>
          <w:p>
            <w:pPr>
              <w:spacing w:after="0"/>
              <w:jc w:val="right"/>
            </w:pPr>
            <w:r>
              <w:rPr>
                <w:sz w:val="16"/>
              </w:rPr>
              <w:t>0</w:t>
            </w:r>
          </w:p>
        </w:tc>
        <w:tc>
          <w:tcPr>
            <w:tcW w:type="dxa" w:w="1956"/>
          </w:tcPr>
          <w:p>
            <w:pPr>
              <w:spacing w:after="0"/>
              <w:jc w:val="left"/>
            </w:pPr>
          </w:p>
        </w:tc>
        <w:tc>
          <w:tcPr>
            <w:tcW w:type="dxa" w:w="1812"/>
          </w:tcPr>
          <w:p>
            <w:pPr>
              <w:spacing w:after="0"/>
              <w:jc w:val="left"/>
            </w:pPr>
          </w:p>
        </w:tc>
        <w:tc>
          <w:tcPr>
            <w:tcW w:type="dxa" w:w="1656"/>
          </w:tcPr>
          <w:p>
            <w:pPr>
              <w:spacing w:after="0"/>
              <w:jc w:val="left"/>
            </w:pPr>
          </w:p>
        </w:tc>
        <w:tc>
          <w:tcPr>
            <w:tcW w:type="dxa" w:w="1651"/>
          </w:tcPr>
          <w:p>
            <w:pPr>
              <w:spacing w:after="0"/>
              <w:jc w:val="left"/>
            </w:pPr>
          </w:p>
        </w:tc>
        <w:tc>
          <w:tcPr>
            <w:tcW w:type="dxa" w:w="2275"/>
          </w:tcPr>
          <w:p>
            <w:pPr>
              <w:spacing w:after="0"/>
              <w:jc w:val="left"/>
            </w:pPr>
            <w:r>
              <w:rPr>
                <w:sz w:val="16"/>
              </w:rPr>
              <w:t>Physical measure: in event narratives only; local data required.</w:t>
            </w:r>
          </w:p>
        </w:tc>
      </w:tr>
      <w:tr>
        <w:trPr>
          <w:cantSplit/>
        </w:trPr>
        <w:tc>
          <w:tcPr>
            <w:tcW w:type="dxa" w:w="1764"/>
          </w:tcPr>
          <w:p>
            <w:pPr>
              <w:spacing w:after="0"/>
              <w:jc w:val="left"/>
            </w:pPr>
            <w:r>
              <w:rPr>
                <w:sz w:val="16"/>
              </w:rPr>
              <w:t>Volcanic Ash, Volcanic Ashfall</w:t>
            </w:r>
          </w:p>
        </w:tc>
        <w:tc>
          <w:tcPr>
            <w:tcW w:type="dxa" w:w="1752"/>
          </w:tcPr>
          <w:p>
            <w:pPr>
              <w:spacing w:after="0"/>
              <w:jc w:val="left"/>
            </w:pPr>
            <w:r>
              <w:rPr>
                <w:sz w:val="16"/>
              </w:rPr>
              <w:t>Volcanic Explosivity Index (local data)</w:t>
            </w:r>
          </w:p>
        </w:tc>
        <w:tc>
          <w:tcPr>
            <w:tcW w:type="dxa" w:w="1245"/>
          </w:tcPr>
          <w:p>
            <w:pPr>
              <w:spacing w:after="0"/>
              <w:jc w:val="right"/>
            </w:pPr>
            <w:r>
              <w:rPr>
                <w:sz w:val="16"/>
              </w:rPr>
              <w:t>0</w:t>
            </w:r>
          </w:p>
        </w:tc>
        <w:tc>
          <w:tcPr>
            <w:tcW w:type="dxa" w:w="1956"/>
          </w:tcPr>
          <w:p>
            <w:pPr>
              <w:spacing w:after="0"/>
              <w:jc w:val="left"/>
            </w:pPr>
          </w:p>
        </w:tc>
        <w:tc>
          <w:tcPr>
            <w:tcW w:type="dxa" w:w="1812"/>
          </w:tcPr>
          <w:p>
            <w:pPr>
              <w:spacing w:after="0"/>
              <w:jc w:val="left"/>
            </w:pPr>
          </w:p>
        </w:tc>
        <w:tc>
          <w:tcPr>
            <w:tcW w:type="dxa" w:w="1656"/>
          </w:tcPr>
          <w:p>
            <w:pPr>
              <w:spacing w:after="0"/>
              <w:jc w:val="left"/>
            </w:pPr>
          </w:p>
        </w:tc>
        <w:tc>
          <w:tcPr>
            <w:tcW w:type="dxa" w:w="1651"/>
          </w:tcPr>
          <w:p>
            <w:pPr>
              <w:spacing w:after="0"/>
              <w:jc w:val="left"/>
            </w:pPr>
          </w:p>
        </w:tc>
        <w:tc>
          <w:tcPr>
            <w:tcW w:type="dxa" w:w="2275"/>
          </w:tcPr>
          <w:p>
            <w:pPr>
              <w:spacing w:after="0"/>
              <w:jc w:val="left"/>
            </w:pPr>
            <w:r>
              <w:rPr>
                <w:sz w:val="16"/>
              </w:rPr>
              <w:t>Physical measure: in event narratives only; local data required.</w:t>
            </w:r>
          </w:p>
        </w:tc>
      </w:tr>
      <w:tr>
        <w:trPr>
          <w:cantSplit/>
        </w:trPr>
        <w:tc>
          <w:tcPr>
            <w:tcW w:type="dxa" w:w="1764"/>
          </w:tcPr>
          <w:p>
            <w:pPr>
              <w:spacing w:after="0"/>
              <w:jc w:val="left"/>
            </w:pPr>
            <w:r>
              <w:rPr>
                <w:sz w:val="16"/>
              </w:rPr>
              <w:t>Wildfire</w:t>
            </w:r>
          </w:p>
        </w:tc>
        <w:tc>
          <w:tcPr>
            <w:tcW w:type="dxa" w:w="1752"/>
          </w:tcPr>
          <w:p>
            <w:pPr>
              <w:spacing w:after="0"/>
              <w:jc w:val="left"/>
            </w:pPr>
            <w:r>
              <w:rPr>
                <w:sz w:val="16"/>
              </w:rPr>
              <w:t>acres burned (local data)</w:t>
            </w:r>
          </w:p>
        </w:tc>
        <w:tc>
          <w:tcPr>
            <w:tcW w:type="dxa" w:w="1245"/>
          </w:tcPr>
          <w:p>
            <w:pPr>
              <w:spacing w:after="0"/>
              <w:jc w:val="right"/>
            </w:pPr>
            <w:r>
              <w:rPr>
                <w:sz w:val="16"/>
              </w:rPr>
              <w:t>8, 2018 to 2025 (8 zone-level)</w:t>
            </w:r>
          </w:p>
        </w:tc>
        <w:tc>
          <w:tcPr>
            <w:tcW w:type="dxa" w:w="1956"/>
          </w:tcPr>
          <w:p>
            <w:pPr>
              <w:spacing w:after="0"/>
              <w:jc w:val="left"/>
            </w:pPr>
          </w:p>
        </w:tc>
        <w:tc>
          <w:tcPr>
            <w:tcW w:type="dxa" w:w="1812"/>
          </w:tcPr>
          <w:p>
            <w:pPr>
              <w:spacing w:after="0"/>
              <w:jc w:val="left"/>
            </w:pPr>
            <w:r>
              <w:rPr>
                <w:sz w:val="16"/>
              </w:rPr>
              <w:t>No damage reported in 8 records.</w:t>
            </w:r>
          </w:p>
        </w:tc>
        <w:tc>
          <w:tcPr>
            <w:tcW w:type="dxa" w:w="1656"/>
          </w:tcPr>
          <w:p>
            <w:pPr>
              <w:spacing w:after="0"/>
              <w:jc w:val="left"/>
            </w:pPr>
          </w:p>
        </w:tc>
        <w:tc>
          <w:tcPr>
            <w:tcW w:type="dxa" w:w="1651"/>
          </w:tcPr>
          <w:p>
            <w:pPr>
              <w:spacing w:after="0"/>
              <w:jc w:val="left"/>
            </w:pPr>
            <w:r>
              <w:rPr>
                <w:sz w:val="16"/>
              </w:rPr>
              <w:t>Zone-level records: applies countywide; national data do not locate these events within the county.</w:t>
            </w:r>
          </w:p>
        </w:tc>
        <w:tc>
          <w:tcPr>
            <w:tcW w:type="dxa" w:w="2275"/>
          </w:tcPr>
          <w:p>
            <w:pPr>
              <w:spacing w:after="0"/>
              <w:jc w:val="left"/>
            </w:pPr>
            <w:r>
              <w:rPr>
                <w:sz w:val="16"/>
              </w:rPr>
              <w:t>Acres burned: in event narratives only; local data required.</w:t>
            </w:r>
          </w:p>
        </w:tc>
      </w:tr>
      <w:tr>
        <w:trPr>
          <w:cantSplit/>
        </w:trPr>
        <w:tc>
          <w:tcPr>
            <w:tcW w:type="dxa" w:w="1764"/>
          </w:tcPr>
          <w:p>
            <w:pPr>
              <w:spacing w:after="0"/>
              <w:jc w:val="left"/>
            </w:pPr>
            <w:r>
              <w:rPr>
                <w:sz w:val="16"/>
              </w:rPr>
              <w:t>Winter Storm, Heavy Snow, Blizzard, Lake-Effect Snow, Winter Weather, Sleet</w:t>
            </w:r>
          </w:p>
        </w:tc>
        <w:tc>
          <w:tcPr>
            <w:tcW w:type="dxa" w:w="1752"/>
          </w:tcPr>
          <w:p>
            <w:pPr>
              <w:spacing w:after="0"/>
              <w:jc w:val="left"/>
            </w:pPr>
            <w:r>
              <w:rPr>
                <w:sz w:val="16"/>
              </w:rPr>
              <w:t>none in data (snowfall local)</w:t>
            </w:r>
          </w:p>
        </w:tc>
        <w:tc>
          <w:tcPr>
            <w:tcW w:type="dxa" w:w="1245"/>
          </w:tcPr>
          <w:p>
            <w:pPr>
              <w:spacing w:after="0"/>
              <w:jc w:val="right"/>
            </w:pPr>
            <w:r>
              <w:rPr>
                <w:sz w:val="16"/>
              </w:rPr>
              <w:t>31, 2018 to 2025 (31 zone-level)</w:t>
            </w:r>
          </w:p>
        </w:tc>
        <w:tc>
          <w:tcPr>
            <w:tcW w:type="dxa" w:w="1956"/>
          </w:tcPr>
          <w:p>
            <w:pPr>
              <w:spacing w:after="0"/>
              <w:jc w:val="left"/>
            </w:pPr>
          </w:p>
        </w:tc>
        <w:tc>
          <w:tcPr>
            <w:tcW w:type="dxa" w:w="1812"/>
          </w:tcPr>
          <w:p>
            <w:pPr>
              <w:spacing w:after="0"/>
              <w:jc w:val="left"/>
            </w:pPr>
            <w:r>
              <w:rPr>
                <w:sz w:val="16"/>
              </w:rPr>
              <w:t>Winter Storm, 2024-01-09, $3,000 property; $0 crops, reported for the zone (2024 dollars); NWS zone IDZ055 (EASTERN MAGIC VALLEY), zone-level: may include parts of neighboring counties</w:t>
            </w:r>
          </w:p>
        </w:tc>
        <w:tc>
          <w:tcPr>
            <w:tcW w:type="dxa" w:w="1656"/>
          </w:tcPr>
          <w:p>
            <w:pPr>
              <w:spacing w:after="0"/>
              <w:jc w:val="left"/>
            </w:pPr>
          </w:p>
        </w:tc>
        <w:tc>
          <w:tcPr>
            <w:tcW w:type="dxa" w:w="1651"/>
          </w:tcPr>
          <w:p>
            <w:pPr>
              <w:spacing w:after="0"/>
              <w:jc w:val="left"/>
            </w:pPr>
            <w:r>
              <w:rPr>
                <w:sz w:val="16"/>
              </w:rPr>
              <w:t>Zone-level records: applies countywide; national data do not locate these events within the county.</w:t>
            </w:r>
          </w:p>
        </w:tc>
        <w:tc>
          <w:tcPr>
            <w:tcW w:type="dxa" w:w="227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5</w:t>
      </w:r>
    </w:p>
    <w:p>
      <w:pPr>
        <w:keepNext/>
        <w:spacing w:after="40" w:before="0"/>
      </w:pPr>
      <w:r>
        <w:rPr>
          <w:b/>
        </w:rPr>
        <w:t xml:space="preserve">Counted incidents: </w:t>
      </w:r>
      <w:r>
        <w:rPr/>
        <w:t>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7"/>
        <w:gridCol w:w="1649"/>
        <w:gridCol w:w="3697"/>
        <w:gridCol w:w="2911"/>
        <w:gridCol w:w="648"/>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7"/>
            <w:shd w:val="clear" w:color="auto" w:fill="E8E8E8"/>
          </w:tcPr>
          <w:p>
            <w:pPr>
              <w:spacing w:after="0"/>
              <w:jc w:val="left"/>
            </w:pPr>
            <w:r>
              <w:rPr>
                <w:b/>
                <w:sz w:val="16"/>
              </w:rPr>
              <w:t>Type</w:t>
            </w:r>
          </w:p>
        </w:tc>
        <w:tc>
          <w:tcPr>
            <w:tcW w:type="dxa" w:w="1649"/>
            <w:shd w:val="clear" w:color="auto" w:fill="E8E8E8"/>
          </w:tcPr>
          <w:p>
            <w:pPr>
              <w:spacing w:after="0"/>
              <w:jc w:val="left"/>
            </w:pPr>
            <w:r>
              <w:rPr>
                <w:b/>
                <w:sz w:val="16"/>
              </w:rPr>
              <w:t>Title</w:t>
            </w:r>
          </w:p>
        </w:tc>
        <w:tc>
          <w:tcPr>
            <w:tcW w:type="dxa" w:w="3697"/>
            <w:shd w:val="clear" w:color="auto" w:fill="E8E8E8"/>
          </w:tcPr>
          <w:p>
            <w:pPr>
              <w:spacing w:after="0"/>
              <w:jc w:val="left"/>
            </w:pPr>
            <w:r>
              <w:rPr>
                <w:b/>
                <w:sz w:val="16"/>
              </w:rPr>
              <w:t>Mapped hazard</w:t>
            </w:r>
          </w:p>
        </w:tc>
        <w:tc>
          <w:tcPr>
            <w:tcW w:type="dxa" w:w="291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2020-04-09</w:t>
            </w:r>
          </w:p>
        </w:tc>
        <w:tc>
          <w:tcPr>
            <w:tcW w:type="dxa" w:w="1037"/>
          </w:tcPr>
          <w:p>
            <w:pPr>
              <w:spacing w:after="0"/>
              <w:jc w:val="left"/>
            </w:pPr>
            <w:r>
              <w:rPr>
                <w:sz w:val="16"/>
              </w:rPr>
              <w:t>2020-01-20</w:t>
            </w:r>
          </w:p>
        </w:tc>
        <w:tc>
          <w:tcPr>
            <w:tcW w:type="dxa" w:w="1037"/>
          </w:tcPr>
          <w:p>
            <w:pPr>
              <w:spacing w:after="0"/>
              <w:jc w:val="left"/>
            </w:pPr>
            <w:r>
              <w:rPr>
                <w:sz w:val="16"/>
              </w:rPr>
              <w:t>DR-4534-ID</w:t>
            </w:r>
          </w:p>
        </w:tc>
        <w:tc>
          <w:tcPr>
            <w:tcW w:type="dxa" w:w="1217"/>
          </w:tcPr>
          <w:p>
            <w:pPr>
              <w:spacing w:after="0"/>
              <w:jc w:val="left"/>
            </w:pPr>
            <w:r>
              <w:rPr>
                <w:sz w:val="16"/>
              </w:rPr>
              <w:t>Major disaster</w:t>
            </w:r>
          </w:p>
        </w:tc>
        <w:tc>
          <w:tcPr>
            <w:tcW w:type="dxa" w:w="1649"/>
          </w:tcPr>
          <w:p>
            <w:pPr>
              <w:spacing w:after="0"/>
              <w:jc w:val="left"/>
            </w:pPr>
            <w:r>
              <w:rPr>
                <w:sz w:val="16"/>
              </w:rPr>
              <w:t>COVID-19 PANDEMIC</w:t>
            </w:r>
          </w:p>
        </w:tc>
        <w:tc>
          <w:tcPr>
            <w:tcW w:type="dxa" w:w="3697"/>
          </w:tcPr>
          <w:p>
            <w:pPr>
              <w:spacing w:after="0"/>
              <w:jc w:val="left"/>
            </w:pPr>
            <w:r>
              <w:rPr>
                <w:sz w:val="16"/>
              </w:rPr>
              <w:t>Non-natural, not counted</w:t>
            </w:r>
          </w:p>
        </w:tc>
        <w:tc>
          <w:tcPr>
            <w:tcW w:type="dxa" w:w="2911"/>
          </w:tcPr>
          <w:p>
            <w:pPr>
              <w:spacing w:after="0"/>
              <w:jc w:val="right"/>
            </w:pPr>
            <w:r>
              <w:rPr>
                <w:sz w:val="16"/>
              </w:rPr>
              <w:t>none placed in this county by FEMA's record; $107,969.35 for this declaration is not placed in any county (see the list below)</w:t>
            </w:r>
          </w:p>
        </w:tc>
        <w:tc>
          <w:tcPr>
            <w:tcW w:type="dxa" w:w="64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EM-3467-ID</w:t>
            </w:r>
          </w:p>
        </w:tc>
        <w:tc>
          <w:tcPr>
            <w:tcW w:type="dxa" w:w="1217"/>
          </w:tcPr>
          <w:p>
            <w:pPr>
              <w:spacing w:after="0"/>
              <w:jc w:val="left"/>
            </w:pPr>
            <w:r>
              <w:rPr>
                <w:sz w:val="16"/>
              </w:rPr>
              <w:t>Emergency</w:t>
            </w:r>
          </w:p>
        </w:tc>
        <w:tc>
          <w:tcPr>
            <w:tcW w:type="dxa" w:w="1649"/>
          </w:tcPr>
          <w:p>
            <w:pPr>
              <w:spacing w:after="0"/>
              <w:jc w:val="left"/>
            </w:pPr>
            <w:r>
              <w:rPr>
                <w:sz w:val="16"/>
              </w:rPr>
              <w:t>COVID-19</w:t>
            </w:r>
          </w:p>
        </w:tc>
        <w:tc>
          <w:tcPr>
            <w:tcW w:type="dxa" w:w="3697"/>
          </w:tcPr>
          <w:p>
            <w:pPr>
              <w:spacing w:after="0"/>
              <w:jc w:val="left"/>
            </w:pPr>
            <w:r>
              <w:rPr>
                <w:sz w:val="16"/>
              </w:rPr>
              <w:t>Non-natural, not counted</w:t>
            </w:r>
          </w:p>
        </w:tc>
        <w:tc>
          <w:tcPr>
            <w:tcW w:type="dxa" w:w="2911"/>
          </w:tcPr>
          <w:p>
            <w:pPr>
              <w:spacing w:after="0"/>
              <w:jc w:val="right"/>
            </w:pPr>
            <w:r>
              <w:rPr>
                <w:sz w:val="16"/>
              </w:rPr>
              <w:t>none found</w:t>
            </w:r>
          </w:p>
        </w:tc>
        <w:tc>
          <w:tcPr>
            <w:tcW w:type="dxa" w:w="648"/>
          </w:tcPr>
          <w:p>
            <w:pPr>
              <w:spacing w:after="0"/>
              <w:jc w:val="left"/>
            </w:pPr>
          </w:p>
        </w:tc>
        <w:tc>
          <w:tcPr>
            <w:tcW w:type="dxa" w:w="880"/>
          </w:tcPr>
          <w:p>
            <w:pPr>
              <w:spacing w:after="0"/>
              <w:jc w:val="left"/>
            </w:pPr>
            <w:r>
              <w:rPr>
                <w:sz w:val="16"/>
              </w:rPr>
              <w:t>same incident as DR-4534</w:t>
            </w:r>
          </w:p>
        </w:tc>
      </w:tr>
      <w:tr>
        <w:trPr>
          <w:cantSplit/>
        </w:trPr>
        <w:tc>
          <w:tcPr>
            <w:tcW w:type="dxa" w:w="1037"/>
          </w:tcPr>
          <w:p>
            <w:pPr>
              <w:spacing w:after="0"/>
              <w:jc w:val="left"/>
            </w:pPr>
            <w:r>
              <w:rPr>
                <w:sz w:val="16"/>
              </w:rPr>
              <w:t>2017-04-21</w:t>
            </w:r>
          </w:p>
        </w:tc>
        <w:tc>
          <w:tcPr>
            <w:tcW w:type="dxa" w:w="1037"/>
          </w:tcPr>
          <w:p>
            <w:pPr>
              <w:spacing w:after="0"/>
              <w:jc w:val="left"/>
            </w:pPr>
            <w:r>
              <w:rPr>
                <w:sz w:val="16"/>
              </w:rPr>
              <w:t>2017-02-05</w:t>
            </w:r>
          </w:p>
        </w:tc>
        <w:tc>
          <w:tcPr>
            <w:tcW w:type="dxa" w:w="1037"/>
          </w:tcPr>
          <w:p>
            <w:pPr>
              <w:spacing w:after="0"/>
              <w:jc w:val="left"/>
            </w:pPr>
            <w:r>
              <w:rPr>
                <w:sz w:val="16"/>
              </w:rPr>
              <w:t>DR-4310-ID</w:t>
            </w:r>
          </w:p>
        </w:tc>
        <w:tc>
          <w:tcPr>
            <w:tcW w:type="dxa" w:w="1217"/>
          </w:tcPr>
          <w:p>
            <w:pPr>
              <w:spacing w:after="0"/>
              <w:jc w:val="left"/>
            </w:pPr>
            <w:r>
              <w:rPr>
                <w:sz w:val="16"/>
              </w:rPr>
              <w:t>Major disaster</w:t>
            </w:r>
          </w:p>
        </w:tc>
        <w:tc>
          <w:tcPr>
            <w:tcW w:type="dxa" w:w="1649"/>
          </w:tcPr>
          <w:p>
            <w:pPr>
              <w:spacing w:after="0"/>
              <w:jc w:val="left"/>
            </w:pPr>
            <w:r>
              <w:rPr>
                <w:sz w:val="16"/>
              </w:rPr>
              <w:t>SEVERE WINTER STORMS AND FLOODING</w:t>
            </w:r>
          </w:p>
        </w:tc>
        <w:tc>
          <w:tcPr>
            <w:tcW w:type="dxa" w:w="3697"/>
          </w:tcPr>
          <w:p>
            <w:pPr>
              <w:spacing w:after="0"/>
              <w:jc w:val="left"/>
            </w:pPr>
            <w:r>
              <w:rPr>
                <w:sz w:val="16"/>
              </w:rPr>
              <w:t>Inland Flooding (primary); also designated: Winter Weather</w:t>
            </w:r>
          </w:p>
        </w:tc>
        <w:tc>
          <w:tcPr>
            <w:tcW w:type="dxa" w:w="2911"/>
          </w:tcPr>
          <w:p>
            <w:pPr>
              <w:spacing w:after="0"/>
              <w:jc w:val="right"/>
            </w:pPr>
            <w:r>
              <w:rPr>
                <w:sz w:val="16"/>
              </w:rPr>
              <w:t>$994,682.42</w:t>
            </w:r>
          </w:p>
        </w:tc>
        <w:tc>
          <w:tcPr>
            <w:tcW w:type="dxa" w:w="64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EM-3244-ID</w:t>
            </w:r>
          </w:p>
        </w:tc>
        <w:tc>
          <w:tcPr>
            <w:tcW w:type="dxa" w:w="1217"/>
          </w:tcPr>
          <w:p>
            <w:pPr>
              <w:spacing w:after="0"/>
              <w:jc w:val="left"/>
            </w:pPr>
            <w:r>
              <w:rPr>
                <w:sz w:val="16"/>
              </w:rPr>
              <w:t>Emergency</w:t>
            </w:r>
          </w:p>
        </w:tc>
        <w:tc>
          <w:tcPr>
            <w:tcW w:type="dxa" w:w="1649"/>
          </w:tcPr>
          <w:p>
            <w:pPr>
              <w:spacing w:after="0"/>
              <w:jc w:val="left"/>
            </w:pPr>
            <w:r>
              <w:rPr>
                <w:sz w:val="16"/>
              </w:rPr>
              <w:t>HURRICANE KATRINA</w:t>
            </w:r>
          </w:p>
        </w:tc>
        <w:tc>
          <w:tcPr>
            <w:tcW w:type="dxa" w:w="3697"/>
          </w:tcPr>
          <w:p>
            <w:pPr>
              <w:spacing w:after="0"/>
              <w:jc w:val="left"/>
            </w:pPr>
            <w:r>
              <w:rPr>
                <w:sz w:val="16"/>
              </w:rPr>
              <w:t>Hurricane: evacuation support, not a local hazard event; not counted</w:t>
            </w:r>
          </w:p>
        </w:tc>
        <w:tc>
          <w:tcPr>
            <w:tcW w:type="dxa" w:w="2911"/>
          </w:tcPr>
          <w:p>
            <w:pPr>
              <w:spacing w:after="0"/>
              <w:jc w:val="right"/>
            </w:pPr>
            <w:r>
              <w:rPr>
                <w:sz w:val="16"/>
              </w:rPr>
              <w:t>none found</w:t>
            </w:r>
          </w:p>
        </w:tc>
        <w:tc>
          <w:tcPr>
            <w:tcW w:type="dxa" w:w="648"/>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1964-12-31</w:t>
            </w:r>
          </w:p>
        </w:tc>
        <w:tc>
          <w:tcPr>
            <w:tcW w:type="dxa" w:w="1037"/>
          </w:tcPr>
          <w:p>
            <w:pPr>
              <w:spacing w:after="0"/>
              <w:jc w:val="left"/>
            </w:pPr>
            <w:r>
              <w:rPr>
                <w:sz w:val="16"/>
              </w:rPr>
              <w:t>1964-12-31</w:t>
            </w:r>
          </w:p>
        </w:tc>
        <w:tc>
          <w:tcPr>
            <w:tcW w:type="dxa" w:w="1037"/>
          </w:tcPr>
          <w:p>
            <w:pPr>
              <w:spacing w:after="0"/>
              <w:jc w:val="left"/>
            </w:pPr>
            <w:r>
              <w:rPr>
                <w:sz w:val="16"/>
              </w:rPr>
              <w:t>DR-186-ID</w:t>
            </w:r>
          </w:p>
        </w:tc>
        <w:tc>
          <w:tcPr>
            <w:tcW w:type="dxa" w:w="1217"/>
          </w:tcPr>
          <w:p>
            <w:pPr>
              <w:spacing w:after="0"/>
              <w:jc w:val="left"/>
            </w:pPr>
            <w:r>
              <w:rPr>
                <w:sz w:val="16"/>
              </w:rPr>
              <w:t>Major disaster</w:t>
            </w:r>
          </w:p>
        </w:tc>
        <w:tc>
          <w:tcPr>
            <w:tcW w:type="dxa" w:w="1649"/>
          </w:tcPr>
          <w:p>
            <w:pPr>
              <w:spacing w:after="0"/>
              <w:jc w:val="left"/>
            </w:pPr>
            <w:r>
              <w:rPr>
                <w:sz w:val="16"/>
              </w:rPr>
              <w:t>HEAVY RAINS &amp; FLOODING</w:t>
            </w:r>
          </w:p>
        </w:tc>
        <w:tc>
          <w:tcPr>
            <w:tcW w:type="dxa" w:w="3697"/>
          </w:tcPr>
          <w:p>
            <w:pPr>
              <w:spacing w:after="0"/>
              <w:jc w:val="left"/>
            </w:pPr>
            <w:r>
              <w:rPr>
                <w:sz w:val="16"/>
              </w:rPr>
              <w:t>Inland Flooding</w:t>
            </w:r>
          </w:p>
        </w:tc>
        <w:tc>
          <w:tcPr>
            <w:tcW w:type="dxa" w:w="2911"/>
          </w:tcPr>
          <w:p>
            <w:pPr>
              <w:spacing w:after="0"/>
              <w:jc w:val="right"/>
            </w:pPr>
            <w:r>
              <w:rPr>
                <w:sz w:val="16"/>
              </w:rPr>
              <w:t>none found</w:t>
            </w:r>
          </w:p>
        </w:tc>
        <w:tc>
          <w:tcPr>
            <w:tcW w:type="dxa" w:w="648"/>
          </w:tcPr>
          <w:p>
            <w:pPr>
              <w:spacing w:after="0"/>
              <w:jc w:val="left"/>
            </w:pPr>
          </w:p>
        </w:tc>
        <w:tc>
          <w:tcPr>
            <w:tcW w:type="dxa" w:w="880"/>
          </w:tcPr>
          <w:p>
            <w:pPr>
              <w:spacing w:after="0"/>
              <w:jc w:val="left"/>
            </w:pPr>
          </w:p>
        </w:tc>
      </w:tr>
    </w:tbl>
    <w:p>
      <w:pPr>
        <w:spacing w:after="40" w:before="60"/>
        <w:ind w:left="360"/>
      </w:pPr>
      <w:r>
        <w:rPr>
          <w:sz w:val="15"/>
        </w:rPr>
        <w:t>School districts and special districts in this county: $515,542.85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1963-02-14</w:t>
            </w:r>
          </w:p>
        </w:tc>
        <w:tc>
          <w:tcPr>
            <w:tcW w:type="dxa" w:w="1858"/>
          </w:tcPr>
          <w:p>
            <w:pPr>
              <w:spacing w:after="0"/>
              <w:jc w:val="left"/>
            </w:pPr>
            <w:r>
              <w:rPr>
                <w:sz w:val="16"/>
              </w:rPr>
              <w:t>1963-02-14</w:t>
            </w:r>
          </w:p>
        </w:tc>
        <w:tc>
          <w:tcPr>
            <w:tcW w:type="dxa" w:w="1698"/>
          </w:tcPr>
          <w:p>
            <w:pPr>
              <w:spacing w:after="0"/>
              <w:jc w:val="left"/>
            </w:pPr>
            <w:r>
              <w:rPr>
                <w:sz w:val="16"/>
              </w:rPr>
              <w:t>DR-143-ID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1962-02-14</w:t>
            </w:r>
          </w:p>
        </w:tc>
        <w:tc>
          <w:tcPr>
            <w:tcW w:type="dxa" w:w="1858"/>
          </w:tcPr>
          <w:p>
            <w:pPr>
              <w:spacing w:after="0"/>
              <w:jc w:val="left"/>
            </w:pPr>
            <w:r>
              <w:rPr>
                <w:sz w:val="16"/>
              </w:rPr>
              <w:t>1962-02-14</w:t>
            </w:r>
          </w:p>
        </w:tc>
        <w:tc>
          <w:tcPr>
            <w:tcW w:type="dxa" w:w="1698"/>
          </w:tcPr>
          <w:p>
            <w:pPr>
              <w:spacing w:after="0"/>
              <w:jc w:val="left"/>
            </w:pPr>
            <w:r>
              <w:rPr>
                <w:sz w:val="16"/>
              </w:rPr>
              <w:t>DR-120-ID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1961-06-26</w:t>
            </w:r>
          </w:p>
        </w:tc>
        <w:tc>
          <w:tcPr>
            <w:tcW w:type="dxa" w:w="1858"/>
          </w:tcPr>
          <w:p>
            <w:pPr>
              <w:spacing w:after="0"/>
              <w:jc w:val="left"/>
            </w:pPr>
            <w:r>
              <w:rPr>
                <w:sz w:val="16"/>
              </w:rPr>
              <w:t>1961-06-26</w:t>
            </w:r>
          </w:p>
        </w:tc>
        <w:tc>
          <w:tcPr>
            <w:tcW w:type="dxa" w:w="1698"/>
          </w:tcPr>
          <w:p>
            <w:pPr>
              <w:spacing w:after="0"/>
              <w:jc w:val="left"/>
            </w:pPr>
            <w:r>
              <w:rPr>
                <w:sz w:val="16"/>
              </w:rPr>
              <w:t>DR-116-ID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1960-07-22</w:t>
            </w:r>
          </w:p>
        </w:tc>
        <w:tc>
          <w:tcPr>
            <w:tcW w:type="dxa" w:w="1858"/>
          </w:tcPr>
          <w:p>
            <w:pPr>
              <w:spacing w:after="0"/>
              <w:jc w:val="left"/>
            </w:pPr>
            <w:r>
              <w:rPr>
                <w:sz w:val="16"/>
              </w:rPr>
              <w:t>1960-07-22</w:t>
            </w:r>
          </w:p>
        </w:tc>
        <w:tc>
          <w:tcPr>
            <w:tcW w:type="dxa" w:w="1698"/>
          </w:tcPr>
          <w:p>
            <w:pPr>
              <w:spacing w:after="0"/>
              <w:jc w:val="left"/>
            </w:pPr>
            <w:r>
              <w:rPr>
                <w:sz w:val="16"/>
              </w:rPr>
              <w:t>DR-105-ID</w:t>
            </w:r>
          </w:p>
        </w:tc>
        <w:tc>
          <w:tcPr>
            <w:tcW w:type="dxa" w:w="2498"/>
          </w:tcPr>
          <w:p>
            <w:pPr>
              <w:spacing w:after="0"/>
              <w:jc w:val="left"/>
            </w:pPr>
            <w:r>
              <w:rPr>
                <w:sz w:val="16"/>
              </w:rPr>
              <w:t>Major disaster</w:t>
            </w:r>
          </w:p>
        </w:tc>
        <w:tc>
          <w:tcPr>
            <w:tcW w:type="dxa" w:w="1218"/>
          </w:tcPr>
          <w:p>
            <w:pPr>
              <w:spacing w:after="0"/>
              <w:jc w:val="left"/>
            </w:pPr>
            <w:r>
              <w:rPr>
                <w:sz w:val="16"/>
              </w:rPr>
              <w:t>FIRES</w:t>
            </w:r>
          </w:p>
        </w:tc>
        <w:tc>
          <w:tcPr>
            <w:tcW w:type="dxa" w:w="2658"/>
          </w:tcPr>
          <w:p>
            <w:pPr>
              <w:spacing w:after="0"/>
              <w:jc w:val="left"/>
            </w:pPr>
            <w:r>
              <w:rPr>
                <w:sz w:val="16"/>
              </w:rPr>
              <w:t>Wildfire</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1957-05-27</w:t>
            </w:r>
          </w:p>
        </w:tc>
        <w:tc>
          <w:tcPr>
            <w:tcW w:type="dxa" w:w="1858"/>
          </w:tcPr>
          <w:p>
            <w:pPr>
              <w:spacing w:after="0"/>
              <w:jc w:val="left"/>
            </w:pPr>
            <w:r>
              <w:rPr>
                <w:sz w:val="16"/>
              </w:rPr>
              <w:t>1957-05-27</w:t>
            </w:r>
          </w:p>
        </w:tc>
        <w:tc>
          <w:tcPr>
            <w:tcW w:type="dxa" w:w="1698"/>
          </w:tcPr>
          <w:p>
            <w:pPr>
              <w:spacing w:after="0"/>
              <w:jc w:val="left"/>
            </w:pPr>
            <w:r>
              <w:rPr>
                <w:sz w:val="16"/>
              </w:rPr>
              <w:t>DR-76-ID</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1956-04-21</w:t>
            </w:r>
          </w:p>
        </w:tc>
        <w:tc>
          <w:tcPr>
            <w:tcW w:type="dxa" w:w="1858"/>
          </w:tcPr>
          <w:p>
            <w:pPr>
              <w:spacing w:after="0"/>
              <w:jc w:val="left"/>
            </w:pPr>
            <w:r>
              <w:rPr>
                <w:sz w:val="16"/>
              </w:rPr>
              <w:t>1956-04-21</w:t>
            </w:r>
          </w:p>
        </w:tc>
        <w:tc>
          <w:tcPr>
            <w:tcW w:type="dxa" w:w="1698"/>
          </w:tcPr>
          <w:p>
            <w:pPr>
              <w:spacing w:after="0"/>
              <w:jc w:val="left"/>
            </w:pPr>
            <w:r>
              <w:rPr>
                <w:sz w:val="16"/>
              </w:rPr>
              <w:t>DR-55-ID</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2 Fire Management declarations (1977-08-20 to 1979-08-08)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$107,969.35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107,969.35"/>
        <w:tblDescription w:val="Hazard Plain table b1d_pa_not_placed"/>
      </w:tblPr>
      <w:tblGrid>
        <w:gridCol w:w="1083"/>
        <w:gridCol w:w="1185"/>
        <w:gridCol w:w="4857"/>
        <w:gridCol w:w="1695"/>
        <w:gridCol w:w="1287"/>
        <w:gridCol w:w="4007"/>
      </w:tblGrid>
      <w:tr>
        <w:trPr>
          <w:cantSplit/>
          <w:tblHeader/>
        </w:trPr>
        <w:tc>
          <w:tcPr>
            <w:tcW w:type="dxa" w:w="1083"/>
            <w:shd w:val="clear" w:color="auto" w:fill="E8E8E8"/>
          </w:tcPr>
          <w:p>
            <w:pPr>
              <w:spacing w:after="0"/>
              <w:jc w:val="left"/>
            </w:pPr>
            <w:r>
              <w:rPr>
                <w:b/>
                <w:sz w:val="16"/>
              </w:rPr>
              <w:t>Disaster number</w:t>
            </w:r>
          </w:p>
        </w:tc>
        <w:tc>
          <w:tcPr>
            <w:tcW w:type="dxa" w:w="1185"/>
            <w:shd w:val="clear" w:color="auto" w:fill="E8E8E8"/>
          </w:tcPr>
          <w:p>
            <w:pPr>
              <w:spacing w:after="0"/>
              <w:jc w:val="left"/>
            </w:pPr>
            <w:r>
              <w:rPr>
                <w:b/>
                <w:sz w:val="16"/>
              </w:rPr>
              <w:t>Declared</w:t>
            </w:r>
          </w:p>
        </w:tc>
        <w:tc>
          <w:tcPr>
            <w:tcW w:type="dxa" w:w="4857"/>
            <w:shd w:val="clear" w:color="auto" w:fill="E8E8E8"/>
          </w:tcPr>
          <w:p>
            <w:pPr>
              <w:spacing w:after="0"/>
              <w:jc w:val="left"/>
            </w:pPr>
            <w:r>
              <w:rPr>
                <w:b/>
                <w:sz w:val="16"/>
              </w:rPr>
              <w:t>Applicant</w:t>
            </w:r>
          </w:p>
        </w:tc>
        <w:tc>
          <w:tcPr>
            <w:tcW w:type="dxa" w:w="1695"/>
            <w:shd w:val="clear" w:color="auto" w:fill="E8E8E8"/>
          </w:tcPr>
          <w:p>
            <w:pPr>
              <w:spacing w:after="0"/>
              <w:jc w:val="left"/>
            </w:pPr>
            <w:r>
              <w:rPr>
                <w:b/>
                <w:sz w:val="16"/>
              </w:rPr>
              <w:t>County field in FEMA data</w:t>
            </w:r>
          </w:p>
        </w:tc>
        <w:tc>
          <w:tcPr>
            <w:tcW w:type="dxa" w:w="128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07"/>
            <w:shd w:val="clear" w:color="auto" w:fill="E8E8E8"/>
          </w:tcPr>
          <w:p>
            <w:pPr>
              <w:spacing w:after="0"/>
              <w:jc w:val="left"/>
            </w:pPr>
            <w:r>
              <w:rPr>
                <w:b/>
                <w:sz w:val="16"/>
              </w:rPr>
              <w:t>Why not placed</w:t>
            </w:r>
          </w:p>
        </w:tc>
      </w:tr>
      <w:tr>
        <w:trPr>
          <w:cantSplit/>
        </w:trPr>
        <w:tc>
          <w:tcPr>
            <w:tcW w:type="dxa" w:w="1083"/>
          </w:tcPr>
          <w:p>
            <w:pPr>
              <w:spacing w:after="0"/>
              <w:jc w:val="left"/>
            </w:pPr>
            <w:r>
              <w:rPr>
                <w:sz w:val="16"/>
              </w:rPr>
              <w:t>4534</w:t>
            </w:r>
          </w:p>
        </w:tc>
        <w:tc>
          <w:tcPr>
            <w:tcW w:type="dxa" w:w="1185"/>
          </w:tcPr>
          <w:p>
            <w:pPr>
              <w:spacing w:after="0"/>
              <w:jc w:val="left"/>
            </w:pPr>
            <w:r>
              <w:rPr>
                <w:sz w:val="16"/>
              </w:rPr>
              <w:t>2020-04-09</w:t>
            </w:r>
          </w:p>
        </w:tc>
        <w:tc>
          <w:tcPr>
            <w:tcW w:type="dxa" w:w="4857"/>
          </w:tcPr>
          <w:p>
            <w:pPr>
              <w:spacing w:after="0"/>
              <w:jc w:val="left"/>
            </w:pPr>
            <w:r>
              <w:rPr>
                <w:sz w:val="16"/>
              </w:rPr>
              <w:t>Tri-State Memorial Hospital and Medical Campus</w:t>
            </w:r>
          </w:p>
        </w:tc>
        <w:tc>
          <w:tcPr>
            <w:tcW w:type="dxa" w:w="1695"/>
          </w:tcPr>
          <w:p>
            <w:pPr>
              <w:spacing w:after="0"/>
              <w:jc w:val="left"/>
            </w:pPr>
            <w:r>
              <w:rPr>
                <w:sz w:val="16"/>
              </w:rPr>
              <w:t>Asotin County</w:t>
            </w:r>
          </w:p>
        </w:tc>
        <w:tc>
          <w:tcPr>
            <w:tcW w:type="dxa" w:w="1287"/>
          </w:tcPr>
          <w:p>
            <w:pPr>
              <w:spacing w:after="0"/>
              <w:jc w:val="right"/>
            </w:pPr>
            <w:r>
              <w:rPr>
                <w:sz w:val="16"/>
              </w:rPr>
              <w:t>$107,969.35</w:t>
            </w:r>
          </w:p>
        </w:tc>
        <w:tc>
          <w:tcPr>
            <w:tcW w:type="dxa" w:w="400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103</w:t>
            </w:r>
          </w:p>
        </w:tc>
        <w:tc>
          <w:tcPr>
            <w:tcW w:type="dxa" w:w="1422"/>
          </w:tcPr>
          <w:p>
            <w:pPr>
              <w:spacing w:after="0"/>
              <w:jc w:val="right"/>
            </w:pPr>
            <w:r>
              <w:rPr>
                <w:sz w:val="16"/>
              </w:rPr>
              <w:t>22</w:t>
            </w:r>
          </w:p>
        </w:tc>
        <w:tc>
          <w:tcPr>
            <w:tcW w:type="dxa" w:w="1356"/>
          </w:tcPr>
          <w:p>
            <w:pPr>
              <w:spacing w:after="0"/>
              <w:jc w:val="right"/>
            </w:pPr>
            <w:r>
              <w:rPr>
                <w:sz w:val="16"/>
              </w:rPr>
              <w:t>10</w:t>
            </w:r>
          </w:p>
        </w:tc>
        <w:tc>
          <w:tcPr>
            <w:tcW w:type="dxa" w:w="963"/>
          </w:tcPr>
          <w:p>
            <w:pPr>
              <w:spacing w:after="0"/>
              <w:jc w:val="right"/>
            </w:pPr>
            <w:r>
              <w:rPr>
                <w:sz w:val="16"/>
              </w:rPr>
              <w:t>46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14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0"/>
        <w:gridCol w:w="2769"/>
        <w:gridCol w:w="3122"/>
        <w:gridCol w:w="1105"/>
        <w:gridCol w:w="1977"/>
        <w:gridCol w:w="1233"/>
        <w:gridCol w:w="1570"/>
      </w:tblGrid>
      <w:tr>
        <w:trPr>
          <w:cantSplit/>
          <w:tblHeader/>
        </w:trPr>
        <w:tc>
          <w:tcPr>
            <w:tcW w:type="dxa" w:w="1037"/>
            <w:shd w:val="clear" w:color="auto" w:fill="E8E8E8"/>
          </w:tcPr>
          <w:p>
            <w:pPr>
              <w:spacing w:after="0"/>
              <w:jc w:val="left"/>
            </w:pPr>
            <w:r>
              <w:rPr>
                <w:b/>
                <w:sz w:val="16"/>
              </w:rPr>
              <w:t>Date</w:t>
            </w:r>
          </w:p>
        </w:tc>
        <w:tc>
          <w:tcPr>
            <w:tcW w:type="dxa" w:w="1300"/>
            <w:shd w:val="clear" w:color="auto" w:fill="E8E8E8"/>
          </w:tcPr>
          <w:p>
            <w:pPr>
              <w:spacing w:after="0"/>
              <w:jc w:val="left"/>
            </w:pPr>
            <w:r>
              <w:rPr>
                <w:b/>
                <w:sz w:val="16"/>
              </w:rPr>
              <w:t>Event type</w:t>
            </w:r>
          </w:p>
        </w:tc>
        <w:tc>
          <w:tcPr>
            <w:tcW w:type="dxa" w:w="2769"/>
            <w:shd w:val="clear" w:color="auto" w:fill="E8E8E8"/>
          </w:tcPr>
          <w:p>
            <w:pPr>
              <w:spacing w:after="0"/>
              <w:jc w:val="left"/>
            </w:pPr>
            <w:r>
              <w:rPr>
                <w:b/>
                <w:sz w:val="16"/>
              </w:rPr>
              <w:t>Magnitude or extent</w:t>
            </w:r>
          </w:p>
        </w:tc>
        <w:tc>
          <w:tcPr>
            <w:tcW w:type="dxa" w:w="3122"/>
            <w:shd w:val="clear" w:color="auto" w:fill="E8E8E8"/>
          </w:tcPr>
          <w:p>
            <w:pPr>
              <w:spacing w:after="0"/>
              <w:jc w:val="left"/>
            </w:pPr>
            <w:r>
              <w:rPr>
                <w:b/>
                <w:sz w:val="16"/>
              </w:rPr>
              <w:t>Damage</w:t>
            </w:r>
          </w:p>
          <w:p>
            <w:pPr>
              <w:spacing w:after="0"/>
              <w:jc w:val="left"/>
            </w:pPr>
            <w:r>
              <w:rPr>
                <w:i/>
                <w:color w:val="555555"/>
                <w:sz w:val="14"/>
              </w:rPr>
              <w:t>nominal dollars</w:t>
            </w:r>
          </w:p>
        </w:tc>
        <w:tc>
          <w:tcPr>
            <w:tcW w:type="dxa" w:w="110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77"/>
            <w:shd w:val="clear" w:color="auto" w:fill="E8E8E8"/>
          </w:tcPr>
          <w:p>
            <w:pPr>
              <w:spacing w:after="0"/>
              <w:jc w:val="left"/>
            </w:pPr>
            <w:r>
              <w:rPr>
                <w:b/>
                <w:sz w:val="16"/>
              </w:rPr>
              <w:t>Location</w:t>
            </w:r>
          </w:p>
        </w:tc>
        <w:tc>
          <w:tcPr>
            <w:tcW w:type="dxa" w:w="1233"/>
            <w:shd w:val="clear" w:color="auto" w:fill="E8E8E8"/>
          </w:tcPr>
          <w:p>
            <w:pPr>
              <w:spacing w:after="0"/>
              <w:jc w:val="left"/>
            </w:pPr>
            <w:r>
              <w:rPr>
                <w:b/>
                <w:sz w:val="16"/>
              </w:rPr>
              <w:t>Flags</w:t>
            </w:r>
          </w:p>
        </w:tc>
        <w:tc>
          <w:tcPr>
            <w:tcW w:type="dxa" w:w="157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2025-12-17</w:t>
            </w:r>
          </w:p>
        </w:tc>
        <w:tc>
          <w:tcPr>
            <w:tcW w:type="dxa" w:w="1300"/>
          </w:tcPr>
          <w:p>
            <w:pPr>
              <w:spacing w:after="0"/>
              <w:jc w:val="left"/>
            </w:pPr>
            <w:r>
              <w:rPr>
                <w:sz w:val="16"/>
              </w:rPr>
              <w:t>High Wind</w:t>
            </w:r>
          </w:p>
        </w:tc>
        <w:tc>
          <w:tcPr>
            <w:tcW w:type="dxa" w:w="2769"/>
          </w:tcPr>
          <w:p>
            <w:pPr>
              <w:spacing w:after="0"/>
              <w:jc w:val="left"/>
            </w:pPr>
            <w:r>
              <w:rPr>
                <w:sz w:val="16"/>
              </w:rPr>
              <w:t>72 kt (83 mph) measured gust</w:t>
            </w:r>
          </w:p>
        </w:tc>
        <w:tc>
          <w:tcPr>
            <w:tcW w:type="dxa" w:w="3122"/>
          </w:tcPr>
          <w:p>
            <w:pPr>
              <w:spacing w:after="0"/>
              <w:jc w:val="left"/>
            </w:pPr>
            <w:r>
              <w:rPr>
                <w:sz w:val="16"/>
              </w:rPr>
              <w:t>$15,000 property; $0 crops, reported for the zone (2025 dollars)</w:t>
            </w:r>
          </w:p>
        </w:tc>
        <w:tc>
          <w:tcPr>
            <w:tcW w:type="dxa" w:w="1105"/>
          </w:tcPr>
          <w:p>
            <w:pPr>
              <w:spacing w:after="0"/>
              <w:jc w:val="right"/>
            </w:pPr>
            <w:r>
              <w:rPr>
                <w:sz w:val="16"/>
              </w:rPr>
              <w:t>0, 0</w:t>
            </w:r>
          </w:p>
        </w:tc>
        <w:tc>
          <w:tcPr>
            <w:tcW w:type="dxa" w:w="1977"/>
          </w:tcPr>
          <w:p>
            <w:pPr>
              <w:spacing w:after="0"/>
              <w:jc w:val="left"/>
            </w:pPr>
            <w:r>
              <w:rPr>
                <w:sz w:val="16"/>
              </w:rPr>
              <w:t>NWS zone IDZ055 (EASTERN MAGIC VALLEY), zone-level: may include parts of neighboring counties</w:t>
            </w:r>
          </w:p>
        </w:tc>
        <w:tc>
          <w:tcPr>
            <w:tcW w:type="dxa" w:w="1233"/>
          </w:tcPr>
          <w:p>
            <w:pPr>
              <w:spacing w:after="0"/>
              <w:jc w:val="left"/>
            </w:pPr>
            <w:r>
              <w:rPr>
                <w:sz w:val="16"/>
              </w:rPr>
              <w:t>new since last plan; within last 5 years</w:t>
            </w:r>
          </w:p>
        </w:tc>
        <w:tc>
          <w:tcPr>
            <w:tcW w:type="dxa" w:w="1570"/>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2024-01-09</w:t>
            </w:r>
          </w:p>
        </w:tc>
        <w:tc>
          <w:tcPr>
            <w:tcW w:type="dxa" w:w="1300"/>
          </w:tcPr>
          <w:p>
            <w:pPr>
              <w:spacing w:after="0"/>
              <w:jc w:val="left"/>
            </w:pPr>
            <w:r>
              <w:rPr>
                <w:sz w:val="16"/>
              </w:rPr>
              <w:t>Winter Storm</w:t>
            </w:r>
          </w:p>
        </w:tc>
        <w:tc>
          <w:tcPr>
            <w:tcW w:type="dxa" w:w="2769"/>
          </w:tcPr>
          <w:p>
            <w:pPr>
              <w:spacing w:after="0"/>
              <w:jc w:val="left"/>
            </w:pPr>
          </w:p>
        </w:tc>
        <w:tc>
          <w:tcPr>
            <w:tcW w:type="dxa" w:w="3122"/>
          </w:tcPr>
          <w:p>
            <w:pPr>
              <w:spacing w:after="0"/>
              <w:jc w:val="left"/>
            </w:pPr>
            <w:r>
              <w:rPr>
                <w:sz w:val="16"/>
              </w:rPr>
              <w:t>$3,000 property; $0 crops, reported for the zone (2024 dollars)</w:t>
            </w:r>
          </w:p>
        </w:tc>
        <w:tc>
          <w:tcPr>
            <w:tcW w:type="dxa" w:w="1105"/>
          </w:tcPr>
          <w:p>
            <w:pPr>
              <w:spacing w:after="0"/>
              <w:jc w:val="right"/>
            </w:pPr>
            <w:r>
              <w:rPr>
                <w:sz w:val="16"/>
              </w:rPr>
              <w:t>0, 0</w:t>
            </w:r>
          </w:p>
        </w:tc>
        <w:tc>
          <w:tcPr>
            <w:tcW w:type="dxa" w:w="1977"/>
          </w:tcPr>
          <w:p>
            <w:pPr>
              <w:spacing w:after="0"/>
              <w:jc w:val="left"/>
            </w:pPr>
            <w:r>
              <w:rPr>
                <w:sz w:val="16"/>
              </w:rPr>
              <w:t>NWS zone IDZ055 (EASTERN MAGIC VALLEY), zone-level: may include parts of neighboring counties</w:t>
            </w:r>
          </w:p>
        </w:tc>
        <w:tc>
          <w:tcPr>
            <w:tcW w:type="dxa" w:w="1233"/>
          </w:tcPr>
          <w:p>
            <w:pPr>
              <w:spacing w:after="0"/>
              <w:jc w:val="left"/>
            </w:pPr>
            <w:r>
              <w:rPr>
                <w:sz w:val="16"/>
              </w:rPr>
              <w:t>within last 5 years</w:t>
            </w:r>
          </w:p>
        </w:tc>
        <w:tc>
          <w:tcPr>
            <w:tcW w:type="dxa" w:w="157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2023-05-24</w:t>
            </w:r>
          </w:p>
        </w:tc>
        <w:tc>
          <w:tcPr>
            <w:tcW w:type="dxa" w:w="1300"/>
          </w:tcPr>
          <w:p>
            <w:pPr>
              <w:spacing w:after="0"/>
              <w:jc w:val="left"/>
            </w:pPr>
            <w:r>
              <w:rPr>
                <w:sz w:val="16"/>
              </w:rPr>
              <w:t>Hail</w:t>
            </w:r>
          </w:p>
        </w:tc>
        <w:tc>
          <w:tcPr>
            <w:tcW w:type="dxa" w:w="2769"/>
          </w:tcPr>
          <w:p>
            <w:pPr>
              <w:spacing w:after="0"/>
              <w:jc w:val="left"/>
            </w:pPr>
            <w:r>
              <w:rPr>
                <w:sz w:val="16"/>
              </w:rPr>
              <w:t>1.75 in</w:t>
            </w:r>
          </w:p>
        </w:tc>
        <w:tc>
          <w:tcPr>
            <w:tcW w:type="dxa" w:w="3122"/>
          </w:tcPr>
          <w:p>
            <w:pPr>
              <w:spacing w:after="0"/>
              <w:jc w:val="left"/>
            </w:pPr>
            <w:r>
              <w:rPr>
                <w:sz w:val="16"/>
              </w:rPr>
              <w:t>$1,000 property; $0 crops (2023 dollars)</w:t>
            </w:r>
          </w:p>
        </w:tc>
        <w:tc>
          <w:tcPr>
            <w:tcW w:type="dxa" w:w="1105"/>
          </w:tcPr>
          <w:p>
            <w:pPr>
              <w:spacing w:after="0"/>
              <w:jc w:val="right"/>
            </w:pPr>
            <w:r>
              <w:rPr>
                <w:sz w:val="16"/>
              </w:rPr>
              <w:t>0, 0</w:t>
            </w:r>
          </w:p>
        </w:tc>
        <w:tc>
          <w:tcPr>
            <w:tcW w:type="dxa" w:w="1977"/>
          </w:tcPr>
          <w:p>
            <w:pPr>
              <w:spacing w:after="0"/>
              <w:jc w:val="left"/>
            </w:pPr>
            <w:r>
              <w:rPr>
                <w:sz w:val="16"/>
              </w:rPr>
              <w:t>HEYBURN</w:t>
            </w:r>
          </w:p>
        </w:tc>
        <w:tc>
          <w:tcPr>
            <w:tcW w:type="dxa" w:w="1233"/>
          </w:tcPr>
          <w:p>
            <w:pPr>
              <w:spacing w:after="0"/>
              <w:jc w:val="left"/>
            </w:pPr>
            <w:r>
              <w:rPr>
                <w:sz w:val="16"/>
              </w:rPr>
              <w:t>within last 5 years</w:t>
            </w:r>
          </w:p>
        </w:tc>
        <w:tc>
          <w:tcPr>
            <w:tcW w:type="dxa" w:w="1570"/>
          </w:tcPr>
          <w:p>
            <w:pPr>
              <w:spacing w:after="0"/>
              <w:jc w:val="left"/>
            </w:pPr>
            <w:r>
              <w:rPr>
                <w:sz w:val="16"/>
              </w:rPr>
              <w:t>B1-c worst recorded: Hail</w:t>
            </w:r>
          </w:p>
        </w:tc>
      </w:tr>
      <w:tr>
        <w:trPr>
          <w:cantSplit/>
        </w:trPr>
        <w:tc>
          <w:tcPr>
            <w:tcW w:type="dxa" w:w="1037"/>
          </w:tcPr>
          <w:p>
            <w:pPr>
              <w:spacing w:after="0"/>
              <w:jc w:val="left"/>
            </w:pPr>
            <w:r>
              <w:rPr>
                <w:sz w:val="16"/>
              </w:rPr>
              <w:t>2023-03-10</w:t>
            </w:r>
          </w:p>
        </w:tc>
        <w:tc>
          <w:tcPr>
            <w:tcW w:type="dxa" w:w="1300"/>
          </w:tcPr>
          <w:p>
            <w:pPr>
              <w:spacing w:after="0"/>
              <w:jc w:val="left"/>
            </w:pPr>
            <w:r>
              <w:rPr>
                <w:sz w:val="16"/>
              </w:rPr>
              <w:t>High Wind</w:t>
            </w:r>
          </w:p>
        </w:tc>
        <w:tc>
          <w:tcPr>
            <w:tcW w:type="dxa" w:w="2769"/>
          </w:tcPr>
          <w:p>
            <w:pPr>
              <w:spacing w:after="0"/>
              <w:jc w:val="left"/>
            </w:pPr>
            <w:r>
              <w:rPr>
                <w:sz w:val="16"/>
              </w:rPr>
              <w:t>65 kt (75 mph) measured gust</w:t>
            </w:r>
          </w:p>
        </w:tc>
        <w:tc>
          <w:tcPr>
            <w:tcW w:type="dxa" w:w="3122"/>
          </w:tcPr>
          <w:p>
            <w:pPr>
              <w:spacing w:after="0"/>
              <w:jc w:val="left"/>
            </w:pPr>
            <w:r>
              <w:rPr>
                <w:sz w:val="16"/>
              </w:rPr>
              <w:t>$36,000 property; $0 crops, reported for the zone (2023 dollars)</w:t>
            </w:r>
          </w:p>
        </w:tc>
        <w:tc>
          <w:tcPr>
            <w:tcW w:type="dxa" w:w="1105"/>
          </w:tcPr>
          <w:p>
            <w:pPr>
              <w:spacing w:after="0"/>
              <w:jc w:val="right"/>
            </w:pPr>
            <w:r>
              <w:rPr>
                <w:sz w:val="16"/>
              </w:rPr>
              <w:t>0, 0</w:t>
            </w:r>
          </w:p>
        </w:tc>
        <w:tc>
          <w:tcPr>
            <w:tcW w:type="dxa" w:w="1977"/>
          </w:tcPr>
          <w:p>
            <w:pPr>
              <w:spacing w:after="0"/>
              <w:jc w:val="left"/>
            </w:pPr>
            <w:r>
              <w:rPr>
                <w:sz w:val="16"/>
              </w:rPr>
              <w:t>NWS zone IDZ055 (EASTERN MAGIC VALLEY), zone-level: may include parts of neighboring counties</w:t>
            </w:r>
          </w:p>
        </w:tc>
        <w:tc>
          <w:tcPr>
            <w:tcW w:type="dxa" w:w="1233"/>
          </w:tcPr>
          <w:p>
            <w:pPr>
              <w:spacing w:after="0"/>
              <w:jc w:val="left"/>
            </w:pPr>
            <w:r>
              <w:rPr>
                <w:sz w:val="16"/>
              </w:rPr>
              <w:t>within last 5 years</w:t>
            </w:r>
          </w:p>
        </w:tc>
        <w:tc>
          <w:tcPr>
            <w:tcW w:type="dxa" w:w="1570"/>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2022-11-01</w:t>
            </w:r>
          </w:p>
        </w:tc>
        <w:tc>
          <w:tcPr>
            <w:tcW w:type="dxa" w:w="1300"/>
          </w:tcPr>
          <w:p>
            <w:pPr>
              <w:spacing w:after="0"/>
              <w:jc w:val="left"/>
            </w:pPr>
            <w:r>
              <w:rPr>
                <w:sz w:val="16"/>
              </w:rPr>
              <w:t>Extreme Cold/Wind Chill</w:t>
            </w:r>
          </w:p>
        </w:tc>
        <w:tc>
          <w:tcPr>
            <w:tcW w:type="dxa" w:w="2769"/>
          </w:tcPr>
          <w:p>
            <w:pPr>
              <w:spacing w:after="0"/>
              <w:jc w:val="left"/>
            </w:pPr>
          </w:p>
        </w:tc>
        <w:tc>
          <w:tcPr>
            <w:tcW w:type="dxa" w:w="3122"/>
          </w:tcPr>
          <w:p>
            <w:pPr>
              <w:spacing w:after="0"/>
              <w:jc w:val="left"/>
            </w:pPr>
            <w:r>
              <w:rPr>
                <w:sz w:val="16"/>
              </w:rPr>
              <w:t>$0 property; $0 crops, reported for the zone (2022 dollars)</w:t>
            </w:r>
          </w:p>
        </w:tc>
        <w:tc>
          <w:tcPr>
            <w:tcW w:type="dxa" w:w="1105"/>
          </w:tcPr>
          <w:p>
            <w:pPr>
              <w:spacing w:after="0"/>
              <w:jc w:val="right"/>
            </w:pPr>
            <w:r>
              <w:rPr>
                <w:sz w:val="16"/>
              </w:rPr>
              <w:t>0, 0</w:t>
            </w:r>
          </w:p>
        </w:tc>
        <w:tc>
          <w:tcPr>
            <w:tcW w:type="dxa" w:w="1977"/>
          </w:tcPr>
          <w:p>
            <w:pPr>
              <w:spacing w:after="0"/>
              <w:jc w:val="left"/>
            </w:pPr>
            <w:r>
              <w:rPr>
                <w:sz w:val="16"/>
              </w:rPr>
              <w:t>NWS zone IDZ055 (EASTERN MAGIC VALLEY), zone-level: may include parts of neighboring counties</w:t>
            </w:r>
          </w:p>
        </w:tc>
        <w:tc>
          <w:tcPr>
            <w:tcW w:type="dxa" w:w="1233"/>
          </w:tcPr>
          <w:p>
            <w:pPr>
              <w:spacing w:after="0"/>
              <w:jc w:val="left"/>
            </w:pPr>
            <w:r>
              <w:rPr>
                <w:sz w:val="16"/>
              </w:rPr>
              <w:t>within last 5 years</w:t>
            </w:r>
          </w:p>
        </w:tc>
        <w:tc>
          <w:tcPr>
            <w:tcW w:type="dxa" w:w="157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2022-09-01</w:t>
            </w:r>
          </w:p>
        </w:tc>
        <w:tc>
          <w:tcPr>
            <w:tcW w:type="dxa" w:w="1300"/>
          </w:tcPr>
          <w:p>
            <w:pPr>
              <w:spacing w:after="0"/>
              <w:jc w:val="left"/>
            </w:pPr>
            <w:r>
              <w:rPr>
                <w:sz w:val="16"/>
              </w:rPr>
              <w:t>Excessive Heat</w:t>
            </w:r>
          </w:p>
        </w:tc>
        <w:tc>
          <w:tcPr>
            <w:tcW w:type="dxa" w:w="2769"/>
          </w:tcPr>
          <w:p>
            <w:pPr>
              <w:spacing w:after="0"/>
              <w:jc w:val="left"/>
            </w:pPr>
          </w:p>
        </w:tc>
        <w:tc>
          <w:tcPr>
            <w:tcW w:type="dxa" w:w="3122"/>
          </w:tcPr>
          <w:p>
            <w:pPr>
              <w:spacing w:after="0"/>
              <w:jc w:val="left"/>
            </w:pPr>
            <w:r>
              <w:rPr>
                <w:sz w:val="16"/>
              </w:rPr>
              <w:t>$0 property; $0 crops, reported for the zone (2022 dollars)</w:t>
            </w:r>
          </w:p>
        </w:tc>
        <w:tc>
          <w:tcPr>
            <w:tcW w:type="dxa" w:w="1105"/>
          </w:tcPr>
          <w:p>
            <w:pPr>
              <w:spacing w:after="0"/>
              <w:jc w:val="right"/>
            </w:pPr>
            <w:r>
              <w:rPr>
                <w:sz w:val="16"/>
              </w:rPr>
              <w:t>0, 0</w:t>
            </w:r>
          </w:p>
        </w:tc>
        <w:tc>
          <w:tcPr>
            <w:tcW w:type="dxa" w:w="1977"/>
          </w:tcPr>
          <w:p>
            <w:pPr>
              <w:spacing w:after="0"/>
              <w:jc w:val="left"/>
            </w:pPr>
            <w:r>
              <w:rPr>
                <w:sz w:val="16"/>
              </w:rPr>
              <w:t>NWS zone IDZ055 (EASTERN MAGIC VALLEY), zone-level: may include parts of neighboring counties</w:t>
            </w:r>
          </w:p>
        </w:tc>
        <w:tc>
          <w:tcPr>
            <w:tcW w:type="dxa" w:w="1233"/>
          </w:tcPr>
          <w:p>
            <w:pPr>
              <w:spacing w:after="0"/>
              <w:jc w:val="left"/>
            </w:pPr>
            <w:r>
              <w:rPr>
                <w:sz w:val="16"/>
              </w:rPr>
              <w:t>within last 5 years</w:t>
            </w:r>
          </w:p>
        </w:tc>
        <w:tc>
          <w:tcPr>
            <w:tcW w:type="dxa" w:w="1570"/>
          </w:tcPr>
          <w:p>
            <w:pPr>
              <w:spacing w:after="0"/>
              <w:jc w:val="left"/>
            </w:pPr>
            <w:r>
              <w:rPr>
                <w:sz w:val="16"/>
              </w:rPr>
              <w:t>B1-c worst recorded: Excessive Heat, Heat</w:t>
            </w:r>
          </w:p>
        </w:tc>
      </w:tr>
      <w:tr>
        <w:trPr>
          <w:cantSplit/>
        </w:trPr>
        <w:tc>
          <w:tcPr>
            <w:tcW w:type="dxa" w:w="1037"/>
          </w:tcPr>
          <w:p>
            <w:pPr>
              <w:spacing w:after="0"/>
              <w:jc w:val="left"/>
            </w:pPr>
            <w:r>
              <w:rPr>
                <w:sz w:val="16"/>
              </w:rPr>
              <w:t>2017-03-01</w:t>
            </w:r>
          </w:p>
        </w:tc>
        <w:tc>
          <w:tcPr>
            <w:tcW w:type="dxa" w:w="1300"/>
          </w:tcPr>
          <w:p>
            <w:pPr>
              <w:spacing w:after="0"/>
              <w:jc w:val="left"/>
            </w:pPr>
            <w:r>
              <w:rPr>
                <w:sz w:val="16"/>
              </w:rPr>
              <w:t>Flood</w:t>
            </w:r>
          </w:p>
        </w:tc>
        <w:tc>
          <w:tcPr>
            <w:tcW w:type="dxa" w:w="2769"/>
          </w:tcPr>
          <w:p>
            <w:pPr>
              <w:spacing w:after="0"/>
              <w:jc w:val="left"/>
            </w:pPr>
          </w:p>
        </w:tc>
        <w:tc>
          <w:tcPr>
            <w:tcW w:type="dxa" w:w="3122"/>
          </w:tcPr>
          <w:p>
            <w:pPr>
              <w:spacing w:after="0"/>
              <w:jc w:val="left"/>
            </w:pPr>
            <w:r>
              <w:rPr>
                <w:sz w:val="16"/>
              </w:rPr>
              <w:t>$425,000 property; $0 crops (2017 dollars)</w:t>
            </w:r>
          </w:p>
        </w:tc>
        <w:tc>
          <w:tcPr>
            <w:tcW w:type="dxa" w:w="1105"/>
          </w:tcPr>
          <w:p>
            <w:pPr>
              <w:spacing w:after="0"/>
              <w:jc w:val="right"/>
            </w:pPr>
            <w:r>
              <w:rPr>
                <w:sz w:val="16"/>
              </w:rPr>
              <w:t>0, 0</w:t>
            </w:r>
          </w:p>
        </w:tc>
        <w:tc>
          <w:tcPr>
            <w:tcW w:type="dxa" w:w="1977"/>
          </w:tcPr>
          <w:p>
            <w:pPr>
              <w:spacing w:after="0"/>
              <w:jc w:val="left"/>
            </w:pPr>
            <w:r>
              <w:rPr>
                <w:sz w:val="16"/>
              </w:rPr>
              <w:t>ADELAIDE to PAUL</w:t>
            </w:r>
          </w:p>
        </w:tc>
        <w:tc>
          <w:tcPr>
            <w:tcW w:type="dxa" w:w="1233"/>
          </w:tcPr>
          <w:p>
            <w:pPr>
              <w:spacing w:after="0"/>
              <w:jc w:val="left"/>
            </w:pPr>
          </w:p>
        </w:tc>
        <w:tc>
          <w:tcPr>
            <w:tcW w:type="dxa" w:w="1570"/>
          </w:tcPr>
          <w:p>
            <w:pPr>
              <w:spacing w:after="0"/>
              <w:jc w:val="left"/>
            </w:pPr>
            <w:r>
              <w:rPr>
                <w:sz w:val="16"/>
              </w:rPr>
              <w:t>large reported damage</w:t>
            </w:r>
          </w:p>
        </w:tc>
      </w:tr>
      <w:tr>
        <w:trPr>
          <w:cantSplit/>
        </w:trPr>
        <w:tc>
          <w:tcPr>
            <w:tcW w:type="dxa" w:w="1037"/>
          </w:tcPr>
          <w:p>
            <w:pPr>
              <w:spacing w:after="0"/>
              <w:jc w:val="left"/>
            </w:pPr>
            <w:r>
              <w:rPr>
                <w:sz w:val="16"/>
              </w:rPr>
              <w:t>2017-02-04</w:t>
            </w:r>
          </w:p>
        </w:tc>
        <w:tc>
          <w:tcPr>
            <w:tcW w:type="dxa" w:w="1300"/>
          </w:tcPr>
          <w:p>
            <w:pPr>
              <w:spacing w:after="0"/>
              <w:jc w:val="left"/>
            </w:pPr>
            <w:r>
              <w:rPr>
                <w:sz w:val="16"/>
              </w:rPr>
              <w:t>Flood</w:t>
            </w:r>
          </w:p>
        </w:tc>
        <w:tc>
          <w:tcPr>
            <w:tcW w:type="dxa" w:w="2769"/>
          </w:tcPr>
          <w:p>
            <w:pPr>
              <w:spacing w:after="0"/>
              <w:jc w:val="left"/>
            </w:pPr>
          </w:p>
        </w:tc>
        <w:tc>
          <w:tcPr>
            <w:tcW w:type="dxa" w:w="3122"/>
          </w:tcPr>
          <w:p>
            <w:pPr>
              <w:spacing w:after="0"/>
              <w:jc w:val="left"/>
            </w:pPr>
            <w:r>
              <w:rPr>
                <w:sz w:val="16"/>
              </w:rPr>
              <w:t>$6,140,000 property; $0 crops (2017 dollars)</w:t>
            </w:r>
          </w:p>
        </w:tc>
        <w:tc>
          <w:tcPr>
            <w:tcW w:type="dxa" w:w="1105"/>
          </w:tcPr>
          <w:p>
            <w:pPr>
              <w:spacing w:after="0"/>
              <w:jc w:val="right"/>
            </w:pPr>
            <w:r>
              <w:rPr>
                <w:sz w:val="16"/>
              </w:rPr>
              <w:t>0, 0</w:t>
            </w:r>
          </w:p>
        </w:tc>
        <w:tc>
          <w:tcPr>
            <w:tcW w:type="dxa" w:w="1977"/>
          </w:tcPr>
          <w:p>
            <w:pPr>
              <w:spacing w:after="0"/>
              <w:jc w:val="left"/>
            </w:pPr>
            <w:r>
              <w:rPr>
                <w:sz w:val="16"/>
              </w:rPr>
              <w:t>ADELAIDE to PAUL</w:t>
            </w:r>
          </w:p>
        </w:tc>
        <w:tc>
          <w:tcPr>
            <w:tcW w:type="dxa" w:w="1233"/>
          </w:tcPr>
          <w:p>
            <w:pPr>
              <w:spacing w:after="0"/>
              <w:jc w:val="left"/>
            </w:pPr>
          </w:p>
        </w:tc>
        <w:tc>
          <w:tcPr>
            <w:tcW w:type="dxa" w:w="157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2006-03-25</w:t>
            </w:r>
          </w:p>
        </w:tc>
        <w:tc>
          <w:tcPr>
            <w:tcW w:type="dxa" w:w="1300"/>
          </w:tcPr>
          <w:p>
            <w:pPr>
              <w:spacing w:after="0"/>
              <w:jc w:val="left"/>
            </w:pPr>
            <w:r>
              <w:rPr>
                <w:sz w:val="16"/>
              </w:rPr>
              <w:t>Thunderstorm Wind</w:t>
            </w:r>
          </w:p>
        </w:tc>
        <w:tc>
          <w:tcPr>
            <w:tcW w:type="dxa" w:w="2769"/>
          </w:tcPr>
          <w:p>
            <w:pPr>
              <w:spacing w:after="0"/>
              <w:jc w:val="left"/>
            </w:pPr>
            <w:r>
              <w:rPr>
                <w:sz w:val="16"/>
              </w:rPr>
              <w:t>56 kt (64 mph) measured gust</w:t>
            </w:r>
          </w:p>
        </w:tc>
        <w:tc>
          <w:tcPr>
            <w:tcW w:type="dxa" w:w="3122"/>
          </w:tcPr>
          <w:p>
            <w:pPr>
              <w:spacing w:after="0"/>
              <w:jc w:val="left"/>
            </w:pPr>
            <w:r>
              <w:rPr>
                <w:sz w:val="16"/>
              </w:rPr>
              <w:t>$240,000 property; crops not reported (2006 dollars)</w:t>
            </w:r>
          </w:p>
        </w:tc>
        <w:tc>
          <w:tcPr>
            <w:tcW w:type="dxa" w:w="1105"/>
          </w:tcPr>
          <w:p>
            <w:pPr>
              <w:spacing w:after="0"/>
              <w:jc w:val="right"/>
            </w:pPr>
            <w:r>
              <w:rPr>
                <w:sz w:val="16"/>
              </w:rPr>
              <w:t>0, 0</w:t>
            </w:r>
          </w:p>
        </w:tc>
        <w:tc>
          <w:tcPr>
            <w:tcW w:type="dxa" w:w="1977"/>
          </w:tcPr>
          <w:p>
            <w:pPr>
              <w:spacing w:after="0"/>
              <w:jc w:val="left"/>
            </w:pPr>
            <w:r>
              <w:rPr>
                <w:sz w:val="16"/>
              </w:rPr>
              <w:t>COUNTYWIDE</w:t>
            </w:r>
          </w:p>
        </w:tc>
        <w:tc>
          <w:tcPr>
            <w:tcW w:type="dxa" w:w="1233"/>
          </w:tcPr>
          <w:p>
            <w:pPr>
              <w:spacing w:after="0"/>
              <w:jc w:val="left"/>
            </w:pPr>
          </w:p>
        </w:tc>
        <w:tc>
          <w:tcPr>
            <w:tcW w:type="dxa" w:w="1570"/>
          </w:tcPr>
          <w:p>
            <w:pPr>
              <w:spacing w:after="0"/>
              <w:jc w:val="left"/>
            </w:pPr>
            <w:r>
              <w:rPr>
                <w:sz w:val="16"/>
              </w:rPr>
              <w:t>B1-c most damaging: Thunderstorm Wind</w:t>
            </w:r>
          </w:p>
        </w:tc>
      </w:tr>
      <w:tr>
        <w:trPr>
          <w:cantSplit/>
        </w:trPr>
        <w:tc>
          <w:tcPr>
            <w:tcW w:type="dxa" w:w="1037"/>
          </w:tcPr>
          <w:p>
            <w:pPr>
              <w:spacing w:after="0"/>
              <w:jc w:val="left"/>
            </w:pPr>
            <w:r>
              <w:rPr>
                <w:sz w:val="16"/>
              </w:rPr>
              <w:t>2000-09-01</w:t>
            </w:r>
          </w:p>
        </w:tc>
        <w:tc>
          <w:tcPr>
            <w:tcW w:type="dxa" w:w="1300"/>
          </w:tcPr>
          <w:p>
            <w:pPr>
              <w:spacing w:after="0"/>
              <w:jc w:val="left"/>
            </w:pPr>
            <w:r>
              <w:rPr>
                <w:sz w:val="16"/>
              </w:rPr>
              <w:t>Hail</w:t>
            </w:r>
          </w:p>
        </w:tc>
        <w:tc>
          <w:tcPr>
            <w:tcW w:type="dxa" w:w="2769"/>
          </w:tcPr>
          <w:p>
            <w:pPr>
              <w:spacing w:after="0"/>
              <w:jc w:val="left"/>
            </w:pPr>
            <w:r>
              <w:rPr>
                <w:sz w:val="16"/>
              </w:rPr>
              <w:t>1.75 in</w:t>
            </w:r>
          </w:p>
        </w:tc>
        <w:tc>
          <w:tcPr>
            <w:tcW w:type="dxa" w:w="3122"/>
          </w:tcPr>
          <w:p>
            <w:pPr>
              <w:spacing w:after="0"/>
              <w:jc w:val="left"/>
            </w:pPr>
            <w:r>
              <w:rPr>
                <w:sz w:val="16"/>
              </w:rPr>
              <w:t>property not reported; $60,000 crops (2000 dollars)</w:t>
            </w:r>
          </w:p>
        </w:tc>
        <w:tc>
          <w:tcPr>
            <w:tcW w:type="dxa" w:w="1105"/>
          </w:tcPr>
          <w:p>
            <w:pPr>
              <w:spacing w:after="0"/>
              <w:jc w:val="right"/>
            </w:pPr>
            <w:r>
              <w:rPr>
                <w:sz w:val="16"/>
              </w:rPr>
              <w:t>0, 0</w:t>
            </w:r>
          </w:p>
        </w:tc>
        <w:tc>
          <w:tcPr>
            <w:tcW w:type="dxa" w:w="1977"/>
          </w:tcPr>
          <w:p>
            <w:pPr>
              <w:spacing w:after="0"/>
              <w:jc w:val="left"/>
            </w:pPr>
            <w:r>
              <w:rPr>
                <w:sz w:val="16"/>
              </w:rPr>
              <w:t>PAUL</w:t>
            </w:r>
          </w:p>
        </w:tc>
        <w:tc>
          <w:tcPr>
            <w:tcW w:type="dxa" w:w="1233"/>
          </w:tcPr>
          <w:p>
            <w:pPr>
              <w:spacing w:after="0"/>
              <w:jc w:val="left"/>
            </w:pPr>
          </w:p>
        </w:tc>
        <w:tc>
          <w:tcPr>
            <w:tcW w:type="dxa" w:w="1570"/>
          </w:tcPr>
          <w:p>
            <w:pPr>
              <w:spacing w:after="0"/>
              <w:jc w:val="left"/>
            </w:pPr>
            <w:r>
              <w:rPr>
                <w:sz w:val="16"/>
              </w:rPr>
              <w:t>B1-c most damaging: Hail</w:t>
            </w:r>
          </w:p>
        </w:tc>
      </w:tr>
      <w:tr>
        <w:trPr>
          <w:cantSplit/>
        </w:trPr>
        <w:tc>
          <w:tcPr>
            <w:tcW w:type="dxa" w:w="1037"/>
          </w:tcPr>
          <w:p>
            <w:pPr>
              <w:spacing w:after="0"/>
              <w:jc w:val="left"/>
            </w:pPr>
            <w:r>
              <w:rPr>
                <w:sz w:val="16"/>
              </w:rPr>
              <w:t>2000-02-14</w:t>
            </w:r>
          </w:p>
        </w:tc>
        <w:tc>
          <w:tcPr>
            <w:tcW w:type="dxa" w:w="1300"/>
          </w:tcPr>
          <w:p>
            <w:pPr>
              <w:spacing w:after="0"/>
              <w:jc w:val="left"/>
            </w:pPr>
            <w:r>
              <w:rPr>
                <w:sz w:val="16"/>
              </w:rPr>
              <w:t>Thunderstorm Wind</w:t>
            </w:r>
          </w:p>
        </w:tc>
        <w:tc>
          <w:tcPr>
            <w:tcW w:type="dxa" w:w="2769"/>
          </w:tcPr>
          <w:p>
            <w:pPr>
              <w:spacing w:after="0"/>
              <w:jc w:val="left"/>
            </w:pPr>
            <w:r>
              <w:rPr>
                <w:sz w:val="16"/>
              </w:rPr>
              <w:t>83.6 kt (96 mph) measured</w:t>
            </w:r>
          </w:p>
        </w:tc>
        <w:tc>
          <w:tcPr>
            <w:tcW w:type="dxa" w:w="3122"/>
          </w:tcPr>
          <w:p>
            <w:pPr>
              <w:spacing w:after="0"/>
              <w:jc w:val="left"/>
            </w:pPr>
            <w:r>
              <w:rPr>
                <w:sz w:val="16"/>
              </w:rPr>
              <w:t>$80,000 property; crops not reported (2000 dollars)</w:t>
            </w:r>
          </w:p>
        </w:tc>
        <w:tc>
          <w:tcPr>
            <w:tcW w:type="dxa" w:w="1105"/>
          </w:tcPr>
          <w:p>
            <w:pPr>
              <w:spacing w:after="0"/>
              <w:jc w:val="right"/>
            </w:pPr>
            <w:r>
              <w:rPr>
                <w:sz w:val="16"/>
              </w:rPr>
              <w:t>0, 0</w:t>
            </w:r>
          </w:p>
        </w:tc>
        <w:tc>
          <w:tcPr>
            <w:tcW w:type="dxa" w:w="1977"/>
          </w:tcPr>
          <w:p>
            <w:pPr>
              <w:spacing w:after="0"/>
              <w:jc w:val="left"/>
            </w:pPr>
            <w:r>
              <w:rPr>
                <w:sz w:val="16"/>
              </w:rPr>
              <w:t>COUNTYWIDE</w:t>
            </w:r>
          </w:p>
        </w:tc>
        <w:tc>
          <w:tcPr>
            <w:tcW w:type="dxa" w:w="1233"/>
          </w:tcPr>
          <w:p>
            <w:pPr>
              <w:spacing w:after="0"/>
              <w:jc w:val="left"/>
            </w:pPr>
          </w:p>
        </w:tc>
        <w:tc>
          <w:tcPr>
            <w:tcW w:type="dxa" w:w="1570"/>
          </w:tcPr>
          <w:p>
            <w:pPr>
              <w:spacing w:after="0"/>
              <w:jc w:val="left"/>
            </w:pPr>
            <w:r>
              <w:rPr>
                <w:sz w:val="16"/>
              </w:rPr>
              <w:t>B1-c worst recorded: Thunderstorm Wind</w:t>
            </w:r>
          </w:p>
        </w:tc>
      </w:tr>
      <w:tr>
        <w:trPr>
          <w:cantSplit/>
        </w:trPr>
        <w:tc>
          <w:tcPr>
            <w:tcW w:type="dxa" w:w="1037"/>
          </w:tcPr>
          <w:p>
            <w:pPr>
              <w:spacing w:after="0"/>
              <w:jc w:val="left"/>
            </w:pPr>
            <w:r>
              <w:rPr>
                <w:sz w:val="16"/>
              </w:rPr>
              <w:t>1991-05-18</w:t>
            </w:r>
          </w:p>
        </w:tc>
        <w:tc>
          <w:tcPr>
            <w:tcW w:type="dxa" w:w="1300"/>
          </w:tcPr>
          <w:p>
            <w:pPr>
              <w:spacing w:after="0"/>
              <w:jc w:val="left"/>
            </w:pPr>
            <w:r>
              <w:rPr>
                <w:sz w:val="16"/>
              </w:rPr>
              <w:t>Tornado</w:t>
            </w:r>
          </w:p>
        </w:tc>
        <w:tc>
          <w:tcPr>
            <w:tcW w:type="dxa" w:w="2769"/>
          </w:tcPr>
          <w:p>
            <w:pPr>
              <w:spacing w:after="0"/>
              <w:jc w:val="left"/>
            </w:pPr>
            <w:r>
              <w:rPr>
                <w:sz w:val="16"/>
              </w:rPr>
              <w:t>F2, 0.2 mi path length (records before 1996 may include the whole path; rating and listing come from the county where the tornado began), 50 yd wide</w:t>
            </w:r>
          </w:p>
        </w:tc>
        <w:tc>
          <w:tcPr>
            <w:tcW w:type="dxa" w:w="3122"/>
          </w:tcPr>
          <w:p>
            <w:pPr>
              <w:spacing w:after="0"/>
              <w:jc w:val="left"/>
            </w:pPr>
            <w:r>
              <w:rPr>
                <w:sz w:val="16"/>
              </w:rPr>
              <w:t>$250,000 property; crops not recorded (1991 dollars)</w:t>
            </w:r>
          </w:p>
        </w:tc>
        <w:tc>
          <w:tcPr>
            <w:tcW w:type="dxa" w:w="1105"/>
          </w:tcPr>
          <w:p>
            <w:pPr>
              <w:spacing w:after="0"/>
              <w:jc w:val="right"/>
            </w:pPr>
            <w:r>
              <w:rPr>
                <w:sz w:val="16"/>
              </w:rPr>
              <w:t>0, 0</w:t>
            </w:r>
          </w:p>
        </w:tc>
        <w:tc>
          <w:tcPr>
            <w:tcW w:type="dxa" w:w="1977"/>
          </w:tcPr>
          <w:p>
            <w:pPr>
              <w:spacing w:after="0"/>
              <w:jc w:val="left"/>
            </w:pPr>
            <w:r>
              <w:rPr>
                <w:sz w:val="16"/>
              </w:rPr>
              <w:t>location not recorded</w:t>
            </w:r>
          </w:p>
        </w:tc>
        <w:tc>
          <w:tcPr>
            <w:tcW w:type="dxa" w:w="1233"/>
          </w:tcPr>
          <w:p>
            <w:pPr>
              <w:spacing w:after="0"/>
              <w:jc w:val="left"/>
            </w:pPr>
          </w:p>
        </w:tc>
        <w:tc>
          <w:tcPr>
            <w:tcW w:type="dxa" w:w="1570"/>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(177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0"/>
        <w:gridCol w:w="1477"/>
        <w:gridCol w:w="1603"/>
        <w:gridCol w:w="1037"/>
        <w:gridCol w:w="1766"/>
        <w:gridCol w:w="1532"/>
        <w:gridCol w:w="1543"/>
        <w:gridCol w:w="1037"/>
        <w:gridCol w:w="1821"/>
      </w:tblGrid>
      <w:tr>
        <w:trPr>
          <w:cantSplit/>
          <w:tblHeader/>
        </w:trPr>
        <w:tc>
          <w:tcPr>
            <w:tcW w:type="dxa" w:w="103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7"/>
            <w:shd w:val="clear" w:color="auto" w:fill="E8E8E8"/>
          </w:tcPr>
          <w:p>
            <w:pPr>
              <w:spacing w:after="0"/>
              <w:jc w:val="left"/>
            </w:pPr>
            <w:r>
              <w:rPr>
                <w:b/>
                <w:sz w:val="16"/>
              </w:rPr>
              <w:t>Unit</w:t>
            </w:r>
          </w:p>
        </w:tc>
        <w:tc>
          <w:tcPr>
            <w:tcW w:type="dxa" w:w="160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6"/>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2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0"/>
          </w:tcPr>
          <w:p>
            <w:pPr>
              <w:spacing w:after="0"/>
              <w:jc w:val="right"/>
            </w:pPr>
          </w:p>
        </w:tc>
        <w:tc>
          <w:tcPr>
            <w:tcW w:type="dxa" w:w="1477"/>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766"/>
          </w:tcPr>
          <w:p>
            <w:pPr>
              <w:spacing w:after="0"/>
              <w:jc w:val="left"/>
            </w:pPr>
          </w:p>
        </w:tc>
        <w:tc>
          <w:tcPr>
            <w:tcW w:type="dxa" w:w="1532"/>
          </w:tcPr>
          <w:p>
            <w:pPr>
              <w:spacing w:after="0"/>
              <w:jc w:val="right"/>
            </w:pPr>
          </w:p>
        </w:tc>
        <w:tc>
          <w:tcPr>
            <w:tcW w:type="dxa" w:w="1543"/>
          </w:tcPr>
          <w:p>
            <w:pPr>
              <w:spacing w:after="0"/>
              <w:jc w:val="left"/>
            </w:pPr>
            <w:r>
              <w:rPr>
                <w:sz w:val="16"/>
              </w:rPr>
              <w:t>1994 to 2023 (30 years)</w:t>
            </w:r>
          </w:p>
        </w:tc>
        <w:tc>
          <w:tcPr>
            <w:tcW w:type="dxa" w:w="1037"/>
          </w:tcPr>
          <w:p>
            <w:pPr>
              <w:spacing w:after="0"/>
              <w:jc w:val="left"/>
            </w:pPr>
            <w:r>
              <w:rPr>
                <w:sz w:val="16"/>
              </w:rPr>
              <w:t>see B1-f</w:t>
            </w:r>
          </w:p>
        </w:tc>
        <w:tc>
          <w:tcPr>
            <w:tcW w:type="dxa" w:w="182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60"/>
          </w:tcPr>
          <w:p>
            <w:pPr>
              <w:spacing w:after="0"/>
              <w:jc w:val="right"/>
            </w:pPr>
          </w:p>
        </w:tc>
        <w:tc>
          <w:tcPr>
            <w:tcW w:type="dxa" w:w="1477"/>
          </w:tcPr>
          <w:p>
            <w:pPr>
              <w:spacing w:after="0"/>
              <w:jc w:val="left"/>
            </w:pPr>
            <w:r>
              <w:rPr>
                <w:sz w:val="16"/>
              </w:rPr>
              <w:t>events per year at a location (modeled)</w:t>
            </w:r>
          </w:p>
        </w:tc>
        <w:tc>
          <w:tcPr>
            <w:tcW w:type="dxa" w:w="1603"/>
          </w:tcPr>
          <w:p>
            <w:pPr>
              <w:spacing w:after="0"/>
              <w:jc w:val="left"/>
            </w:pPr>
          </w:p>
        </w:tc>
        <w:tc>
          <w:tcPr>
            <w:tcW w:type="dxa" w:w="1037"/>
          </w:tcPr>
          <w:p>
            <w:pPr>
              <w:spacing w:after="0"/>
              <w:jc w:val="left"/>
            </w:pPr>
          </w:p>
        </w:tc>
        <w:tc>
          <w:tcPr>
            <w:tcW w:type="dxa" w:w="1766"/>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60"/>
          </w:tcPr>
          <w:p>
            <w:pPr>
              <w:spacing w:after="0"/>
              <w:jc w:val="right"/>
            </w:pPr>
            <w:r>
              <w:rPr>
                <w:sz w:val="16"/>
              </w:rPr>
              <w:t>0.726</w:t>
            </w:r>
          </w:p>
        </w:tc>
        <w:tc>
          <w:tcPr>
            <w:tcW w:type="dxa" w:w="1477"/>
          </w:tcPr>
          <w:p>
            <w:pPr>
              <w:spacing w:after="0"/>
              <w:jc w:val="left"/>
            </w:pPr>
            <w:r>
              <w:rPr>
                <w:sz w:val="16"/>
              </w:rPr>
              <w:t>event-days per year</w:t>
            </w:r>
          </w:p>
        </w:tc>
        <w:tc>
          <w:tcPr>
            <w:tcW w:type="dxa" w:w="1603"/>
          </w:tcPr>
          <w:p>
            <w:pPr>
              <w:spacing w:after="0"/>
              <w:jc w:val="left"/>
            </w:pPr>
            <w:r>
              <w:rPr>
                <w:sz w:val="16"/>
              </w:rPr>
              <w:t>about 0.726 days per year</w:t>
            </w:r>
          </w:p>
        </w:tc>
        <w:tc>
          <w:tcPr>
            <w:tcW w:type="dxa" w:w="1037"/>
          </w:tcPr>
          <w:p>
            <w:pPr>
              <w:spacing w:after="0"/>
              <w:jc w:val="left"/>
            </w:pPr>
            <w:r>
              <w:rPr>
                <w:sz w:val="16"/>
              </w:rPr>
              <w:t>Possible</w:t>
            </w:r>
          </w:p>
        </w:tc>
        <w:tc>
          <w:tcPr>
            <w:tcW w:type="dxa" w:w="1766"/>
          </w:tcPr>
          <w:p>
            <w:pPr>
              <w:spacing w:after="0"/>
              <w:jc w:val="left"/>
            </w:pPr>
            <w:r>
              <w:rPr>
                <w:sz w:val="16"/>
              </w:rPr>
              <w:t>event-days in 2 of 30 years, 1996 to 2025 (6.67%)</w:t>
            </w:r>
          </w:p>
        </w:tc>
        <w:tc>
          <w:tcPr>
            <w:tcW w:type="dxa" w:w="1532"/>
          </w:tcPr>
          <w:p>
            <w:pPr>
              <w:spacing w:after="0"/>
              <w:jc w:val="right"/>
            </w:pPr>
            <w:r>
              <w:rPr>
                <w:sz w:val="16"/>
              </w:rPr>
              <w:t>13.8</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821"/>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60"/>
          </w:tcPr>
          <w:p>
            <w:pPr>
              <w:spacing w:after="0"/>
              <w:jc w:val="right"/>
            </w:pPr>
            <w:r>
              <w:rPr>
                <w:sz w:val="16"/>
              </w:rPr>
              <w:t>58</w:t>
            </w:r>
          </w:p>
        </w:tc>
        <w:tc>
          <w:tcPr>
            <w:tcW w:type="dxa" w:w="1477"/>
          </w:tcPr>
          <w:p>
            <w:pPr>
              <w:spacing w:after="0"/>
              <w:jc w:val="left"/>
            </w:pPr>
            <w:r>
              <w:rPr>
                <w:sz w:val="16"/>
              </w:rPr>
              <w:t>event-days per year</w:t>
            </w:r>
          </w:p>
        </w:tc>
        <w:tc>
          <w:tcPr>
            <w:tcW w:type="dxa" w:w="1603"/>
          </w:tcPr>
          <w:p>
            <w:pPr>
              <w:spacing w:after="0"/>
              <w:jc w:val="left"/>
            </w:pPr>
            <w:r>
              <w:rPr>
                <w:sz w:val="16"/>
              </w:rPr>
              <w:t>about 58 days per year</w:t>
            </w:r>
          </w:p>
        </w:tc>
        <w:tc>
          <w:tcPr>
            <w:tcW w:type="dxa" w:w="1037"/>
          </w:tcPr>
          <w:p>
            <w:pPr>
              <w:spacing w:after="0"/>
              <w:jc w:val="left"/>
            </w:pPr>
          </w:p>
        </w:tc>
        <w:tc>
          <w:tcPr>
            <w:tcW w:type="dxa" w:w="1766"/>
          </w:tcPr>
          <w:p>
            <w:pPr>
              <w:spacing w:after="0"/>
              <w:jc w:val="left"/>
            </w:pPr>
            <w:r>
              <w:rPr>
                <w:sz w:val="16"/>
              </w:rPr>
              <w:t>event-days in 0 of 30 years, 1996 to 2025 (0%)</w:t>
            </w:r>
          </w:p>
        </w:tc>
        <w:tc>
          <w:tcPr>
            <w:tcW w:type="dxa" w:w="1532"/>
          </w:tcPr>
          <w:p>
            <w:pPr>
              <w:spacing w:after="0"/>
              <w:jc w:val="right"/>
            </w:pPr>
            <w:r>
              <w:rPr>
                <w:sz w:val="16"/>
              </w:rPr>
              <w:t>1,575</w:t>
            </w:r>
          </w:p>
        </w:tc>
        <w:tc>
          <w:tcPr>
            <w:tcW w:type="dxa" w:w="154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2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60"/>
          </w:tcPr>
          <w:p>
            <w:pPr>
              <w:spacing w:after="0"/>
              <w:jc w:val="right"/>
            </w:pPr>
            <w:r>
              <w:rPr>
                <w:sz w:val="16"/>
              </w:rPr>
              <w:t>0.00478</w:t>
            </w:r>
          </w:p>
        </w:tc>
        <w:tc>
          <w:tcPr>
            <w:tcW w:type="dxa" w:w="1477"/>
          </w:tcPr>
          <w:p>
            <w:pPr>
              <w:spacing w:after="0"/>
              <w:jc w:val="left"/>
            </w:pPr>
            <w:r>
              <w:rPr>
                <w:sz w:val="16"/>
              </w:rPr>
              <w:t>annual probability at a location</w:t>
            </w:r>
          </w:p>
        </w:tc>
        <w:tc>
          <w:tcPr>
            <w:tcW w:type="dxa" w:w="1603"/>
          </w:tcPr>
          <w:p>
            <w:pPr>
              <w:spacing w:after="0"/>
              <w:jc w:val="left"/>
            </w:pPr>
            <w:r>
              <w:rPr>
                <w:sz w:val="16"/>
              </w:rPr>
              <w:t>chance a given location in the county has at least minor-damage shaking in a year: 0.478%</w:t>
            </w:r>
          </w:p>
        </w:tc>
        <w:tc>
          <w:tcPr>
            <w:tcW w:type="dxa" w:w="1037"/>
          </w:tcPr>
          <w:p>
            <w:pPr>
              <w:spacing w:after="0"/>
              <w:jc w:val="left"/>
            </w:pPr>
          </w:p>
        </w:tc>
        <w:tc>
          <w:tcPr>
            <w:tcW w:type="dxa" w:w="1766"/>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60"/>
          </w:tcPr>
          <w:p>
            <w:pPr>
              <w:spacing w:after="0"/>
              <w:jc w:val="right"/>
            </w:pPr>
            <w:r>
              <w:rPr>
                <w:sz w:val="16"/>
              </w:rPr>
              <w:t>0.322</w:t>
            </w:r>
          </w:p>
        </w:tc>
        <w:tc>
          <w:tcPr>
            <w:tcW w:type="dxa" w:w="1477"/>
          </w:tcPr>
          <w:p>
            <w:pPr>
              <w:spacing w:after="0"/>
              <w:jc w:val="left"/>
            </w:pPr>
            <w:r>
              <w:rPr>
                <w:sz w:val="16"/>
              </w:rPr>
              <w:t>events per year</w:t>
            </w:r>
          </w:p>
        </w:tc>
        <w:tc>
          <w:tcPr>
            <w:tcW w:type="dxa" w:w="1603"/>
          </w:tcPr>
          <w:p>
            <w:pPr>
              <w:spacing w:after="0"/>
              <w:jc w:val="left"/>
            </w:pPr>
            <w:r>
              <w:rPr>
                <w:sz w:val="16"/>
              </w:rPr>
              <w:t>about 1 in 3 years</w:t>
            </w:r>
          </w:p>
        </w:tc>
        <w:tc>
          <w:tcPr>
            <w:tcW w:type="dxa" w:w="1037"/>
          </w:tcPr>
          <w:p>
            <w:pPr>
              <w:spacing w:after="0"/>
              <w:jc w:val="left"/>
            </w:pPr>
            <w:r>
              <w:rPr>
                <w:sz w:val="16"/>
              </w:rPr>
              <w:t>Likely</w:t>
            </w:r>
          </w:p>
        </w:tc>
        <w:tc>
          <w:tcPr>
            <w:tcW w:type="dxa" w:w="1766"/>
          </w:tcPr>
          <w:p>
            <w:pPr>
              <w:spacing w:after="0"/>
              <w:jc w:val="left"/>
            </w:pPr>
            <w:r>
              <w:rPr>
                <w:sz w:val="16"/>
              </w:rPr>
              <w:t>FEMA annualized frequency (modeled)</w:t>
            </w:r>
          </w:p>
        </w:tc>
        <w:tc>
          <w:tcPr>
            <w:tcW w:type="dxa" w:w="1532"/>
          </w:tcPr>
          <w:p>
            <w:pPr>
              <w:spacing w:after="0"/>
              <w:jc w:val="right"/>
            </w:pPr>
            <w:r>
              <w:rPr>
                <w:sz w:val="16"/>
              </w:rPr>
              <w:t>12.2 (modeled)</w:t>
            </w:r>
          </w:p>
        </w:tc>
        <w:tc>
          <w:tcPr>
            <w:tcW w:type="dxa" w:w="1543"/>
          </w:tcPr>
          <w:p>
            <w:pPr>
              <w:spacing w:after="0"/>
              <w:jc w:val="left"/>
            </w:pPr>
            <w:r>
              <w:rPr>
                <w:sz w:val="16"/>
              </w:rPr>
              <w:t>1986 to 2023 (38 years)</w:t>
            </w:r>
          </w:p>
        </w:tc>
        <w:tc>
          <w:tcPr>
            <w:tcW w:type="dxa" w:w="1037"/>
          </w:tcPr>
          <w:p>
            <w:pPr>
              <w:spacing w:after="0"/>
              <w:jc w:val="left"/>
            </w:pPr>
            <w:r>
              <w:rPr>
                <w:sz w:val="16"/>
              </w:rPr>
              <w:t>countywide</w:t>
            </w:r>
          </w:p>
        </w:tc>
        <w:tc>
          <w:tcPr>
            <w:tcW w:type="dxa" w:w="1821"/>
          </w:tcPr>
          <w:p>
            <w:pPr>
              <w:spacing w:after="0"/>
              <w:jc w:val="left"/>
            </w:pPr>
          </w:p>
        </w:tc>
      </w:tr>
      <w:tr>
        <w:trPr>
          <w:cantSplit/>
        </w:trPr>
        <w:tc>
          <w:tcPr>
            <w:tcW w:type="dxa" w:w="1037"/>
          </w:tcPr>
          <w:p>
            <w:pPr>
              <w:spacing w:after="0"/>
              <w:jc w:val="left"/>
            </w:pPr>
            <w:r>
              <w:rPr>
                <w:sz w:val="16"/>
              </w:rPr>
              <w:t>Heat Wave</w:t>
            </w:r>
          </w:p>
        </w:tc>
        <w:tc>
          <w:tcPr>
            <w:tcW w:type="dxa" w:w="1260"/>
          </w:tcPr>
          <w:p>
            <w:pPr>
              <w:spacing w:after="0"/>
              <w:jc w:val="right"/>
            </w:pPr>
            <w:r>
              <w:rPr>
                <w:sz w:val="16"/>
              </w:rPr>
              <w:t>2.95</w:t>
            </w:r>
          </w:p>
        </w:tc>
        <w:tc>
          <w:tcPr>
            <w:tcW w:type="dxa" w:w="1477"/>
          </w:tcPr>
          <w:p>
            <w:pPr>
              <w:spacing w:after="0"/>
              <w:jc w:val="left"/>
            </w:pPr>
            <w:r>
              <w:rPr>
                <w:sz w:val="16"/>
              </w:rPr>
              <w:t>event-days per year</w:t>
            </w:r>
          </w:p>
        </w:tc>
        <w:tc>
          <w:tcPr>
            <w:tcW w:type="dxa" w:w="1603"/>
          </w:tcPr>
          <w:p>
            <w:pPr>
              <w:spacing w:after="0"/>
              <w:jc w:val="left"/>
            </w:pPr>
            <w:r>
              <w:rPr>
                <w:sz w:val="16"/>
              </w:rPr>
              <w:t>about 2.95 days per year</w:t>
            </w:r>
          </w:p>
        </w:tc>
        <w:tc>
          <w:tcPr>
            <w:tcW w:type="dxa" w:w="1037"/>
          </w:tcPr>
          <w:p>
            <w:pPr>
              <w:spacing w:after="0"/>
              <w:jc w:val="left"/>
            </w:pPr>
            <w:r>
              <w:rPr>
                <w:sz w:val="16"/>
              </w:rPr>
              <w:t>Likely</w:t>
            </w:r>
          </w:p>
        </w:tc>
        <w:tc>
          <w:tcPr>
            <w:tcW w:type="dxa" w:w="1766"/>
          </w:tcPr>
          <w:p>
            <w:pPr>
              <w:spacing w:after="0"/>
              <w:jc w:val="left"/>
            </w:pPr>
            <w:r>
              <w:rPr>
                <w:sz w:val="16"/>
              </w:rPr>
              <w:t>event-days in 3 of 30 years, 1996 to 2025 (10%)</w:t>
            </w:r>
          </w:p>
        </w:tc>
        <w:tc>
          <w:tcPr>
            <w:tcW w:type="dxa" w:w="1532"/>
          </w:tcPr>
          <w:p>
            <w:pPr>
              <w:spacing w:after="0"/>
              <w:jc w:val="right"/>
            </w:pPr>
            <w:r>
              <w:rPr>
                <w:sz w:val="16"/>
              </w:rPr>
              <w:t>41</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821"/>
          </w:tcPr>
          <w:p>
            <w:pPr>
              <w:spacing w:after="0"/>
              <w:jc w:val="left"/>
            </w:pPr>
            <w:r>
              <w:rPr>
                <w:sz w:val="16"/>
              </w:rPr>
              <w:t>NRI gives about 2.95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60"/>
          </w:tcPr>
          <w:p>
            <w:pPr>
              <w:spacing w:after="0"/>
              <w:jc w:val="right"/>
            </w:pPr>
          </w:p>
        </w:tc>
        <w:tc>
          <w:tcPr>
            <w:tcW w:type="dxa" w:w="1477"/>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766"/>
          </w:tcPr>
          <w:p>
            <w:pPr>
              <w:spacing w:after="0"/>
              <w:jc w:val="left"/>
            </w:pPr>
          </w:p>
        </w:tc>
        <w:tc>
          <w:tcPr>
            <w:tcW w:type="dxa" w:w="1532"/>
          </w:tcPr>
          <w:p>
            <w:pPr>
              <w:spacing w:after="0"/>
              <w:jc w:val="right"/>
            </w:pPr>
          </w:p>
        </w:tc>
        <w:tc>
          <w:tcPr>
            <w:tcW w:type="dxa" w:w="1543"/>
          </w:tcPr>
          <w:p>
            <w:pPr>
              <w:spacing w:after="0"/>
              <w:jc w:val="left"/>
            </w:pPr>
            <w:r>
              <w:rPr>
                <w:sz w:val="16"/>
              </w:rPr>
              <w:t>1851 to 2024 (Atlantic)</w:t>
            </w:r>
          </w:p>
        </w:tc>
        <w:tc>
          <w:tcPr>
            <w:tcW w:type="dxa" w:w="1037"/>
          </w:tcPr>
          <w:p>
            <w:pPr>
              <w:spacing w:after="0"/>
              <w:jc w:val="left"/>
            </w:pPr>
            <w:r>
              <w:rPr>
                <w:sz w:val="16"/>
              </w:rPr>
              <w:t>see B1-f</w:t>
            </w:r>
          </w:p>
        </w:tc>
        <w:tc>
          <w:tcPr>
            <w:tcW w:type="dxa" w:w="182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60"/>
          </w:tcPr>
          <w:p>
            <w:pPr>
              <w:spacing w:after="0"/>
              <w:jc w:val="right"/>
            </w:pPr>
            <w:r>
              <w:rPr>
                <w:sz w:val="16"/>
              </w:rPr>
              <w:t>0.0149</w:t>
            </w:r>
          </w:p>
        </w:tc>
        <w:tc>
          <w:tcPr>
            <w:tcW w:type="dxa" w:w="1477"/>
          </w:tcPr>
          <w:p>
            <w:pPr>
              <w:spacing w:after="0"/>
              <w:jc w:val="left"/>
            </w:pPr>
            <w:r>
              <w:rPr>
                <w:sz w:val="16"/>
              </w:rPr>
              <w:t>event-days per year</w:t>
            </w:r>
          </w:p>
        </w:tc>
        <w:tc>
          <w:tcPr>
            <w:tcW w:type="dxa" w:w="1603"/>
          </w:tcPr>
          <w:p>
            <w:pPr>
              <w:spacing w:after="0"/>
              <w:jc w:val="left"/>
            </w:pPr>
            <w:r>
              <w:rPr>
                <w:sz w:val="16"/>
              </w:rPr>
              <w:t>about 0.0149 days per year</w:t>
            </w:r>
          </w:p>
        </w:tc>
        <w:tc>
          <w:tcPr>
            <w:tcW w:type="dxa" w:w="1037"/>
          </w:tcPr>
          <w:p>
            <w:pPr>
              <w:spacing w:after="0"/>
              <w:jc w:val="left"/>
            </w:pPr>
          </w:p>
        </w:tc>
        <w:tc>
          <w:tcPr>
            <w:tcW w:type="dxa" w:w="1766"/>
          </w:tcPr>
          <w:p>
            <w:pPr>
              <w:spacing w:after="0"/>
              <w:jc w:val="left"/>
            </w:pPr>
            <w:r>
              <w:rPr>
                <w:sz w:val="16"/>
              </w:rPr>
              <w:t>event-days in 0 of 30 years, 1996 to 2025 (0%)</w:t>
            </w:r>
          </w:p>
        </w:tc>
        <w:tc>
          <w:tcPr>
            <w:tcW w:type="dxa" w:w="1532"/>
          </w:tcPr>
          <w:p>
            <w:pPr>
              <w:spacing w:after="0"/>
              <w:jc w:val="right"/>
            </w:pPr>
            <w:r>
              <w:rPr>
                <w:sz w:val="16"/>
              </w:rPr>
              <w:t>0</w:t>
            </w:r>
          </w:p>
        </w:tc>
        <w:tc>
          <w:tcPr>
            <w:tcW w:type="dxa" w:w="1543"/>
          </w:tcPr>
          <w:p>
            <w:pPr>
              <w:spacing w:after="0"/>
              <w:jc w:val="left"/>
            </w:pPr>
            <w:r>
              <w:rPr>
                <w:sz w:val="16"/>
              </w:rPr>
              <w:t>1946-12-31 to 2014-02-12 (67 years)</w:t>
            </w:r>
          </w:p>
        </w:tc>
        <w:tc>
          <w:tcPr>
            <w:tcW w:type="dxa" w:w="1037"/>
          </w:tcPr>
          <w:p>
            <w:pPr>
              <w:spacing w:after="0"/>
              <w:jc w:val="left"/>
            </w:pPr>
            <w:r>
              <w:rPr>
                <w:sz w:val="16"/>
              </w:rPr>
              <w:t>countywide</w:t>
            </w:r>
          </w:p>
        </w:tc>
        <w:tc>
          <w:tcPr>
            <w:tcW w:type="dxa" w:w="182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60"/>
          </w:tcPr>
          <w:p>
            <w:pPr>
              <w:spacing w:after="0"/>
              <w:jc w:val="right"/>
            </w:pPr>
            <w:r>
              <w:rPr>
                <w:sz w:val="16"/>
              </w:rPr>
              <w:t>0.179</w:t>
            </w:r>
          </w:p>
        </w:tc>
        <w:tc>
          <w:tcPr>
            <w:tcW w:type="dxa" w:w="1477"/>
          </w:tcPr>
          <w:p>
            <w:pPr>
              <w:spacing w:after="0"/>
              <w:jc w:val="left"/>
            </w:pPr>
            <w:r>
              <w:rPr>
                <w:sz w:val="16"/>
              </w:rPr>
              <w:t>event-days per year</w:t>
            </w:r>
          </w:p>
        </w:tc>
        <w:tc>
          <w:tcPr>
            <w:tcW w:type="dxa" w:w="1603"/>
          </w:tcPr>
          <w:p>
            <w:pPr>
              <w:spacing w:after="0"/>
              <w:jc w:val="left"/>
            </w:pPr>
            <w:r>
              <w:rPr>
                <w:sz w:val="16"/>
              </w:rPr>
              <w:t>about 0.179 days per year</w:t>
            </w:r>
          </w:p>
        </w:tc>
        <w:tc>
          <w:tcPr>
            <w:tcW w:type="dxa" w:w="1037"/>
          </w:tcPr>
          <w:p>
            <w:pPr>
              <w:spacing w:after="0"/>
              <w:jc w:val="left"/>
            </w:pPr>
            <w:r>
              <w:rPr>
                <w:sz w:val="16"/>
              </w:rPr>
              <w:t>Likely</w:t>
            </w:r>
          </w:p>
        </w:tc>
        <w:tc>
          <w:tcPr>
            <w:tcW w:type="dxa" w:w="1766"/>
          </w:tcPr>
          <w:p>
            <w:pPr>
              <w:spacing w:after="0"/>
              <w:jc w:val="left"/>
            </w:pPr>
            <w:r>
              <w:rPr>
                <w:sz w:val="16"/>
              </w:rPr>
              <w:t>event-days in 3 of 30 years, 1996 to 2025 (10%)</w:t>
            </w:r>
          </w:p>
        </w:tc>
        <w:tc>
          <w:tcPr>
            <w:tcW w:type="dxa" w:w="1532"/>
          </w:tcPr>
          <w:p>
            <w:pPr>
              <w:spacing w:after="0"/>
              <w:jc w:val="right"/>
            </w:pPr>
            <w:r>
              <w:rPr>
                <w:sz w:val="16"/>
              </w:rPr>
              <w:t>5</w:t>
            </w:r>
          </w:p>
        </w:tc>
        <w:tc>
          <w:tcPr>
            <w:tcW w:type="dxa" w:w="1543"/>
          </w:tcPr>
          <w:p>
            <w:pPr>
              <w:spacing w:after="0"/>
              <w:jc w:val="left"/>
            </w:pPr>
            <w:r>
              <w:rPr>
                <w:sz w:val="16"/>
              </w:rPr>
              <w:t>1996 to 2023 (28 years)</w:t>
            </w:r>
          </w:p>
        </w:tc>
        <w:tc>
          <w:tcPr>
            <w:tcW w:type="dxa" w:w="1037"/>
          </w:tcPr>
          <w:p>
            <w:pPr>
              <w:spacing w:after="0"/>
              <w:jc w:val="left"/>
            </w:pPr>
            <w:r>
              <w:rPr>
                <w:sz w:val="16"/>
              </w:rPr>
              <w:t>see B1-f</w:t>
            </w:r>
          </w:p>
        </w:tc>
        <w:tc>
          <w:tcPr>
            <w:tcW w:type="dxa" w:w="1821"/>
          </w:tcPr>
          <w:p>
            <w:pPr>
              <w:spacing w:after="0"/>
              <w:jc w:val="left"/>
            </w:pPr>
          </w:p>
        </w:tc>
      </w:tr>
      <w:tr>
        <w:trPr>
          <w:cantSplit/>
        </w:trPr>
        <w:tc>
          <w:tcPr>
            <w:tcW w:type="dxa" w:w="1037"/>
          </w:tcPr>
          <w:p>
            <w:pPr>
              <w:spacing w:after="0"/>
              <w:jc w:val="left"/>
            </w:pPr>
            <w:r>
              <w:rPr>
                <w:sz w:val="16"/>
              </w:rPr>
              <w:t>Landslide</w:t>
            </w:r>
          </w:p>
        </w:tc>
        <w:tc>
          <w:tcPr>
            <w:tcW w:type="dxa" w:w="1260"/>
          </w:tcPr>
          <w:p>
            <w:pPr>
              <w:spacing w:after="0"/>
              <w:jc w:val="right"/>
            </w:pPr>
            <w:r>
              <w:rPr>
                <w:sz w:val="16"/>
              </w:rPr>
              <w:t>0.0886</w:t>
            </w:r>
          </w:p>
        </w:tc>
        <w:tc>
          <w:tcPr>
            <w:tcW w:type="dxa" w:w="1477"/>
          </w:tcPr>
          <w:p>
            <w:pPr>
              <w:spacing w:after="0"/>
              <w:jc w:val="left"/>
            </w:pPr>
            <w:r>
              <w:rPr>
                <w:sz w:val="16"/>
              </w:rPr>
              <w:t>events per year (modeled)</w:t>
            </w:r>
          </w:p>
        </w:tc>
        <w:tc>
          <w:tcPr>
            <w:tcW w:type="dxa" w:w="1603"/>
          </w:tcPr>
          <w:p>
            <w:pPr>
              <w:spacing w:after="0"/>
              <w:jc w:val="left"/>
            </w:pPr>
            <w:r>
              <w:rPr>
                <w:sz w:val="16"/>
              </w:rPr>
              <w:t>about 1 in 11 years</w:t>
            </w:r>
          </w:p>
        </w:tc>
        <w:tc>
          <w:tcPr>
            <w:tcW w:type="dxa" w:w="1037"/>
          </w:tcPr>
          <w:p>
            <w:pPr>
              <w:spacing w:after="0"/>
              <w:jc w:val="left"/>
            </w:pPr>
            <w:r>
              <w:rPr>
                <w:sz w:val="16"/>
              </w:rPr>
              <w:t>Possible</w:t>
            </w:r>
          </w:p>
        </w:tc>
        <w:tc>
          <w:tcPr>
            <w:tcW w:type="dxa" w:w="1766"/>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1"/>
          </w:tcPr>
          <w:p>
            <w:pPr>
              <w:spacing w:after="0"/>
              <w:jc w:val="left"/>
            </w:pPr>
          </w:p>
        </w:tc>
      </w:tr>
      <w:tr>
        <w:trPr>
          <w:cantSplit/>
        </w:trPr>
        <w:tc>
          <w:tcPr>
            <w:tcW w:type="dxa" w:w="1037"/>
          </w:tcPr>
          <w:p>
            <w:pPr>
              <w:spacing w:after="0"/>
              <w:jc w:val="left"/>
            </w:pPr>
            <w:r>
              <w:rPr>
                <w:sz w:val="16"/>
              </w:rPr>
              <w:t>Lightning</w:t>
            </w:r>
          </w:p>
        </w:tc>
        <w:tc>
          <w:tcPr>
            <w:tcW w:type="dxa" w:w="1260"/>
          </w:tcPr>
          <w:p>
            <w:pPr>
              <w:spacing w:after="0"/>
              <w:jc w:val="right"/>
            </w:pPr>
            <w:r>
              <w:rPr>
                <w:sz w:val="16"/>
              </w:rPr>
              <w:t>21.6</w:t>
            </w:r>
          </w:p>
        </w:tc>
        <w:tc>
          <w:tcPr>
            <w:tcW w:type="dxa" w:w="1477"/>
          </w:tcPr>
          <w:p>
            <w:pPr>
              <w:spacing w:after="0"/>
              <w:jc w:val="left"/>
            </w:pPr>
            <w:r>
              <w:rPr>
                <w:sz w:val="16"/>
              </w:rPr>
              <w:t>days per year with a strike</w:t>
            </w:r>
          </w:p>
        </w:tc>
        <w:tc>
          <w:tcPr>
            <w:tcW w:type="dxa" w:w="1603"/>
          </w:tcPr>
          <w:p>
            <w:pPr>
              <w:spacing w:after="0"/>
              <w:jc w:val="left"/>
            </w:pPr>
            <w:r>
              <w:rPr>
                <w:sz w:val="16"/>
              </w:rPr>
              <w:t>about 21.6 days per year</w:t>
            </w:r>
          </w:p>
        </w:tc>
        <w:tc>
          <w:tcPr>
            <w:tcW w:type="dxa" w:w="1037"/>
          </w:tcPr>
          <w:p>
            <w:pPr>
              <w:spacing w:after="0"/>
              <w:jc w:val="left"/>
            </w:pPr>
            <w:r>
              <w:rPr>
                <w:sz w:val="16"/>
              </w:rPr>
              <w:t>Highly likely</w:t>
            </w:r>
          </w:p>
        </w:tc>
        <w:tc>
          <w:tcPr>
            <w:tcW w:type="dxa" w:w="1766"/>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1995 to 2023 (29 years; CONUS)</w:t>
            </w:r>
          </w:p>
        </w:tc>
        <w:tc>
          <w:tcPr>
            <w:tcW w:type="dxa" w:w="1037"/>
          </w:tcPr>
          <w:p>
            <w:pPr>
              <w:spacing w:after="0"/>
              <w:jc w:val="left"/>
            </w:pPr>
            <w:r>
              <w:rPr>
                <w:sz w:val="16"/>
              </w:rPr>
              <w:t>countywide</w:t>
            </w:r>
          </w:p>
        </w:tc>
        <w:tc>
          <w:tcPr>
            <w:tcW w:type="dxa" w:w="1821"/>
          </w:tcPr>
          <w:p>
            <w:pPr>
              <w:spacing w:after="0"/>
              <w:jc w:val="left"/>
            </w:pPr>
          </w:p>
        </w:tc>
      </w:tr>
      <w:tr>
        <w:trPr>
          <w:cantSplit/>
        </w:trPr>
        <w:tc>
          <w:tcPr>
            <w:tcW w:type="dxa" w:w="1037"/>
          </w:tcPr>
          <w:p>
            <w:pPr>
              <w:spacing w:after="0"/>
              <w:jc w:val="left"/>
            </w:pPr>
            <w:r>
              <w:rPr>
                <w:sz w:val="16"/>
              </w:rPr>
              <w:t>Strong Wind</w:t>
            </w:r>
          </w:p>
        </w:tc>
        <w:tc>
          <w:tcPr>
            <w:tcW w:type="dxa" w:w="1260"/>
          </w:tcPr>
          <w:p>
            <w:pPr>
              <w:spacing w:after="0"/>
              <w:jc w:val="right"/>
            </w:pPr>
            <w:r>
              <w:rPr>
                <w:sz w:val="16"/>
              </w:rPr>
              <w:t>0.684</w:t>
            </w:r>
          </w:p>
        </w:tc>
        <w:tc>
          <w:tcPr>
            <w:tcW w:type="dxa" w:w="1477"/>
          </w:tcPr>
          <w:p>
            <w:pPr>
              <w:spacing w:after="0"/>
              <w:jc w:val="left"/>
            </w:pPr>
            <w:r>
              <w:rPr>
                <w:sz w:val="16"/>
              </w:rPr>
              <w:t>events per year</w:t>
            </w:r>
          </w:p>
        </w:tc>
        <w:tc>
          <w:tcPr>
            <w:tcW w:type="dxa" w:w="1603"/>
          </w:tcPr>
          <w:p>
            <w:pPr>
              <w:spacing w:after="0"/>
              <w:jc w:val="left"/>
            </w:pPr>
            <w:r>
              <w:rPr>
                <w:sz w:val="16"/>
              </w:rPr>
              <w:t>about 0.68 per year</w:t>
            </w:r>
          </w:p>
        </w:tc>
        <w:tc>
          <w:tcPr>
            <w:tcW w:type="dxa" w:w="1037"/>
          </w:tcPr>
          <w:p>
            <w:pPr>
              <w:spacing w:after="0"/>
              <w:jc w:val="left"/>
            </w:pPr>
            <w:r>
              <w:rPr>
                <w:sz w:val="16"/>
              </w:rPr>
              <w:t>Likely</w:t>
            </w:r>
          </w:p>
        </w:tc>
        <w:tc>
          <w:tcPr>
            <w:tcW w:type="dxa" w:w="1766"/>
          </w:tcPr>
          <w:p>
            <w:pPr>
              <w:spacing w:after="0"/>
              <w:jc w:val="left"/>
            </w:pPr>
            <w:r>
              <w:rPr>
                <w:sz w:val="16"/>
              </w:rPr>
              <w:t>FEMA annualized frequency (modeled)</w:t>
            </w:r>
          </w:p>
        </w:tc>
        <w:tc>
          <w:tcPr>
            <w:tcW w:type="dxa" w:w="1532"/>
          </w:tcPr>
          <w:p>
            <w:pPr>
              <w:spacing w:after="0"/>
              <w:jc w:val="right"/>
            </w:pPr>
            <w:r>
              <w:rPr>
                <w:sz w:val="16"/>
              </w:rPr>
              <w:t>26</w:t>
            </w:r>
          </w:p>
        </w:tc>
        <w:tc>
          <w:tcPr>
            <w:tcW w:type="dxa" w:w="1543"/>
          </w:tcPr>
          <w:p>
            <w:pPr>
              <w:spacing w:after="0"/>
              <w:jc w:val="left"/>
            </w:pPr>
            <w:r>
              <w:rPr>
                <w:sz w:val="16"/>
              </w:rPr>
              <w:t>1986 to 2023 (38 years)</w:t>
            </w:r>
          </w:p>
        </w:tc>
        <w:tc>
          <w:tcPr>
            <w:tcW w:type="dxa" w:w="1037"/>
          </w:tcPr>
          <w:p>
            <w:pPr>
              <w:spacing w:after="0"/>
              <w:jc w:val="left"/>
            </w:pPr>
            <w:r>
              <w:rPr>
                <w:sz w:val="16"/>
              </w:rPr>
              <w:t>countywide</w:t>
            </w:r>
          </w:p>
        </w:tc>
        <w:tc>
          <w:tcPr>
            <w:tcW w:type="dxa" w:w="1821"/>
          </w:tcPr>
          <w:p>
            <w:pPr>
              <w:spacing w:after="0"/>
              <w:jc w:val="left"/>
            </w:pPr>
          </w:p>
        </w:tc>
      </w:tr>
      <w:tr>
        <w:trPr>
          <w:cantSplit/>
        </w:trPr>
        <w:tc>
          <w:tcPr>
            <w:tcW w:type="dxa" w:w="1037"/>
          </w:tcPr>
          <w:p>
            <w:pPr>
              <w:spacing w:after="0"/>
              <w:jc w:val="left"/>
            </w:pPr>
            <w:r>
              <w:rPr>
                <w:sz w:val="16"/>
              </w:rPr>
              <w:t>Tornado</w:t>
            </w:r>
          </w:p>
        </w:tc>
        <w:tc>
          <w:tcPr>
            <w:tcW w:type="dxa" w:w="1260"/>
          </w:tcPr>
          <w:p>
            <w:pPr>
              <w:spacing w:after="0"/>
              <w:jc w:val="right"/>
            </w:pPr>
            <w:r>
              <w:rPr>
                <w:sz w:val="16"/>
              </w:rPr>
              <w:t>0.0903</w:t>
            </w:r>
          </w:p>
        </w:tc>
        <w:tc>
          <w:tcPr>
            <w:tcW w:type="dxa" w:w="1477"/>
          </w:tcPr>
          <w:p>
            <w:pPr>
              <w:spacing w:after="0"/>
              <w:jc w:val="left"/>
            </w:pPr>
            <w:r>
              <w:rPr>
                <w:sz w:val="16"/>
              </w:rPr>
              <w:t>events per year</w:t>
            </w:r>
          </w:p>
        </w:tc>
        <w:tc>
          <w:tcPr>
            <w:tcW w:type="dxa" w:w="1603"/>
          </w:tcPr>
          <w:p>
            <w:pPr>
              <w:spacing w:after="0"/>
              <w:jc w:val="left"/>
            </w:pPr>
            <w:r>
              <w:rPr>
                <w:sz w:val="16"/>
              </w:rPr>
              <w:t>about 1 in 11 years</w:t>
            </w:r>
          </w:p>
        </w:tc>
        <w:tc>
          <w:tcPr>
            <w:tcW w:type="dxa" w:w="1037"/>
          </w:tcPr>
          <w:p>
            <w:pPr>
              <w:spacing w:after="0"/>
              <w:jc w:val="left"/>
            </w:pPr>
            <w:r>
              <w:rPr>
                <w:sz w:val="16"/>
              </w:rPr>
              <w:t>Possible</w:t>
            </w:r>
          </w:p>
        </w:tc>
        <w:tc>
          <w:tcPr>
            <w:tcW w:type="dxa" w:w="1766"/>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1950 to 2023 (EF2+); 1986 to 2023 (EF0-1)</w:t>
            </w:r>
          </w:p>
        </w:tc>
        <w:tc>
          <w:tcPr>
            <w:tcW w:type="dxa" w:w="1037"/>
          </w:tcPr>
          <w:p>
            <w:pPr>
              <w:spacing w:after="0"/>
              <w:jc w:val="left"/>
            </w:pPr>
            <w:r>
              <w:rPr>
                <w:sz w:val="16"/>
              </w:rPr>
              <w:t>see B1-f</w:t>
            </w:r>
          </w:p>
        </w:tc>
        <w:tc>
          <w:tcPr>
            <w:tcW w:type="dxa" w:w="1821"/>
          </w:tcPr>
          <w:p>
            <w:pPr>
              <w:spacing w:after="0"/>
              <w:jc w:val="left"/>
            </w:pPr>
          </w:p>
        </w:tc>
      </w:tr>
      <w:tr>
        <w:trPr>
          <w:cantSplit/>
        </w:trPr>
        <w:tc>
          <w:tcPr>
            <w:tcW w:type="dxa" w:w="1037"/>
          </w:tcPr>
          <w:p>
            <w:pPr>
              <w:spacing w:after="0"/>
              <w:jc w:val="left"/>
            </w:pPr>
            <w:r>
              <w:rPr>
                <w:sz w:val="16"/>
              </w:rPr>
              <w:t>Tsunami</w:t>
            </w:r>
          </w:p>
        </w:tc>
        <w:tc>
          <w:tcPr>
            <w:tcW w:type="dxa" w:w="1260"/>
          </w:tcPr>
          <w:p>
            <w:pPr>
              <w:spacing w:after="0"/>
              <w:jc w:val="right"/>
            </w:pPr>
          </w:p>
        </w:tc>
        <w:tc>
          <w:tcPr>
            <w:tcW w:type="dxa" w:w="1477"/>
          </w:tcPr>
          <w:p>
            <w:pPr>
              <w:spacing w:after="0"/>
              <w:jc w:val="left"/>
            </w:pPr>
            <w:r>
              <w:rPr>
                <w:sz w:val="16"/>
              </w:rPr>
              <w:t>annual probability at the most exposed location (used in place of a county value)</w:t>
            </w:r>
          </w:p>
        </w:tc>
        <w:tc>
          <w:tcPr>
            <w:tcW w:type="dxa" w:w="1603"/>
          </w:tcPr>
          <w:p>
            <w:pPr>
              <w:spacing w:after="0"/>
              <w:jc w:val="left"/>
            </w:pPr>
          </w:p>
        </w:tc>
        <w:tc>
          <w:tcPr>
            <w:tcW w:type="dxa" w:w="1037"/>
          </w:tcPr>
          <w:p>
            <w:pPr>
              <w:spacing w:after="0"/>
              <w:jc w:val="left"/>
            </w:pPr>
          </w:p>
        </w:tc>
        <w:tc>
          <w:tcPr>
            <w:tcW w:type="dxa" w:w="1766"/>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60"/>
          </w:tcPr>
          <w:p>
            <w:pPr>
              <w:spacing w:after="0"/>
              <w:jc w:val="right"/>
            </w:pPr>
            <w:r>
              <w:rPr>
                <w:sz w:val="16"/>
              </w:rPr>
              <w:t>0.0005</w:t>
            </w:r>
          </w:p>
        </w:tc>
        <w:tc>
          <w:tcPr>
            <w:tcW w:type="dxa" w:w="1477"/>
          </w:tcPr>
          <w:p>
            <w:pPr>
              <w:spacing w:after="0"/>
              <w:jc w:val="left"/>
            </w:pPr>
            <w:r>
              <w:rPr>
                <w:sz w:val="16"/>
              </w:rPr>
              <w:t>annual probability</w:t>
            </w:r>
          </w:p>
        </w:tc>
        <w:tc>
          <w:tcPr>
            <w:tcW w:type="dxa" w:w="1603"/>
          </w:tcPr>
          <w:p>
            <w:pPr>
              <w:spacing w:after="0"/>
              <w:jc w:val="left"/>
            </w:pPr>
            <w:r>
              <w:rPr>
                <w:sz w:val="16"/>
              </w:rPr>
              <w:t>about 1 in 2,000 years</w:t>
            </w:r>
          </w:p>
        </w:tc>
        <w:tc>
          <w:tcPr>
            <w:tcW w:type="dxa" w:w="1037"/>
          </w:tcPr>
          <w:p>
            <w:pPr>
              <w:spacing w:after="0"/>
              <w:jc w:val="left"/>
            </w:pPr>
            <w:r>
              <w:rPr>
                <w:sz w:val="16"/>
              </w:rPr>
              <w:t>Unlikely</w:t>
            </w:r>
          </w:p>
        </w:tc>
        <w:tc>
          <w:tcPr>
            <w:tcW w:type="dxa" w:w="1766"/>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1"/>
          </w:tcPr>
          <w:p>
            <w:pPr>
              <w:spacing w:after="0"/>
              <w:jc w:val="left"/>
            </w:pPr>
          </w:p>
        </w:tc>
      </w:tr>
      <w:tr>
        <w:trPr>
          <w:cantSplit/>
        </w:trPr>
        <w:tc>
          <w:tcPr>
            <w:tcW w:type="dxa" w:w="1037"/>
          </w:tcPr>
          <w:p>
            <w:pPr>
              <w:spacing w:after="0"/>
              <w:jc w:val="left"/>
            </w:pPr>
            <w:r>
              <w:rPr>
                <w:sz w:val="16"/>
              </w:rPr>
              <w:t>Wildfire</w:t>
            </w:r>
          </w:p>
        </w:tc>
        <w:tc>
          <w:tcPr>
            <w:tcW w:type="dxa" w:w="1260"/>
          </w:tcPr>
          <w:p>
            <w:pPr>
              <w:spacing w:after="0"/>
              <w:jc w:val="right"/>
            </w:pPr>
            <w:r>
              <w:rPr>
                <w:sz w:val="16"/>
              </w:rPr>
              <w:t>0.00424</w:t>
            </w:r>
          </w:p>
        </w:tc>
        <w:tc>
          <w:tcPr>
            <w:tcW w:type="dxa" w:w="1477"/>
          </w:tcPr>
          <w:p>
            <w:pPr>
              <w:spacing w:after="0"/>
              <w:jc w:val="left"/>
            </w:pPr>
            <w:r>
              <w:rPr>
                <w:sz w:val="16"/>
              </w:rPr>
              <w:t>annual probability at a location</w:t>
            </w:r>
          </w:p>
        </w:tc>
        <w:tc>
          <w:tcPr>
            <w:tcW w:type="dxa" w:w="1603"/>
          </w:tcPr>
          <w:p>
            <w:pPr>
              <w:spacing w:after="0"/>
              <w:jc w:val="left"/>
            </w:pPr>
            <w:r>
              <w:rPr>
                <w:sz w:val="16"/>
              </w:rPr>
              <w:t>chance a given location in the county burns in a year: 0.424%</w:t>
            </w:r>
          </w:p>
        </w:tc>
        <w:tc>
          <w:tcPr>
            <w:tcW w:type="dxa" w:w="1037"/>
          </w:tcPr>
          <w:p>
            <w:pPr>
              <w:spacing w:after="0"/>
              <w:jc w:val="left"/>
            </w:pPr>
            <w:r>
              <w:rPr>
                <w:sz w:val="16"/>
              </w:rPr>
              <w:t>Likely</w:t>
            </w:r>
          </w:p>
        </w:tc>
        <w:tc>
          <w:tcPr>
            <w:tcW w:type="dxa" w:w="1766"/>
          </w:tcPr>
          <w:p>
            <w:pPr>
              <w:spacing w:after="0"/>
              <w:jc w:val="left"/>
            </w:pPr>
            <w:r>
              <w:rPr>
                <w:sz w:val="16"/>
              </w:rPr>
              <w:t>Storm Events records in 4 of 30 years, 1996 to 2025 (13.3%)</w:t>
            </w: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1"/>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60"/>
          </w:tcPr>
          <w:p>
            <w:pPr>
              <w:spacing w:after="0"/>
              <w:jc w:val="right"/>
            </w:pPr>
            <w:r>
              <w:rPr>
                <w:sz w:val="16"/>
              </w:rPr>
              <w:t>11.3</w:t>
            </w:r>
          </w:p>
        </w:tc>
        <w:tc>
          <w:tcPr>
            <w:tcW w:type="dxa" w:w="1477"/>
          </w:tcPr>
          <w:p>
            <w:pPr>
              <w:spacing w:after="0"/>
              <w:jc w:val="left"/>
            </w:pPr>
            <w:r>
              <w:rPr>
                <w:sz w:val="16"/>
              </w:rPr>
              <w:t>event-days per year</w:t>
            </w:r>
          </w:p>
        </w:tc>
        <w:tc>
          <w:tcPr>
            <w:tcW w:type="dxa" w:w="1603"/>
          </w:tcPr>
          <w:p>
            <w:pPr>
              <w:spacing w:after="0"/>
              <w:jc w:val="left"/>
            </w:pPr>
            <w:r>
              <w:rPr>
                <w:sz w:val="16"/>
              </w:rPr>
              <w:t>about 11.3 days per year</w:t>
            </w:r>
          </w:p>
        </w:tc>
        <w:tc>
          <w:tcPr>
            <w:tcW w:type="dxa" w:w="1037"/>
          </w:tcPr>
          <w:p>
            <w:pPr>
              <w:spacing w:after="0"/>
              <w:jc w:val="left"/>
            </w:pPr>
            <w:r>
              <w:rPr>
                <w:sz w:val="16"/>
              </w:rPr>
              <w:t>Likely</w:t>
            </w:r>
          </w:p>
        </w:tc>
        <w:tc>
          <w:tcPr>
            <w:tcW w:type="dxa" w:w="1766"/>
          </w:tcPr>
          <w:p>
            <w:pPr>
              <w:spacing w:after="0"/>
              <w:jc w:val="left"/>
            </w:pPr>
            <w:r>
              <w:rPr>
                <w:sz w:val="16"/>
              </w:rPr>
              <w:t>event-days in 8 of 30 years, 1996 to 2025 (26.7%)</w:t>
            </w:r>
          </w:p>
        </w:tc>
        <w:tc>
          <w:tcPr>
            <w:tcW w:type="dxa" w:w="1532"/>
          </w:tcPr>
          <w:p>
            <w:pPr>
              <w:spacing w:after="0"/>
              <w:jc w:val="right"/>
            </w:pPr>
            <w:r>
              <w:rPr>
                <w:sz w:val="16"/>
              </w:rPr>
              <w:t>215</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821"/>
          </w:tcPr>
          <w:p>
            <w:pPr>
              <w:spacing w:after="0"/>
              <w:jc w:val="left"/>
            </w:pPr>
            <w:r>
              <w:rPr>
                <w:sz w:val="16"/>
              </w:rPr>
              <w:t>NRI gives about 11.3 winter weather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54</w:t>
            </w:r>
          </w:p>
        </w:tc>
        <w:tc>
          <w:tcPr>
            <w:tcW w:type="dxa" w:w="1476"/>
          </w:tcPr>
          <w:p>
            <w:pPr>
              <w:spacing w:after="0"/>
              <w:jc w:val="right"/>
            </w:pPr>
            <w:r>
              <w:rPr>
                <w:sz w:val="16"/>
              </w:rPr>
              <w:t>30</w:t>
            </w:r>
          </w:p>
        </w:tc>
        <w:tc>
          <w:tcPr>
            <w:tcW w:type="dxa" w:w="1476"/>
          </w:tcPr>
          <w:p>
            <w:pPr>
              <w:spacing w:after="0"/>
              <w:jc w:val="right"/>
            </w:pPr>
            <w:r>
              <w:rPr>
                <w:sz w:val="16"/>
              </w:rPr>
              <w:t>1.8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76"/>
        <w:gridCol w:w="705"/>
        <w:gridCol w:w="928"/>
        <w:gridCol w:w="705"/>
        <w:gridCol w:w="672"/>
        <w:gridCol w:w="2836"/>
        <w:gridCol w:w="7190"/>
      </w:tblGrid>
      <w:tr>
        <w:trPr>
          <w:cantSplit/>
          <w:tblHeader/>
        </w:trPr>
        <w:tc>
          <w:tcPr>
            <w:tcW w:type="dxa" w:w="1076"/>
            <w:shd w:val="clear" w:color="auto" w:fill="E8E8E8"/>
          </w:tcPr>
          <w:p>
            <w:pPr>
              <w:spacing w:after="0"/>
              <w:jc w:val="left"/>
            </w:pPr>
            <w:r>
              <w:rPr>
                <w:b/>
                <w:sz w:val="16"/>
              </w:rPr>
              <w:t>Hazard</w:t>
            </w:r>
          </w:p>
        </w:tc>
        <w:tc>
          <w:tcPr>
            <w:tcW w:type="dxa" w:w="705"/>
            <w:shd w:val="clear" w:color="auto" w:fill="E8E8E8"/>
          </w:tcPr>
          <w:p>
            <w:pPr>
              <w:spacing w:after="0"/>
              <w:jc w:val="right"/>
            </w:pPr>
            <w:r>
              <w:rPr>
                <w:b/>
                <w:sz w:val="16"/>
              </w:rPr>
              <w:t>Tracts</w:t>
            </w:r>
          </w:p>
          <w:p>
            <w:pPr>
              <w:spacing w:after="0"/>
              <w:jc w:val="right"/>
            </w:pPr>
            <w:r>
              <w:rPr>
                <w:i/>
                <w:color w:val="555555"/>
                <w:sz w:val="14"/>
              </w:rPr>
              <w:t>rated of all</w:t>
            </w:r>
          </w:p>
        </w:tc>
        <w:tc>
          <w:tcPr>
            <w:tcW w:type="dxa" w:w="92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5"/>
            <w:shd w:val="clear" w:color="auto" w:fill="E8E8E8"/>
          </w:tcPr>
          <w:p>
            <w:pPr>
              <w:spacing w:after="0"/>
              <w:jc w:val="right"/>
            </w:pPr>
            <w:r>
              <w:rPr>
                <w:b/>
                <w:sz w:val="16"/>
              </w:rPr>
              <w:t>Median</w:t>
            </w:r>
          </w:p>
        </w:tc>
        <w:tc>
          <w:tcPr>
            <w:tcW w:type="dxa" w:w="672"/>
            <w:shd w:val="clear" w:color="auto" w:fill="E8E8E8"/>
          </w:tcPr>
          <w:p>
            <w:pPr>
              <w:spacing w:after="0"/>
              <w:jc w:val="right"/>
            </w:pPr>
            <w:r>
              <w:rPr>
                <w:b/>
                <w:sz w:val="16"/>
              </w:rPr>
              <w:t>Max</w:t>
            </w:r>
          </w:p>
        </w:tc>
        <w:tc>
          <w:tcPr>
            <w:tcW w:type="dxa" w:w="2836"/>
            <w:shd w:val="clear" w:color="auto" w:fill="E8E8E8"/>
          </w:tcPr>
          <w:p>
            <w:pPr>
              <w:spacing w:after="0"/>
              <w:jc w:val="left"/>
            </w:pPr>
            <w:r>
              <w:rPr>
                <w:b/>
                <w:sz w:val="16"/>
              </w:rPr>
              <w:t>Tracts by rating</w:t>
            </w:r>
          </w:p>
        </w:tc>
        <w:tc>
          <w:tcPr>
            <w:tcW w:type="dxa" w:w="7190"/>
            <w:shd w:val="clear" w:color="auto" w:fill="E8E8E8"/>
          </w:tcPr>
          <w:p>
            <w:pPr>
              <w:spacing w:after="0"/>
              <w:jc w:val="left"/>
            </w:pPr>
            <w:r>
              <w:rPr>
                <w:b/>
                <w:sz w:val="16"/>
              </w:rPr>
              <w:t>Note</w:t>
            </w:r>
          </w:p>
        </w:tc>
      </w:tr>
      <w:tr>
        <w:trPr>
          <w:cantSplit/>
        </w:trPr>
        <w:tc>
          <w:tcPr>
            <w:tcW w:type="dxa" w:w="1076"/>
          </w:tcPr>
          <w:p>
            <w:pPr>
              <w:spacing w:after="0"/>
              <w:jc w:val="left"/>
            </w:pPr>
            <w:r>
              <w:rPr>
                <w:sz w:val="16"/>
              </w:rPr>
              <w:t>Avalanche</w:t>
            </w:r>
          </w:p>
        </w:tc>
        <w:tc>
          <w:tcPr>
            <w:tcW w:type="dxa" w:w="705"/>
          </w:tcPr>
          <w:p>
            <w:pPr>
              <w:spacing w:after="0"/>
              <w:jc w:val="right"/>
            </w:pPr>
            <w:r>
              <w:rPr>
                <w:sz w:val="16"/>
              </w:rPr>
              <w:t>0 of 5</w:t>
            </w:r>
          </w:p>
        </w:tc>
        <w:tc>
          <w:tcPr>
            <w:tcW w:type="dxa" w:w="928"/>
          </w:tcPr>
          <w:p>
            <w:pPr>
              <w:spacing w:after="0"/>
              <w:jc w:val="right"/>
            </w:pPr>
          </w:p>
        </w:tc>
        <w:tc>
          <w:tcPr>
            <w:tcW w:type="dxa" w:w="705"/>
          </w:tcPr>
          <w:p>
            <w:pPr>
              <w:spacing w:after="0"/>
              <w:jc w:val="right"/>
            </w:pPr>
          </w:p>
        </w:tc>
        <w:tc>
          <w:tcPr>
            <w:tcW w:type="dxa" w:w="672"/>
          </w:tcPr>
          <w:p>
            <w:pPr>
              <w:spacing w:after="0"/>
              <w:jc w:val="right"/>
            </w:pPr>
          </w:p>
        </w:tc>
        <w:tc>
          <w:tcPr>
            <w:tcW w:type="dxa" w:w="2836"/>
          </w:tcPr>
          <w:p>
            <w:pPr>
              <w:spacing w:after="0"/>
              <w:jc w:val="left"/>
            </w:pPr>
            <w:r>
              <w:rPr>
                <w:sz w:val="16"/>
              </w:rPr>
              <w:t>Not Applicable 5</w:t>
            </w:r>
          </w:p>
        </w:tc>
        <w:tc>
          <w:tcPr>
            <w:tcW w:type="dxa" w:w="7190"/>
          </w:tcPr>
          <w:p>
            <w:pPr>
              <w:spacing w:after="0"/>
              <w:jc w:val="left"/>
            </w:pPr>
          </w:p>
        </w:tc>
      </w:tr>
      <w:tr>
        <w:trPr>
          <w:cantSplit/>
        </w:trPr>
        <w:tc>
          <w:tcPr>
            <w:tcW w:type="dxa" w:w="1076"/>
          </w:tcPr>
          <w:p>
            <w:pPr>
              <w:spacing w:after="0"/>
              <w:jc w:val="left"/>
            </w:pPr>
            <w:r>
              <w:rPr>
                <w:sz w:val="16"/>
              </w:rPr>
              <w:t>Coastal Flooding</w:t>
            </w:r>
          </w:p>
        </w:tc>
        <w:tc>
          <w:tcPr>
            <w:tcW w:type="dxa" w:w="705"/>
          </w:tcPr>
          <w:p>
            <w:pPr>
              <w:spacing w:after="0"/>
              <w:jc w:val="right"/>
            </w:pPr>
            <w:r>
              <w:rPr>
                <w:sz w:val="16"/>
              </w:rPr>
              <w:t>0 of 5</w:t>
            </w:r>
          </w:p>
        </w:tc>
        <w:tc>
          <w:tcPr>
            <w:tcW w:type="dxa" w:w="928"/>
          </w:tcPr>
          <w:p>
            <w:pPr>
              <w:spacing w:after="0"/>
              <w:jc w:val="right"/>
            </w:pPr>
          </w:p>
        </w:tc>
        <w:tc>
          <w:tcPr>
            <w:tcW w:type="dxa" w:w="705"/>
          </w:tcPr>
          <w:p>
            <w:pPr>
              <w:spacing w:after="0"/>
              <w:jc w:val="right"/>
            </w:pPr>
          </w:p>
        </w:tc>
        <w:tc>
          <w:tcPr>
            <w:tcW w:type="dxa" w:w="672"/>
          </w:tcPr>
          <w:p>
            <w:pPr>
              <w:spacing w:after="0"/>
              <w:jc w:val="right"/>
            </w:pPr>
          </w:p>
        </w:tc>
        <w:tc>
          <w:tcPr>
            <w:tcW w:type="dxa" w:w="2836"/>
          </w:tcPr>
          <w:p>
            <w:pPr>
              <w:spacing w:after="0"/>
              <w:jc w:val="left"/>
            </w:pPr>
            <w:r>
              <w:rPr>
                <w:sz w:val="16"/>
              </w:rPr>
              <w:t>Not Applicable 5</w:t>
            </w:r>
          </w:p>
        </w:tc>
        <w:tc>
          <w:tcPr>
            <w:tcW w:type="dxa" w:w="7190"/>
          </w:tcPr>
          <w:p>
            <w:pPr>
              <w:spacing w:after="0"/>
              <w:jc w:val="left"/>
            </w:pPr>
          </w:p>
        </w:tc>
      </w:tr>
      <w:tr>
        <w:trPr>
          <w:cantSplit/>
        </w:trPr>
        <w:tc>
          <w:tcPr>
            <w:tcW w:type="dxa" w:w="1076"/>
          </w:tcPr>
          <w:p>
            <w:pPr>
              <w:spacing w:after="0"/>
              <w:jc w:val="left"/>
            </w:pPr>
            <w:r>
              <w:rPr>
                <w:sz w:val="16"/>
              </w:rPr>
              <w:t>Cold Wave</w:t>
            </w:r>
          </w:p>
        </w:tc>
        <w:tc>
          <w:tcPr>
            <w:tcW w:type="dxa" w:w="705"/>
          </w:tcPr>
          <w:p>
            <w:pPr>
              <w:spacing w:after="0"/>
              <w:jc w:val="right"/>
            </w:pPr>
            <w:r>
              <w:rPr>
                <w:sz w:val="16"/>
              </w:rPr>
              <w:t>5 of 5</w:t>
            </w:r>
          </w:p>
        </w:tc>
        <w:tc>
          <w:tcPr>
            <w:tcW w:type="dxa" w:w="928"/>
          </w:tcPr>
          <w:p>
            <w:pPr>
              <w:spacing w:after="0"/>
              <w:jc w:val="right"/>
            </w:pPr>
            <w:r>
              <w:rPr>
                <w:sz w:val="16"/>
              </w:rPr>
              <w:t>69.9</w:t>
            </w:r>
          </w:p>
        </w:tc>
        <w:tc>
          <w:tcPr>
            <w:tcW w:type="dxa" w:w="705"/>
          </w:tcPr>
          <w:p>
            <w:pPr>
              <w:spacing w:after="0"/>
              <w:jc w:val="right"/>
            </w:pPr>
            <w:r>
              <w:rPr>
                <w:sz w:val="16"/>
              </w:rPr>
              <w:t>80.0</w:t>
            </w:r>
          </w:p>
        </w:tc>
        <w:tc>
          <w:tcPr>
            <w:tcW w:type="dxa" w:w="672"/>
          </w:tcPr>
          <w:p>
            <w:pPr>
              <w:spacing w:after="0"/>
              <w:jc w:val="right"/>
            </w:pPr>
            <w:r>
              <w:rPr>
                <w:sz w:val="16"/>
              </w:rPr>
              <w:t>87.0</w:t>
            </w:r>
          </w:p>
        </w:tc>
        <w:tc>
          <w:tcPr>
            <w:tcW w:type="dxa" w:w="2836"/>
          </w:tcPr>
          <w:p>
            <w:pPr>
              <w:spacing w:after="0"/>
              <w:jc w:val="left"/>
            </w:pPr>
            <w:r>
              <w:rPr>
                <w:sz w:val="16"/>
              </w:rPr>
              <w:t>Relatively High 3, Relatively Moderate 2</w:t>
            </w:r>
          </w:p>
        </w:tc>
        <w:tc>
          <w:tcPr>
            <w:tcW w:type="dxa" w:w="719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76"/>
          </w:tcPr>
          <w:p>
            <w:pPr>
              <w:spacing w:after="0"/>
              <w:jc w:val="left"/>
            </w:pPr>
            <w:r>
              <w:rPr>
                <w:sz w:val="16"/>
              </w:rPr>
              <w:t>Drought</w:t>
            </w:r>
          </w:p>
        </w:tc>
        <w:tc>
          <w:tcPr>
            <w:tcW w:type="dxa" w:w="705"/>
          </w:tcPr>
          <w:p>
            <w:pPr>
              <w:spacing w:after="0"/>
              <w:jc w:val="right"/>
            </w:pPr>
            <w:r>
              <w:rPr>
                <w:sz w:val="16"/>
              </w:rPr>
              <w:t>5 of 5</w:t>
            </w:r>
          </w:p>
        </w:tc>
        <w:tc>
          <w:tcPr>
            <w:tcW w:type="dxa" w:w="928"/>
          </w:tcPr>
          <w:p>
            <w:pPr>
              <w:spacing w:after="0"/>
              <w:jc w:val="right"/>
            </w:pPr>
            <w:r>
              <w:rPr>
                <w:sz w:val="16"/>
              </w:rPr>
              <w:t>75.6</w:t>
            </w:r>
          </w:p>
        </w:tc>
        <w:tc>
          <w:tcPr>
            <w:tcW w:type="dxa" w:w="705"/>
          </w:tcPr>
          <w:p>
            <w:pPr>
              <w:spacing w:after="0"/>
              <w:jc w:val="right"/>
            </w:pPr>
            <w:r>
              <w:rPr>
                <w:sz w:val="16"/>
              </w:rPr>
              <w:t>81.3</w:t>
            </w:r>
          </w:p>
        </w:tc>
        <w:tc>
          <w:tcPr>
            <w:tcW w:type="dxa" w:w="672"/>
          </w:tcPr>
          <w:p>
            <w:pPr>
              <w:spacing w:after="0"/>
              <w:jc w:val="right"/>
            </w:pPr>
            <w:r>
              <w:rPr>
                <w:sz w:val="16"/>
              </w:rPr>
              <w:t>86.1</w:t>
            </w:r>
          </w:p>
        </w:tc>
        <w:tc>
          <w:tcPr>
            <w:tcW w:type="dxa" w:w="2836"/>
          </w:tcPr>
          <w:p>
            <w:pPr>
              <w:spacing w:after="0"/>
              <w:jc w:val="left"/>
            </w:pPr>
            <w:r>
              <w:rPr>
                <w:sz w:val="16"/>
              </w:rPr>
              <w:t>Relatively Low 4, Very Low 1</w:t>
            </w:r>
          </w:p>
        </w:tc>
        <w:tc>
          <w:tcPr>
            <w:tcW w:type="dxa" w:w="7190"/>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76"/>
          </w:tcPr>
          <w:p>
            <w:pPr>
              <w:spacing w:after="0"/>
              <w:jc w:val="left"/>
            </w:pPr>
            <w:r>
              <w:rPr>
                <w:sz w:val="16"/>
              </w:rPr>
              <w:t>Earthquake</w:t>
            </w:r>
          </w:p>
        </w:tc>
        <w:tc>
          <w:tcPr>
            <w:tcW w:type="dxa" w:w="705"/>
          </w:tcPr>
          <w:p>
            <w:pPr>
              <w:spacing w:after="0"/>
              <w:jc w:val="right"/>
            </w:pPr>
            <w:r>
              <w:rPr>
                <w:sz w:val="16"/>
              </w:rPr>
              <w:t>5 of 5</w:t>
            </w:r>
          </w:p>
        </w:tc>
        <w:tc>
          <w:tcPr>
            <w:tcW w:type="dxa" w:w="928"/>
          </w:tcPr>
          <w:p>
            <w:pPr>
              <w:spacing w:after="0"/>
              <w:jc w:val="right"/>
            </w:pPr>
            <w:r>
              <w:rPr>
                <w:sz w:val="16"/>
              </w:rPr>
              <w:t>72.9</w:t>
            </w:r>
          </w:p>
        </w:tc>
        <w:tc>
          <w:tcPr>
            <w:tcW w:type="dxa" w:w="705"/>
          </w:tcPr>
          <w:p>
            <w:pPr>
              <w:spacing w:after="0"/>
              <w:jc w:val="right"/>
            </w:pPr>
            <w:r>
              <w:rPr>
                <w:sz w:val="16"/>
              </w:rPr>
              <w:t>81.3</w:t>
            </w:r>
          </w:p>
        </w:tc>
        <w:tc>
          <w:tcPr>
            <w:tcW w:type="dxa" w:w="672"/>
          </w:tcPr>
          <w:p>
            <w:pPr>
              <w:spacing w:after="0"/>
              <w:jc w:val="right"/>
            </w:pPr>
            <w:r>
              <w:rPr>
                <w:sz w:val="16"/>
              </w:rPr>
              <w:t>85.8</w:t>
            </w:r>
          </w:p>
        </w:tc>
        <w:tc>
          <w:tcPr>
            <w:tcW w:type="dxa" w:w="2836"/>
          </w:tcPr>
          <w:p>
            <w:pPr>
              <w:spacing w:after="0"/>
              <w:jc w:val="left"/>
            </w:pPr>
            <w:r>
              <w:rPr>
                <w:sz w:val="16"/>
              </w:rPr>
              <w:t>Relatively Moderate 4, Relatively Low 1</w:t>
            </w:r>
          </w:p>
        </w:tc>
        <w:tc>
          <w:tcPr>
            <w:tcW w:type="dxa" w:w="7190"/>
          </w:tcPr>
          <w:p>
            <w:pPr>
              <w:spacing w:after="0"/>
              <w:jc w:val="left"/>
            </w:pPr>
          </w:p>
        </w:tc>
      </w:tr>
      <w:tr>
        <w:trPr>
          <w:cantSplit/>
        </w:trPr>
        <w:tc>
          <w:tcPr>
            <w:tcW w:type="dxa" w:w="1076"/>
          </w:tcPr>
          <w:p>
            <w:pPr>
              <w:spacing w:after="0"/>
              <w:jc w:val="left"/>
            </w:pPr>
            <w:r>
              <w:rPr>
                <w:sz w:val="16"/>
              </w:rPr>
              <w:t>Hail</w:t>
            </w:r>
          </w:p>
        </w:tc>
        <w:tc>
          <w:tcPr>
            <w:tcW w:type="dxa" w:w="705"/>
          </w:tcPr>
          <w:p>
            <w:pPr>
              <w:spacing w:after="0"/>
              <w:jc w:val="right"/>
            </w:pPr>
            <w:r>
              <w:rPr>
                <w:sz w:val="16"/>
              </w:rPr>
              <w:t>5 of 5</w:t>
            </w:r>
          </w:p>
        </w:tc>
        <w:tc>
          <w:tcPr>
            <w:tcW w:type="dxa" w:w="928"/>
          </w:tcPr>
          <w:p>
            <w:pPr>
              <w:spacing w:after="0"/>
              <w:jc w:val="right"/>
            </w:pPr>
            <w:r>
              <w:rPr>
                <w:sz w:val="16"/>
              </w:rPr>
              <w:t>40.4</w:t>
            </w:r>
          </w:p>
        </w:tc>
        <w:tc>
          <w:tcPr>
            <w:tcW w:type="dxa" w:w="705"/>
          </w:tcPr>
          <w:p>
            <w:pPr>
              <w:spacing w:after="0"/>
              <w:jc w:val="right"/>
            </w:pPr>
            <w:r>
              <w:rPr>
                <w:sz w:val="16"/>
              </w:rPr>
              <w:t>49.9</w:t>
            </w:r>
          </w:p>
        </w:tc>
        <w:tc>
          <w:tcPr>
            <w:tcW w:type="dxa" w:w="672"/>
          </w:tcPr>
          <w:p>
            <w:pPr>
              <w:spacing w:after="0"/>
              <w:jc w:val="right"/>
            </w:pPr>
            <w:r>
              <w:rPr>
                <w:sz w:val="16"/>
              </w:rPr>
              <w:t>55.2</w:t>
            </w:r>
          </w:p>
        </w:tc>
        <w:tc>
          <w:tcPr>
            <w:tcW w:type="dxa" w:w="2836"/>
          </w:tcPr>
          <w:p>
            <w:pPr>
              <w:spacing w:after="0"/>
              <w:jc w:val="left"/>
            </w:pPr>
            <w:r>
              <w:rPr>
                <w:sz w:val="16"/>
              </w:rPr>
              <w:t>Relatively Low 5</w:t>
            </w:r>
          </w:p>
        </w:tc>
        <w:tc>
          <w:tcPr>
            <w:tcW w:type="dxa" w:w="719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76"/>
          </w:tcPr>
          <w:p>
            <w:pPr>
              <w:spacing w:after="0"/>
              <w:jc w:val="left"/>
            </w:pPr>
            <w:r>
              <w:rPr>
                <w:sz w:val="16"/>
              </w:rPr>
              <w:t>Heat Wave</w:t>
            </w:r>
          </w:p>
        </w:tc>
        <w:tc>
          <w:tcPr>
            <w:tcW w:type="dxa" w:w="705"/>
          </w:tcPr>
          <w:p>
            <w:pPr>
              <w:spacing w:after="0"/>
              <w:jc w:val="right"/>
            </w:pPr>
            <w:r>
              <w:rPr>
                <w:sz w:val="16"/>
              </w:rPr>
              <w:t>5 of 5</w:t>
            </w:r>
          </w:p>
        </w:tc>
        <w:tc>
          <w:tcPr>
            <w:tcW w:type="dxa" w:w="928"/>
          </w:tcPr>
          <w:p>
            <w:pPr>
              <w:spacing w:after="0"/>
              <w:jc w:val="right"/>
            </w:pPr>
            <w:r>
              <w:rPr>
                <w:sz w:val="16"/>
              </w:rPr>
              <w:t>85.6</w:t>
            </w:r>
          </w:p>
        </w:tc>
        <w:tc>
          <w:tcPr>
            <w:tcW w:type="dxa" w:w="705"/>
          </w:tcPr>
          <w:p>
            <w:pPr>
              <w:spacing w:after="0"/>
              <w:jc w:val="right"/>
            </w:pPr>
            <w:r>
              <w:rPr>
                <w:sz w:val="16"/>
              </w:rPr>
              <w:t>89.5</w:t>
            </w:r>
          </w:p>
        </w:tc>
        <w:tc>
          <w:tcPr>
            <w:tcW w:type="dxa" w:w="672"/>
          </w:tcPr>
          <w:p>
            <w:pPr>
              <w:spacing w:after="0"/>
              <w:jc w:val="right"/>
            </w:pPr>
            <w:r>
              <w:rPr>
                <w:sz w:val="16"/>
              </w:rPr>
              <w:t>95.8</w:t>
            </w:r>
          </w:p>
        </w:tc>
        <w:tc>
          <w:tcPr>
            <w:tcW w:type="dxa" w:w="2836"/>
          </w:tcPr>
          <w:p>
            <w:pPr>
              <w:spacing w:after="0"/>
              <w:jc w:val="left"/>
            </w:pPr>
            <w:r>
              <w:rPr>
                <w:sz w:val="16"/>
              </w:rPr>
              <w:t>Relatively High 5</w:t>
            </w:r>
          </w:p>
        </w:tc>
        <w:tc>
          <w:tcPr>
            <w:tcW w:type="dxa" w:w="719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76"/>
          </w:tcPr>
          <w:p>
            <w:pPr>
              <w:spacing w:after="0"/>
              <w:jc w:val="left"/>
            </w:pPr>
            <w:r>
              <w:rPr>
                <w:sz w:val="16"/>
              </w:rPr>
              <w:t>Hurricane</w:t>
            </w:r>
          </w:p>
        </w:tc>
        <w:tc>
          <w:tcPr>
            <w:tcW w:type="dxa" w:w="705"/>
          </w:tcPr>
          <w:p>
            <w:pPr>
              <w:spacing w:after="0"/>
              <w:jc w:val="right"/>
            </w:pPr>
            <w:r>
              <w:rPr>
                <w:sz w:val="16"/>
              </w:rPr>
              <w:t>0 of 5</w:t>
            </w:r>
          </w:p>
        </w:tc>
        <w:tc>
          <w:tcPr>
            <w:tcW w:type="dxa" w:w="928"/>
          </w:tcPr>
          <w:p>
            <w:pPr>
              <w:spacing w:after="0"/>
              <w:jc w:val="right"/>
            </w:pPr>
          </w:p>
        </w:tc>
        <w:tc>
          <w:tcPr>
            <w:tcW w:type="dxa" w:w="705"/>
          </w:tcPr>
          <w:p>
            <w:pPr>
              <w:spacing w:after="0"/>
              <w:jc w:val="right"/>
            </w:pPr>
          </w:p>
        </w:tc>
        <w:tc>
          <w:tcPr>
            <w:tcW w:type="dxa" w:w="672"/>
          </w:tcPr>
          <w:p>
            <w:pPr>
              <w:spacing w:after="0"/>
              <w:jc w:val="right"/>
            </w:pPr>
          </w:p>
        </w:tc>
        <w:tc>
          <w:tcPr>
            <w:tcW w:type="dxa" w:w="2836"/>
          </w:tcPr>
          <w:p>
            <w:pPr>
              <w:spacing w:after="0"/>
              <w:jc w:val="left"/>
            </w:pPr>
            <w:r>
              <w:rPr>
                <w:sz w:val="16"/>
              </w:rPr>
              <w:t>Not Applicable 5</w:t>
            </w:r>
          </w:p>
        </w:tc>
        <w:tc>
          <w:tcPr>
            <w:tcW w:type="dxa" w:w="7190"/>
          </w:tcPr>
          <w:p>
            <w:pPr>
              <w:spacing w:after="0"/>
              <w:jc w:val="left"/>
            </w:pPr>
          </w:p>
        </w:tc>
      </w:tr>
      <w:tr>
        <w:trPr>
          <w:cantSplit/>
        </w:trPr>
        <w:tc>
          <w:tcPr>
            <w:tcW w:type="dxa" w:w="1076"/>
          </w:tcPr>
          <w:p>
            <w:pPr>
              <w:spacing w:after="0"/>
              <w:jc w:val="left"/>
            </w:pPr>
            <w:r>
              <w:rPr>
                <w:sz w:val="16"/>
              </w:rPr>
              <w:t>Ice Storm</w:t>
            </w:r>
          </w:p>
        </w:tc>
        <w:tc>
          <w:tcPr>
            <w:tcW w:type="dxa" w:w="705"/>
          </w:tcPr>
          <w:p>
            <w:pPr>
              <w:spacing w:after="0"/>
              <w:jc w:val="right"/>
            </w:pPr>
            <w:r>
              <w:rPr>
                <w:sz w:val="16"/>
              </w:rPr>
              <w:t>5 of 5</w:t>
            </w:r>
          </w:p>
        </w:tc>
        <w:tc>
          <w:tcPr>
            <w:tcW w:type="dxa" w:w="928"/>
          </w:tcPr>
          <w:p>
            <w:pPr>
              <w:spacing w:after="0"/>
              <w:jc w:val="right"/>
            </w:pPr>
            <w:r>
              <w:rPr>
                <w:sz w:val="16"/>
              </w:rPr>
              <w:t>11.1</w:t>
            </w:r>
          </w:p>
        </w:tc>
        <w:tc>
          <w:tcPr>
            <w:tcW w:type="dxa" w:w="705"/>
          </w:tcPr>
          <w:p>
            <w:pPr>
              <w:spacing w:after="0"/>
              <w:jc w:val="right"/>
            </w:pPr>
            <w:r>
              <w:rPr>
                <w:sz w:val="16"/>
              </w:rPr>
              <w:t>19.7</w:t>
            </w:r>
          </w:p>
        </w:tc>
        <w:tc>
          <w:tcPr>
            <w:tcW w:type="dxa" w:w="672"/>
          </w:tcPr>
          <w:p>
            <w:pPr>
              <w:spacing w:after="0"/>
              <w:jc w:val="right"/>
            </w:pPr>
            <w:r>
              <w:rPr>
                <w:sz w:val="16"/>
              </w:rPr>
              <w:t>28.8</w:t>
            </w:r>
          </w:p>
        </w:tc>
        <w:tc>
          <w:tcPr>
            <w:tcW w:type="dxa" w:w="2836"/>
          </w:tcPr>
          <w:p>
            <w:pPr>
              <w:spacing w:after="0"/>
              <w:jc w:val="left"/>
            </w:pPr>
            <w:r>
              <w:rPr>
                <w:sz w:val="16"/>
              </w:rPr>
              <w:t>Very Low 5</w:t>
            </w:r>
          </w:p>
        </w:tc>
        <w:tc>
          <w:tcPr>
            <w:tcW w:type="dxa" w:w="719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76"/>
          </w:tcPr>
          <w:p>
            <w:pPr>
              <w:spacing w:after="0"/>
              <w:jc w:val="left"/>
            </w:pPr>
            <w:r>
              <w:rPr>
                <w:sz w:val="16"/>
              </w:rPr>
              <w:t>Inland Flooding</w:t>
            </w:r>
          </w:p>
        </w:tc>
        <w:tc>
          <w:tcPr>
            <w:tcW w:type="dxa" w:w="705"/>
          </w:tcPr>
          <w:p>
            <w:pPr>
              <w:spacing w:after="0"/>
              <w:jc w:val="right"/>
            </w:pPr>
            <w:r>
              <w:rPr>
                <w:sz w:val="16"/>
              </w:rPr>
              <w:t>5 of 5</w:t>
            </w:r>
          </w:p>
        </w:tc>
        <w:tc>
          <w:tcPr>
            <w:tcW w:type="dxa" w:w="928"/>
          </w:tcPr>
          <w:p>
            <w:pPr>
              <w:spacing w:after="0"/>
              <w:jc w:val="right"/>
            </w:pPr>
            <w:r>
              <w:rPr>
                <w:sz w:val="16"/>
              </w:rPr>
              <w:t>31.2</w:t>
            </w:r>
          </w:p>
        </w:tc>
        <w:tc>
          <w:tcPr>
            <w:tcW w:type="dxa" w:w="705"/>
          </w:tcPr>
          <w:p>
            <w:pPr>
              <w:spacing w:after="0"/>
              <w:jc w:val="right"/>
            </w:pPr>
            <w:r>
              <w:rPr>
                <w:sz w:val="16"/>
              </w:rPr>
              <w:t>46.4</w:t>
            </w:r>
          </w:p>
        </w:tc>
        <w:tc>
          <w:tcPr>
            <w:tcW w:type="dxa" w:w="672"/>
          </w:tcPr>
          <w:p>
            <w:pPr>
              <w:spacing w:after="0"/>
              <w:jc w:val="right"/>
            </w:pPr>
            <w:r>
              <w:rPr>
                <w:sz w:val="16"/>
              </w:rPr>
              <w:t>96.8</w:t>
            </w:r>
          </w:p>
        </w:tc>
        <w:tc>
          <w:tcPr>
            <w:tcW w:type="dxa" w:w="2836"/>
          </w:tcPr>
          <w:p>
            <w:pPr>
              <w:spacing w:after="0"/>
              <w:jc w:val="left"/>
            </w:pPr>
            <w:r>
              <w:rPr>
                <w:sz w:val="16"/>
              </w:rPr>
              <w:t>Very High 1, Relatively Low 4</w:t>
            </w:r>
          </w:p>
        </w:tc>
        <w:tc>
          <w:tcPr>
            <w:tcW w:type="dxa" w:w="7190"/>
          </w:tcPr>
          <w:p>
            <w:pPr>
              <w:spacing w:after="0"/>
              <w:jc w:val="left"/>
            </w:pPr>
          </w:p>
        </w:tc>
      </w:tr>
      <w:tr>
        <w:trPr>
          <w:cantSplit/>
        </w:trPr>
        <w:tc>
          <w:tcPr>
            <w:tcW w:type="dxa" w:w="1076"/>
          </w:tcPr>
          <w:p>
            <w:pPr>
              <w:spacing w:after="0"/>
              <w:jc w:val="left"/>
            </w:pPr>
            <w:r>
              <w:rPr>
                <w:sz w:val="16"/>
              </w:rPr>
              <w:t>Landslide</w:t>
            </w:r>
          </w:p>
        </w:tc>
        <w:tc>
          <w:tcPr>
            <w:tcW w:type="dxa" w:w="705"/>
          </w:tcPr>
          <w:p>
            <w:pPr>
              <w:spacing w:after="0"/>
              <w:jc w:val="right"/>
            </w:pPr>
            <w:r>
              <w:rPr>
                <w:sz w:val="16"/>
              </w:rPr>
              <w:t>5 of 5</w:t>
            </w:r>
          </w:p>
        </w:tc>
        <w:tc>
          <w:tcPr>
            <w:tcW w:type="dxa" w:w="928"/>
          </w:tcPr>
          <w:p>
            <w:pPr>
              <w:spacing w:after="0"/>
              <w:jc w:val="right"/>
            </w:pPr>
            <w:r>
              <w:rPr>
                <w:sz w:val="16"/>
              </w:rPr>
              <w:t>9.9</w:t>
            </w:r>
          </w:p>
        </w:tc>
        <w:tc>
          <w:tcPr>
            <w:tcW w:type="dxa" w:w="705"/>
          </w:tcPr>
          <w:p>
            <w:pPr>
              <w:spacing w:after="0"/>
              <w:jc w:val="right"/>
            </w:pPr>
            <w:r>
              <w:rPr>
                <w:sz w:val="16"/>
              </w:rPr>
              <w:t>48.8</w:t>
            </w:r>
          </w:p>
        </w:tc>
        <w:tc>
          <w:tcPr>
            <w:tcW w:type="dxa" w:w="672"/>
          </w:tcPr>
          <w:p>
            <w:pPr>
              <w:spacing w:after="0"/>
              <w:jc w:val="right"/>
            </w:pPr>
            <w:r>
              <w:rPr>
                <w:sz w:val="16"/>
              </w:rPr>
              <w:t>67.9</w:t>
            </w:r>
          </w:p>
        </w:tc>
        <w:tc>
          <w:tcPr>
            <w:tcW w:type="dxa" w:w="2836"/>
          </w:tcPr>
          <w:p>
            <w:pPr>
              <w:spacing w:after="0"/>
              <w:jc w:val="left"/>
            </w:pPr>
            <w:r>
              <w:rPr>
                <w:sz w:val="16"/>
              </w:rPr>
              <w:t>Very Low 5</w:t>
            </w:r>
          </w:p>
        </w:tc>
        <w:tc>
          <w:tcPr>
            <w:tcW w:type="dxa" w:w="7190"/>
          </w:tcPr>
          <w:p>
            <w:pPr>
              <w:spacing w:after="0"/>
              <w:jc w:val="left"/>
            </w:pPr>
          </w:p>
        </w:tc>
      </w:tr>
      <w:tr>
        <w:trPr>
          <w:cantSplit/>
        </w:trPr>
        <w:tc>
          <w:tcPr>
            <w:tcW w:type="dxa" w:w="1076"/>
          </w:tcPr>
          <w:p>
            <w:pPr>
              <w:spacing w:after="0"/>
              <w:jc w:val="left"/>
            </w:pPr>
            <w:r>
              <w:rPr>
                <w:sz w:val="16"/>
              </w:rPr>
              <w:t>Lightning</w:t>
            </w:r>
          </w:p>
        </w:tc>
        <w:tc>
          <w:tcPr>
            <w:tcW w:type="dxa" w:w="705"/>
          </w:tcPr>
          <w:p>
            <w:pPr>
              <w:spacing w:after="0"/>
              <w:jc w:val="right"/>
            </w:pPr>
            <w:r>
              <w:rPr>
                <w:sz w:val="16"/>
              </w:rPr>
              <w:t>5 of 5</w:t>
            </w:r>
          </w:p>
        </w:tc>
        <w:tc>
          <w:tcPr>
            <w:tcW w:type="dxa" w:w="928"/>
          </w:tcPr>
          <w:p>
            <w:pPr>
              <w:spacing w:after="0"/>
              <w:jc w:val="right"/>
            </w:pPr>
            <w:r>
              <w:rPr>
                <w:sz w:val="16"/>
              </w:rPr>
              <w:t>81.9</w:t>
            </w:r>
          </w:p>
        </w:tc>
        <w:tc>
          <w:tcPr>
            <w:tcW w:type="dxa" w:w="705"/>
          </w:tcPr>
          <w:p>
            <w:pPr>
              <w:spacing w:after="0"/>
              <w:jc w:val="right"/>
            </w:pPr>
            <w:r>
              <w:rPr>
                <w:sz w:val="16"/>
              </w:rPr>
              <w:t>89.6</w:t>
            </w:r>
          </w:p>
        </w:tc>
        <w:tc>
          <w:tcPr>
            <w:tcW w:type="dxa" w:w="672"/>
          </w:tcPr>
          <w:p>
            <w:pPr>
              <w:spacing w:after="0"/>
              <w:jc w:val="right"/>
            </w:pPr>
            <w:r>
              <w:rPr>
                <w:sz w:val="16"/>
              </w:rPr>
              <w:t>97.8</w:t>
            </w:r>
          </w:p>
        </w:tc>
        <w:tc>
          <w:tcPr>
            <w:tcW w:type="dxa" w:w="2836"/>
          </w:tcPr>
          <w:p>
            <w:pPr>
              <w:spacing w:after="0"/>
              <w:jc w:val="left"/>
            </w:pPr>
            <w:r>
              <w:rPr>
                <w:sz w:val="16"/>
              </w:rPr>
              <w:t>Very High 2, Relatively High 3</w:t>
            </w:r>
          </w:p>
        </w:tc>
        <w:tc>
          <w:tcPr>
            <w:tcW w:type="dxa" w:w="719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76"/>
          </w:tcPr>
          <w:p>
            <w:pPr>
              <w:spacing w:after="0"/>
              <w:jc w:val="left"/>
            </w:pPr>
            <w:r>
              <w:rPr>
                <w:sz w:val="16"/>
              </w:rPr>
              <w:t>Strong Wind</w:t>
            </w:r>
          </w:p>
        </w:tc>
        <w:tc>
          <w:tcPr>
            <w:tcW w:type="dxa" w:w="705"/>
          </w:tcPr>
          <w:p>
            <w:pPr>
              <w:spacing w:after="0"/>
              <w:jc w:val="right"/>
            </w:pPr>
            <w:r>
              <w:rPr>
                <w:sz w:val="16"/>
              </w:rPr>
              <w:t>5 of 5</w:t>
            </w:r>
          </w:p>
        </w:tc>
        <w:tc>
          <w:tcPr>
            <w:tcW w:type="dxa" w:w="928"/>
          </w:tcPr>
          <w:p>
            <w:pPr>
              <w:spacing w:after="0"/>
              <w:jc w:val="right"/>
            </w:pPr>
            <w:r>
              <w:rPr>
                <w:sz w:val="16"/>
              </w:rPr>
              <w:t>58.0</w:t>
            </w:r>
          </w:p>
        </w:tc>
        <w:tc>
          <w:tcPr>
            <w:tcW w:type="dxa" w:w="705"/>
          </w:tcPr>
          <w:p>
            <w:pPr>
              <w:spacing w:after="0"/>
              <w:jc w:val="right"/>
            </w:pPr>
            <w:r>
              <w:rPr>
                <w:sz w:val="16"/>
              </w:rPr>
              <w:t>66.0</w:t>
            </w:r>
          </w:p>
        </w:tc>
        <w:tc>
          <w:tcPr>
            <w:tcW w:type="dxa" w:w="672"/>
          </w:tcPr>
          <w:p>
            <w:pPr>
              <w:spacing w:after="0"/>
              <w:jc w:val="right"/>
            </w:pPr>
            <w:r>
              <w:rPr>
                <w:sz w:val="16"/>
              </w:rPr>
              <w:t>81.6</w:t>
            </w:r>
          </w:p>
        </w:tc>
        <w:tc>
          <w:tcPr>
            <w:tcW w:type="dxa" w:w="2836"/>
          </w:tcPr>
          <w:p>
            <w:pPr>
              <w:spacing w:after="0"/>
              <w:jc w:val="left"/>
            </w:pPr>
            <w:r>
              <w:rPr>
                <w:sz w:val="16"/>
              </w:rPr>
              <w:t>Relatively Moderate 5</w:t>
            </w:r>
          </w:p>
        </w:tc>
        <w:tc>
          <w:tcPr>
            <w:tcW w:type="dxa" w:w="719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76"/>
          </w:tcPr>
          <w:p>
            <w:pPr>
              <w:spacing w:after="0"/>
              <w:jc w:val="left"/>
            </w:pPr>
            <w:r>
              <w:rPr>
                <w:sz w:val="16"/>
              </w:rPr>
              <w:t>Tornado</w:t>
            </w:r>
          </w:p>
        </w:tc>
        <w:tc>
          <w:tcPr>
            <w:tcW w:type="dxa" w:w="705"/>
          </w:tcPr>
          <w:p>
            <w:pPr>
              <w:spacing w:after="0"/>
              <w:jc w:val="right"/>
            </w:pPr>
            <w:r>
              <w:rPr>
                <w:sz w:val="16"/>
              </w:rPr>
              <w:t>5 of 5</w:t>
            </w:r>
          </w:p>
        </w:tc>
        <w:tc>
          <w:tcPr>
            <w:tcW w:type="dxa" w:w="928"/>
          </w:tcPr>
          <w:p>
            <w:pPr>
              <w:spacing w:after="0"/>
              <w:jc w:val="right"/>
            </w:pPr>
            <w:r>
              <w:rPr>
                <w:sz w:val="16"/>
              </w:rPr>
              <w:t>17.6</w:t>
            </w:r>
          </w:p>
        </w:tc>
        <w:tc>
          <w:tcPr>
            <w:tcW w:type="dxa" w:w="705"/>
          </w:tcPr>
          <w:p>
            <w:pPr>
              <w:spacing w:after="0"/>
              <w:jc w:val="right"/>
            </w:pPr>
            <w:r>
              <w:rPr>
                <w:sz w:val="16"/>
              </w:rPr>
              <w:t>23.8</w:t>
            </w:r>
          </w:p>
        </w:tc>
        <w:tc>
          <w:tcPr>
            <w:tcW w:type="dxa" w:w="672"/>
          </w:tcPr>
          <w:p>
            <w:pPr>
              <w:spacing w:after="0"/>
              <w:jc w:val="right"/>
            </w:pPr>
            <w:r>
              <w:rPr>
                <w:sz w:val="16"/>
              </w:rPr>
              <w:t>29.2</w:t>
            </w:r>
          </w:p>
        </w:tc>
        <w:tc>
          <w:tcPr>
            <w:tcW w:type="dxa" w:w="2836"/>
          </w:tcPr>
          <w:p>
            <w:pPr>
              <w:spacing w:after="0"/>
              <w:jc w:val="left"/>
            </w:pPr>
            <w:r>
              <w:rPr>
                <w:sz w:val="16"/>
              </w:rPr>
              <w:t>Very Low 5</w:t>
            </w:r>
          </w:p>
        </w:tc>
        <w:tc>
          <w:tcPr>
            <w:tcW w:type="dxa" w:w="7190"/>
          </w:tcPr>
          <w:p>
            <w:pPr>
              <w:spacing w:after="0"/>
              <w:jc w:val="left"/>
            </w:pPr>
          </w:p>
        </w:tc>
      </w:tr>
      <w:tr>
        <w:trPr>
          <w:cantSplit/>
        </w:trPr>
        <w:tc>
          <w:tcPr>
            <w:tcW w:type="dxa" w:w="1076"/>
          </w:tcPr>
          <w:p>
            <w:pPr>
              <w:spacing w:after="0"/>
              <w:jc w:val="left"/>
            </w:pPr>
            <w:r>
              <w:rPr>
                <w:sz w:val="16"/>
              </w:rPr>
              <w:t>Tsunami</w:t>
            </w:r>
          </w:p>
        </w:tc>
        <w:tc>
          <w:tcPr>
            <w:tcW w:type="dxa" w:w="705"/>
          </w:tcPr>
          <w:p>
            <w:pPr>
              <w:spacing w:after="0"/>
              <w:jc w:val="right"/>
            </w:pPr>
            <w:r>
              <w:rPr>
                <w:sz w:val="16"/>
              </w:rPr>
              <w:t>0 of 5</w:t>
            </w:r>
          </w:p>
        </w:tc>
        <w:tc>
          <w:tcPr>
            <w:tcW w:type="dxa" w:w="928"/>
          </w:tcPr>
          <w:p>
            <w:pPr>
              <w:spacing w:after="0"/>
              <w:jc w:val="right"/>
            </w:pPr>
          </w:p>
        </w:tc>
        <w:tc>
          <w:tcPr>
            <w:tcW w:type="dxa" w:w="705"/>
          </w:tcPr>
          <w:p>
            <w:pPr>
              <w:spacing w:after="0"/>
              <w:jc w:val="right"/>
            </w:pPr>
          </w:p>
        </w:tc>
        <w:tc>
          <w:tcPr>
            <w:tcW w:type="dxa" w:w="672"/>
          </w:tcPr>
          <w:p>
            <w:pPr>
              <w:spacing w:after="0"/>
              <w:jc w:val="right"/>
            </w:pPr>
          </w:p>
        </w:tc>
        <w:tc>
          <w:tcPr>
            <w:tcW w:type="dxa" w:w="2836"/>
          </w:tcPr>
          <w:p>
            <w:pPr>
              <w:spacing w:after="0"/>
              <w:jc w:val="left"/>
            </w:pPr>
            <w:r>
              <w:rPr>
                <w:sz w:val="16"/>
              </w:rPr>
              <w:t>Not Applicable 5</w:t>
            </w:r>
          </w:p>
        </w:tc>
        <w:tc>
          <w:tcPr>
            <w:tcW w:type="dxa" w:w="7190"/>
          </w:tcPr>
          <w:p>
            <w:pPr>
              <w:spacing w:after="0"/>
              <w:jc w:val="left"/>
            </w:pPr>
          </w:p>
        </w:tc>
      </w:tr>
      <w:tr>
        <w:trPr>
          <w:cantSplit/>
        </w:trPr>
        <w:tc>
          <w:tcPr>
            <w:tcW w:type="dxa" w:w="1076"/>
          </w:tcPr>
          <w:p>
            <w:pPr>
              <w:spacing w:after="0"/>
              <w:jc w:val="left"/>
            </w:pPr>
            <w:r>
              <w:rPr>
                <w:sz w:val="16"/>
              </w:rPr>
              <w:t>Volcanic Activity</w:t>
            </w:r>
          </w:p>
        </w:tc>
        <w:tc>
          <w:tcPr>
            <w:tcW w:type="dxa" w:w="705"/>
          </w:tcPr>
          <w:p>
            <w:pPr>
              <w:spacing w:after="0"/>
              <w:jc w:val="right"/>
            </w:pPr>
            <w:r>
              <w:rPr>
                <w:sz w:val="16"/>
              </w:rPr>
              <w:t>5 of 5</w:t>
            </w:r>
          </w:p>
        </w:tc>
        <w:tc>
          <w:tcPr>
            <w:tcW w:type="dxa" w:w="928"/>
          </w:tcPr>
          <w:p>
            <w:pPr>
              <w:spacing w:after="0"/>
              <w:jc w:val="right"/>
            </w:pPr>
            <w:r>
              <w:rPr>
                <w:sz w:val="16"/>
              </w:rPr>
              <w:t>76.9</w:t>
            </w:r>
          </w:p>
        </w:tc>
        <w:tc>
          <w:tcPr>
            <w:tcW w:type="dxa" w:w="705"/>
          </w:tcPr>
          <w:p>
            <w:pPr>
              <w:spacing w:after="0"/>
              <w:jc w:val="right"/>
            </w:pPr>
            <w:r>
              <w:rPr>
                <w:sz w:val="16"/>
              </w:rPr>
              <w:t>78.7</w:t>
            </w:r>
          </w:p>
        </w:tc>
        <w:tc>
          <w:tcPr>
            <w:tcW w:type="dxa" w:w="672"/>
          </w:tcPr>
          <w:p>
            <w:pPr>
              <w:spacing w:after="0"/>
              <w:jc w:val="right"/>
            </w:pPr>
            <w:r>
              <w:rPr>
                <w:sz w:val="16"/>
              </w:rPr>
              <w:t>81.8</w:t>
            </w:r>
          </w:p>
        </w:tc>
        <w:tc>
          <w:tcPr>
            <w:tcW w:type="dxa" w:w="2836"/>
          </w:tcPr>
          <w:p>
            <w:pPr>
              <w:spacing w:after="0"/>
              <w:jc w:val="left"/>
            </w:pPr>
            <w:r>
              <w:rPr>
                <w:sz w:val="16"/>
              </w:rPr>
              <w:t>Very Low 5</w:t>
            </w:r>
          </w:p>
        </w:tc>
        <w:tc>
          <w:tcPr>
            <w:tcW w:type="dxa" w:w="7190"/>
          </w:tcPr>
          <w:p>
            <w:pPr>
              <w:spacing w:after="0"/>
              <w:jc w:val="left"/>
            </w:pPr>
          </w:p>
        </w:tc>
      </w:tr>
      <w:tr>
        <w:trPr>
          <w:cantSplit/>
        </w:trPr>
        <w:tc>
          <w:tcPr>
            <w:tcW w:type="dxa" w:w="1076"/>
          </w:tcPr>
          <w:p>
            <w:pPr>
              <w:spacing w:after="0"/>
              <w:jc w:val="left"/>
            </w:pPr>
            <w:r>
              <w:rPr>
                <w:sz w:val="16"/>
              </w:rPr>
              <w:t>Wildfire</w:t>
            </w:r>
          </w:p>
        </w:tc>
        <w:tc>
          <w:tcPr>
            <w:tcW w:type="dxa" w:w="705"/>
          </w:tcPr>
          <w:p>
            <w:pPr>
              <w:spacing w:after="0"/>
              <w:jc w:val="right"/>
            </w:pPr>
            <w:r>
              <w:rPr>
                <w:sz w:val="16"/>
              </w:rPr>
              <w:t>5 of 5</w:t>
            </w:r>
          </w:p>
        </w:tc>
        <w:tc>
          <w:tcPr>
            <w:tcW w:type="dxa" w:w="928"/>
          </w:tcPr>
          <w:p>
            <w:pPr>
              <w:spacing w:after="0"/>
              <w:jc w:val="right"/>
            </w:pPr>
            <w:r>
              <w:rPr>
                <w:sz w:val="16"/>
              </w:rPr>
              <w:t>70.9</w:t>
            </w:r>
          </w:p>
        </w:tc>
        <w:tc>
          <w:tcPr>
            <w:tcW w:type="dxa" w:w="705"/>
          </w:tcPr>
          <w:p>
            <w:pPr>
              <w:spacing w:after="0"/>
              <w:jc w:val="right"/>
            </w:pPr>
            <w:r>
              <w:rPr>
                <w:sz w:val="16"/>
              </w:rPr>
              <w:t>79.9</w:t>
            </w:r>
          </w:p>
        </w:tc>
        <w:tc>
          <w:tcPr>
            <w:tcW w:type="dxa" w:w="672"/>
          </w:tcPr>
          <w:p>
            <w:pPr>
              <w:spacing w:after="0"/>
              <w:jc w:val="right"/>
            </w:pPr>
            <w:r>
              <w:rPr>
                <w:sz w:val="16"/>
              </w:rPr>
              <w:t>90.3</w:t>
            </w:r>
          </w:p>
        </w:tc>
        <w:tc>
          <w:tcPr>
            <w:tcW w:type="dxa" w:w="2836"/>
          </w:tcPr>
          <w:p>
            <w:pPr>
              <w:spacing w:after="0"/>
              <w:jc w:val="left"/>
            </w:pPr>
            <w:r>
              <w:rPr>
                <w:sz w:val="16"/>
              </w:rPr>
              <w:t>Relatively Moderate 1, Relatively Low 4</w:t>
            </w:r>
          </w:p>
        </w:tc>
        <w:tc>
          <w:tcPr>
            <w:tcW w:type="dxa" w:w="7190"/>
          </w:tcPr>
          <w:p>
            <w:pPr>
              <w:spacing w:after="0"/>
              <w:jc w:val="left"/>
            </w:pPr>
          </w:p>
        </w:tc>
      </w:tr>
      <w:tr>
        <w:trPr>
          <w:cantSplit/>
        </w:trPr>
        <w:tc>
          <w:tcPr>
            <w:tcW w:type="dxa" w:w="1076"/>
          </w:tcPr>
          <w:p>
            <w:pPr>
              <w:spacing w:after="0"/>
              <w:jc w:val="left"/>
            </w:pPr>
            <w:r>
              <w:rPr>
                <w:sz w:val="16"/>
              </w:rPr>
              <w:t>Winter Weather</w:t>
            </w:r>
          </w:p>
        </w:tc>
        <w:tc>
          <w:tcPr>
            <w:tcW w:type="dxa" w:w="705"/>
          </w:tcPr>
          <w:p>
            <w:pPr>
              <w:spacing w:after="0"/>
              <w:jc w:val="right"/>
            </w:pPr>
            <w:r>
              <w:rPr>
                <w:sz w:val="16"/>
              </w:rPr>
              <w:t>5 of 5</w:t>
            </w:r>
          </w:p>
        </w:tc>
        <w:tc>
          <w:tcPr>
            <w:tcW w:type="dxa" w:w="928"/>
          </w:tcPr>
          <w:p>
            <w:pPr>
              <w:spacing w:after="0"/>
              <w:jc w:val="right"/>
            </w:pPr>
            <w:r>
              <w:rPr>
                <w:sz w:val="16"/>
              </w:rPr>
              <w:t>95.8</w:t>
            </w:r>
          </w:p>
        </w:tc>
        <w:tc>
          <w:tcPr>
            <w:tcW w:type="dxa" w:w="705"/>
          </w:tcPr>
          <w:p>
            <w:pPr>
              <w:spacing w:after="0"/>
              <w:jc w:val="right"/>
            </w:pPr>
            <w:r>
              <w:rPr>
                <w:sz w:val="16"/>
              </w:rPr>
              <w:t>97.5</w:t>
            </w:r>
          </w:p>
        </w:tc>
        <w:tc>
          <w:tcPr>
            <w:tcW w:type="dxa" w:w="672"/>
          </w:tcPr>
          <w:p>
            <w:pPr>
              <w:spacing w:after="0"/>
              <w:jc w:val="right"/>
            </w:pPr>
            <w:r>
              <w:rPr>
                <w:sz w:val="16"/>
              </w:rPr>
              <w:t>99.6</w:t>
            </w:r>
          </w:p>
        </w:tc>
        <w:tc>
          <w:tcPr>
            <w:tcW w:type="dxa" w:w="2836"/>
          </w:tcPr>
          <w:p>
            <w:pPr>
              <w:spacing w:after="0"/>
              <w:jc w:val="left"/>
            </w:pPr>
            <w:r>
              <w:rPr>
                <w:sz w:val="16"/>
              </w:rPr>
              <w:t>Very High 4, Relatively High 1</w:t>
            </w:r>
          </w:p>
        </w:tc>
        <w:tc>
          <w:tcPr>
            <w:tcW w:type="dxa" w:w="7190"/>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85"/>
        <w:gridCol w:w="831"/>
        <w:gridCol w:w="3231"/>
        <w:gridCol w:w="2576"/>
        <w:gridCol w:w="1813"/>
        <w:gridCol w:w="2205"/>
        <w:gridCol w:w="1971"/>
      </w:tblGrid>
      <w:tr>
        <w:trPr>
          <w:cantSplit/>
          <w:tblHeader/>
        </w:trPr>
        <w:tc>
          <w:tcPr>
            <w:tcW w:type="dxa" w:w="1485"/>
            <w:shd w:val="clear" w:color="auto" w:fill="E8E8E8"/>
          </w:tcPr>
          <w:p>
            <w:pPr>
              <w:spacing w:after="0"/>
              <w:jc w:val="left"/>
            </w:pPr>
            <w:r>
              <w:rPr>
                <w:b/>
                <w:sz w:val="16"/>
              </w:rPr>
              <w:t>Member</w:t>
            </w:r>
          </w:p>
        </w:tc>
        <w:tc>
          <w:tcPr>
            <w:tcW w:type="dxa" w:w="831"/>
            <w:shd w:val="clear" w:color="auto" w:fill="E8E8E8"/>
          </w:tcPr>
          <w:p>
            <w:pPr>
              <w:spacing w:after="0"/>
              <w:jc w:val="left"/>
            </w:pPr>
            <w:r>
              <w:rPr>
                <w:b/>
                <w:sz w:val="16"/>
              </w:rPr>
              <w:t>Type</w:t>
            </w:r>
          </w:p>
        </w:tc>
        <w:tc>
          <w:tcPr>
            <w:tcW w:type="dxa" w:w="3231"/>
            <w:shd w:val="clear" w:color="auto" w:fill="E8E8E8"/>
          </w:tcPr>
          <w:p>
            <w:pPr>
              <w:spacing w:after="0"/>
              <w:jc w:val="left"/>
            </w:pPr>
            <w:r>
              <w:rPr>
                <w:b/>
                <w:sz w:val="16"/>
              </w:rPr>
              <w:t>Plan status</w:t>
            </w:r>
          </w:p>
        </w:tc>
        <w:tc>
          <w:tcPr>
            <w:tcW w:type="dxa" w:w="257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1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0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1971"/>
            <w:shd w:val="clear" w:color="auto" w:fill="E8E8E8"/>
          </w:tcPr>
          <w:p>
            <w:pPr>
              <w:spacing w:after="0"/>
              <w:jc w:val="left"/>
            </w:pPr>
            <w:r>
              <w:rPr>
                <w:b/>
                <w:sz w:val="16"/>
              </w:rPr>
              <w:t>Notes</w:t>
            </w:r>
          </w:p>
        </w:tc>
      </w:tr>
      <w:tr>
        <w:trPr>
          <w:cantSplit/>
        </w:trPr>
        <w:tc>
          <w:tcPr>
            <w:tcW w:type="dxa" w:w="1485"/>
          </w:tcPr>
          <w:p>
            <w:pPr>
              <w:spacing w:after="0"/>
              <w:jc w:val="left"/>
            </w:pPr>
            <w:r>
              <w:rPr>
                <w:sz w:val="16"/>
              </w:rPr>
              <w:t>Minidoka County</w:t>
            </w:r>
          </w:p>
        </w:tc>
        <w:tc>
          <w:tcPr>
            <w:tcW w:type="dxa" w:w="831"/>
          </w:tcPr>
          <w:p>
            <w:pPr>
              <w:spacing w:after="0"/>
              <w:jc w:val="left"/>
            </w:pPr>
            <w:r>
              <w:rPr>
                <w:sz w:val="16"/>
              </w:rPr>
              <w:t>County</w:t>
            </w:r>
          </w:p>
        </w:tc>
        <w:tc>
          <w:tcPr>
            <w:tcW w:type="dxa" w:w="3231"/>
          </w:tcPr>
          <w:p>
            <w:pPr>
              <w:spacing w:after="0"/>
              <w:jc w:val="left"/>
            </w:pPr>
            <w:r>
              <w:rPr>
                <w:sz w:val="16"/>
              </w:rPr>
              <w:t>Approved, expires 2030-04-09</w:t>
            </w:r>
          </w:p>
        </w:tc>
        <w:tc>
          <w:tcPr>
            <w:tcW w:type="dxa" w:w="2576"/>
          </w:tcPr>
          <w:p>
            <w:pPr>
              <w:spacing w:after="0"/>
              <w:jc w:val="right"/>
            </w:pPr>
            <w:r>
              <w:rPr>
                <w:sz w:val="16"/>
              </w:rPr>
              <w:t>FMA RL 0, SRL 0; any 0</w:t>
            </w:r>
          </w:p>
        </w:tc>
        <w:tc>
          <w:tcPr>
            <w:tcW w:type="dxa" w:w="1813"/>
          </w:tcPr>
          <w:p>
            <w:pPr>
              <w:spacing w:after="0"/>
              <w:jc w:val="right"/>
            </w:pPr>
            <w:r>
              <w:rPr>
                <w:sz w:val="16"/>
              </w:rPr>
              <w:t>$15,480.55</w:t>
            </w:r>
          </w:p>
        </w:tc>
        <w:tc>
          <w:tcPr>
            <w:tcW w:type="dxa" w:w="2205"/>
          </w:tcPr>
          <w:p>
            <w:pPr>
              <w:spacing w:after="0"/>
              <w:jc w:val="right"/>
            </w:pPr>
            <w:r>
              <w:rPr>
                <w:sz w:val="16"/>
              </w:rPr>
              <w:t>0; 0</w:t>
            </w:r>
          </w:p>
        </w:tc>
        <w:tc>
          <w:tcPr>
            <w:tcW w:type="dxa" w:w="1971"/>
          </w:tcPr>
          <w:p>
            <w:pPr>
              <w:spacing w:after="0"/>
              <w:jc w:val="left"/>
            </w:pPr>
          </w:p>
        </w:tc>
      </w:tr>
      <w:tr>
        <w:trPr>
          <w:cantSplit/>
        </w:trPr>
        <w:tc>
          <w:tcPr>
            <w:tcW w:type="dxa" w:w="1485"/>
          </w:tcPr>
          <w:p>
            <w:pPr>
              <w:spacing w:after="0"/>
              <w:jc w:val="left"/>
            </w:pPr>
            <w:r>
              <w:rPr>
                <w:sz w:val="16"/>
              </w:rPr>
              <w:t>Acequia city</w:t>
            </w:r>
          </w:p>
        </w:tc>
        <w:tc>
          <w:tcPr>
            <w:tcW w:type="dxa" w:w="831"/>
          </w:tcPr>
          <w:p>
            <w:pPr>
              <w:spacing w:after="0"/>
              <w:jc w:val="left"/>
            </w:pPr>
            <w:r>
              <w:rPr>
                <w:sz w:val="16"/>
              </w:rPr>
              <w:t>City</w:t>
            </w:r>
          </w:p>
        </w:tc>
        <w:tc>
          <w:tcPr>
            <w:tcW w:type="dxa" w:w="3231"/>
          </w:tcPr>
          <w:p>
            <w:pPr>
              <w:spacing w:after="0"/>
              <w:jc w:val="left"/>
            </w:pPr>
            <w:r>
              <w:rPr>
                <w:sz w:val="16"/>
              </w:rPr>
              <w:t>Approved, expires 2030-04-09</w:t>
            </w:r>
          </w:p>
        </w:tc>
        <w:tc>
          <w:tcPr>
            <w:tcW w:type="dxa" w:w="2576"/>
          </w:tcPr>
          <w:p>
            <w:pPr>
              <w:spacing w:after="0"/>
              <w:jc w:val="right"/>
            </w:pPr>
          </w:p>
        </w:tc>
        <w:tc>
          <w:tcPr>
            <w:tcW w:type="dxa" w:w="1813"/>
          </w:tcPr>
          <w:p>
            <w:pPr>
              <w:spacing w:after="0"/>
              <w:jc w:val="right"/>
            </w:pPr>
            <w:r>
              <w:rPr>
                <w:sz w:val="16"/>
              </w:rPr>
              <w:t>none found</w:t>
            </w:r>
          </w:p>
        </w:tc>
        <w:tc>
          <w:tcPr>
            <w:tcW w:type="dxa" w:w="2205"/>
          </w:tcPr>
          <w:p>
            <w:pPr>
              <w:spacing w:after="0"/>
              <w:jc w:val="right"/>
            </w:pPr>
            <w:r>
              <w:rPr>
                <w:sz w:val="16"/>
              </w:rPr>
              <w:t>8; 1</w:t>
            </w:r>
          </w:p>
        </w:tc>
        <w:tc>
          <w:tcPr>
            <w:tcW w:type="dxa" w:w="1971"/>
          </w:tcPr>
          <w:p>
            <w:pPr>
              <w:spacing w:after="0"/>
              <w:jc w:val="left"/>
            </w:pPr>
            <w:r>
              <w:rPr>
                <w:sz w:val="16"/>
              </w:rPr>
              <w:t>No NFIP community ID on this member's plan row.</w:t>
            </w:r>
          </w:p>
        </w:tc>
      </w:tr>
      <w:tr>
        <w:trPr>
          <w:cantSplit/>
        </w:trPr>
        <w:tc>
          <w:tcPr>
            <w:tcW w:type="dxa" w:w="1485"/>
          </w:tcPr>
          <w:p>
            <w:pPr>
              <w:spacing w:after="0"/>
              <w:jc w:val="left"/>
            </w:pPr>
            <w:r>
              <w:rPr>
                <w:sz w:val="16"/>
              </w:rPr>
              <w:t>Heyburn city</w:t>
            </w:r>
          </w:p>
        </w:tc>
        <w:tc>
          <w:tcPr>
            <w:tcW w:type="dxa" w:w="831"/>
          </w:tcPr>
          <w:p>
            <w:pPr>
              <w:spacing w:after="0"/>
              <w:jc w:val="left"/>
            </w:pPr>
            <w:r>
              <w:rPr>
                <w:sz w:val="16"/>
              </w:rPr>
              <w:t>City</w:t>
            </w:r>
          </w:p>
        </w:tc>
        <w:tc>
          <w:tcPr>
            <w:tcW w:type="dxa" w:w="3231"/>
          </w:tcPr>
          <w:p>
            <w:pPr>
              <w:spacing w:after="0"/>
              <w:jc w:val="left"/>
            </w:pPr>
            <w:r>
              <w:rPr>
                <w:sz w:val="16"/>
              </w:rPr>
              <w:t>Approved, expires 2030-04-09</w:t>
            </w:r>
          </w:p>
        </w:tc>
        <w:tc>
          <w:tcPr>
            <w:tcW w:type="dxa" w:w="2576"/>
          </w:tcPr>
          <w:p>
            <w:pPr>
              <w:spacing w:after="0"/>
              <w:jc w:val="right"/>
            </w:pPr>
            <w:r>
              <w:rPr>
                <w:sz w:val="16"/>
              </w:rPr>
              <w:t>FMA RL 0, SRL 0; any 0</w:t>
            </w:r>
          </w:p>
        </w:tc>
        <w:tc>
          <w:tcPr>
            <w:tcW w:type="dxa" w:w="1813"/>
          </w:tcPr>
          <w:p>
            <w:pPr>
              <w:spacing w:after="0"/>
              <w:jc w:val="right"/>
            </w:pPr>
            <w:r>
              <w:rPr>
                <w:sz w:val="16"/>
              </w:rPr>
              <w:t>none found</w:t>
            </w:r>
          </w:p>
        </w:tc>
        <w:tc>
          <w:tcPr>
            <w:tcW w:type="dxa" w:w="2205"/>
          </w:tcPr>
          <w:p>
            <w:pPr>
              <w:spacing w:after="0"/>
              <w:jc w:val="right"/>
            </w:pPr>
            <w:r>
              <w:rPr>
                <w:sz w:val="16"/>
              </w:rPr>
              <w:t>12; 2</w:t>
            </w:r>
          </w:p>
        </w:tc>
        <w:tc>
          <w:tcPr>
            <w:tcW w:type="dxa" w:w="1971"/>
          </w:tcPr>
          <w:p>
            <w:pPr>
              <w:spacing w:after="0"/>
              <w:jc w:val="left"/>
            </w:pPr>
          </w:p>
        </w:tc>
      </w:tr>
      <w:tr>
        <w:trPr>
          <w:cantSplit/>
        </w:trPr>
        <w:tc>
          <w:tcPr>
            <w:tcW w:type="dxa" w:w="1485"/>
          </w:tcPr>
          <w:p>
            <w:pPr>
              <w:spacing w:after="0"/>
              <w:jc w:val="left"/>
            </w:pPr>
            <w:r>
              <w:rPr>
                <w:sz w:val="16"/>
              </w:rPr>
              <w:t>Minidoka city</w:t>
            </w:r>
          </w:p>
        </w:tc>
        <w:tc>
          <w:tcPr>
            <w:tcW w:type="dxa" w:w="831"/>
          </w:tcPr>
          <w:p>
            <w:pPr>
              <w:spacing w:after="0"/>
              <w:jc w:val="left"/>
            </w:pPr>
            <w:r>
              <w:rPr>
                <w:sz w:val="16"/>
              </w:rPr>
              <w:t>City</w:t>
            </w:r>
          </w:p>
        </w:tc>
        <w:tc>
          <w:tcPr>
            <w:tcW w:type="dxa" w:w="3231"/>
          </w:tcPr>
          <w:p>
            <w:pPr>
              <w:spacing w:after="0"/>
              <w:jc w:val="left"/>
            </w:pPr>
            <w:r>
              <w:rPr>
                <w:sz w:val="16"/>
              </w:rPr>
              <w:t>Approved, expires 2030-04-09</w:t>
            </w:r>
          </w:p>
        </w:tc>
        <w:tc>
          <w:tcPr>
            <w:tcW w:type="dxa" w:w="2576"/>
          </w:tcPr>
          <w:p>
            <w:pPr>
              <w:spacing w:after="0"/>
              <w:jc w:val="right"/>
            </w:pPr>
          </w:p>
        </w:tc>
        <w:tc>
          <w:tcPr>
            <w:tcW w:type="dxa" w:w="1813"/>
          </w:tcPr>
          <w:p>
            <w:pPr>
              <w:spacing w:after="0"/>
              <w:jc w:val="right"/>
            </w:pPr>
            <w:r>
              <w:rPr>
                <w:sz w:val="16"/>
              </w:rPr>
              <w:t>none found</w:t>
            </w:r>
          </w:p>
        </w:tc>
        <w:tc>
          <w:tcPr>
            <w:tcW w:type="dxa" w:w="2205"/>
          </w:tcPr>
          <w:p>
            <w:pPr>
              <w:spacing w:after="0"/>
              <w:jc w:val="right"/>
            </w:pPr>
            <w:r>
              <w:rPr>
                <w:sz w:val="16"/>
              </w:rPr>
              <w:t>22; 8</w:t>
            </w:r>
          </w:p>
        </w:tc>
        <w:tc>
          <w:tcPr>
            <w:tcW w:type="dxa" w:w="1971"/>
          </w:tcPr>
          <w:p>
            <w:pPr>
              <w:spacing w:after="0"/>
              <w:jc w:val="left"/>
            </w:pPr>
            <w:r>
              <w:rPr>
                <w:sz w:val="16"/>
              </w:rPr>
              <w:t>No NFIP community ID on this member's plan row.</w:t>
            </w:r>
          </w:p>
        </w:tc>
      </w:tr>
      <w:tr>
        <w:trPr>
          <w:cantSplit/>
        </w:trPr>
        <w:tc>
          <w:tcPr>
            <w:tcW w:type="dxa" w:w="1485"/>
          </w:tcPr>
          <w:p>
            <w:pPr>
              <w:spacing w:after="0"/>
              <w:jc w:val="left"/>
            </w:pPr>
            <w:r>
              <w:rPr>
                <w:sz w:val="16"/>
              </w:rPr>
              <w:t>Paul city</w:t>
            </w:r>
          </w:p>
        </w:tc>
        <w:tc>
          <w:tcPr>
            <w:tcW w:type="dxa" w:w="831"/>
          </w:tcPr>
          <w:p>
            <w:pPr>
              <w:spacing w:after="0"/>
              <w:jc w:val="left"/>
            </w:pPr>
            <w:r>
              <w:rPr>
                <w:sz w:val="16"/>
              </w:rPr>
              <w:t>City</w:t>
            </w:r>
          </w:p>
        </w:tc>
        <w:tc>
          <w:tcPr>
            <w:tcW w:type="dxa" w:w="3231"/>
          </w:tcPr>
          <w:p>
            <w:pPr>
              <w:spacing w:after="0"/>
              <w:jc w:val="left"/>
            </w:pPr>
            <w:r>
              <w:rPr>
                <w:sz w:val="16"/>
              </w:rPr>
              <w:t>Approved, expires 2030-04-09</w:t>
            </w:r>
          </w:p>
        </w:tc>
        <w:tc>
          <w:tcPr>
            <w:tcW w:type="dxa" w:w="2576"/>
          </w:tcPr>
          <w:p>
            <w:pPr>
              <w:spacing w:after="0"/>
              <w:jc w:val="right"/>
            </w:pPr>
            <w:r>
              <w:rPr>
                <w:sz w:val="16"/>
              </w:rPr>
              <w:t>FMA RL 0, SRL 0; any 0</w:t>
            </w:r>
          </w:p>
        </w:tc>
        <w:tc>
          <w:tcPr>
            <w:tcW w:type="dxa" w:w="1813"/>
          </w:tcPr>
          <w:p>
            <w:pPr>
              <w:spacing w:after="0"/>
              <w:jc w:val="right"/>
            </w:pPr>
            <w:r>
              <w:rPr>
                <w:sz w:val="16"/>
              </w:rPr>
              <w:t>none found</w:t>
            </w:r>
          </w:p>
        </w:tc>
        <w:tc>
          <w:tcPr>
            <w:tcW w:type="dxa" w:w="2205"/>
          </w:tcPr>
          <w:p>
            <w:pPr>
              <w:spacing w:after="0"/>
              <w:jc w:val="right"/>
            </w:pPr>
            <w:r>
              <w:rPr>
                <w:sz w:val="16"/>
              </w:rPr>
              <w:t>13; 3</w:t>
            </w:r>
          </w:p>
        </w:tc>
        <w:tc>
          <w:tcPr>
            <w:tcW w:type="dxa" w:w="1971"/>
          </w:tcPr>
          <w:p>
            <w:pPr>
              <w:spacing w:after="0"/>
              <w:jc w:val="left"/>
            </w:pPr>
          </w:p>
        </w:tc>
      </w:tr>
      <w:tr>
        <w:trPr>
          <w:cantSplit/>
        </w:trPr>
        <w:tc>
          <w:tcPr>
            <w:tcW w:type="dxa" w:w="1485"/>
          </w:tcPr>
          <w:p>
            <w:pPr>
              <w:spacing w:after="0"/>
              <w:jc w:val="left"/>
            </w:pPr>
            <w:r>
              <w:rPr>
                <w:sz w:val="16"/>
              </w:rPr>
              <w:t>Rupert city</w:t>
            </w:r>
          </w:p>
        </w:tc>
        <w:tc>
          <w:tcPr>
            <w:tcW w:type="dxa" w:w="831"/>
          </w:tcPr>
          <w:p>
            <w:pPr>
              <w:spacing w:after="0"/>
              <w:jc w:val="left"/>
            </w:pPr>
            <w:r>
              <w:rPr>
                <w:sz w:val="16"/>
              </w:rPr>
              <w:t>City</w:t>
            </w:r>
          </w:p>
        </w:tc>
        <w:tc>
          <w:tcPr>
            <w:tcW w:type="dxa" w:w="3231"/>
          </w:tcPr>
          <w:p>
            <w:pPr>
              <w:spacing w:after="0"/>
              <w:jc w:val="left"/>
            </w:pPr>
            <w:r>
              <w:rPr>
                <w:sz w:val="16"/>
              </w:rPr>
              <w:t>Approved, expires 2030-04-09</w:t>
            </w:r>
          </w:p>
        </w:tc>
        <w:tc>
          <w:tcPr>
            <w:tcW w:type="dxa" w:w="2576"/>
          </w:tcPr>
          <w:p>
            <w:pPr>
              <w:spacing w:after="0"/>
              <w:jc w:val="right"/>
            </w:pPr>
            <w:r>
              <w:rPr>
                <w:sz w:val="16"/>
              </w:rPr>
              <w:t>FMA RL 0, SRL 0; any 0</w:t>
            </w:r>
          </w:p>
        </w:tc>
        <w:tc>
          <w:tcPr>
            <w:tcW w:type="dxa" w:w="1813"/>
          </w:tcPr>
          <w:p>
            <w:pPr>
              <w:spacing w:after="0"/>
              <w:jc w:val="right"/>
            </w:pPr>
            <w:r>
              <w:rPr>
                <w:sz w:val="16"/>
              </w:rPr>
              <w:t>$18,877.99</w:t>
            </w:r>
          </w:p>
        </w:tc>
        <w:tc>
          <w:tcPr>
            <w:tcW w:type="dxa" w:w="2205"/>
          </w:tcPr>
          <w:p>
            <w:pPr>
              <w:spacing w:after="0"/>
              <w:jc w:val="right"/>
            </w:pPr>
            <w:r>
              <w:rPr>
                <w:sz w:val="16"/>
              </w:rPr>
              <w:t>30; 4</w:t>
            </w:r>
          </w:p>
        </w:tc>
        <w:tc>
          <w:tcPr>
            <w:tcW w:type="dxa" w:w="197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2025-04-10</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$5,469,087,602</w:t>
            </w:r>
          </w:p>
        </w:tc>
        <w:tc>
          <w:tcPr>
            <w:tcW w:type="dxa" w:w="1215"/>
          </w:tcPr>
          <w:p>
            <w:pPr>
              <w:spacing w:after="0"/>
              <w:jc w:val="right"/>
            </w:pPr>
            <w:r>
              <w:rPr>
                <w:sz w:val="16"/>
              </w:rPr>
              <w:t>$456,369,389</w:t>
            </w:r>
          </w:p>
        </w:tc>
        <w:tc>
          <w:tcPr>
            <w:tcW w:type="dxa" w:w="1045"/>
          </w:tcPr>
          <w:p>
            <w:pPr>
              <w:spacing w:after="0"/>
              <w:jc w:val="right"/>
            </w:pPr>
            <w:r>
              <w:rPr>
                <w:sz w:val="16"/>
              </w:rPr>
              <w:t>21,577</w:t>
            </w:r>
          </w:p>
        </w:tc>
        <w:tc>
          <w:tcPr>
            <w:tcW w:type="dxa" w:w="1037"/>
          </w:tcPr>
          <w:p>
            <w:pPr>
              <w:spacing w:after="0"/>
              <w:jc w:val="right"/>
            </w:pPr>
            <w:r>
              <w:rPr>
                <w:sz w:val="16"/>
              </w:rPr>
              <w:t>$1,616</w:t>
            </w:r>
          </w:p>
        </w:tc>
        <w:tc>
          <w:tcPr>
            <w:tcW w:type="dxa" w:w="1126"/>
          </w:tcPr>
          <w:p>
            <w:pPr>
              <w:spacing w:after="0"/>
              <w:jc w:val="right"/>
            </w:pPr>
            <w:r>
              <w:rPr>
                <w:sz w:val="16"/>
              </w:rPr>
              <w:t>$190,645</w:t>
            </w:r>
          </w:p>
        </w:tc>
        <w:tc>
          <w:tcPr>
            <w:tcW w:type="dxa" w:w="1174"/>
          </w:tcPr>
          <w:p>
            <w:pPr>
              <w:spacing w:after="0"/>
              <w:jc w:val="right"/>
            </w:pPr>
            <w:r>
              <w:rPr>
                <w:sz w:val="16"/>
              </w:rPr>
              <w:t>$615,843</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$265,212,270</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$15,002</w:t>
            </w:r>
          </w:p>
        </w:tc>
        <w:tc>
          <w:tcPr>
            <w:tcW w:type="dxa" w:w="1174"/>
          </w:tcPr>
          <w:p>
            <w:pPr>
              <w:spacing w:after="0"/>
              <w:jc w:val="right"/>
            </w:pPr>
          </w:p>
        </w:tc>
        <w:tc>
          <w:tcPr>
            <w:tcW w:type="dxa" w:w="1305"/>
          </w:tcPr>
          <w:p>
            <w:pPr>
              <w:spacing w:after="0"/>
              <w:jc w:val="right"/>
            </w:pPr>
            <w:r>
              <w:rPr>
                <w:sz w:val="16"/>
              </w:rPr>
              <w:t>0.00566% (agriculture)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$10,034,257,236</w:t>
            </w:r>
          </w:p>
        </w:tc>
        <w:tc>
          <w:tcPr>
            <w:tcW w:type="dxa" w:w="1215"/>
          </w:tcPr>
          <w:p>
            <w:pPr>
              <w:spacing w:after="0"/>
              <w:jc w:val="right"/>
            </w:pPr>
          </w:p>
        </w:tc>
        <w:tc>
          <w:tcPr>
            <w:tcW w:type="dxa" w:w="1045"/>
          </w:tcPr>
          <w:p>
            <w:pPr>
              <w:spacing w:after="0"/>
              <w:jc w:val="right"/>
            </w:pPr>
            <w:r>
              <w:rPr>
                <w:sz w:val="16"/>
              </w:rPr>
              <w:t>21,613</w:t>
            </w:r>
          </w:p>
        </w:tc>
        <w:tc>
          <w:tcPr>
            <w:tcW w:type="dxa" w:w="1037"/>
          </w:tcPr>
          <w:p>
            <w:pPr>
              <w:spacing w:after="0"/>
              <w:jc w:val="right"/>
            </w:pPr>
            <w:r>
              <w:rPr>
                <w:sz w:val="16"/>
              </w:rPr>
              <w:t>$855,785</w:t>
            </w:r>
          </w:p>
        </w:tc>
        <w:tc>
          <w:tcPr>
            <w:tcW w:type="dxa" w:w="1126"/>
          </w:tcPr>
          <w:p>
            <w:pPr>
              <w:spacing w:after="0"/>
              <w:jc w:val="right"/>
            </w:pPr>
          </w:p>
        </w:tc>
        <w:tc>
          <w:tcPr>
            <w:tcW w:type="dxa" w:w="1174"/>
          </w:tcPr>
          <w:p>
            <w:pPr>
              <w:spacing w:after="0"/>
              <w:jc w:val="right"/>
            </w:pPr>
            <w:r>
              <w:rPr>
                <w:sz w:val="16"/>
              </w:rPr>
              <w:t>$267,997</w:t>
            </w:r>
          </w:p>
        </w:tc>
        <w:tc>
          <w:tcPr>
            <w:tcW w:type="dxa" w:w="1305"/>
          </w:tcPr>
          <w:p>
            <w:pPr>
              <w:spacing w:after="0"/>
              <w:jc w:val="right"/>
            </w:pPr>
            <w:r>
              <w:rPr>
                <w:sz w:val="16"/>
              </w:rPr>
              <w:t>0.00853%</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$5,469,087,602</w:t>
            </w:r>
          </w:p>
        </w:tc>
        <w:tc>
          <w:tcPr>
            <w:tcW w:type="dxa" w:w="1215"/>
          </w:tcPr>
          <w:p>
            <w:pPr>
              <w:spacing w:after="0"/>
              <w:jc w:val="right"/>
            </w:pPr>
            <w:r>
              <w:rPr>
                <w:sz w:val="16"/>
              </w:rPr>
              <w:t>$456,369,389</w:t>
            </w:r>
          </w:p>
        </w:tc>
        <w:tc>
          <w:tcPr>
            <w:tcW w:type="dxa" w:w="1045"/>
          </w:tcPr>
          <w:p>
            <w:pPr>
              <w:spacing w:after="0"/>
              <w:jc w:val="right"/>
            </w:pPr>
            <w:r>
              <w:rPr>
                <w:sz w:val="16"/>
              </w:rPr>
              <w:t>21,577</w:t>
            </w:r>
          </w:p>
        </w:tc>
        <w:tc>
          <w:tcPr>
            <w:tcW w:type="dxa" w:w="1037"/>
          </w:tcPr>
          <w:p>
            <w:pPr>
              <w:spacing w:after="0"/>
              <w:jc w:val="right"/>
            </w:pPr>
            <w:r>
              <w:rPr>
                <w:sz w:val="16"/>
              </w:rPr>
              <w:t>$23,678</w:t>
            </w:r>
          </w:p>
        </w:tc>
        <w:tc>
          <w:tcPr>
            <w:tcW w:type="dxa" w:w="1126"/>
          </w:tcPr>
          <w:p>
            <w:pPr>
              <w:spacing w:after="0"/>
              <w:jc w:val="right"/>
            </w:pPr>
            <w:r>
              <w:rPr>
                <w:sz w:val="16"/>
              </w:rPr>
              <w:t>$2,427</w:t>
            </w:r>
          </w:p>
        </w:tc>
        <w:tc>
          <w:tcPr>
            <w:tcW w:type="dxa" w:w="1174"/>
          </w:tcPr>
          <w:p>
            <w:pPr>
              <w:spacing w:after="0"/>
              <w:jc w:val="right"/>
            </w:pPr>
            <w:r>
              <w:rPr>
                <w:sz w:val="16"/>
              </w:rPr>
              <w:t>$4,478</w:t>
            </w:r>
          </w:p>
        </w:tc>
        <w:tc>
          <w:tcPr>
            <w:tcW w:type="dxa" w:w="1305"/>
          </w:tcPr>
          <w:p>
            <w:pPr>
              <w:spacing w:after="0"/>
              <w:jc w:val="right"/>
            </w:pPr>
            <w:r>
              <w:rPr>
                <w:sz w:val="16"/>
              </w:rPr>
              <w:t>0.000433%</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$5,469,087,602</w:t>
            </w:r>
          </w:p>
        </w:tc>
        <w:tc>
          <w:tcPr>
            <w:tcW w:type="dxa" w:w="1215"/>
          </w:tcPr>
          <w:p>
            <w:pPr>
              <w:spacing w:after="0"/>
              <w:jc w:val="right"/>
            </w:pPr>
            <w:r>
              <w:rPr>
                <w:sz w:val="16"/>
              </w:rPr>
              <w:t>$456,369,389</w:t>
            </w:r>
          </w:p>
        </w:tc>
        <w:tc>
          <w:tcPr>
            <w:tcW w:type="dxa" w:w="1045"/>
          </w:tcPr>
          <w:p>
            <w:pPr>
              <w:spacing w:after="0"/>
              <w:jc w:val="right"/>
            </w:pPr>
            <w:r>
              <w:rPr>
                <w:sz w:val="16"/>
              </w:rPr>
              <w:t>21,577</w:t>
            </w:r>
          </w:p>
        </w:tc>
        <w:tc>
          <w:tcPr>
            <w:tcW w:type="dxa" w:w="1037"/>
          </w:tcPr>
          <w:p>
            <w:pPr>
              <w:spacing w:after="0"/>
              <w:jc w:val="right"/>
            </w:pPr>
            <w:r>
              <w:rPr>
                <w:sz w:val="16"/>
              </w:rPr>
              <w:t>$62</w:t>
            </w:r>
          </w:p>
        </w:tc>
        <w:tc>
          <w:tcPr>
            <w:tcW w:type="dxa" w:w="1126"/>
          </w:tcPr>
          <w:p>
            <w:pPr>
              <w:spacing w:after="0"/>
              <w:jc w:val="right"/>
            </w:pPr>
            <w:r>
              <w:rPr>
                <w:sz w:val="16"/>
              </w:rPr>
              <w:t>$38,566</w:t>
            </w:r>
          </w:p>
        </w:tc>
        <w:tc>
          <w:tcPr>
            <w:tcW w:type="dxa" w:w="1174"/>
          </w:tcPr>
          <w:p>
            <w:pPr>
              <w:spacing w:after="0"/>
              <w:jc w:val="right"/>
            </w:pPr>
            <w:r>
              <w:rPr>
                <w:sz w:val="16"/>
              </w:rPr>
              <w:t>$983,134</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$5,469,087,602</w:t>
            </w:r>
          </w:p>
        </w:tc>
        <w:tc>
          <w:tcPr>
            <w:tcW w:type="dxa" w:w="1215"/>
          </w:tcPr>
          <w:p>
            <w:pPr>
              <w:spacing w:after="0"/>
              <w:jc w:val="right"/>
            </w:pPr>
          </w:p>
        </w:tc>
        <w:tc>
          <w:tcPr>
            <w:tcW w:type="dxa" w:w="1045"/>
          </w:tcPr>
          <w:p>
            <w:pPr>
              <w:spacing w:after="0"/>
              <w:jc w:val="right"/>
            </w:pPr>
            <w:r>
              <w:rPr>
                <w:sz w:val="16"/>
              </w:rPr>
              <w:t>21,577</w:t>
            </w:r>
          </w:p>
        </w:tc>
        <w:tc>
          <w:tcPr>
            <w:tcW w:type="dxa" w:w="1037"/>
          </w:tcPr>
          <w:p>
            <w:pPr>
              <w:spacing w:after="0"/>
              <w:jc w:val="right"/>
            </w:pPr>
            <w:r>
              <w:rPr>
                <w:sz w:val="16"/>
              </w:rPr>
              <w:t>$4,929</w:t>
            </w:r>
          </w:p>
        </w:tc>
        <w:tc>
          <w:tcPr>
            <w:tcW w:type="dxa" w:w="1126"/>
          </w:tcPr>
          <w:p>
            <w:pPr>
              <w:spacing w:after="0"/>
              <w:jc w:val="right"/>
            </w:pPr>
          </w:p>
        </w:tc>
        <w:tc>
          <w:tcPr>
            <w:tcW w:type="dxa" w:w="1174"/>
          </w:tcPr>
          <w:p>
            <w:pPr>
              <w:spacing w:after="0"/>
              <w:jc w:val="right"/>
            </w:pPr>
            <w:r>
              <w:rPr>
                <w:sz w:val="16"/>
              </w:rPr>
              <w:t>$1,472</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$5,465,212,294</w:t>
            </w:r>
          </w:p>
        </w:tc>
        <w:tc>
          <w:tcPr>
            <w:tcW w:type="dxa" w:w="1215"/>
          </w:tcPr>
          <w:p>
            <w:pPr>
              <w:spacing w:after="0"/>
              <w:jc w:val="right"/>
            </w:pPr>
            <w:r>
              <w:rPr>
                <w:sz w:val="16"/>
              </w:rPr>
              <w:t>$10,055,789</w:t>
            </w:r>
          </w:p>
        </w:tc>
        <w:tc>
          <w:tcPr>
            <w:tcW w:type="dxa" w:w="1045"/>
          </w:tcPr>
          <w:p>
            <w:pPr>
              <w:spacing w:after="0"/>
              <w:jc w:val="right"/>
            </w:pPr>
            <w:r>
              <w:rPr>
                <w:sz w:val="16"/>
              </w:rPr>
              <w:t>280</w:t>
            </w:r>
          </w:p>
        </w:tc>
        <w:tc>
          <w:tcPr>
            <w:tcW w:type="dxa" w:w="1037"/>
          </w:tcPr>
          <w:p>
            <w:pPr>
              <w:spacing w:after="0"/>
              <w:jc w:val="right"/>
            </w:pPr>
            <w:r>
              <w:rPr>
                <w:sz w:val="16"/>
              </w:rPr>
              <w:t>$3,818,061</w:t>
            </w:r>
          </w:p>
        </w:tc>
        <w:tc>
          <w:tcPr>
            <w:tcW w:type="dxa" w:w="1126"/>
          </w:tcPr>
          <w:p>
            <w:pPr>
              <w:spacing w:after="0"/>
              <w:jc w:val="right"/>
            </w:pPr>
            <w:r>
              <w:rPr>
                <w:sz w:val="16"/>
              </w:rPr>
              <w:t>$2,195</w:t>
            </w:r>
          </w:p>
        </w:tc>
        <w:tc>
          <w:tcPr>
            <w:tcW w:type="dxa" w:w="1174"/>
          </w:tcPr>
          <w:p>
            <w:pPr>
              <w:spacing w:after="0"/>
              <w:jc w:val="right"/>
            </w:pPr>
            <w:r>
              <w:rPr>
                <w:sz w:val="16"/>
              </w:rPr>
              <w:t>$447</w:t>
            </w:r>
          </w:p>
        </w:tc>
        <w:tc>
          <w:tcPr>
            <w:tcW w:type="dxa" w:w="1305"/>
          </w:tcPr>
          <w:p>
            <w:pPr>
              <w:spacing w:after="0"/>
              <w:jc w:val="right"/>
            </w:pPr>
            <w:r>
              <w:rPr>
                <w:sz w:val="16"/>
              </w:rPr>
              <w:t>n/a (see note)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$5,998,501</w:t>
            </w:r>
          </w:p>
        </w:tc>
        <w:tc>
          <w:tcPr>
            <w:tcW w:type="dxa" w:w="1215"/>
          </w:tcPr>
          <w:p>
            <w:pPr>
              <w:spacing w:after="0"/>
              <w:jc w:val="right"/>
            </w:pPr>
          </w:p>
        </w:tc>
        <w:tc>
          <w:tcPr>
            <w:tcW w:type="dxa" w:w="1045"/>
          </w:tcPr>
          <w:p>
            <w:pPr>
              <w:spacing w:after="0"/>
              <w:jc w:val="right"/>
            </w:pPr>
            <w:r>
              <w:rPr>
                <w:sz w:val="16"/>
              </w:rPr>
              <w:t>21</w:t>
            </w:r>
          </w:p>
        </w:tc>
        <w:tc>
          <w:tcPr>
            <w:tcW w:type="dxa" w:w="1037"/>
          </w:tcPr>
          <w:p>
            <w:pPr>
              <w:spacing w:after="0"/>
              <w:jc w:val="right"/>
            </w:pPr>
            <w:r>
              <w:rPr>
                <w:sz w:val="16"/>
              </w:rPr>
              <w:t>$26</w:t>
            </w:r>
          </w:p>
        </w:tc>
        <w:tc>
          <w:tcPr>
            <w:tcW w:type="dxa" w:w="1126"/>
          </w:tcPr>
          <w:p>
            <w:pPr>
              <w:spacing w:after="0"/>
              <w:jc w:val="right"/>
            </w:pPr>
          </w:p>
        </w:tc>
        <w:tc>
          <w:tcPr>
            <w:tcW w:type="dxa" w:w="1174"/>
          </w:tcPr>
          <w:p>
            <w:pPr>
              <w:spacing w:after="0"/>
              <w:jc w:val="right"/>
            </w:pPr>
            <w:r>
              <w:rPr>
                <w:sz w:val="16"/>
              </w:rPr>
              <w:t>$1</w:t>
            </w:r>
          </w:p>
        </w:tc>
        <w:tc>
          <w:tcPr>
            <w:tcW w:type="dxa" w:w="1305"/>
          </w:tcPr>
          <w:p>
            <w:pPr>
              <w:spacing w:after="0"/>
              <w:jc w:val="right"/>
            </w:pPr>
            <w:r>
              <w:rPr>
                <w:sz w:val="16"/>
              </w:rPr>
              <w:t>0.000431%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$5,469,087,602</w:t>
            </w:r>
          </w:p>
        </w:tc>
        <w:tc>
          <w:tcPr>
            <w:tcW w:type="dxa" w:w="1215"/>
          </w:tcPr>
          <w:p>
            <w:pPr>
              <w:spacing w:after="0"/>
              <w:jc w:val="right"/>
            </w:pPr>
          </w:p>
        </w:tc>
        <w:tc>
          <w:tcPr>
            <w:tcW w:type="dxa" w:w="1045"/>
          </w:tcPr>
          <w:p>
            <w:pPr>
              <w:spacing w:after="0"/>
              <w:jc w:val="right"/>
            </w:pPr>
            <w:r>
              <w:rPr>
                <w:sz w:val="16"/>
              </w:rPr>
              <w:t>21,577</w:t>
            </w:r>
          </w:p>
        </w:tc>
        <w:tc>
          <w:tcPr>
            <w:tcW w:type="dxa" w:w="1037"/>
          </w:tcPr>
          <w:p>
            <w:pPr>
              <w:spacing w:after="0"/>
              <w:jc w:val="right"/>
            </w:pPr>
            <w:r>
              <w:rPr>
                <w:sz w:val="16"/>
              </w:rPr>
              <w:t>$5,812</w:t>
            </w:r>
          </w:p>
        </w:tc>
        <w:tc>
          <w:tcPr>
            <w:tcW w:type="dxa" w:w="1126"/>
          </w:tcPr>
          <w:p>
            <w:pPr>
              <w:spacing w:after="0"/>
              <w:jc w:val="right"/>
            </w:pPr>
          </w:p>
        </w:tc>
        <w:tc>
          <w:tcPr>
            <w:tcW w:type="dxa" w:w="1174"/>
          </w:tcPr>
          <w:p>
            <w:pPr>
              <w:spacing w:after="0"/>
              <w:jc w:val="right"/>
            </w:pPr>
            <w:r>
              <w:rPr>
                <w:sz w:val="16"/>
              </w:rPr>
              <w:t>$250,264</w:t>
            </w:r>
          </w:p>
        </w:tc>
        <w:tc>
          <w:tcPr>
            <w:tcW w:type="dxa" w:w="1305"/>
          </w:tcPr>
          <w:p>
            <w:pPr>
              <w:spacing w:after="0"/>
              <w:jc w:val="right"/>
            </w:pPr>
            <w:r>
              <w:rPr>
                <w:sz w:val="16"/>
              </w:rPr>
              <w:t>0.000106%</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$5,469,087,602</w:t>
            </w:r>
          </w:p>
        </w:tc>
        <w:tc>
          <w:tcPr>
            <w:tcW w:type="dxa" w:w="1215"/>
          </w:tcPr>
          <w:p>
            <w:pPr>
              <w:spacing w:after="0"/>
              <w:jc w:val="right"/>
            </w:pPr>
            <w:r>
              <w:rPr>
                <w:sz w:val="16"/>
              </w:rPr>
              <w:t>$456,369,389</w:t>
            </w:r>
          </w:p>
        </w:tc>
        <w:tc>
          <w:tcPr>
            <w:tcW w:type="dxa" w:w="1045"/>
          </w:tcPr>
          <w:p>
            <w:pPr>
              <w:spacing w:after="0"/>
              <w:jc w:val="right"/>
            </w:pPr>
            <w:r>
              <w:rPr>
                <w:sz w:val="16"/>
              </w:rPr>
              <w:t>21,577</w:t>
            </w:r>
          </w:p>
        </w:tc>
        <w:tc>
          <w:tcPr>
            <w:tcW w:type="dxa" w:w="1037"/>
          </w:tcPr>
          <w:p>
            <w:pPr>
              <w:spacing w:after="0"/>
              <w:jc w:val="right"/>
            </w:pPr>
            <w:r>
              <w:rPr>
                <w:sz w:val="16"/>
              </w:rPr>
              <w:t>$44,170</w:t>
            </w:r>
          </w:p>
        </w:tc>
        <w:tc>
          <w:tcPr>
            <w:tcW w:type="dxa" w:w="1126"/>
          </w:tcPr>
          <w:p>
            <w:pPr>
              <w:spacing w:after="0"/>
              <w:jc w:val="right"/>
            </w:pPr>
            <w:r>
              <w:rPr>
                <w:sz w:val="16"/>
              </w:rPr>
              <w:t>$1,098</w:t>
            </w:r>
          </w:p>
        </w:tc>
        <w:tc>
          <w:tcPr>
            <w:tcW w:type="dxa" w:w="1174"/>
          </w:tcPr>
          <w:p>
            <w:pPr>
              <w:spacing w:after="0"/>
              <w:jc w:val="right"/>
            </w:pPr>
            <w:r>
              <w:rPr>
                <w:sz w:val="16"/>
              </w:rPr>
              <w:t>$114,000</w:t>
            </w:r>
          </w:p>
        </w:tc>
        <w:tc>
          <w:tcPr>
            <w:tcW w:type="dxa" w:w="1305"/>
          </w:tcPr>
          <w:p>
            <w:pPr>
              <w:spacing w:after="0"/>
              <w:jc w:val="right"/>
            </w:pPr>
            <w:r>
              <w:rPr>
                <w:sz w:val="16"/>
              </w:rPr>
              <w:t>0.000808%</w:t>
            </w:r>
          </w:p>
        </w:tc>
        <w:tc>
          <w:tcPr>
            <w:tcW w:type="dxa" w:w="1222"/>
          </w:tcPr>
          <w:p>
            <w:pPr>
              <w:spacing w:after="0"/>
              <w:jc w:val="right"/>
            </w:pPr>
            <w:r>
              <w:rPr>
                <w:sz w:val="16"/>
              </w:rPr>
              <w:t>$40,500</w:t>
            </w:r>
          </w:p>
        </w:tc>
        <w:tc>
          <w:tcPr>
            <w:tcW w:type="dxa" w:w="1108"/>
          </w:tcPr>
          <w:p>
            <w:pPr>
              <w:spacing w:after="0"/>
              <w:jc w:val="right"/>
            </w:pPr>
            <w:r>
              <w:rPr>
                <w:sz w:val="16"/>
              </w:rPr>
              <w:t>$15,000</w:t>
            </w:r>
          </w:p>
        </w:tc>
        <w:tc>
          <w:tcPr>
            <w:tcW w:type="dxa" w:w="1108"/>
          </w:tcPr>
          <w:p>
            <w:pPr>
              <w:spacing w:after="0"/>
              <w:jc w:val="right"/>
            </w:pPr>
          </w:p>
        </w:tc>
        <w:tc>
          <w:tcPr>
            <w:tcW w:type="dxa" w:w="1251"/>
          </w:tcPr>
          <w:p>
            <w:pPr>
              <w:spacing w:after="0"/>
              <w:jc w:val="left"/>
            </w:pPr>
            <w:r>
              <w:rPr>
                <w:sz w:val="16"/>
              </w:rPr>
              <w:t>Storm Events damage since the plan includes 1 zone-level High Wind record ($15,000),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$5,469,087,602</w:t>
            </w:r>
          </w:p>
        </w:tc>
        <w:tc>
          <w:tcPr>
            <w:tcW w:type="dxa" w:w="1215"/>
          </w:tcPr>
          <w:p>
            <w:pPr>
              <w:spacing w:after="0"/>
              <w:jc w:val="right"/>
            </w:pPr>
            <w:r>
              <w:rPr>
                <w:sz w:val="16"/>
              </w:rPr>
              <w:t>$456,369,389</w:t>
            </w:r>
          </w:p>
        </w:tc>
        <w:tc>
          <w:tcPr>
            <w:tcW w:type="dxa" w:w="1045"/>
          </w:tcPr>
          <w:p>
            <w:pPr>
              <w:spacing w:after="0"/>
              <w:jc w:val="right"/>
            </w:pPr>
            <w:r>
              <w:rPr>
                <w:sz w:val="16"/>
              </w:rPr>
              <w:t>21,577</w:t>
            </w:r>
          </w:p>
        </w:tc>
        <w:tc>
          <w:tcPr>
            <w:tcW w:type="dxa" w:w="1037"/>
          </w:tcPr>
          <w:p>
            <w:pPr>
              <w:spacing w:after="0"/>
              <w:jc w:val="right"/>
            </w:pPr>
            <w:r>
              <w:rPr>
                <w:sz w:val="16"/>
              </w:rPr>
              <w:t>$33,416</w:t>
            </w:r>
          </w:p>
        </w:tc>
        <w:tc>
          <w:tcPr>
            <w:tcW w:type="dxa" w:w="1126"/>
          </w:tcPr>
          <w:p>
            <w:pPr>
              <w:spacing w:after="0"/>
              <w:jc w:val="right"/>
            </w:pPr>
            <w:r>
              <w:rPr>
                <w:sz w:val="16"/>
              </w:rPr>
              <w:t>$663</w:t>
            </w:r>
          </w:p>
        </w:tc>
        <w:tc>
          <w:tcPr>
            <w:tcW w:type="dxa" w:w="1174"/>
          </w:tcPr>
          <w:p>
            <w:pPr>
              <w:spacing w:after="0"/>
              <w:jc w:val="right"/>
            </w:pPr>
            <w:r>
              <w:rPr>
                <w:sz w:val="16"/>
              </w:rPr>
              <w:t>$15,540</w:t>
            </w:r>
          </w:p>
        </w:tc>
        <w:tc>
          <w:tcPr>
            <w:tcW w:type="dxa" w:w="1305"/>
          </w:tcPr>
          <w:p>
            <w:pPr>
              <w:spacing w:after="0"/>
              <w:jc w:val="right"/>
            </w:pPr>
            <w:r>
              <w:rPr>
                <w:sz w:val="16"/>
              </w:rPr>
              <w:t>0.000611%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$5,469,087,602</w:t>
            </w:r>
          </w:p>
        </w:tc>
        <w:tc>
          <w:tcPr>
            <w:tcW w:type="dxa" w:w="1215"/>
          </w:tcPr>
          <w:p>
            <w:pPr>
              <w:spacing w:after="0"/>
              <w:jc w:val="right"/>
            </w:pPr>
          </w:p>
        </w:tc>
        <w:tc>
          <w:tcPr>
            <w:tcW w:type="dxa" w:w="1045"/>
          </w:tcPr>
          <w:p>
            <w:pPr>
              <w:spacing w:after="0"/>
              <w:jc w:val="right"/>
            </w:pPr>
            <w:r>
              <w:rPr>
                <w:sz w:val="16"/>
              </w:rPr>
              <w:t>21,577</w:t>
            </w:r>
          </w:p>
        </w:tc>
        <w:tc>
          <w:tcPr>
            <w:tcW w:type="dxa" w:w="1037"/>
          </w:tcPr>
          <w:p>
            <w:pPr>
              <w:spacing w:after="0"/>
              <w:jc w:val="right"/>
            </w:pPr>
            <w:r>
              <w:rPr>
                <w:sz w:val="16"/>
              </w:rPr>
              <w:t>under $1</w:t>
            </w:r>
          </w:p>
        </w:tc>
        <w:tc>
          <w:tcPr>
            <w:tcW w:type="dxa" w:w="1126"/>
          </w:tcPr>
          <w:p>
            <w:pPr>
              <w:spacing w:after="0"/>
              <w:jc w:val="right"/>
            </w:pPr>
          </w:p>
        </w:tc>
        <w:tc>
          <w:tcPr>
            <w:tcW w:type="dxa" w:w="1174"/>
          </w:tcPr>
          <w:p>
            <w:pPr>
              <w:spacing w:after="0"/>
              <w:jc w:val="right"/>
            </w:pPr>
            <w:r>
              <w:rPr>
                <w:sz w:val="16"/>
              </w:rPr>
              <w:t>$20</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$124,566,306</w:t>
            </w:r>
          </w:p>
        </w:tc>
        <w:tc>
          <w:tcPr>
            <w:tcW w:type="dxa" w:w="1215"/>
          </w:tcPr>
          <w:p>
            <w:pPr>
              <w:spacing w:after="0"/>
              <w:jc w:val="right"/>
            </w:pPr>
            <w:r>
              <w:rPr>
                <w:sz w:val="16"/>
              </w:rPr>
              <w:t>$54,932,721</w:t>
            </w:r>
          </w:p>
        </w:tc>
        <w:tc>
          <w:tcPr>
            <w:tcW w:type="dxa" w:w="1045"/>
          </w:tcPr>
          <w:p>
            <w:pPr>
              <w:spacing w:after="0"/>
              <w:jc w:val="right"/>
            </w:pPr>
            <w:r>
              <w:rPr>
                <w:sz w:val="16"/>
              </w:rPr>
              <w:t>1,244</w:t>
            </w:r>
          </w:p>
        </w:tc>
        <w:tc>
          <w:tcPr>
            <w:tcW w:type="dxa" w:w="1037"/>
          </w:tcPr>
          <w:p>
            <w:pPr>
              <w:spacing w:after="0"/>
              <w:jc w:val="right"/>
            </w:pPr>
            <w:r>
              <w:rPr>
                <w:sz w:val="16"/>
              </w:rPr>
              <w:t>$62,047</w:t>
            </w:r>
          </w:p>
        </w:tc>
        <w:tc>
          <w:tcPr>
            <w:tcW w:type="dxa" w:w="1126"/>
          </w:tcPr>
          <w:p>
            <w:pPr>
              <w:spacing w:after="0"/>
              <w:jc w:val="right"/>
            </w:pPr>
            <w:r>
              <w:rPr>
                <w:sz w:val="16"/>
              </w:rPr>
              <w:t>$847</w:t>
            </w:r>
          </w:p>
        </w:tc>
        <w:tc>
          <w:tcPr>
            <w:tcW w:type="dxa" w:w="1174"/>
          </w:tcPr>
          <w:p>
            <w:pPr>
              <w:spacing w:after="0"/>
              <w:jc w:val="right"/>
            </w:pPr>
            <w:r>
              <w:rPr>
                <w:sz w:val="16"/>
              </w:rPr>
              <w:t>$2,962</w:t>
            </w:r>
          </w:p>
        </w:tc>
        <w:tc>
          <w:tcPr>
            <w:tcW w:type="dxa" w:w="1305"/>
          </w:tcPr>
          <w:p>
            <w:pPr>
              <w:spacing w:after="0"/>
              <w:jc w:val="right"/>
            </w:pPr>
            <w:r>
              <w:rPr>
                <w:sz w:val="16"/>
              </w:rPr>
              <w:t>0.0498%</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$5,469,087,602</w:t>
            </w:r>
          </w:p>
        </w:tc>
        <w:tc>
          <w:tcPr>
            <w:tcW w:type="dxa" w:w="1215"/>
          </w:tcPr>
          <w:p>
            <w:pPr>
              <w:spacing w:after="0"/>
              <w:jc w:val="right"/>
            </w:pPr>
            <w:r>
              <w:rPr>
                <w:sz w:val="16"/>
              </w:rPr>
              <w:t>$456,369,389</w:t>
            </w:r>
          </w:p>
        </w:tc>
        <w:tc>
          <w:tcPr>
            <w:tcW w:type="dxa" w:w="1045"/>
          </w:tcPr>
          <w:p>
            <w:pPr>
              <w:spacing w:after="0"/>
              <w:jc w:val="right"/>
            </w:pPr>
            <w:r>
              <w:rPr>
                <w:sz w:val="16"/>
              </w:rPr>
              <w:t>21,577</w:t>
            </w:r>
          </w:p>
        </w:tc>
        <w:tc>
          <w:tcPr>
            <w:tcW w:type="dxa" w:w="1037"/>
          </w:tcPr>
          <w:p>
            <w:pPr>
              <w:spacing w:after="0"/>
              <w:jc w:val="right"/>
            </w:pPr>
            <w:r>
              <w:rPr>
                <w:sz w:val="16"/>
              </w:rPr>
              <w:t>$2,514</w:t>
            </w:r>
          </w:p>
        </w:tc>
        <w:tc>
          <w:tcPr>
            <w:tcW w:type="dxa" w:w="1126"/>
          </w:tcPr>
          <w:p>
            <w:pPr>
              <w:spacing w:after="0"/>
              <w:jc w:val="right"/>
            </w:pPr>
            <w:r>
              <w:rPr>
                <w:sz w:val="16"/>
              </w:rPr>
              <w:t>under $1</w:t>
            </w:r>
          </w:p>
        </w:tc>
        <w:tc>
          <w:tcPr>
            <w:tcW w:type="dxa" w:w="1174"/>
          </w:tcPr>
          <w:p>
            <w:pPr>
              <w:spacing w:after="0"/>
              <w:jc w:val="right"/>
            </w:pPr>
            <w:r>
              <w:rPr>
                <w:sz w:val="16"/>
              </w:rPr>
              <w:t>$238,943</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bl>
    <w:p>
      <w:pPr>
        <w:spacing w:after="40" w:before="60"/>
      </w:pPr>
      <w:r>
        <w:rPr>
          <w:sz w:val="15"/>
        </w:rPr>
        <w:t>Totals since 2025-04-10 (Storm Events through 2026-06-30): 18 county-coded records, 18 with a damage value recorded (including $0), $40,500; 6 zone-level records, 6 with a damage value recorded (including $0), $15,000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21,577</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$5,469,087,602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$456,369,389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$5,103,559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$2,495,101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Minidoka County</w:t>
            </w:r>
          </w:p>
        </w:tc>
        <w:tc>
          <w:tcPr>
            <w:tcW w:type="dxa" w:w="1541"/>
          </w:tcPr>
          <w:p>
            <w:pPr>
              <w:spacing w:after="0"/>
              <w:jc w:val="left"/>
            </w:pPr>
            <w:r>
              <w:rPr>
                <w:sz w:val="16"/>
              </w:rPr>
              <w:t>160201</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Heyburn city</w:t>
            </w:r>
          </w:p>
        </w:tc>
        <w:tc>
          <w:tcPr>
            <w:tcW w:type="dxa" w:w="1541"/>
          </w:tcPr>
          <w:p>
            <w:pPr>
              <w:spacing w:after="0"/>
              <w:jc w:val="left"/>
            </w:pPr>
            <w:r>
              <w:rPr>
                <w:sz w:val="16"/>
              </w:rPr>
              <w:t>160171</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Paul city</w:t>
            </w:r>
          </w:p>
        </w:tc>
        <w:tc>
          <w:tcPr>
            <w:tcW w:type="dxa" w:w="1541"/>
          </w:tcPr>
          <w:p>
            <w:pPr>
              <w:spacing w:after="0"/>
              <w:jc w:val="left"/>
            </w:pPr>
            <w:r>
              <w:rPr>
                <w:sz w:val="16"/>
              </w:rPr>
              <w:t>160100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Rupert city</w:t>
            </w:r>
          </w:p>
        </w:tc>
        <w:tc>
          <w:tcPr>
            <w:tcW w:type="dxa" w:w="1541"/>
          </w:tcPr>
          <w:p>
            <w:pPr>
              <w:spacing w:after="0"/>
              <w:jc w:val="left"/>
            </w:pPr>
            <w:r>
              <w:rPr>
                <w:sz w:val="16"/>
              </w:rPr>
              <w:t>160191</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Minidoka County, ID: risk-assessment baseline packet, release 2026-10 (data as of 2026-09-28; County area 16067).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hazard-plain_2026-10_ID_16067.docx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Minidoka County, ID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Minidoka County, ID: Risk-assessment baseline packet</dc:title>
  <dc:subject>Hazard Plain release 2026-10, as of 2026-09-28. Preview: automated baseline</dc:subject>
  <dc:creator>Hazard Plain</dc:creator>
  <cp:keywords>Hazard Plain; hazard mitigation; risk assessment; 16067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