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2025-03-10</w:t>
      </w:r>
    </w:p>
    <w:p>
      <w:pPr>
        <w:keepNext/>
        <w:spacing w:after="40" w:before="0"/>
      </w:pPr>
      <w:r>
        <w:rPr>
          <w:b/>
        </w:rPr>
        <w:t xml:space="preserve">Plan: </w:t>
      </w:r>
      <w:r>
        <w:rPr/>
        <w:t>Madison County (FEMA plan 106253)</w:t>
      </w:r>
    </w:p>
    <w:p>
      <w:pPr>
        <w:keepNext/>
        <w:spacing w:after="40" w:before="0"/>
      </w:pPr>
      <w:r>
        <w:rPr>
          <w:b/>
        </w:rPr>
        <w:t xml:space="preserve">Approved: </w:t>
      </w:r>
      <w:r>
        <w:rPr/>
        <w:t>2020-03-11</w:t>
      </w:r>
    </w:p>
    <w:p>
      <w:pPr>
        <w:keepNext/>
        <w:spacing w:after="40" w:before="0"/>
      </w:pPr>
      <w:r>
        <w:rPr>
          <w:b/>
        </w:rPr>
        <w:t xml:space="preserve">Expires: </w:t>
      </w:r>
      <w:r>
        <w:rPr/>
        <w:t>2025-03-10</w:t>
      </w:r>
    </w:p>
    <w:p>
      <w:pPr>
        <w:keepNext/>
        <w:spacing w:after="40" w:before="0"/>
      </w:pPr>
      <w:r>
        <w:rPr>
          <w:b/>
        </w:rPr>
        <w:t xml:space="preserve">As of: </w:t>
      </w:r>
      <w:r>
        <w:rPr/>
        <w:t>2026-09-28</w:t>
      </w:r>
    </w:p>
    <w:p>
      <w:pPr>
        <w:keepNext/>
        <w:spacing w:after="40" w:before="0"/>
      </w:pPr>
      <w:r>
        <w:rPr>
          <w:b/>
        </w:rPr>
        <w:t xml:space="preserve">Days: </w:t>
      </w:r>
      <w:r>
        <w:rPr/>
        <w:t>567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EM-3467-ID (non-natural, not counted), DR-4534-ID (non-natural, not counted) (2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817"/>
        <w:gridCol w:w="2426"/>
        <w:gridCol w:w="3713"/>
        <w:gridCol w:w="1246"/>
        <w:gridCol w:w="1246"/>
        <w:gridCol w:w="1074"/>
        <w:gridCol w:w="1138"/>
        <w:gridCol w:w="779"/>
      </w:tblGrid>
      <w:tr>
        <w:trPr>
          <w:cantSplit/>
          <w:tblHeader/>
        </w:trPr>
        <w:tc>
          <w:tcPr>
            <w:tcW w:type="dxa" w:w="1675"/>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3713"/>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8"/>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Madison County</w:t>
            </w:r>
          </w:p>
        </w:tc>
        <w:tc>
          <w:tcPr>
            <w:tcW w:type="dxa" w:w="817"/>
          </w:tcPr>
          <w:p>
            <w:pPr>
              <w:spacing w:after="0"/>
              <w:jc w:val="left"/>
            </w:pPr>
            <w:r>
              <w:rPr>
                <w:sz w:val="16"/>
              </w:rPr>
              <w:t>County</w:t>
            </w:r>
          </w:p>
        </w:tc>
        <w:tc>
          <w:tcPr>
            <w:tcW w:type="dxa" w:w="2426"/>
          </w:tcPr>
          <w:p>
            <w:pPr>
              <w:spacing w:after="0"/>
              <w:jc w:val="left"/>
            </w:pPr>
            <w:r>
              <w:rPr>
                <w:sz w:val="16"/>
              </w:rPr>
              <w:t>Expired on 2025-03-10</w:t>
            </w:r>
          </w:p>
        </w:tc>
        <w:tc>
          <w:tcPr>
            <w:tcW w:type="dxa" w:w="3713"/>
          </w:tcPr>
          <w:p>
            <w:pPr>
              <w:spacing w:after="0"/>
              <w:jc w:val="left"/>
            </w:pPr>
            <w:r>
              <w:rPr>
                <w:sz w:val="16"/>
              </w:rPr>
              <w:t>Madison County (FEMA plan 106253)</w:t>
            </w:r>
          </w:p>
        </w:tc>
        <w:tc>
          <w:tcPr>
            <w:tcW w:type="dxa" w:w="1246"/>
          </w:tcPr>
          <w:p>
            <w:pPr>
              <w:spacing w:after="0"/>
              <w:jc w:val="left"/>
            </w:pPr>
            <w:r>
              <w:rPr>
                <w:sz w:val="16"/>
              </w:rPr>
              <w:t>2020-03-11</w:t>
            </w:r>
          </w:p>
        </w:tc>
        <w:tc>
          <w:tcPr>
            <w:tcW w:type="dxa" w:w="1246"/>
          </w:tcPr>
          <w:p>
            <w:pPr>
              <w:spacing w:after="0"/>
              <w:jc w:val="left"/>
            </w:pPr>
            <w:r>
              <w:rPr>
                <w:sz w:val="16"/>
              </w:rPr>
              <w:t>2025-03-10</w:t>
            </w:r>
          </w:p>
        </w:tc>
        <w:tc>
          <w:tcPr>
            <w:tcW w:type="dxa" w:w="1074"/>
          </w:tcPr>
          <w:p>
            <w:pPr>
              <w:spacing w:after="0"/>
              <w:jc w:val="right"/>
            </w:pPr>
            <w:r>
              <w:rPr>
                <w:sz w:val="16"/>
              </w:rPr>
              <w:t>-567</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Rexburg city</w:t>
            </w:r>
          </w:p>
        </w:tc>
        <w:tc>
          <w:tcPr>
            <w:tcW w:type="dxa" w:w="817"/>
          </w:tcPr>
          <w:p>
            <w:pPr>
              <w:spacing w:after="0"/>
              <w:jc w:val="left"/>
            </w:pPr>
            <w:r>
              <w:rPr>
                <w:sz w:val="16"/>
              </w:rPr>
              <w:t>City</w:t>
            </w:r>
          </w:p>
        </w:tc>
        <w:tc>
          <w:tcPr>
            <w:tcW w:type="dxa" w:w="2426"/>
          </w:tcPr>
          <w:p>
            <w:pPr>
              <w:spacing w:after="0"/>
              <w:jc w:val="left"/>
            </w:pPr>
            <w:r>
              <w:rPr>
                <w:sz w:val="16"/>
              </w:rPr>
              <w:t>Expired on 2025-03-10</w:t>
            </w:r>
          </w:p>
        </w:tc>
        <w:tc>
          <w:tcPr>
            <w:tcW w:type="dxa" w:w="3713"/>
          </w:tcPr>
          <w:p>
            <w:pPr>
              <w:spacing w:after="0"/>
              <w:jc w:val="left"/>
            </w:pPr>
            <w:r>
              <w:rPr>
                <w:sz w:val="16"/>
              </w:rPr>
              <w:t>Madison County (FEMA plan 106253)</w:t>
            </w:r>
          </w:p>
        </w:tc>
        <w:tc>
          <w:tcPr>
            <w:tcW w:type="dxa" w:w="1246"/>
          </w:tcPr>
          <w:p>
            <w:pPr>
              <w:spacing w:after="0"/>
              <w:jc w:val="left"/>
            </w:pPr>
            <w:r>
              <w:rPr>
                <w:sz w:val="16"/>
              </w:rPr>
              <w:t>2020-03-11</w:t>
            </w:r>
          </w:p>
        </w:tc>
        <w:tc>
          <w:tcPr>
            <w:tcW w:type="dxa" w:w="1246"/>
          </w:tcPr>
          <w:p>
            <w:pPr>
              <w:spacing w:after="0"/>
              <w:jc w:val="left"/>
            </w:pPr>
            <w:r>
              <w:rPr>
                <w:sz w:val="16"/>
              </w:rPr>
              <w:t>2025-03-10</w:t>
            </w:r>
          </w:p>
        </w:tc>
        <w:tc>
          <w:tcPr>
            <w:tcW w:type="dxa" w:w="1074"/>
          </w:tcPr>
          <w:p>
            <w:pPr>
              <w:spacing w:after="0"/>
              <w:jc w:val="right"/>
            </w:pPr>
            <w:r>
              <w:rPr>
                <w:sz w:val="16"/>
              </w:rPr>
              <w:t>-567</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Sugar City city</w:t>
            </w:r>
          </w:p>
        </w:tc>
        <w:tc>
          <w:tcPr>
            <w:tcW w:type="dxa" w:w="817"/>
          </w:tcPr>
          <w:p>
            <w:pPr>
              <w:spacing w:after="0"/>
              <w:jc w:val="left"/>
            </w:pPr>
            <w:r>
              <w:rPr>
                <w:sz w:val="16"/>
              </w:rPr>
              <w:t>City</w:t>
            </w:r>
          </w:p>
        </w:tc>
        <w:tc>
          <w:tcPr>
            <w:tcW w:type="dxa" w:w="2426"/>
          </w:tcPr>
          <w:p>
            <w:pPr>
              <w:spacing w:after="0"/>
              <w:jc w:val="left"/>
            </w:pPr>
            <w:r>
              <w:rPr>
                <w:sz w:val="16"/>
              </w:rPr>
              <w:t>Expired on 2025-03-10</w:t>
            </w:r>
          </w:p>
        </w:tc>
        <w:tc>
          <w:tcPr>
            <w:tcW w:type="dxa" w:w="3713"/>
          </w:tcPr>
          <w:p>
            <w:pPr>
              <w:spacing w:after="0"/>
              <w:jc w:val="left"/>
            </w:pPr>
            <w:r>
              <w:rPr>
                <w:sz w:val="16"/>
              </w:rPr>
              <w:t>Madison County (FEMA plan 106253)</w:t>
            </w:r>
          </w:p>
        </w:tc>
        <w:tc>
          <w:tcPr>
            <w:tcW w:type="dxa" w:w="1246"/>
          </w:tcPr>
          <w:p>
            <w:pPr>
              <w:spacing w:after="0"/>
              <w:jc w:val="left"/>
            </w:pPr>
            <w:r>
              <w:rPr>
                <w:sz w:val="16"/>
              </w:rPr>
              <w:t>2020-03-11</w:t>
            </w:r>
          </w:p>
        </w:tc>
        <w:tc>
          <w:tcPr>
            <w:tcW w:type="dxa" w:w="1246"/>
          </w:tcPr>
          <w:p>
            <w:pPr>
              <w:spacing w:after="0"/>
              <w:jc w:val="left"/>
            </w:pPr>
            <w:r>
              <w:rPr>
                <w:sz w:val="16"/>
              </w:rPr>
              <w:t>2025-03-10</w:t>
            </w:r>
          </w:p>
        </w:tc>
        <w:tc>
          <w:tcPr>
            <w:tcW w:type="dxa" w:w="1074"/>
          </w:tcPr>
          <w:p>
            <w:pPr>
              <w:spacing w:after="0"/>
              <w:jc w:val="right"/>
            </w:pPr>
            <w:r>
              <w:rPr>
                <w:sz w:val="16"/>
              </w:rPr>
              <w:t>-567</w:t>
            </w:r>
          </w:p>
        </w:tc>
        <w:tc>
          <w:tcPr>
            <w:tcW w:type="dxa" w:w="1138"/>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7"/>
        <w:gridCol w:w="1257"/>
        <w:gridCol w:w="1037"/>
        <w:gridCol w:w="1126"/>
        <w:gridCol w:w="1379"/>
        <w:gridCol w:w="1147"/>
        <w:gridCol w:w="1407"/>
        <w:gridCol w:w="1708"/>
        <w:gridCol w:w="2058"/>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$9,319,356</w:t>
            </w:r>
          </w:p>
        </w:tc>
        <w:tc>
          <w:tcPr>
            <w:tcW w:type="dxa" w:w="1126"/>
          </w:tcPr>
          <w:p>
            <w:pPr>
              <w:spacing w:after="0"/>
              <w:jc w:val="right"/>
            </w:pPr>
            <w:r>
              <w:rPr>
                <w:sz w:val="16"/>
              </w:rPr>
              <w:t>$7,718</w:t>
            </w:r>
          </w:p>
        </w:tc>
        <w:tc>
          <w:tcPr>
            <w:tcW w:type="dxa" w:w="1379"/>
          </w:tcPr>
          <w:p>
            <w:pPr>
              <w:spacing w:after="0"/>
              <w:jc w:val="right"/>
            </w:pPr>
            <w:r>
              <w:rPr>
                <w:sz w:val="16"/>
              </w:rPr>
              <w:t>$2,293</w:t>
            </w:r>
          </w:p>
        </w:tc>
        <w:tc>
          <w:tcPr>
            <w:tcW w:type="dxa" w:w="1147"/>
          </w:tcPr>
          <w:p>
            <w:pPr>
              <w:spacing w:after="0"/>
              <w:jc w:val="right"/>
            </w:pPr>
            <w:r>
              <w:rPr>
                <w:sz w:val="16"/>
              </w:rPr>
              <w:t>$9,329,367</w:t>
            </w:r>
          </w:p>
        </w:tc>
        <w:tc>
          <w:tcPr>
            <w:tcW w:type="dxa" w:w="1407"/>
          </w:tcPr>
          <w:p>
            <w:pPr>
              <w:spacing w:after="0"/>
              <w:jc w:val="right"/>
            </w:pPr>
            <w:r>
              <w:rPr>
                <w:sz w:val="16"/>
              </w:rPr>
              <w:t>19</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037"/>
          </w:tcPr>
          <w:p>
            <w:pPr>
              <w:spacing w:after="0"/>
              <w:jc w:val="right"/>
            </w:pPr>
            <w:r>
              <w:rPr>
                <w:sz w:val="16"/>
              </w:rPr>
              <w:t>$10,664</w:t>
            </w:r>
          </w:p>
        </w:tc>
        <w:tc>
          <w:tcPr>
            <w:tcW w:type="dxa" w:w="1126"/>
          </w:tcPr>
          <w:p>
            <w:pPr>
              <w:spacing w:after="0"/>
              <w:jc w:val="right"/>
            </w:pPr>
            <w:r>
              <w:rPr>
                <w:sz w:val="16"/>
              </w:rPr>
              <w:t>$271,871</w:t>
            </w:r>
          </w:p>
        </w:tc>
        <w:tc>
          <w:tcPr>
            <w:tcW w:type="dxa" w:w="1379"/>
          </w:tcPr>
          <w:p>
            <w:pPr>
              <w:spacing w:after="0"/>
              <w:jc w:val="right"/>
            </w:pPr>
            <w:r>
              <w:rPr>
                <w:sz w:val="16"/>
              </w:rPr>
              <w:t>$5,362,906</w:t>
            </w:r>
          </w:p>
        </w:tc>
        <w:tc>
          <w:tcPr>
            <w:tcW w:type="dxa" w:w="1147"/>
          </w:tcPr>
          <w:p>
            <w:pPr>
              <w:spacing w:after="0"/>
              <w:jc w:val="right"/>
            </w:pPr>
            <w:r>
              <w:rPr>
                <w:sz w:val="16"/>
              </w:rPr>
              <w:t>$5,645,442</w:t>
            </w:r>
          </w:p>
        </w:tc>
        <w:tc>
          <w:tcPr>
            <w:tcW w:type="dxa" w:w="1407"/>
          </w:tcPr>
          <w:p>
            <w:pPr>
              <w:spacing w:after="0"/>
              <w:jc w:val="right"/>
            </w:pPr>
            <w:r>
              <w:rPr>
                <w:sz w:val="16"/>
              </w:rPr>
              <w:t>6</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$2,956,634</w:t>
            </w:r>
          </w:p>
        </w:tc>
        <w:tc>
          <w:tcPr>
            <w:tcW w:type="dxa" w:w="1126"/>
          </w:tcPr>
          <w:p>
            <w:pPr>
              <w:spacing w:after="0"/>
              <w:jc w:val="right"/>
            </w:pPr>
          </w:p>
        </w:tc>
        <w:tc>
          <w:tcPr>
            <w:tcW w:type="dxa" w:w="1379"/>
          </w:tcPr>
          <w:p>
            <w:pPr>
              <w:spacing w:after="0"/>
              <w:jc w:val="right"/>
            </w:pPr>
            <w:r>
              <w:rPr>
                <w:sz w:val="16"/>
              </w:rPr>
              <w:t>$1,067,203</w:t>
            </w:r>
          </w:p>
        </w:tc>
        <w:tc>
          <w:tcPr>
            <w:tcW w:type="dxa" w:w="1147"/>
          </w:tcPr>
          <w:p>
            <w:pPr>
              <w:spacing w:after="0"/>
              <w:jc w:val="right"/>
            </w:pPr>
            <w:r>
              <w:rPr>
                <w:sz w:val="16"/>
              </w:rPr>
              <w:t>$4,023,837</w:t>
            </w:r>
          </w:p>
        </w:tc>
        <w:tc>
          <w:tcPr>
            <w:tcW w:type="dxa" w:w="1407"/>
          </w:tcPr>
          <w:p>
            <w:pPr>
              <w:spacing w:after="0"/>
              <w:jc w:val="right"/>
            </w:pPr>
          </w:p>
        </w:tc>
        <w:tc>
          <w:tcPr>
            <w:tcW w:type="dxa" w:w="1708"/>
          </w:tcPr>
          <w:p>
            <w:pPr>
              <w:spacing w:after="0"/>
              <w:jc w:val="left"/>
            </w:pPr>
          </w:p>
        </w:tc>
        <w:tc>
          <w:tcPr>
            <w:tcW w:type="dxa" w:w="2058"/>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4</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$73</w:t>
            </w:r>
          </w:p>
        </w:tc>
        <w:tc>
          <w:tcPr>
            <w:tcW w:type="dxa" w:w="1126"/>
          </w:tcPr>
          <w:p>
            <w:pPr>
              <w:spacing w:after="0"/>
              <w:jc w:val="right"/>
            </w:pPr>
            <w:r>
              <w:rPr>
                <w:sz w:val="16"/>
              </w:rPr>
              <w:t>$8,980</w:t>
            </w:r>
          </w:p>
        </w:tc>
        <w:tc>
          <w:tcPr>
            <w:tcW w:type="dxa" w:w="1379"/>
          </w:tcPr>
          <w:p>
            <w:pPr>
              <w:spacing w:after="0"/>
              <w:jc w:val="right"/>
            </w:pPr>
            <w:r>
              <w:rPr>
                <w:sz w:val="16"/>
              </w:rPr>
              <w:t>$1,420,887</w:t>
            </w:r>
          </w:p>
        </w:tc>
        <w:tc>
          <w:tcPr>
            <w:tcW w:type="dxa" w:w="1147"/>
          </w:tcPr>
          <w:p>
            <w:pPr>
              <w:spacing w:after="0"/>
              <w:jc w:val="right"/>
            </w:pPr>
            <w:r>
              <w:rPr>
                <w:sz w:val="16"/>
              </w:rPr>
              <w:t>$1,429,940</w:t>
            </w:r>
          </w:p>
        </w:tc>
        <w:tc>
          <w:tcPr>
            <w:tcW w:type="dxa" w:w="1407"/>
          </w:tcPr>
          <w:p>
            <w:pPr>
              <w:spacing w:after="0"/>
              <w:jc w:val="right"/>
            </w:pPr>
            <w:r>
              <w:rPr>
                <w:sz w:val="16"/>
              </w:rPr>
              <w:t>3</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$7,681</w:t>
            </w:r>
          </w:p>
        </w:tc>
        <w:tc>
          <w:tcPr>
            <w:tcW w:type="dxa" w:w="1126"/>
          </w:tcPr>
          <w:p>
            <w:pPr>
              <w:spacing w:after="0"/>
              <w:jc w:val="right"/>
            </w:pPr>
          </w:p>
        </w:tc>
        <w:tc>
          <w:tcPr>
            <w:tcW w:type="dxa" w:w="1379"/>
          </w:tcPr>
          <w:p>
            <w:pPr>
              <w:spacing w:after="0"/>
              <w:jc w:val="right"/>
            </w:pPr>
            <w:r>
              <w:rPr>
                <w:sz w:val="16"/>
              </w:rPr>
              <w:t>$1,200,470</w:t>
            </w:r>
          </w:p>
        </w:tc>
        <w:tc>
          <w:tcPr>
            <w:tcW w:type="dxa" w:w="1147"/>
          </w:tcPr>
          <w:p>
            <w:pPr>
              <w:spacing w:after="0"/>
              <w:jc w:val="right"/>
            </w:pPr>
            <w:r>
              <w:rPr>
                <w:sz w:val="16"/>
              </w:rPr>
              <w:t>$1,208,151</w:t>
            </w:r>
          </w:p>
        </w:tc>
        <w:tc>
          <w:tcPr>
            <w:tcW w:type="dxa" w:w="1407"/>
          </w:tcPr>
          <w:p>
            <w:pPr>
              <w:spacing w:after="0"/>
              <w:jc w:val="right"/>
            </w:pPr>
            <w:r>
              <w:rPr>
                <w:sz w:val="16"/>
              </w:rPr>
              <w:t>4</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$175,159</w:t>
            </w:r>
          </w:p>
        </w:tc>
        <w:tc>
          <w:tcPr>
            <w:tcW w:type="dxa" w:w="1126"/>
          </w:tcPr>
          <w:p>
            <w:pPr>
              <w:spacing w:after="0"/>
              <w:jc w:val="right"/>
            </w:pPr>
            <w:r>
              <w:rPr>
                <w:sz w:val="16"/>
              </w:rPr>
              <w:t>$11,477</w:t>
            </w:r>
          </w:p>
        </w:tc>
        <w:tc>
          <w:tcPr>
            <w:tcW w:type="dxa" w:w="1379"/>
          </w:tcPr>
          <w:p>
            <w:pPr>
              <w:spacing w:after="0"/>
              <w:jc w:val="right"/>
            </w:pPr>
            <w:r>
              <w:rPr>
                <w:sz w:val="16"/>
              </w:rPr>
              <w:t>$23,496</w:t>
            </w:r>
          </w:p>
        </w:tc>
        <w:tc>
          <w:tcPr>
            <w:tcW w:type="dxa" w:w="1147"/>
          </w:tcPr>
          <w:p>
            <w:pPr>
              <w:spacing w:after="0"/>
              <w:jc w:val="right"/>
            </w:pPr>
            <w:r>
              <w:rPr>
                <w:sz w:val="16"/>
              </w:rPr>
              <w:t>$210,132</w:t>
            </w:r>
          </w:p>
        </w:tc>
        <w:tc>
          <w:tcPr>
            <w:tcW w:type="dxa" w:w="1407"/>
          </w:tcPr>
          <w:p>
            <w:pPr>
              <w:spacing w:after="0"/>
              <w:jc w:val="right"/>
            </w:pPr>
            <w:r>
              <w:rPr>
                <w:sz w:val="16"/>
              </w:rPr>
              <w:t>15</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Wildfire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$188,084</w:t>
            </w:r>
          </w:p>
        </w:tc>
        <w:tc>
          <w:tcPr>
            <w:tcW w:type="dxa" w:w="1126"/>
          </w:tcPr>
          <w:p>
            <w:pPr>
              <w:spacing w:after="0"/>
              <w:jc w:val="right"/>
            </w:pPr>
            <w:r>
              <w:rPr>
                <w:sz w:val="16"/>
              </w:rPr>
              <w:t>$153</w:t>
            </w:r>
          </w:p>
        </w:tc>
        <w:tc>
          <w:tcPr>
            <w:tcW w:type="dxa" w:w="1379"/>
          </w:tcPr>
          <w:p>
            <w:pPr>
              <w:spacing w:after="0"/>
              <w:jc w:val="right"/>
            </w:pPr>
            <w:r>
              <w:rPr>
                <w:sz w:val="16"/>
              </w:rPr>
              <w:t>$6,261</w:t>
            </w:r>
          </w:p>
        </w:tc>
        <w:tc>
          <w:tcPr>
            <w:tcW w:type="dxa" w:w="1147"/>
          </w:tcPr>
          <w:p>
            <w:pPr>
              <w:spacing w:after="0"/>
              <w:jc w:val="right"/>
            </w:pPr>
            <w:r>
              <w:rPr>
                <w:sz w:val="16"/>
              </w:rPr>
              <w:t>$194,499</w:t>
            </w:r>
          </w:p>
        </w:tc>
        <w:tc>
          <w:tcPr>
            <w:tcW w:type="dxa" w:w="1407"/>
          </w:tcPr>
          <w:p>
            <w:pPr>
              <w:spacing w:after="0"/>
              <w:jc w:val="right"/>
            </w:pPr>
            <w:r>
              <w:rPr>
                <w:sz w:val="16"/>
              </w:rPr>
              <w:t>11</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Strong Wind</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$70,326</w:t>
            </w:r>
          </w:p>
        </w:tc>
        <w:tc>
          <w:tcPr>
            <w:tcW w:type="dxa" w:w="1126"/>
          </w:tcPr>
          <w:p>
            <w:pPr>
              <w:spacing w:after="0"/>
              <w:jc w:val="right"/>
            </w:pPr>
            <w:r>
              <w:rPr>
                <w:sz w:val="16"/>
              </w:rPr>
              <w:t>$6,271</w:t>
            </w:r>
          </w:p>
        </w:tc>
        <w:tc>
          <w:tcPr>
            <w:tcW w:type="dxa" w:w="1379"/>
          </w:tcPr>
          <w:p>
            <w:pPr>
              <w:spacing w:after="0"/>
              <w:jc w:val="right"/>
            </w:pPr>
            <w:r>
              <w:rPr>
                <w:sz w:val="16"/>
              </w:rPr>
              <w:t>$110,031</w:t>
            </w:r>
          </w:p>
        </w:tc>
        <w:tc>
          <w:tcPr>
            <w:tcW w:type="dxa" w:w="1147"/>
          </w:tcPr>
          <w:p>
            <w:pPr>
              <w:spacing w:after="0"/>
              <w:jc w:val="right"/>
            </w:pPr>
            <w:r>
              <w:rPr>
                <w:sz w:val="16"/>
              </w:rPr>
              <w:t>$186,629</w:t>
            </w:r>
          </w:p>
        </w:tc>
        <w:tc>
          <w:tcPr>
            <w:tcW w:type="dxa" w:w="1407"/>
          </w:tcPr>
          <w:p>
            <w:pPr>
              <w:spacing w:after="0"/>
              <w:jc w:val="right"/>
            </w:pPr>
            <w:r>
              <w:rPr>
                <w:sz w:val="16"/>
              </w:rPr>
              <w:t>84</w:t>
            </w:r>
          </w:p>
        </w:tc>
        <w:tc>
          <w:tcPr>
            <w:tcW w:type="dxa" w:w="1708"/>
          </w:tcPr>
          <w:p>
            <w:pPr>
              <w:spacing w:after="0"/>
              <w:jc w:val="left"/>
            </w:pPr>
          </w:p>
        </w:tc>
        <w:tc>
          <w:tcPr>
            <w:tcW w:type="dxa" w:w="2058"/>
          </w:tcPr>
          <w:p>
            <w:pPr>
              <w:spacing w:after="0"/>
              <w:jc w:val="left"/>
            </w:pPr>
            <w:r>
              <w:rPr>
                <w:sz w:val="16"/>
              </w:rPr>
              <w:t>Includes 40 High Wind records, event types the NRI definition of this hazard leaves out.</w:t>
            </w: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$2,091</w:t>
            </w:r>
          </w:p>
        </w:tc>
        <w:tc>
          <w:tcPr>
            <w:tcW w:type="dxa" w:w="1126"/>
          </w:tcPr>
          <w:p>
            <w:pPr>
              <w:spacing w:after="0"/>
              <w:jc w:val="right"/>
            </w:pPr>
            <w:r>
              <w:rPr>
                <w:sz w:val="16"/>
              </w:rPr>
              <w:t>under $1</w:t>
            </w:r>
          </w:p>
        </w:tc>
        <w:tc>
          <w:tcPr>
            <w:tcW w:type="dxa" w:w="1379"/>
          </w:tcPr>
          <w:p>
            <w:pPr>
              <w:spacing w:after="0"/>
              <w:jc w:val="right"/>
            </w:pPr>
            <w:r>
              <w:rPr>
                <w:sz w:val="16"/>
              </w:rPr>
              <w:t>$132,115</w:t>
            </w:r>
          </w:p>
        </w:tc>
        <w:tc>
          <w:tcPr>
            <w:tcW w:type="dxa" w:w="1147"/>
          </w:tcPr>
          <w:p>
            <w:pPr>
              <w:spacing w:after="0"/>
              <w:jc w:val="right"/>
            </w:pPr>
            <w:r>
              <w:rPr>
                <w:sz w:val="16"/>
              </w:rPr>
              <w:t>$134,206</w:t>
            </w:r>
          </w:p>
        </w:tc>
        <w:tc>
          <w:tcPr>
            <w:tcW w:type="dxa" w:w="1407"/>
          </w:tcPr>
          <w:p>
            <w:pPr>
              <w:spacing w:after="0"/>
              <w:jc w:val="right"/>
            </w:pPr>
            <w:r>
              <w:rPr>
                <w:sz w:val="16"/>
              </w:rPr>
              <w:t>95</w:t>
            </w:r>
          </w:p>
        </w:tc>
        <w:tc>
          <w:tcPr>
            <w:tcW w:type="dxa" w:w="1708"/>
          </w:tcPr>
          <w:p>
            <w:pPr>
              <w:spacing w:after="0"/>
              <w:jc w:val="left"/>
            </w:pPr>
          </w:p>
        </w:tc>
        <w:tc>
          <w:tcPr>
            <w:tcW w:type="dxa" w:w="2058"/>
          </w:tcPr>
          <w:p>
            <w:pPr>
              <w:spacing w:after="0"/>
              <w:jc w:val="left"/>
            </w:pPr>
            <w:r>
              <w:rPr>
                <w:sz w:val="16"/>
              </w:rPr>
              <w:t>Includes 1 Sleet record, event types the NRI definition of this hazard leaves out.</w:t>
            </w:r>
          </w:p>
        </w:tc>
      </w:tr>
      <w:tr>
        <w:trPr>
          <w:cantSplit/>
        </w:trPr>
        <w:tc>
          <w:tcPr>
            <w:tcW w:type="dxa" w:w="700"/>
          </w:tcPr>
          <w:p>
            <w:pPr>
              <w:spacing w:after="0"/>
              <w:jc w:val="right"/>
            </w:pPr>
            <w:r>
              <w:rPr>
                <w:sz w:val="16"/>
              </w:rPr>
              <w:t>10</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$40,862</w:t>
            </w:r>
          </w:p>
        </w:tc>
        <w:tc>
          <w:tcPr>
            <w:tcW w:type="dxa" w:w="1126"/>
          </w:tcPr>
          <w:p>
            <w:pPr>
              <w:spacing w:after="0"/>
              <w:jc w:val="right"/>
            </w:pPr>
            <w:r>
              <w:rPr>
                <w:sz w:val="16"/>
              </w:rPr>
              <w:t>$251</w:t>
            </w:r>
          </w:p>
        </w:tc>
        <w:tc>
          <w:tcPr>
            <w:tcW w:type="dxa" w:w="1379"/>
          </w:tcPr>
          <w:p>
            <w:pPr>
              <w:spacing w:after="0"/>
              <w:jc w:val="right"/>
            </w:pPr>
            <w:r>
              <w:rPr>
                <w:sz w:val="16"/>
              </w:rPr>
              <w:t>$28,748</w:t>
            </w:r>
          </w:p>
        </w:tc>
        <w:tc>
          <w:tcPr>
            <w:tcW w:type="dxa" w:w="1147"/>
          </w:tcPr>
          <w:p>
            <w:pPr>
              <w:spacing w:after="0"/>
              <w:jc w:val="right"/>
            </w:pPr>
            <w:r>
              <w:rPr>
                <w:sz w:val="16"/>
              </w:rPr>
              <w:t>$69,862</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$9,397</w:t>
            </w:r>
          </w:p>
        </w:tc>
        <w:tc>
          <w:tcPr>
            <w:tcW w:type="dxa" w:w="1126"/>
          </w:tcPr>
          <w:p>
            <w:pPr>
              <w:spacing w:after="0"/>
              <w:jc w:val="right"/>
            </w:pPr>
          </w:p>
        </w:tc>
        <w:tc>
          <w:tcPr>
            <w:tcW w:type="dxa" w:w="1379"/>
          </w:tcPr>
          <w:p>
            <w:pPr>
              <w:spacing w:after="0"/>
              <w:jc w:val="right"/>
            </w:pPr>
            <w:r>
              <w:rPr>
                <w:sz w:val="16"/>
              </w:rPr>
              <w:t>$3,609</w:t>
            </w:r>
          </w:p>
        </w:tc>
        <w:tc>
          <w:tcPr>
            <w:tcW w:type="dxa" w:w="1147"/>
          </w:tcPr>
          <w:p>
            <w:pPr>
              <w:spacing w:after="0"/>
              <w:jc w:val="right"/>
            </w:pPr>
            <w:r>
              <w:rPr>
                <w:sz w:val="16"/>
              </w:rPr>
              <w:t>$13,006</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Avalanche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$11,417</w:t>
            </w:r>
          </w:p>
        </w:tc>
        <w:tc>
          <w:tcPr>
            <w:tcW w:type="dxa" w:w="1147"/>
          </w:tcPr>
          <w:p>
            <w:pPr>
              <w:spacing w:after="0"/>
              <w:jc w:val="right"/>
            </w:pPr>
            <w:r>
              <w:rPr>
                <w:sz w:val="16"/>
              </w:rPr>
              <w:t>$11,417</w:t>
            </w:r>
          </w:p>
        </w:tc>
        <w:tc>
          <w:tcPr>
            <w:tcW w:type="dxa" w:w="1407"/>
          </w:tcPr>
          <w:p>
            <w:pPr>
              <w:spacing w:after="0"/>
              <w:jc w:val="right"/>
            </w:pPr>
            <w:r>
              <w:rPr>
                <w:sz w:val="16"/>
              </w:rPr>
              <w:t>5</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$6,116</w:t>
            </w:r>
          </w:p>
        </w:tc>
        <w:tc>
          <w:tcPr>
            <w:tcW w:type="dxa" w:w="1379"/>
          </w:tcPr>
          <w:p>
            <w:pPr>
              <w:spacing w:after="0"/>
              <w:jc w:val="right"/>
            </w:pPr>
          </w:p>
        </w:tc>
        <w:tc>
          <w:tcPr>
            <w:tcW w:type="dxa" w:w="1147"/>
          </w:tcPr>
          <w:p>
            <w:pPr>
              <w:spacing w:after="0"/>
              <w:jc w:val="right"/>
            </w:pPr>
            <w:r>
              <w:rPr>
                <w:sz w:val="16"/>
              </w:rPr>
              <w:t>$6,116</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037"/>
          </w:tcPr>
          <w:p>
            <w:pPr>
              <w:spacing w:after="0"/>
              <w:jc w:val="right"/>
            </w:pPr>
            <w:r>
              <w:rPr>
                <w:sz w:val="16"/>
              </w:rPr>
              <w:t>$314</w:t>
            </w:r>
          </w:p>
        </w:tc>
        <w:tc>
          <w:tcPr>
            <w:tcW w:type="dxa" w:w="1126"/>
          </w:tcPr>
          <w:p>
            <w:pPr>
              <w:spacing w:after="0"/>
              <w:jc w:val="right"/>
            </w:pPr>
          </w:p>
        </w:tc>
        <w:tc>
          <w:tcPr>
            <w:tcW w:type="dxa" w:w="1379"/>
          </w:tcPr>
          <w:p>
            <w:pPr>
              <w:spacing w:after="0"/>
              <w:jc w:val="right"/>
            </w:pPr>
            <w:r>
              <w:rPr>
                <w:sz w:val="16"/>
              </w:rPr>
              <w:t>$3,737</w:t>
            </w:r>
          </w:p>
        </w:tc>
        <w:tc>
          <w:tcPr>
            <w:tcW w:type="dxa" w:w="1147"/>
          </w:tcPr>
          <w:p>
            <w:pPr>
              <w:spacing w:after="0"/>
              <w:jc w:val="right"/>
            </w:pPr>
            <w:r>
              <w:rPr>
                <w:sz w:val="16"/>
              </w:rPr>
              <w:t>$4,051</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15</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$63</w:t>
            </w:r>
          </w:p>
        </w:tc>
        <w:tc>
          <w:tcPr>
            <w:tcW w:type="dxa" w:w="1147"/>
          </w:tcPr>
          <w:p>
            <w:pPr>
              <w:spacing w:after="0"/>
              <w:jc w:val="right"/>
            </w:pPr>
            <w:r>
              <w:rPr>
                <w:sz w:val="16"/>
              </w:rPr>
              <w:t>$63</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coastal flooding Not Applicable for this county, and no federal declaration for this county names it.</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tsunami Not Applicable for this county, and no federal declaration for this county names it.</w:t>
            </w: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6"/>
        <w:gridCol w:w="1701"/>
        <w:gridCol w:w="1515"/>
        <w:gridCol w:w="1882"/>
        <w:gridCol w:w="1987"/>
        <w:gridCol w:w="1600"/>
        <w:gridCol w:w="1577"/>
        <w:gridCol w:w="2163"/>
      </w:tblGrid>
      <w:tr>
        <w:trPr>
          <w:cantSplit/>
          <w:tblHeader/>
        </w:trPr>
        <w:tc>
          <w:tcPr>
            <w:tcW w:type="dxa" w:w="1686"/>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82"/>
            <w:shd w:val="clear" w:color="auto" w:fill="E8E8E8"/>
          </w:tcPr>
          <w:p>
            <w:pPr>
              <w:spacing w:after="0"/>
              <w:jc w:val="left"/>
            </w:pPr>
            <w:r>
              <w:rPr>
                <w:b/>
                <w:sz w:val="16"/>
              </w:rPr>
              <w:t>Observed range</w:t>
            </w:r>
          </w:p>
        </w:tc>
        <w:tc>
          <w:tcPr>
            <w:tcW w:type="dxa" w:w="1987"/>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6"/>
          </w:tcPr>
          <w:p>
            <w:pPr>
              <w:spacing w:after="0"/>
              <w:jc w:val="left"/>
            </w:pPr>
            <w:r>
              <w:rPr>
                <w:sz w:val="16"/>
              </w:rPr>
              <w:t>Avalanche</w:t>
            </w:r>
          </w:p>
        </w:tc>
        <w:tc>
          <w:tcPr>
            <w:tcW w:type="dxa" w:w="1701"/>
          </w:tcPr>
          <w:p>
            <w:pPr>
              <w:spacing w:after="0"/>
              <w:jc w:val="left"/>
            </w:pPr>
            <w:r>
              <w:rPr>
                <w:sz w:val="16"/>
              </w:rPr>
              <w:t>none (count and damage)</w:t>
            </w:r>
          </w:p>
        </w:tc>
        <w:tc>
          <w:tcPr>
            <w:tcW w:type="dxa" w:w="1515"/>
          </w:tcPr>
          <w:p>
            <w:pPr>
              <w:spacing w:after="0"/>
              <w:jc w:val="right"/>
            </w:pPr>
            <w:r>
              <w:rPr>
                <w:sz w:val="16"/>
              </w:rPr>
              <w:t>5, 2019 to 2024 (5 zone-level)</w:t>
            </w:r>
          </w:p>
        </w:tc>
        <w:tc>
          <w:tcPr>
            <w:tcW w:type="dxa" w:w="1882"/>
          </w:tcPr>
          <w:p>
            <w:pPr>
              <w:spacing w:after="0"/>
              <w:jc w:val="left"/>
            </w:pPr>
          </w:p>
        </w:tc>
        <w:tc>
          <w:tcPr>
            <w:tcW w:type="dxa" w:w="1987"/>
          </w:tcPr>
          <w:p>
            <w:pPr>
              <w:spacing w:after="0"/>
              <w:jc w:val="left"/>
            </w:pPr>
            <w:r>
              <w:rPr>
                <w:sz w:val="16"/>
              </w:rPr>
              <w:t>No damage reported in 5 records.</w:t>
            </w:r>
          </w:p>
        </w:tc>
        <w:tc>
          <w:tcPr>
            <w:tcW w:type="dxa" w:w="1600"/>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6"/>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5"/>
          </w:tcPr>
          <w:p>
            <w:pPr>
              <w:spacing w:after="0"/>
              <w:jc w:val="right"/>
            </w:pPr>
            <w:r>
              <w:rPr>
                <w:sz w:val="16"/>
              </w:rPr>
              <w:t>6, 2021 to 2025 (6 zone-level)</w:t>
            </w:r>
          </w:p>
        </w:tc>
        <w:tc>
          <w:tcPr>
            <w:tcW w:type="dxa" w:w="1882"/>
          </w:tcPr>
          <w:p>
            <w:pPr>
              <w:spacing w:after="0"/>
              <w:jc w:val="left"/>
            </w:pPr>
            <w:r>
              <w:rPr>
                <w:sz w:val="16"/>
              </w:rPr>
              <w:t>1 day to 30 days (median 1.5 days); 6 with a recorded value</w:t>
            </w:r>
          </w:p>
        </w:tc>
        <w:tc>
          <w:tcPr>
            <w:tcW w:type="dxa" w:w="1987"/>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00"/>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Wind chill: in event narratives only; local data required.</w:t>
            </w:r>
          </w:p>
        </w:tc>
      </w:tr>
      <w:tr>
        <w:trPr>
          <w:cantSplit/>
        </w:trPr>
        <w:tc>
          <w:tcPr>
            <w:tcW w:type="dxa" w:w="1686"/>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Temperature: in event narratives only; local data required.</w:t>
            </w:r>
          </w:p>
        </w:tc>
      </w:tr>
      <w:tr>
        <w:trPr>
          <w:cantSplit/>
        </w:trPr>
        <w:tc>
          <w:tcPr>
            <w:tcW w:type="dxa" w:w="1686"/>
          </w:tcPr>
          <w:p>
            <w:pPr>
              <w:spacing w:after="0"/>
              <w:jc w:val="left"/>
            </w:pPr>
            <w:r>
              <w:rPr>
                <w:sz w:val="16"/>
              </w:rPr>
              <w:t>Drought</w:t>
            </w:r>
          </w:p>
        </w:tc>
        <w:tc>
          <w:tcPr>
            <w:tcW w:type="dxa" w:w="1701"/>
          </w:tcPr>
          <w:p>
            <w:pPr>
              <w:spacing w:after="0"/>
              <w:jc w:val="left"/>
            </w:pPr>
            <w:r>
              <w:rPr>
                <w:sz w:val="16"/>
              </w:rPr>
              <w:t>US Drought Monitor D-scale</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6"/>
          </w:tcPr>
          <w:p>
            <w:pPr>
              <w:spacing w:after="0"/>
              <w:jc w:val="left"/>
            </w:pPr>
            <w:r>
              <w:rPr>
                <w:sz w:val="16"/>
              </w:rPr>
              <w:t>Earthquake</w:t>
            </w:r>
          </w:p>
        </w:tc>
        <w:tc>
          <w:tcPr>
            <w:tcW w:type="dxa" w:w="1701"/>
          </w:tcPr>
          <w:p>
            <w:pPr>
              <w:spacing w:after="0"/>
              <w:jc w:val="left"/>
            </w:pPr>
            <w:r>
              <w:rPr>
                <w:sz w:val="16"/>
              </w:rPr>
              <w:t>Modified Mercalli (local data)</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6"/>
          </w:tcPr>
          <w:p>
            <w:pPr>
              <w:spacing w:after="0"/>
              <w:jc w:val="left"/>
            </w:pPr>
            <w:r>
              <w:rPr>
                <w:sz w:val="16"/>
              </w:rPr>
              <w:t>Hail</w:t>
            </w:r>
          </w:p>
        </w:tc>
        <w:tc>
          <w:tcPr>
            <w:tcW w:type="dxa" w:w="1701"/>
          </w:tcPr>
          <w:p>
            <w:pPr>
              <w:spacing w:after="0"/>
              <w:jc w:val="left"/>
            </w:pPr>
            <w:r>
              <w:rPr>
                <w:sz w:val="16"/>
              </w:rPr>
              <w:t>hail size (inches)</w:t>
            </w:r>
          </w:p>
        </w:tc>
        <w:tc>
          <w:tcPr>
            <w:tcW w:type="dxa" w:w="1515"/>
          </w:tcPr>
          <w:p>
            <w:pPr>
              <w:spacing w:after="0"/>
              <w:jc w:val="right"/>
            </w:pPr>
            <w:r>
              <w:rPr>
                <w:sz w:val="16"/>
              </w:rPr>
              <w:t>20, 1967 to 2018</w:t>
            </w:r>
          </w:p>
        </w:tc>
        <w:tc>
          <w:tcPr>
            <w:tcW w:type="dxa" w:w="1882"/>
          </w:tcPr>
          <w:p>
            <w:pPr>
              <w:spacing w:after="0"/>
              <w:jc w:val="left"/>
            </w:pPr>
            <w:r>
              <w:rPr>
                <w:sz w:val="16"/>
              </w:rPr>
              <w:t>0.75 in to 1.75 in (median 1 in); 20 with a recorded value</w:t>
            </w:r>
          </w:p>
        </w:tc>
        <w:tc>
          <w:tcPr>
            <w:tcW w:type="dxa" w:w="1987"/>
          </w:tcPr>
          <w:p>
            <w:pPr>
              <w:spacing w:after="0"/>
              <w:jc w:val="left"/>
            </w:pPr>
            <w:r>
              <w:rPr>
                <w:sz w:val="16"/>
              </w:rPr>
              <w:t>1.75 in hail, 2016-05-08; same size also recorded on 1983-07-09, 1984-06-13, 1996-06-03</w:t>
            </w:r>
          </w:p>
        </w:tc>
        <w:tc>
          <w:tcPr>
            <w:tcW w:type="dxa" w:w="1600"/>
          </w:tcPr>
          <w:p>
            <w:pPr>
              <w:spacing w:after="0"/>
              <w:jc w:val="left"/>
            </w:pPr>
          </w:p>
        </w:tc>
        <w:tc>
          <w:tcPr>
            <w:tcW w:type="dxa" w:w="1577"/>
          </w:tcPr>
          <w:p>
            <w:pPr>
              <w:spacing w:after="0"/>
              <w:jc w:val="left"/>
            </w:pPr>
            <w:r>
              <w:rPr>
                <w:sz w:val="16"/>
              </w:rPr>
              <w:t>Event records naming member places: Rexburg city (9 records), Sugar City city (3 records).</w:t>
            </w:r>
          </w:p>
        </w:tc>
        <w:tc>
          <w:tcPr>
            <w:tcW w:type="dxa" w:w="2163"/>
          </w:tcPr>
          <w:p>
            <w:pPr>
              <w:spacing w:after="0"/>
              <w:jc w:val="left"/>
            </w:pPr>
          </w:p>
        </w:tc>
      </w:tr>
      <w:tr>
        <w:trPr>
          <w:cantSplit/>
        </w:trPr>
        <w:tc>
          <w:tcPr>
            <w:tcW w:type="dxa" w:w="1686"/>
          </w:tcPr>
          <w:p>
            <w:pPr>
              <w:spacing w:after="0"/>
              <w:jc w:val="left"/>
            </w:pPr>
            <w:r>
              <w:rPr>
                <w:sz w:val="16"/>
              </w:rPr>
              <w:t>Excessive Heat, Heat</w:t>
            </w:r>
          </w:p>
        </w:tc>
        <w:tc>
          <w:tcPr>
            <w:tcW w:type="dxa" w:w="1701"/>
          </w:tcPr>
          <w:p>
            <w:pPr>
              <w:spacing w:after="0"/>
              <w:jc w:val="left"/>
            </w:pPr>
            <w:r>
              <w:rPr>
                <w:sz w:val="16"/>
              </w:rPr>
              <w:t>heat index (narratives)</w:t>
            </w:r>
          </w:p>
        </w:tc>
        <w:tc>
          <w:tcPr>
            <w:tcW w:type="dxa" w:w="1515"/>
          </w:tcPr>
          <w:p>
            <w:pPr>
              <w:spacing w:after="0"/>
              <w:jc w:val="right"/>
            </w:pPr>
            <w:r>
              <w:rPr>
                <w:sz w:val="16"/>
              </w:rPr>
              <w:t>3, 2020 to 2026 (3 zone-level)</w:t>
            </w:r>
          </w:p>
        </w:tc>
        <w:tc>
          <w:tcPr>
            <w:tcW w:type="dxa" w:w="1882"/>
          </w:tcPr>
          <w:p>
            <w:pPr>
              <w:spacing w:after="0"/>
              <w:jc w:val="left"/>
            </w:pPr>
            <w:r>
              <w:rPr>
                <w:sz w:val="16"/>
              </w:rPr>
              <w:t>1 day to 30 days (median 15.5 days); 2 with a recorded value</w:t>
            </w:r>
          </w:p>
        </w:tc>
        <w:tc>
          <w:tcPr>
            <w:tcW w:type="dxa" w:w="1987"/>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00"/>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6"/>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6"/>
          </w:tcPr>
          <w:p>
            <w:pPr>
              <w:spacing w:after="0"/>
              <w:jc w:val="left"/>
            </w:pPr>
            <w:r>
              <w:rPr>
                <w:sz w:val="16"/>
              </w:rPr>
              <w:t>Ice Storm</w:t>
            </w:r>
          </w:p>
        </w:tc>
        <w:tc>
          <w:tcPr>
            <w:tcW w:type="dxa" w:w="1701"/>
          </w:tcPr>
          <w:p>
            <w:pPr>
              <w:spacing w:after="0"/>
              <w:jc w:val="left"/>
            </w:pPr>
            <w:r>
              <w:rPr>
                <w:sz w:val="16"/>
              </w:rPr>
              <w:t>Sperry-Piltz (local data)</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Ice thickness: in event narratives only; local data required.</w:t>
            </w:r>
          </w:p>
        </w:tc>
      </w:tr>
      <w:tr>
        <w:trPr>
          <w:cantSplit/>
        </w:trPr>
        <w:tc>
          <w:tcPr>
            <w:tcW w:type="dxa" w:w="1686"/>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5"/>
          </w:tcPr>
          <w:p>
            <w:pPr>
              <w:spacing w:after="0"/>
              <w:jc w:val="right"/>
            </w:pPr>
            <w:r>
              <w:rPr>
                <w:sz w:val="16"/>
              </w:rPr>
              <w:t>19, 2004 to 2025</w:t>
            </w:r>
          </w:p>
        </w:tc>
        <w:tc>
          <w:tcPr>
            <w:tcW w:type="dxa" w:w="1882"/>
          </w:tcPr>
          <w:p>
            <w:pPr>
              <w:spacing w:after="0"/>
              <w:jc w:val="left"/>
            </w:pPr>
          </w:p>
        </w:tc>
        <w:tc>
          <w:tcPr>
            <w:tcW w:type="dxa" w:w="1987"/>
          </w:tcPr>
          <w:p>
            <w:pPr>
              <w:spacing w:after="0"/>
              <w:jc w:val="left"/>
            </w:pPr>
            <w:r>
              <w:rPr>
                <w:sz w:val="16"/>
              </w:rPr>
              <w:t>Flood, 2018-03-14, $1,280,000 property; $0 crops (2018 dollars)</w:t>
            </w:r>
          </w:p>
        </w:tc>
        <w:tc>
          <w:tcPr>
            <w:tcW w:type="dxa" w:w="1600"/>
          </w:tcPr>
          <w:p>
            <w:pPr>
              <w:spacing w:after="0"/>
              <w:jc w:val="left"/>
            </w:pPr>
          </w:p>
        </w:tc>
        <w:tc>
          <w:tcPr>
            <w:tcW w:type="dxa" w:w="1577"/>
          </w:tcPr>
          <w:p>
            <w:pPr>
              <w:spacing w:after="0"/>
              <w:jc w:val="left"/>
            </w:pPr>
            <w:r>
              <w:rPr>
                <w:sz w:val="16"/>
              </w:rPr>
              <w:t>Event records naming member places: Rexburg city (11 records).</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6"/>
          </w:tcPr>
          <w:p>
            <w:pPr>
              <w:spacing w:after="0"/>
              <w:jc w:val="left"/>
            </w:pPr>
            <w:r>
              <w:rPr>
                <w:sz w:val="16"/>
              </w:rPr>
              <w:t>Debris Flow</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5"/>
          </w:tcPr>
          <w:p>
            <w:pPr>
              <w:spacing w:after="0"/>
              <w:jc w:val="right"/>
            </w:pPr>
            <w:r>
              <w:rPr>
                <w:sz w:val="16"/>
              </w:rPr>
              <w:t>4, 1996 to 2025</w:t>
            </w:r>
          </w:p>
        </w:tc>
        <w:tc>
          <w:tcPr>
            <w:tcW w:type="dxa" w:w="1882"/>
          </w:tcPr>
          <w:p>
            <w:pPr>
              <w:spacing w:after="0"/>
              <w:jc w:val="left"/>
            </w:pPr>
          </w:p>
        </w:tc>
        <w:tc>
          <w:tcPr>
            <w:tcW w:type="dxa" w:w="1987"/>
          </w:tcPr>
          <w:p>
            <w:pPr>
              <w:spacing w:after="0"/>
              <w:jc w:val="left"/>
            </w:pPr>
            <w:r>
              <w:rPr>
                <w:sz w:val="16"/>
              </w:rPr>
              <w:t>Lightning, 2000-08-18, $20,000 property; crops not reported (2000 dollars)</w:t>
            </w:r>
          </w:p>
        </w:tc>
        <w:tc>
          <w:tcPr>
            <w:tcW w:type="dxa" w:w="1600"/>
          </w:tcPr>
          <w:p>
            <w:pPr>
              <w:spacing w:after="0"/>
              <w:jc w:val="left"/>
            </w:pPr>
          </w:p>
        </w:tc>
        <w:tc>
          <w:tcPr>
            <w:tcW w:type="dxa" w:w="1577"/>
          </w:tcPr>
          <w:p>
            <w:pPr>
              <w:spacing w:after="0"/>
              <w:jc w:val="left"/>
            </w:pPr>
            <w:r>
              <w:rPr>
                <w:sz w:val="16"/>
              </w:rPr>
              <w:t>Event records naming member places: Rexburg city (3 records).</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6"/>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5"/>
          </w:tcPr>
          <w:p>
            <w:pPr>
              <w:spacing w:after="0"/>
              <w:jc w:val="right"/>
            </w:pPr>
            <w:r>
              <w:rPr>
                <w:sz w:val="16"/>
              </w:rPr>
              <w:t>40, 2019 to 2026 (40 zone-level)</w:t>
            </w:r>
          </w:p>
        </w:tc>
        <w:tc>
          <w:tcPr>
            <w:tcW w:type="dxa" w:w="1882"/>
          </w:tcPr>
          <w:p>
            <w:pPr>
              <w:spacing w:after="0"/>
              <w:jc w:val="left"/>
            </w:pPr>
            <w:r>
              <w:rPr>
                <w:sz w:val="16"/>
              </w:rPr>
              <w:t>50 kt (58 mph) to 67 kt (77 mph) (median 56 kt (64 mph)); 40 with a recorded value</w:t>
            </w:r>
          </w:p>
        </w:tc>
        <w:tc>
          <w:tcPr>
            <w:tcW w:type="dxa" w:w="1987"/>
          </w:tcPr>
          <w:p>
            <w:pPr>
              <w:spacing w:after="0"/>
              <w:jc w:val="left"/>
            </w:pPr>
            <w:r>
              <w:rPr>
                <w:sz w:val="16"/>
              </w:rPr>
              <w:t>67 kt (77 mph) measured gust, High Wind, 2025-02-05; NWS zone IDZ053 (UPPER SNAKE RIVER PLAIN), zone-level: may include parts of neighboring counties</w:t>
            </w:r>
          </w:p>
        </w:tc>
        <w:tc>
          <w:tcPr>
            <w:tcW w:type="dxa" w:w="1600"/>
          </w:tcPr>
          <w:p>
            <w:pPr>
              <w:spacing w:after="0"/>
              <w:jc w:val="left"/>
            </w:pPr>
            <w:r>
              <w:rPr>
                <w:sz w:val="16"/>
              </w:rPr>
              <w:t>High Wind, 2022-11-01, $190,000 property; $0 crops, reported for the zone (2022 dollars)</w:t>
            </w: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6"/>
          </w:tcPr>
          <w:p>
            <w:pPr>
              <w:spacing w:after="0"/>
              <w:jc w:val="left"/>
            </w:pPr>
            <w:r>
              <w:rPr>
                <w:sz w:val="16"/>
              </w:rPr>
              <w:t>Thunderstorm Wind</w:t>
            </w:r>
          </w:p>
        </w:tc>
        <w:tc>
          <w:tcPr>
            <w:tcW w:type="dxa" w:w="1701"/>
          </w:tcPr>
          <w:p>
            <w:pPr>
              <w:spacing w:after="0"/>
              <w:jc w:val="left"/>
            </w:pPr>
            <w:r>
              <w:rPr>
                <w:sz w:val="16"/>
              </w:rPr>
              <w:t>wind speed (kt and mph)</w:t>
            </w:r>
          </w:p>
        </w:tc>
        <w:tc>
          <w:tcPr>
            <w:tcW w:type="dxa" w:w="1515"/>
          </w:tcPr>
          <w:p>
            <w:pPr>
              <w:spacing w:after="0"/>
              <w:jc w:val="right"/>
            </w:pPr>
            <w:r>
              <w:rPr>
                <w:sz w:val="16"/>
              </w:rPr>
              <w:t>55, 1979 to 2026</w:t>
            </w:r>
          </w:p>
        </w:tc>
        <w:tc>
          <w:tcPr>
            <w:tcW w:type="dxa" w:w="1882"/>
          </w:tcPr>
          <w:p>
            <w:pPr>
              <w:spacing w:after="0"/>
              <w:jc w:val="left"/>
            </w:pPr>
            <w:r>
              <w:rPr>
                <w:sz w:val="16"/>
              </w:rPr>
              <w:t>50 kt (58 mph) to 70 kt (81 mph) (median 52 kt (60 mph)); 45 with a recorded value</w:t>
            </w:r>
          </w:p>
        </w:tc>
        <w:tc>
          <w:tcPr>
            <w:tcW w:type="dxa" w:w="1987"/>
          </w:tcPr>
          <w:p>
            <w:pPr>
              <w:spacing w:after="0"/>
              <w:jc w:val="left"/>
            </w:pPr>
            <w:r>
              <w:rPr>
                <w:sz w:val="16"/>
              </w:rPr>
              <w:t>70 kt (81 mph) measured, Thunderstorm Wind, 2002-04-14</w:t>
            </w:r>
          </w:p>
        </w:tc>
        <w:tc>
          <w:tcPr>
            <w:tcW w:type="dxa" w:w="1600"/>
          </w:tcPr>
          <w:p>
            <w:pPr>
              <w:spacing w:after="0"/>
              <w:jc w:val="left"/>
            </w:pPr>
            <w:r>
              <w:rPr>
                <w:sz w:val="16"/>
              </w:rPr>
              <w:t>Thunderstorm Wind, 2024-08-23, $750,000 property; $0 crops (2024 dollars)</w:t>
            </w:r>
          </w:p>
        </w:tc>
        <w:tc>
          <w:tcPr>
            <w:tcW w:type="dxa" w:w="1577"/>
          </w:tcPr>
          <w:p>
            <w:pPr>
              <w:spacing w:after="0"/>
              <w:jc w:val="left"/>
            </w:pPr>
            <w:r>
              <w:rPr>
                <w:sz w:val="16"/>
              </w:rPr>
              <w:t>Event records naming member places: Sugar City city (14 records), Rexburg city (11 records).</w:t>
            </w:r>
          </w:p>
        </w:tc>
        <w:tc>
          <w:tcPr>
            <w:tcW w:type="dxa" w:w="2163"/>
          </w:tcPr>
          <w:p>
            <w:pPr>
              <w:spacing w:after="0"/>
              <w:jc w:val="left"/>
            </w:pPr>
          </w:p>
        </w:tc>
      </w:tr>
      <w:tr>
        <w:trPr>
          <w:cantSplit/>
        </w:trPr>
        <w:tc>
          <w:tcPr>
            <w:tcW w:type="dxa" w:w="1686"/>
          </w:tcPr>
          <w:p>
            <w:pPr>
              <w:spacing w:after="0"/>
              <w:jc w:val="left"/>
            </w:pPr>
            <w:r>
              <w:rPr>
                <w:sz w:val="16"/>
              </w:rPr>
              <w:t>Tornado</w:t>
            </w:r>
          </w:p>
        </w:tc>
        <w:tc>
          <w:tcPr>
            <w:tcW w:type="dxa" w:w="1701"/>
          </w:tcPr>
          <w:p>
            <w:pPr>
              <w:spacing w:after="0"/>
              <w:jc w:val="left"/>
            </w:pPr>
            <w:r>
              <w:rPr>
                <w:sz w:val="16"/>
              </w:rPr>
              <w:t>Enhanced Fujita (F before Feb 2007)</w:t>
            </w:r>
          </w:p>
        </w:tc>
        <w:tc>
          <w:tcPr>
            <w:tcW w:type="dxa" w:w="1515"/>
          </w:tcPr>
          <w:p>
            <w:pPr>
              <w:spacing w:after="0"/>
              <w:jc w:val="right"/>
            </w:pPr>
            <w:r>
              <w:rPr>
                <w:sz w:val="16"/>
              </w:rPr>
              <w:t>6, 1955 to 1987</w:t>
            </w:r>
          </w:p>
        </w:tc>
        <w:tc>
          <w:tcPr>
            <w:tcW w:type="dxa" w:w="1882"/>
          </w:tcPr>
          <w:p>
            <w:pPr>
              <w:spacing w:after="0"/>
              <w:jc w:val="left"/>
            </w:pPr>
            <w:r>
              <w:rPr>
                <w:sz w:val="16"/>
              </w:rPr>
              <w:t>F/EF0 to F/EF2 (median between F/EF0 and F/EF1); 6 with a recorded value</w:t>
            </w:r>
          </w:p>
        </w:tc>
        <w:tc>
          <w:tcPr>
            <w:tcW w:type="dxa" w:w="1987"/>
          </w:tcPr>
          <w:p>
            <w:pPr>
              <w:spacing w:after="0"/>
              <w:jc w:val="left"/>
            </w:pPr>
            <w:r>
              <w:rPr>
                <w:sz w:val="16"/>
              </w:rPr>
              <w:t>F2 tornado, 1959-09-26, 1 mi path length (records before 1996 may include the whole path; rating and listing come from the county where the tornado began), 33 yd wide, $25,000 property; crops not recorded (1959 dollars)</w:t>
            </w:r>
          </w:p>
        </w:tc>
        <w:tc>
          <w:tcPr>
            <w:tcW w:type="dxa" w:w="1600"/>
          </w:tcPr>
          <w:p>
            <w:pPr>
              <w:spacing w:after="0"/>
              <w:jc w:val="left"/>
            </w:pPr>
            <w:r>
              <w:rPr>
                <w:sz w:val="16"/>
              </w:rPr>
              <w:t>Tornado, 1984-05-15, $25,000 property; crops not recorded (1984 dollars)</w:t>
            </w:r>
          </w:p>
        </w:tc>
        <w:tc>
          <w:tcPr>
            <w:tcW w:type="dxa" w:w="1577"/>
          </w:tcPr>
          <w:p>
            <w:pPr>
              <w:spacing w:after="0"/>
              <w:jc w:val="left"/>
            </w:pPr>
            <w:r>
              <w:rPr>
                <w:sz w:val="16"/>
              </w:rPr>
              <w:t>No event record names a member place.</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6"/>
          </w:tcPr>
          <w:p>
            <w:pPr>
              <w:spacing w:after="0"/>
              <w:jc w:val="left"/>
            </w:pPr>
            <w:r>
              <w:rPr>
                <w:sz w:val="16"/>
              </w:rPr>
              <w:t>Tsunami</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5"/>
          </w:tcPr>
          <w:p>
            <w:pPr>
              <w:spacing w:after="0"/>
              <w:jc w:val="right"/>
            </w:pPr>
            <w:r>
              <w:rPr>
                <w:sz w:val="16"/>
              </w:rPr>
              <w:t>0</w:t>
            </w:r>
          </w:p>
        </w:tc>
        <w:tc>
          <w:tcPr>
            <w:tcW w:type="dxa" w:w="1882"/>
          </w:tcPr>
          <w:p>
            <w:pPr>
              <w:spacing w:after="0"/>
              <w:jc w:val="left"/>
            </w:pPr>
          </w:p>
        </w:tc>
        <w:tc>
          <w:tcPr>
            <w:tcW w:type="dxa" w:w="1987"/>
          </w:tcPr>
          <w:p>
            <w:pPr>
              <w:spacing w:after="0"/>
              <w:jc w:val="left"/>
            </w:pPr>
          </w:p>
        </w:tc>
        <w:tc>
          <w:tcPr>
            <w:tcW w:type="dxa" w:w="1600"/>
          </w:tcPr>
          <w:p>
            <w:pPr>
              <w:spacing w:after="0"/>
              <w:jc w:val="left"/>
            </w:pPr>
          </w:p>
        </w:tc>
        <w:tc>
          <w:tcPr>
            <w:tcW w:type="dxa" w:w="1577"/>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Wildfire</w:t>
            </w:r>
          </w:p>
        </w:tc>
        <w:tc>
          <w:tcPr>
            <w:tcW w:type="dxa" w:w="1701"/>
          </w:tcPr>
          <w:p>
            <w:pPr>
              <w:spacing w:after="0"/>
              <w:jc w:val="left"/>
            </w:pPr>
            <w:r>
              <w:rPr>
                <w:sz w:val="16"/>
              </w:rPr>
              <w:t>acres burned (local data)</w:t>
            </w:r>
          </w:p>
        </w:tc>
        <w:tc>
          <w:tcPr>
            <w:tcW w:type="dxa" w:w="1515"/>
          </w:tcPr>
          <w:p>
            <w:pPr>
              <w:spacing w:after="0"/>
              <w:jc w:val="right"/>
            </w:pPr>
            <w:r>
              <w:rPr>
                <w:sz w:val="16"/>
              </w:rPr>
              <w:t>11, 2003 to 2025 (10 zone-level)</w:t>
            </w:r>
          </w:p>
        </w:tc>
        <w:tc>
          <w:tcPr>
            <w:tcW w:type="dxa" w:w="1882"/>
          </w:tcPr>
          <w:p>
            <w:pPr>
              <w:spacing w:after="0"/>
              <w:jc w:val="left"/>
            </w:pPr>
          </w:p>
        </w:tc>
        <w:tc>
          <w:tcPr>
            <w:tcW w:type="dxa" w:w="1987"/>
          </w:tcPr>
          <w:p>
            <w:pPr>
              <w:spacing w:after="0"/>
              <w:jc w:val="left"/>
            </w:pPr>
            <w:r>
              <w:rPr>
                <w:sz w:val="16"/>
              </w:rPr>
              <w:t>Wildfire, 2025-08-15, $2,000 property; $0 crops, reported for the zone (2025 dollars); NWS zone IDZ065 (TETON VALLEY), zone-level: may include parts of neighboring counties</w:t>
            </w:r>
          </w:p>
        </w:tc>
        <w:tc>
          <w:tcPr>
            <w:tcW w:type="dxa" w:w="1600"/>
          </w:tcPr>
          <w:p>
            <w:pPr>
              <w:spacing w:after="0"/>
              <w:jc w:val="left"/>
            </w:pPr>
          </w:p>
        </w:tc>
        <w:tc>
          <w:tcPr>
            <w:tcW w:type="dxa" w:w="1577"/>
          </w:tcPr>
          <w:p>
            <w:pPr>
              <w:spacing w:after="0"/>
              <w:jc w:val="left"/>
            </w:pPr>
            <w:r>
              <w:rPr>
                <w:sz w:val="16"/>
              </w:rPr>
              <w:t>Event records naming member places: Rexburg city (1 record). Zone-level records (10) apply countywide.</w:t>
            </w:r>
          </w:p>
        </w:tc>
        <w:tc>
          <w:tcPr>
            <w:tcW w:type="dxa" w:w="2163"/>
          </w:tcPr>
          <w:p>
            <w:pPr>
              <w:spacing w:after="0"/>
              <w:jc w:val="left"/>
            </w:pPr>
            <w:r>
              <w:rPr>
                <w:sz w:val="16"/>
              </w:rPr>
              <w:t>Acres burned: in event narratives only; local data required.</w:t>
            </w:r>
          </w:p>
        </w:tc>
      </w:tr>
      <w:tr>
        <w:trPr>
          <w:cantSplit/>
        </w:trPr>
        <w:tc>
          <w:tcPr>
            <w:tcW w:type="dxa" w:w="1686"/>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5"/>
          </w:tcPr>
          <w:p>
            <w:pPr>
              <w:spacing w:after="0"/>
              <w:jc w:val="right"/>
            </w:pPr>
            <w:r>
              <w:rPr>
                <w:sz w:val="16"/>
              </w:rPr>
              <w:t>95, 2018 to 2026 (95 zone-level)</w:t>
            </w:r>
          </w:p>
        </w:tc>
        <w:tc>
          <w:tcPr>
            <w:tcW w:type="dxa" w:w="1882"/>
          </w:tcPr>
          <w:p>
            <w:pPr>
              <w:spacing w:after="0"/>
              <w:jc w:val="left"/>
            </w:pPr>
          </w:p>
        </w:tc>
        <w:tc>
          <w:tcPr>
            <w:tcW w:type="dxa" w:w="1987"/>
          </w:tcPr>
          <w:p>
            <w:pPr>
              <w:spacing w:after="0"/>
              <w:jc w:val="left"/>
            </w:pPr>
            <w:r>
              <w:rPr>
                <w:sz w:val="16"/>
              </w:rPr>
              <w:t>Winter Storm, 2024-03-01, $118,000 property; $0 crops, reported for the zone (2024 dollars); NWS zone IDZ053 (UPPER SNAKE RIVER PLAIN), zone-level: may include parts of neighboring counties</w:t>
            </w:r>
          </w:p>
        </w:tc>
        <w:tc>
          <w:tcPr>
            <w:tcW w:type="dxa" w:w="1600"/>
          </w:tcPr>
          <w:p>
            <w:pPr>
              <w:spacing w:after="0"/>
              <w:jc w:val="left"/>
            </w:pPr>
          </w:p>
        </w:tc>
        <w:tc>
          <w:tcPr>
            <w:tcW w:type="dxa" w:w="1577"/>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247"/>
        <w:gridCol w:w="2627"/>
        <w:gridCol w:w="1524"/>
        <w:gridCol w:w="1961"/>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262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1"/>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2020-04-09</w:t>
            </w:r>
          </w:p>
        </w:tc>
        <w:tc>
          <w:tcPr>
            <w:tcW w:type="dxa" w:w="1105"/>
          </w:tcPr>
          <w:p>
            <w:pPr>
              <w:spacing w:after="0"/>
              <w:jc w:val="left"/>
            </w:pPr>
            <w:r>
              <w:rPr>
                <w:sz w:val="16"/>
              </w:rPr>
              <w:t>2020-01-20</w:t>
            </w:r>
          </w:p>
        </w:tc>
        <w:tc>
          <w:tcPr>
            <w:tcW w:type="dxa" w:w="1105"/>
          </w:tcPr>
          <w:p>
            <w:pPr>
              <w:spacing w:after="0"/>
              <w:jc w:val="left"/>
            </w:pPr>
            <w:r>
              <w:rPr>
                <w:sz w:val="16"/>
              </w:rPr>
              <w:t>DR-4534-ID</w:t>
            </w:r>
          </w:p>
        </w:tc>
        <w:tc>
          <w:tcPr>
            <w:tcW w:type="dxa" w:w="1486"/>
          </w:tcPr>
          <w:p>
            <w:pPr>
              <w:spacing w:after="0"/>
              <w:jc w:val="left"/>
            </w:pPr>
            <w:r>
              <w:rPr>
                <w:sz w:val="16"/>
              </w:rPr>
              <w:t>Major disaster</w:t>
            </w:r>
          </w:p>
        </w:tc>
        <w:tc>
          <w:tcPr>
            <w:tcW w:type="dxa" w:w="2247"/>
          </w:tcPr>
          <w:p>
            <w:pPr>
              <w:spacing w:after="0"/>
              <w:jc w:val="left"/>
            </w:pPr>
            <w:r>
              <w:rPr>
                <w:sz w:val="16"/>
              </w:rPr>
              <w:t>COVID-19 PANDEMIC</w:t>
            </w:r>
          </w:p>
        </w:tc>
        <w:tc>
          <w:tcPr>
            <w:tcW w:type="dxa" w:w="2627"/>
          </w:tcPr>
          <w:p>
            <w:pPr>
              <w:spacing w:after="0"/>
              <w:jc w:val="left"/>
            </w:pPr>
            <w:r>
              <w:rPr>
                <w:sz w:val="16"/>
              </w:rPr>
              <w:t>Non-natural, not counted</w:t>
            </w:r>
          </w:p>
        </w:tc>
        <w:tc>
          <w:tcPr>
            <w:tcW w:type="dxa" w:w="1524"/>
          </w:tcPr>
          <w:p>
            <w:pPr>
              <w:spacing w:after="0"/>
              <w:jc w:val="right"/>
            </w:pPr>
            <w:r>
              <w:rPr>
                <w:sz w:val="16"/>
              </w:rPr>
              <w:t>$71,802.57</w:t>
            </w:r>
          </w:p>
        </w:tc>
        <w:tc>
          <w:tcPr>
            <w:tcW w:type="dxa" w:w="1961"/>
          </w:tcPr>
          <w:p>
            <w:pPr>
              <w:spacing w:after="0"/>
              <w:jc w:val="left"/>
            </w:pPr>
            <w:r>
              <w:rPr>
                <w:sz w:val="16"/>
              </w:rPr>
              <w:t>new since last plan</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EM-3467-ID</w:t>
            </w:r>
          </w:p>
        </w:tc>
        <w:tc>
          <w:tcPr>
            <w:tcW w:type="dxa" w:w="1486"/>
          </w:tcPr>
          <w:p>
            <w:pPr>
              <w:spacing w:after="0"/>
              <w:jc w:val="left"/>
            </w:pPr>
            <w:r>
              <w:rPr>
                <w:sz w:val="16"/>
              </w:rPr>
              <w:t>Emergency</w:t>
            </w:r>
          </w:p>
        </w:tc>
        <w:tc>
          <w:tcPr>
            <w:tcW w:type="dxa" w:w="2247"/>
          </w:tcPr>
          <w:p>
            <w:pPr>
              <w:spacing w:after="0"/>
              <w:jc w:val="left"/>
            </w:pPr>
            <w:r>
              <w:rPr>
                <w:sz w:val="16"/>
              </w:rPr>
              <w:t>COVID-19</w:t>
            </w:r>
          </w:p>
        </w:tc>
        <w:tc>
          <w:tcPr>
            <w:tcW w:type="dxa" w:w="2627"/>
          </w:tcPr>
          <w:p>
            <w:pPr>
              <w:spacing w:after="0"/>
              <w:jc w:val="left"/>
            </w:pPr>
            <w:r>
              <w:rPr>
                <w:sz w:val="16"/>
              </w:rPr>
              <w:t>Non-natural, not counted</w:t>
            </w:r>
          </w:p>
        </w:tc>
        <w:tc>
          <w:tcPr>
            <w:tcW w:type="dxa" w:w="1524"/>
          </w:tcPr>
          <w:p>
            <w:pPr>
              <w:spacing w:after="0"/>
              <w:jc w:val="right"/>
            </w:pPr>
            <w:r>
              <w:rPr>
                <w:sz w:val="16"/>
              </w:rPr>
              <w:t>none found</w:t>
            </w:r>
          </w:p>
        </w:tc>
        <w:tc>
          <w:tcPr>
            <w:tcW w:type="dxa" w:w="1961"/>
          </w:tcPr>
          <w:p>
            <w:pPr>
              <w:spacing w:after="0"/>
              <w:jc w:val="left"/>
            </w:pPr>
            <w:r>
              <w:rPr>
                <w:sz w:val="16"/>
              </w:rPr>
              <w:t>new since last plan</w:t>
            </w:r>
          </w:p>
        </w:tc>
        <w:tc>
          <w:tcPr>
            <w:tcW w:type="dxa" w:w="953"/>
          </w:tcPr>
          <w:p>
            <w:pPr>
              <w:spacing w:after="0"/>
              <w:jc w:val="left"/>
            </w:pPr>
            <w:r>
              <w:rPr>
                <w:sz w:val="16"/>
              </w:rPr>
              <w:t>same incident as DR-4534</w:t>
            </w:r>
          </w:p>
        </w:tc>
      </w:tr>
      <w:tr>
        <w:trPr>
          <w:cantSplit/>
        </w:trPr>
        <w:tc>
          <w:tcPr>
            <w:tcW w:type="dxa" w:w="1105"/>
          </w:tcPr>
          <w:p>
            <w:pPr>
              <w:spacing w:after="0"/>
              <w:jc w:val="left"/>
            </w:pPr>
            <w:r>
              <w:rPr>
                <w:sz w:val="16"/>
              </w:rPr>
              <w:t>2005-09-13</w:t>
            </w:r>
          </w:p>
        </w:tc>
        <w:tc>
          <w:tcPr>
            <w:tcW w:type="dxa" w:w="1105"/>
          </w:tcPr>
          <w:p>
            <w:pPr>
              <w:spacing w:after="0"/>
              <w:jc w:val="left"/>
            </w:pPr>
            <w:r>
              <w:rPr>
                <w:sz w:val="16"/>
              </w:rPr>
              <w:t>2005-08-29</w:t>
            </w:r>
          </w:p>
        </w:tc>
        <w:tc>
          <w:tcPr>
            <w:tcW w:type="dxa" w:w="1105"/>
          </w:tcPr>
          <w:p>
            <w:pPr>
              <w:spacing w:after="0"/>
              <w:jc w:val="left"/>
            </w:pPr>
            <w:r>
              <w:rPr>
                <w:sz w:val="16"/>
              </w:rPr>
              <w:t>EM-3244-ID</w:t>
            </w:r>
          </w:p>
        </w:tc>
        <w:tc>
          <w:tcPr>
            <w:tcW w:type="dxa" w:w="1486"/>
          </w:tcPr>
          <w:p>
            <w:pPr>
              <w:spacing w:after="0"/>
              <w:jc w:val="left"/>
            </w:pPr>
            <w:r>
              <w:rPr>
                <w:sz w:val="16"/>
              </w:rPr>
              <w:t>Emergency</w:t>
            </w:r>
          </w:p>
        </w:tc>
        <w:tc>
          <w:tcPr>
            <w:tcW w:type="dxa" w:w="2247"/>
          </w:tcPr>
          <w:p>
            <w:pPr>
              <w:spacing w:after="0"/>
              <w:jc w:val="left"/>
            </w:pPr>
            <w:r>
              <w:rPr>
                <w:sz w:val="16"/>
              </w:rPr>
              <w:t>HURRICANE KATRINA</w:t>
            </w:r>
          </w:p>
        </w:tc>
        <w:tc>
          <w:tcPr>
            <w:tcW w:type="dxa" w:w="2627"/>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1961"/>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1997-06-13</w:t>
            </w:r>
          </w:p>
        </w:tc>
        <w:tc>
          <w:tcPr>
            <w:tcW w:type="dxa" w:w="1105"/>
          </w:tcPr>
          <w:p>
            <w:pPr>
              <w:spacing w:after="0"/>
              <w:jc w:val="left"/>
            </w:pPr>
            <w:r>
              <w:rPr>
                <w:sz w:val="16"/>
              </w:rPr>
              <w:t>1997-03-14</w:t>
            </w:r>
          </w:p>
        </w:tc>
        <w:tc>
          <w:tcPr>
            <w:tcW w:type="dxa" w:w="1105"/>
          </w:tcPr>
          <w:p>
            <w:pPr>
              <w:spacing w:after="0"/>
              <w:jc w:val="left"/>
            </w:pPr>
            <w:r>
              <w:rPr>
                <w:sz w:val="16"/>
              </w:rPr>
              <w:t>DR-1177-ID</w:t>
            </w:r>
          </w:p>
        </w:tc>
        <w:tc>
          <w:tcPr>
            <w:tcW w:type="dxa" w:w="1486"/>
          </w:tcPr>
          <w:p>
            <w:pPr>
              <w:spacing w:after="0"/>
              <w:jc w:val="left"/>
            </w:pPr>
            <w:r>
              <w:rPr>
                <w:sz w:val="16"/>
              </w:rPr>
              <w:t>Major disaster</w:t>
            </w:r>
          </w:p>
        </w:tc>
        <w:tc>
          <w:tcPr>
            <w:tcW w:type="dxa" w:w="2247"/>
          </w:tcPr>
          <w:p>
            <w:pPr>
              <w:spacing w:after="0"/>
              <w:jc w:val="left"/>
            </w:pPr>
            <w:r>
              <w:rPr>
                <w:sz w:val="16"/>
              </w:rPr>
              <w:t>SEVERE STORMS, SNOWMELT, LAND/MUD SLIDES, FLOODING</w:t>
            </w:r>
          </w:p>
        </w:tc>
        <w:tc>
          <w:tcPr>
            <w:tcW w:type="dxa" w:w="2627"/>
          </w:tcPr>
          <w:p>
            <w:pPr>
              <w:spacing w:after="0"/>
              <w:jc w:val="left"/>
            </w:pPr>
            <w:r>
              <w:rPr>
                <w:sz w:val="16"/>
              </w:rPr>
              <w:t>Inland Flooding; Landslide</w:t>
            </w:r>
          </w:p>
        </w:tc>
        <w:tc>
          <w:tcPr>
            <w:tcW w:type="dxa" w:w="1524"/>
          </w:tcPr>
          <w:p>
            <w:pPr>
              <w:spacing w:after="0"/>
              <w:jc w:val="right"/>
            </w:pPr>
            <w:r>
              <w:rPr>
                <w:sz w:val="16"/>
              </w:rPr>
              <w:t>none found</w:t>
            </w:r>
          </w:p>
        </w:tc>
        <w:tc>
          <w:tcPr>
            <w:tcW w:type="dxa" w:w="1961"/>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1976-06-06</w:t>
            </w:r>
          </w:p>
        </w:tc>
        <w:tc>
          <w:tcPr>
            <w:tcW w:type="dxa" w:w="1105"/>
          </w:tcPr>
          <w:p>
            <w:pPr>
              <w:spacing w:after="0"/>
              <w:jc w:val="left"/>
            </w:pPr>
            <w:r>
              <w:rPr>
                <w:sz w:val="16"/>
              </w:rPr>
              <w:t>1976-06-06</w:t>
            </w:r>
          </w:p>
        </w:tc>
        <w:tc>
          <w:tcPr>
            <w:tcW w:type="dxa" w:w="1105"/>
          </w:tcPr>
          <w:p>
            <w:pPr>
              <w:spacing w:after="0"/>
              <w:jc w:val="left"/>
            </w:pPr>
            <w:r>
              <w:rPr>
                <w:sz w:val="16"/>
              </w:rPr>
              <w:t>DR-505-ID</w:t>
            </w:r>
          </w:p>
        </w:tc>
        <w:tc>
          <w:tcPr>
            <w:tcW w:type="dxa" w:w="1486"/>
          </w:tcPr>
          <w:p>
            <w:pPr>
              <w:spacing w:after="0"/>
              <w:jc w:val="left"/>
            </w:pPr>
            <w:r>
              <w:rPr>
                <w:sz w:val="16"/>
              </w:rPr>
              <w:t>Major disaster</w:t>
            </w:r>
          </w:p>
        </w:tc>
        <w:tc>
          <w:tcPr>
            <w:tcW w:type="dxa" w:w="2247"/>
          </w:tcPr>
          <w:p>
            <w:pPr>
              <w:spacing w:after="0"/>
              <w:jc w:val="left"/>
            </w:pPr>
            <w:r>
              <w:rPr>
                <w:sz w:val="16"/>
              </w:rPr>
              <w:t>DAM COLLAPSE, FLOODING</w:t>
            </w:r>
          </w:p>
        </w:tc>
        <w:tc>
          <w:tcPr>
            <w:tcW w:type="dxa" w:w="2627"/>
          </w:tcPr>
          <w:p>
            <w:pPr>
              <w:spacing w:after="0"/>
              <w:jc w:val="left"/>
            </w:pPr>
            <w:r>
              <w:rPr>
                <w:sz w:val="16"/>
              </w:rPr>
              <w:t>Inland Flooding</w:t>
            </w:r>
          </w:p>
        </w:tc>
        <w:tc>
          <w:tcPr>
            <w:tcW w:type="dxa" w:w="1524"/>
          </w:tcPr>
          <w:p>
            <w:pPr>
              <w:spacing w:after="0"/>
              <w:jc w:val="right"/>
            </w:pPr>
            <w:r>
              <w:rPr>
                <w:sz w:val="16"/>
              </w:rPr>
              <w:t>none found</w:t>
            </w:r>
          </w:p>
        </w:tc>
        <w:tc>
          <w:tcPr>
            <w:tcW w:type="dxa" w:w="1961"/>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95</w:t>
            </w:r>
          </w:p>
        </w:tc>
        <w:tc>
          <w:tcPr>
            <w:tcW w:type="dxa" w:w="1422"/>
          </w:tcPr>
          <w:p>
            <w:pPr>
              <w:spacing w:after="0"/>
              <w:jc w:val="right"/>
            </w:pPr>
            <w:r>
              <w:rPr>
                <w:sz w:val="16"/>
              </w:rPr>
              <w:t>60</w:t>
            </w:r>
          </w:p>
        </w:tc>
        <w:tc>
          <w:tcPr>
            <w:tcW w:type="dxa" w:w="1356"/>
          </w:tcPr>
          <w:p>
            <w:pPr>
              <w:spacing w:after="0"/>
              <w:jc w:val="right"/>
            </w:pPr>
            <w:r>
              <w:rPr>
                <w:sz w:val="16"/>
              </w:rPr>
              <w:t>7</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74</w:t>
            </w:r>
          </w:p>
        </w:tc>
        <w:tc>
          <w:tcPr>
            <w:tcW w:type="dxa" w:w="1356"/>
          </w:tcPr>
          <w:p>
            <w:pPr>
              <w:spacing w:after="0"/>
              <w:jc w:val="right"/>
            </w:pPr>
            <w:r>
              <w:rPr>
                <w:sz w:val="16"/>
              </w:rPr>
              <w:t>11</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038"/>
        <w:gridCol w:w="2894"/>
        <w:gridCol w:w="1078"/>
        <w:gridCol w:w="1922"/>
        <w:gridCol w:w="1968"/>
        <w:gridCol w:w="2883"/>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038"/>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2"/>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2025-08-15</w:t>
            </w:r>
          </w:p>
        </w:tc>
        <w:tc>
          <w:tcPr>
            <w:tcW w:type="dxa" w:w="1291"/>
          </w:tcPr>
          <w:p>
            <w:pPr>
              <w:spacing w:after="0"/>
              <w:jc w:val="left"/>
            </w:pPr>
            <w:r>
              <w:rPr>
                <w:sz w:val="16"/>
              </w:rPr>
              <w:t>Wildfire</w:t>
            </w:r>
          </w:p>
        </w:tc>
        <w:tc>
          <w:tcPr>
            <w:tcW w:type="dxa" w:w="1038"/>
          </w:tcPr>
          <w:p>
            <w:pPr>
              <w:spacing w:after="0"/>
              <w:jc w:val="left"/>
            </w:pPr>
          </w:p>
        </w:tc>
        <w:tc>
          <w:tcPr>
            <w:tcW w:type="dxa" w:w="2894"/>
          </w:tcPr>
          <w:p>
            <w:pPr>
              <w:spacing w:after="0"/>
              <w:jc w:val="left"/>
            </w:pPr>
            <w:r>
              <w:rPr>
                <w:sz w:val="16"/>
              </w:rPr>
              <w:t>$2,000 property; $0 crops, reported for the zone (2025 dollars)</w:t>
            </w:r>
          </w:p>
        </w:tc>
        <w:tc>
          <w:tcPr>
            <w:tcW w:type="dxa" w:w="1078"/>
          </w:tcPr>
          <w:p>
            <w:pPr>
              <w:spacing w:after="0"/>
              <w:jc w:val="right"/>
            </w:pPr>
            <w:r>
              <w:rPr>
                <w:sz w:val="16"/>
              </w:rPr>
              <w:t>0, 0</w:t>
            </w:r>
          </w:p>
        </w:tc>
        <w:tc>
          <w:tcPr>
            <w:tcW w:type="dxa" w:w="1922"/>
          </w:tcPr>
          <w:p>
            <w:pPr>
              <w:spacing w:after="0"/>
              <w:jc w:val="left"/>
            </w:pPr>
            <w:r>
              <w:rPr>
                <w:sz w:val="16"/>
              </w:rPr>
              <w:t>NWS zone IDZ065 (TETON VALLEY),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B1-c worst recorded: Wildfire</w:t>
            </w:r>
          </w:p>
        </w:tc>
      </w:tr>
      <w:tr>
        <w:trPr>
          <w:cantSplit/>
        </w:trPr>
        <w:tc>
          <w:tcPr>
            <w:tcW w:type="dxa" w:w="1037"/>
          </w:tcPr>
          <w:p>
            <w:pPr>
              <w:spacing w:after="0"/>
              <w:jc w:val="left"/>
            </w:pPr>
            <w:r>
              <w:rPr>
                <w:sz w:val="16"/>
              </w:rPr>
              <w:t>2025-02-05</w:t>
            </w:r>
          </w:p>
        </w:tc>
        <w:tc>
          <w:tcPr>
            <w:tcW w:type="dxa" w:w="1291"/>
          </w:tcPr>
          <w:p>
            <w:pPr>
              <w:spacing w:after="0"/>
              <w:jc w:val="left"/>
            </w:pPr>
            <w:r>
              <w:rPr>
                <w:sz w:val="16"/>
              </w:rPr>
              <w:t>High Wind</w:t>
            </w:r>
          </w:p>
        </w:tc>
        <w:tc>
          <w:tcPr>
            <w:tcW w:type="dxa" w:w="1038"/>
          </w:tcPr>
          <w:p>
            <w:pPr>
              <w:spacing w:after="0"/>
              <w:jc w:val="left"/>
            </w:pPr>
            <w:r>
              <w:rPr>
                <w:sz w:val="16"/>
              </w:rPr>
              <w:t>67 kt (77 mph) measured gust</w:t>
            </w:r>
          </w:p>
        </w:tc>
        <w:tc>
          <w:tcPr>
            <w:tcW w:type="dxa" w:w="2894"/>
          </w:tcPr>
          <w:p>
            <w:pPr>
              <w:spacing w:after="0"/>
              <w:jc w:val="left"/>
            </w:pPr>
            <w:r>
              <w:rPr>
                <w:sz w:val="16"/>
              </w:rPr>
              <w:t>$0 property; $0 crops, reported for the zone (2025 dollars)</w:t>
            </w:r>
          </w:p>
        </w:tc>
        <w:tc>
          <w:tcPr>
            <w:tcW w:type="dxa" w:w="1078"/>
          </w:tcPr>
          <w:p>
            <w:pPr>
              <w:spacing w:after="0"/>
              <w:jc w:val="right"/>
            </w:pPr>
            <w:r>
              <w:rPr>
                <w:sz w:val="16"/>
              </w:rPr>
              <w:t>0, 0</w:t>
            </w:r>
          </w:p>
        </w:tc>
        <w:tc>
          <w:tcPr>
            <w:tcW w:type="dxa" w:w="1922"/>
          </w:tcPr>
          <w:p>
            <w:pPr>
              <w:spacing w:after="0"/>
              <w:jc w:val="left"/>
            </w:pPr>
            <w:r>
              <w:rPr>
                <w:sz w:val="16"/>
              </w:rPr>
              <w:t>NWS zone IDZ053 (UPPER SNAKE RIVER PLAIN),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2024-03-01</w:t>
            </w:r>
          </w:p>
        </w:tc>
        <w:tc>
          <w:tcPr>
            <w:tcW w:type="dxa" w:w="1291"/>
          </w:tcPr>
          <w:p>
            <w:pPr>
              <w:spacing w:after="0"/>
              <w:jc w:val="left"/>
            </w:pPr>
            <w:r>
              <w:rPr>
                <w:sz w:val="16"/>
              </w:rPr>
              <w:t>Winter Storm</w:t>
            </w:r>
          </w:p>
        </w:tc>
        <w:tc>
          <w:tcPr>
            <w:tcW w:type="dxa" w:w="1038"/>
          </w:tcPr>
          <w:p>
            <w:pPr>
              <w:spacing w:after="0"/>
              <w:jc w:val="left"/>
            </w:pPr>
          </w:p>
        </w:tc>
        <w:tc>
          <w:tcPr>
            <w:tcW w:type="dxa" w:w="2894"/>
          </w:tcPr>
          <w:p>
            <w:pPr>
              <w:spacing w:after="0"/>
              <w:jc w:val="left"/>
            </w:pPr>
            <w:r>
              <w:rPr>
                <w:sz w:val="16"/>
              </w:rPr>
              <w:t>$118,000 property; $0 crops, reported for the zone (2024 dollars)</w:t>
            </w:r>
          </w:p>
        </w:tc>
        <w:tc>
          <w:tcPr>
            <w:tcW w:type="dxa" w:w="1078"/>
          </w:tcPr>
          <w:p>
            <w:pPr>
              <w:spacing w:after="0"/>
              <w:jc w:val="right"/>
            </w:pPr>
            <w:r>
              <w:rPr>
                <w:sz w:val="16"/>
              </w:rPr>
              <w:t>0, 0</w:t>
            </w:r>
          </w:p>
        </w:tc>
        <w:tc>
          <w:tcPr>
            <w:tcW w:type="dxa" w:w="1922"/>
          </w:tcPr>
          <w:p>
            <w:pPr>
              <w:spacing w:after="0"/>
              <w:jc w:val="left"/>
            </w:pPr>
            <w:r>
              <w:rPr>
                <w:sz w:val="16"/>
              </w:rPr>
              <w:t>NWS zone IDZ053 (UPPER SNAKE RIVER PLAIN),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2022-11-01</w:t>
            </w:r>
          </w:p>
        </w:tc>
        <w:tc>
          <w:tcPr>
            <w:tcW w:type="dxa" w:w="1291"/>
          </w:tcPr>
          <w:p>
            <w:pPr>
              <w:spacing w:after="0"/>
              <w:jc w:val="left"/>
            </w:pPr>
            <w:r>
              <w:rPr>
                <w:sz w:val="16"/>
              </w:rPr>
              <w:t>Extreme Cold/Wind Chill</w:t>
            </w:r>
          </w:p>
        </w:tc>
        <w:tc>
          <w:tcPr>
            <w:tcW w:type="dxa" w:w="1038"/>
          </w:tcPr>
          <w:p>
            <w:pPr>
              <w:spacing w:after="0"/>
              <w:jc w:val="left"/>
            </w:pPr>
          </w:p>
        </w:tc>
        <w:tc>
          <w:tcPr>
            <w:tcW w:type="dxa" w:w="2894"/>
          </w:tcPr>
          <w:p>
            <w:pPr>
              <w:spacing w:after="0"/>
              <w:jc w:val="left"/>
            </w:pPr>
            <w:r>
              <w:rPr>
                <w:sz w:val="16"/>
              </w:rPr>
              <w:t>$0 property; $0 crops, reported for the zone (2022 dollars)</w:t>
            </w:r>
          </w:p>
        </w:tc>
        <w:tc>
          <w:tcPr>
            <w:tcW w:type="dxa" w:w="1078"/>
          </w:tcPr>
          <w:p>
            <w:pPr>
              <w:spacing w:after="0"/>
              <w:jc w:val="right"/>
            </w:pPr>
            <w:r>
              <w:rPr>
                <w:sz w:val="16"/>
              </w:rPr>
              <w:t>0, 0</w:t>
            </w:r>
          </w:p>
        </w:tc>
        <w:tc>
          <w:tcPr>
            <w:tcW w:type="dxa" w:w="1922"/>
          </w:tcPr>
          <w:p>
            <w:pPr>
              <w:spacing w:after="0"/>
              <w:jc w:val="left"/>
            </w:pPr>
            <w:r>
              <w:rPr>
                <w:sz w:val="16"/>
              </w:rPr>
              <w:t>NWS zone IDZ053 (UPPER SNAKE RIVER PLAIN),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291"/>
          </w:tcPr>
          <w:p>
            <w:pPr>
              <w:spacing w:after="0"/>
              <w:jc w:val="left"/>
            </w:pPr>
            <w:r>
              <w:rPr>
                <w:sz w:val="16"/>
              </w:rPr>
              <w:t>Excessive Heat</w:t>
            </w:r>
          </w:p>
        </w:tc>
        <w:tc>
          <w:tcPr>
            <w:tcW w:type="dxa" w:w="1038"/>
          </w:tcPr>
          <w:p>
            <w:pPr>
              <w:spacing w:after="0"/>
              <w:jc w:val="left"/>
            </w:pPr>
          </w:p>
        </w:tc>
        <w:tc>
          <w:tcPr>
            <w:tcW w:type="dxa" w:w="2894"/>
          </w:tcPr>
          <w:p>
            <w:pPr>
              <w:spacing w:after="0"/>
              <w:jc w:val="left"/>
            </w:pPr>
            <w:r>
              <w:rPr>
                <w:sz w:val="16"/>
              </w:rPr>
              <w:t>$0 property; $0 crops, reported for the zone (2022 dollars)</w:t>
            </w:r>
          </w:p>
        </w:tc>
        <w:tc>
          <w:tcPr>
            <w:tcW w:type="dxa" w:w="1078"/>
          </w:tcPr>
          <w:p>
            <w:pPr>
              <w:spacing w:after="0"/>
              <w:jc w:val="right"/>
            </w:pPr>
            <w:r>
              <w:rPr>
                <w:sz w:val="16"/>
              </w:rPr>
              <w:t>0, 0</w:t>
            </w:r>
          </w:p>
        </w:tc>
        <w:tc>
          <w:tcPr>
            <w:tcW w:type="dxa" w:w="1922"/>
          </w:tcPr>
          <w:p>
            <w:pPr>
              <w:spacing w:after="0"/>
              <w:jc w:val="left"/>
            </w:pPr>
            <w:r>
              <w:rPr>
                <w:sz w:val="16"/>
              </w:rPr>
              <w:t>NWS zone IDZ053 (UPPER SNAKE RIVER PLAIN),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2021-12-25</w:t>
            </w:r>
          </w:p>
        </w:tc>
        <w:tc>
          <w:tcPr>
            <w:tcW w:type="dxa" w:w="1291"/>
          </w:tcPr>
          <w:p>
            <w:pPr>
              <w:spacing w:after="0"/>
              <w:jc w:val="left"/>
            </w:pPr>
            <w:r>
              <w:rPr>
                <w:sz w:val="16"/>
              </w:rPr>
              <w:t>Cold/Wind Chill</w:t>
            </w:r>
          </w:p>
        </w:tc>
        <w:tc>
          <w:tcPr>
            <w:tcW w:type="dxa" w:w="1038"/>
          </w:tcPr>
          <w:p>
            <w:pPr>
              <w:spacing w:after="0"/>
              <w:jc w:val="left"/>
            </w:pPr>
          </w:p>
        </w:tc>
        <w:tc>
          <w:tcPr>
            <w:tcW w:type="dxa" w:w="2894"/>
          </w:tcPr>
          <w:p>
            <w:pPr>
              <w:spacing w:after="0"/>
              <w:jc w:val="left"/>
            </w:pPr>
            <w:r>
              <w:rPr>
                <w:sz w:val="16"/>
              </w:rPr>
              <w:t>$0 property; $0 crops, reported for the zone (2021 dollars)</w:t>
            </w:r>
          </w:p>
        </w:tc>
        <w:tc>
          <w:tcPr>
            <w:tcW w:type="dxa" w:w="1078"/>
          </w:tcPr>
          <w:p>
            <w:pPr>
              <w:spacing w:after="0"/>
              <w:jc w:val="right"/>
            </w:pPr>
            <w:r>
              <w:rPr>
                <w:sz w:val="16"/>
              </w:rPr>
              <w:t>1, 0</w:t>
            </w:r>
          </w:p>
        </w:tc>
        <w:tc>
          <w:tcPr>
            <w:tcW w:type="dxa" w:w="1922"/>
          </w:tcPr>
          <w:p>
            <w:pPr>
              <w:spacing w:after="0"/>
              <w:jc w:val="left"/>
            </w:pPr>
            <w:r>
              <w:rPr>
                <w:sz w:val="16"/>
              </w:rPr>
              <w:t>NWS zone IDZ053 (UPPER SNAKE RIVER PLAIN),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2021-12-17</w:t>
            </w:r>
          </w:p>
        </w:tc>
        <w:tc>
          <w:tcPr>
            <w:tcW w:type="dxa" w:w="1291"/>
          </w:tcPr>
          <w:p>
            <w:pPr>
              <w:spacing w:after="0"/>
              <w:jc w:val="left"/>
            </w:pPr>
            <w:r>
              <w:rPr>
                <w:sz w:val="16"/>
              </w:rPr>
              <w:t>Avalanche</w:t>
            </w:r>
          </w:p>
        </w:tc>
        <w:tc>
          <w:tcPr>
            <w:tcW w:type="dxa" w:w="1038"/>
          </w:tcPr>
          <w:p>
            <w:pPr>
              <w:spacing w:after="0"/>
              <w:jc w:val="left"/>
            </w:pPr>
          </w:p>
        </w:tc>
        <w:tc>
          <w:tcPr>
            <w:tcW w:type="dxa" w:w="2894"/>
          </w:tcPr>
          <w:p>
            <w:pPr>
              <w:spacing w:after="0"/>
              <w:jc w:val="left"/>
            </w:pPr>
            <w:r>
              <w:rPr>
                <w:sz w:val="16"/>
              </w:rPr>
              <w:t>$0 property; $0 crops, reported for the zone (2021 dollars)</w:t>
            </w:r>
          </w:p>
        </w:tc>
        <w:tc>
          <w:tcPr>
            <w:tcW w:type="dxa" w:w="1078"/>
          </w:tcPr>
          <w:p>
            <w:pPr>
              <w:spacing w:after="0"/>
              <w:jc w:val="right"/>
            </w:pPr>
            <w:r>
              <w:rPr>
                <w:sz w:val="16"/>
              </w:rPr>
              <w:t>2, 0</w:t>
            </w:r>
          </w:p>
        </w:tc>
        <w:tc>
          <w:tcPr>
            <w:tcW w:type="dxa" w:w="1922"/>
          </w:tcPr>
          <w:p>
            <w:pPr>
              <w:spacing w:after="0"/>
              <w:jc w:val="left"/>
            </w:pPr>
            <w:r>
              <w:rPr>
                <w:sz w:val="16"/>
              </w:rPr>
              <w:t>NWS zone IDZ064 (BIG HOLE MOUNTAINS), zone-level: may include parts of neighboring counties</w:t>
            </w:r>
          </w:p>
        </w:tc>
        <w:tc>
          <w:tcPr>
            <w:tcW w:type="dxa" w:w="1968"/>
          </w:tcPr>
          <w:p>
            <w:pPr>
              <w:spacing w:after="0"/>
              <w:jc w:val="left"/>
            </w:pPr>
            <w:r>
              <w:rPr>
                <w:sz w:val="16"/>
              </w:rPr>
              <w:t>new since last plan; within last 5 years</w:t>
            </w: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2020-04-03</w:t>
            </w:r>
          </w:p>
        </w:tc>
        <w:tc>
          <w:tcPr>
            <w:tcW w:type="dxa" w:w="1291"/>
          </w:tcPr>
          <w:p>
            <w:pPr>
              <w:spacing w:after="0"/>
              <w:jc w:val="left"/>
            </w:pPr>
            <w:r>
              <w:rPr>
                <w:sz w:val="16"/>
              </w:rPr>
              <w:t>Avalanche</w:t>
            </w:r>
          </w:p>
        </w:tc>
        <w:tc>
          <w:tcPr>
            <w:tcW w:type="dxa" w:w="1038"/>
          </w:tcPr>
          <w:p>
            <w:pPr>
              <w:spacing w:after="0"/>
              <w:jc w:val="left"/>
            </w:pPr>
          </w:p>
        </w:tc>
        <w:tc>
          <w:tcPr>
            <w:tcW w:type="dxa" w:w="2894"/>
          </w:tcPr>
          <w:p>
            <w:pPr>
              <w:spacing w:after="0"/>
              <w:jc w:val="left"/>
            </w:pPr>
            <w:r>
              <w:rPr>
                <w:sz w:val="16"/>
              </w:rPr>
              <w:t>$0 property; $0 crops, reported for the zone (2020 dollars)</w:t>
            </w:r>
          </w:p>
        </w:tc>
        <w:tc>
          <w:tcPr>
            <w:tcW w:type="dxa" w:w="1078"/>
          </w:tcPr>
          <w:p>
            <w:pPr>
              <w:spacing w:after="0"/>
              <w:jc w:val="right"/>
            </w:pPr>
            <w:r>
              <w:rPr>
                <w:sz w:val="16"/>
              </w:rPr>
              <w:t>1, 0</w:t>
            </w:r>
          </w:p>
        </w:tc>
        <w:tc>
          <w:tcPr>
            <w:tcW w:type="dxa" w:w="1922"/>
          </w:tcPr>
          <w:p>
            <w:pPr>
              <w:spacing w:after="0"/>
              <w:jc w:val="left"/>
            </w:pPr>
            <w:r>
              <w:rPr>
                <w:sz w:val="16"/>
              </w:rPr>
              <w:t>NWS zone IDZ064 (BIG HOLE MOUNTAINS), zone-level: may include parts of neighboring counties</w:t>
            </w:r>
          </w:p>
        </w:tc>
        <w:tc>
          <w:tcPr>
            <w:tcW w:type="dxa" w:w="1968"/>
          </w:tcPr>
          <w:p>
            <w:pPr>
              <w:spacing w:after="0"/>
              <w:jc w:val="left"/>
            </w:pPr>
            <w:r>
              <w:rPr>
                <w:sz w:val="16"/>
              </w:rPr>
              <w:t>new since last plan</w:t>
            </w: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2018-03-14</w:t>
            </w:r>
          </w:p>
        </w:tc>
        <w:tc>
          <w:tcPr>
            <w:tcW w:type="dxa" w:w="1291"/>
          </w:tcPr>
          <w:p>
            <w:pPr>
              <w:spacing w:after="0"/>
              <w:jc w:val="left"/>
            </w:pPr>
            <w:r>
              <w:rPr>
                <w:sz w:val="16"/>
              </w:rPr>
              <w:t>Flood</w:t>
            </w:r>
          </w:p>
        </w:tc>
        <w:tc>
          <w:tcPr>
            <w:tcW w:type="dxa" w:w="1038"/>
          </w:tcPr>
          <w:p>
            <w:pPr>
              <w:spacing w:after="0"/>
              <w:jc w:val="left"/>
            </w:pPr>
          </w:p>
        </w:tc>
        <w:tc>
          <w:tcPr>
            <w:tcW w:type="dxa" w:w="2894"/>
          </w:tcPr>
          <w:p>
            <w:pPr>
              <w:spacing w:after="0"/>
              <w:jc w:val="left"/>
            </w:pPr>
            <w:r>
              <w:rPr>
                <w:sz w:val="16"/>
              </w:rPr>
              <w:t>$1,280,000 property; $0 crops (2018 dollars)</w:t>
            </w:r>
          </w:p>
        </w:tc>
        <w:tc>
          <w:tcPr>
            <w:tcW w:type="dxa" w:w="1078"/>
          </w:tcPr>
          <w:p>
            <w:pPr>
              <w:spacing w:after="0"/>
              <w:jc w:val="right"/>
            </w:pPr>
            <w:r>
              <w:rPr>
                <w:sz w:val="16"/>
              </w:rPr>
              <w:t>0, 0</w:t>
            </w:r>
          </w:p>
        </w:tc>
        <w:tc>
          <w:tcPr>
            <w:tcW w:type="dxa" w:w="1922"/>
          </w:tcPr>
          <w:p>
            <w:pPr>
              <w:spacing w:after="0"/>
              <w:jc w:val="left"/>
            </w:pPr>
            <w:r>
              <w:rPr>
                <w:sz w:val="16"/>
              </w:rPr>
              <w:t>EDMONDS to PLANO</w:t>
            </w:r>
          </w:p>
        </w:tc>
        <w:tc>
          <w:tcPr>
            <w:tcW w:type="dxa" w:w="1968"/>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2016-05-08</w:t>
            </w:r>
          </w:p>
        </w:tc>
        <w:tc>
          <w:tcPr>
            <w:tcW w:type="dxa" w:w="1291"/>
          </w:tcPr>
          <w:p>
            <w:pPr>
              <w:spacing w:after="0"/>
              <w:jc w:val="left"/>
            </w:pPr>
            <w:r>
              <w:rPr>
                <w:sz w:val="16"/>
              </w:rPr>
              <w:t>Hail</w:t>
            </w:r>
          </w:p>
        </w:tc>
        <w:tc>
          <w:tcPr>
            <w:tcW w:type="dxa" w:w="1038"/>
          </w:tcPr>
          <w:p>
            <w:pPr>
              <w:spacing w:after="0"/>
              <w:jc w:val="left"/>
            </w:pPr>
            <w:r>
              <w:rPr>
                <w:sz w:val="16"/>
              </w:rPr>
              <w:t>1.75 in</w:t>
            </w:r>
          </w:p>
        </w:tc>
        <w:tc>
          <w:tcPr>
            <w:tcW w:type="dxa" w:w="2894"/>
          </w:tcPr>
          <w:p>
            <w:pPr>
              <w:spacing w:after="0"/>
              <w:jc w:val="left"/>
            </w:pPr>
            <w:r>
              <w:rPr>
                <w:sz w:val="16"/>
              </w:rPr>
              <w:t>$0 property; $0 crops (2016 dollars)</w:t>
            </w:r>
          </w:p>
        </w:tc>
        <w:tc>
          <w:tcPr>
            <w:tcW w:type="dxa" w:w="1078"/>
          </w:tcPr>
          <w:p>
            <w:pPr>
              <w:spacing w:after="0"/>
              <w:jc w:val="right"/>
            </w:pPr>
            <w:r>
              <w:rPr>
                <w:sz w:val="16"/>
              </w:rPr>
              <w:t>0, 0</w:t>
            </w:r>
          </w:p>
        </w:tc>
        <w:tc>
          <w:tcPr>
            <w:tcW w:type="dxa" w:w="1922"/>
          </w:tcPr>
          <w:p>
            <w:pPr>
              <w:spacing w:after="0"/>
              <w:jc w:val="left"/>
            </w:pPr>
            <w:r>
              <w:rPr>
                <w:sz w:val="16"/>
              </w:rPr>
              <w:t>REXBURG</w:t>
            </w:r>
          </w:p>
        </w:tc>
        <w:tc>
          <w:tcPr>
            <w:tcW w:type="dxa" w:w="1968"/>
          </w:tcPr>
          <w:p>
            <w:pPr>
              <w:spacing w:after="0"/>
              <w:jc w:val="left"/>
            </w:pPr>
          </w:p>
        </w:tc>
        <w:tc>
          <w:tcPr>
            <w:tcW w:type="dxa" w:w="2883"/>
          </w:tcPr>
          <w:p>
            <w:pPr>
              <w:spacing w:after="0"/>
              <w:jc w:val="left"/>
            </w:pPr>
            <w:r>
              <w:rPr>
                <w:sz w:val="16"/>
              </w:rPr>
              <w:t>B1-c worst recorded: Hail</w:t>
            </w:r>
          </w:p>
        </w:tc>
      </w:tr>
      <w:tr>
        <w:trPr>
          <w:cantSplit/>
        </w:trPr>
        <w:tc>
          <w:tcPr>
            <w:tcW w:type="dxa" w:w="1037"/>
          </w:tcPr>
          <w:p>
            <w:pPr>
              <w:spacing w:after="0"/>
              <w:jc w:val="left"/>
            </w:pPr>
            <w:r>
              <w:rPr>
                <w:sz w:val="16"/>
              </w:rPr>
              <w:t>2002-04-14</w:t>
            </w:r>
          </w:p>
        </w:tc>
        <w:tc>
          <w:tcPr>
            <w:tcW w:type="dxa" w:w="1291"/>
          </w:tcPr>
          <w:p>
            <w:pPr>
              <w:spacing w:after="0"/>
              <w:jc w:val="left"/>
            </w:pPr>
            <w:r>
              <w:rPr>
                <w:sz w:val="16"/>
              </w:rPr>
              <w:t>Thunderstorm Wind</w:t>
            </w:r>
          </w:p>
        </w:tc>
        <w:tc>
          <w:tcPr>
            <w:tcW w:type="dxa" w:w="1038"/>
          </w:tcPr>
          <w:p>
            <w:pPr>
              <w:spacing w:after="0"/>
              <w:jc w:val="left"/>
            </w:pPr>
            <w:r>
              <w:rPr>
                <w:sz w:val="16"/>
              </w:rPr>
              <w:t>70 kt (81 mph) measured</w:t>
            </w:r>
          </w:p>
        </w:tc>
        <w:tc>
          <w:tcPr>
            <w:tcW w:type="dxa" w:w="2894"/>
          </w:tcPr>
          <w:p>
            <w:pPr>
              <w:spacing w:after="0"/>
              <w:jc w:val="left"/>
            </w:pPr>
            <w:r>
              <w:rPr>
                <w:sz w:val="16"/>
              </w:rPr>
              <w:t>damage not reported</w:t>
            </w:r>
          </w:p>
        </w:tc>
        <w:tc>
          <w:tcPr>
            <w:tcW w:type="dxa" w:w="1078"/>
          </w:tcPr>
          <w:p>
            <w:pPr>
              <w:spacing w:after="0"/>
              <w:jc w:val="right"/>
            </w:pPr>
            <w:r>
              <w:rPr>
                <w:sz w:val="16"/>
              </w:rPr>
              <w:t>0, 0</w:t>
            </w:r>
          </w:p>
        </w:tc>
        <w:tc>
          <w:tcPr>
            <w:tcW w:type="dxa" w:w="1922"/>
          </w:tcPr>
          <w:p>
            <w:pPr>
              <w:spacing w:after="0"/>
              <w:jc w:val="left"/>
            </w:pPr>
            <w:r>
              <w:rPr>
                <w:sz w:val="16"/>
              </w:rPr>
              <w:t>SUGAR CITY</w:t>
            </w:r>
          </w:p>
        </w:tc>
        <w:tc>
          <w:tcPr>
            <w:tcW w:type="dxa" w:w="1968"/>
          </w:tcPr>
          <w:p>
            <w:pPr>
              <w:spacing w:after="0"/>
              <w:jc w:val="left"/>
            </w:pP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2000-08-18</w:t>
            </w:r>
          </w:p>
        </w:tc>
        <w:tc>
          <w:tcPr>
            <w:tcW w:type="dxa" w:w="1291"/>
          </w:tcPr>
          <w:p>
            <w:pPr>
              <w:spacing w:after="0"/>
              <w:jc w:val="left"/>
            </w:pPr>
            <w:r>
              <w:rPr>
                <w:sz w:val="16"/>
              </w:rPr>
              <w:t>Lightning</w:t>
            </w:r>
          </w:p>
        </w:tc>
        <w:tc>
          <w:tcPr>
            <w:tcW w:type="dxa" w:w="1038"/>
          </w:tcPr>
          <w:p>
            <w:pPr>
              <w:spacing w:after="0"/>
              <w:jc w:val="left"/>
            </w:pPr>
          </w:p>
        </w:tc>
        <w:tc>
          <w:tcPr>
            <w:tcW w:type="dxa" w:w="2894"/>
          </w:tcPr>
          <w:p>
            <w:pPr>
              <w:spacing w:after="0"/>
              <w:jc w:val="left"/>
            </w:pPr>
            <w:r>
              <w:rPr>
                <w:sz w:val="16"/>
              </w:rPr>
              <w:t>$20,000 property; crops not reported (2000 dollars)</w:t>
            </w:r>
          </w:p>
        </w:tc>
        <w:tc>
          <w:tcPr>
            <w:tcW w:type="dxa" w:w="1078"/>
          </w:tcPr>
          <w:p>
            <w:pPr>
              <w:spacing w:after="0"/>
              <w:jc w:val="right"/>
            </w:pPr>
            <w:r>
              <w:rPr>
                <w:sz w:val="16"/>
              </w:rPr>
              <w:t>0, 0</w:t>
            </w:r>
          </w:p>
        </w:tc>
        <w:tc>
          <w:tcPr>
            <w:tcW w:type="dxa" w:w="1922"/>
          </w:tcPr>
          <w:p>
            <w:pPr>
              <w:spacing w:after="0"/>
              <w:jc w:val="left"/>
            </w:pPr>
            <w:r>
              <w:rPr>
                <w:sz w:val="16"/>
              </w:rPr>
              <w:t>REXBURG</w:t>
            </w:r>
          </w:p>
        </w:tc>
        <w:tc>
          <w:tcPr>
            <w:tcW w:type="dxa" w:w="1968"/>
          </w:tcPr>
          <w:p>
            <w:pPr>
              <w:spacing w:after="0"/>
              <w:jc w:val="left"/>
            </w:pPr>
          </w:p>
        </w:tc>
        <w:tc>
          <w:tcPr>
            <w:tcW w:type="dxa" w:w="2883"/>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0.0333</w:t>
            </w:r>
          </w:p>
        </w:tc>
        <w:tc>
          <w:tcPr>
            <w:tcW w:type="dxa" w:w="1454"/>
          </w:tcPr>
          <w:p>
            <w:pPr>
              <w:spacing w:after="0"/>
              <w:jc w:val="left"/>
            </w:pPr>
            <w:r>
              <w:rPr>
                <w:sz w:val="16"/>
              </w:rPr>
              <w:t>events per year</w:t>
            </w:r>
          </w:p>
        </w:tc>
        <w:tc>
          <w:tcPr>
            <w:tcW w:type="dxa" w:w="1570"/>
          </w:tcPr>
          <w:p>
            <w:pPr>
              <w:spacing w:after="0"/>
              <w:jc w:val="left"/>
            </w:pPr>
            <w:r>
              <w:rPr>
                <w:sz w:val="16"/>
              </w:rPr>
              <w:t>about 1 in 30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1</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2.12</w:t>
            </w:r>
          </w:p>
        </w:tc>
        <w:tc>
          <w:tcPr>
            <w:tcW w:type="dxa" w:w="1454"/>
          </w:tcPr>
          <w:p>
            <w:pPr>
              <w:spacing w:after="0"/>
              <w:jc w:val="left"/>
            </w:pPr>
            <w:r>
              <w:rPr>
                <w:sz w:val="16"/>
              </w:rPr>
              <w:t>event-days per year</w:t>
            </w:r>
          </w:p>
        </w:tc>
        <w:tc>
          <w:tcPr>
            <w:tcW w:type="dxa" w:w="1570"/>
          </w:tcPr>
          <w:p>
            <w:pPr>
              <w:spacing w:after="0"/>
              <w:jc w:val="left"/>
            </w:pPr>
            <w:r>
              <w:rPr>
                <w:sz w:val="16"/>
              </w:rPr>
              <w:t>about 2.12 days per year</w:t>
            </w:r>
          </w:p>
        </w:tc>
        <w:tc>
          <w:tcPr>
            <w:tcW w:type="dxa" w:w="1037"/>
          </w:tcPr>
          <w:p>
            <w:pPr>
              <w:spacing w:after="0"/>
              <w:jc w:val="left"/>
            </w:pPr>
            <w:r>
              <w:rPr>
                <w:sz w:val="16"/>
              </w:rPr>
              <w:t>Likely</w:t>
            </w:r>
          </w:p>
        </w:tc>
        <w:tc>
          <w:tcPr>
            <w:tcW w:type="dxa" w:w="1716"/>
          </w:tcPr>
          <w:p>
            <w:pPr>
              <w:spacing w:after="0"/>
              <w:jc w:val="left"/>
            </w:pPr>
            <w:r>
              <w:rPr>
                <w:sz w:val="16"/>
              </w:rPr>
              <w:t>event-days in 4 of 30 years, 1996 to 2025 (13.3%)</w:t>
            </w:r>
          </w:p>
        </w:tc>
        <w:tc>
          <w:tcPr>
            <w:tcW w:type="dxa" w:w="1522"/>
          </w:tcPr>
          <w:p>
            <w:pPr>
              <w:spacing w:after="0"/>
              <w:jc w:val="right"/>
            </w:pPr>
            <w:r>
              <w:rPr>
                <w:sz w:val="16"/>
              </w:rPr>
              <w:t>40.3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2.12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39.5</w:t>
            </w:r>
          </w:p>
        </w:tc>
        <w:tc>
          <w:tcPr>
            <w:tcW w:type="dxa" w:w="1454"/>
          </w:tcPr>
          <w:p>
            <w:pPr>
              <w:spacing w:after="0"/>
              <w:jc w:val="left"/>
            </w:pPr>
            <w:r>
              <w:rPr>
                <w:sz w:val="16"/>
              </w:rPr>
              <w:t>event-days per year</w:t>
            </w:r>
          </w:p>
        </w:tc>
        <w:tc>
          <w:tcPr>
            <w:tcW w:type="dxa" w:w="1570"/>
          </w:tcPr>
          <w:p>
            <w:pPr>
              <w:spacing w:after="0"/>
              <w:jc w:val="left"/>
            </w:pPr>
            <w:r>
              <w:rPr>
                <w:sz w:val="16"/>
              </w:rPr>
              <w:t>about 39.5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1,393</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0.0126</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1.26%</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0.327</w:t>
            </w:r>
          </w:p>
        </w:tc>
        <w:tc>
          <w:tcPr>
            <w:tcW w:type="dxa" w:w="1454"/>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12.4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1.24</w:t>
            </w:r>
          </w:p>
        </w:tc>
        <w:tc>
          <w:tcPr>
            <w:tcW w:type="dxa" w:w="1454"/>
          </w:tcPr>
          <w:p>
            <w:pPr>
              <w:spacing w:after="0"/>
              <w:jc w:val="left"/>
            </w:pPr>
            <w:r>
              <w:rPr>
                <w:sz w:val="16"/>
              </w:rPr>
              <w:t>event-days per year</w:t>
            </w:r>
          </w:p>
        </w:tc>
        <w:tc>
          <w:tcPr>
            <w:tcW w:type="dxa" w:w="1570"/>
          </w:tcPr>
          <w:p>
            <w:pPr>
              <w:spacing w:after="0"/>
              <w:jc w:val="left"/>
            </w:pPr>
            <w:r>
              <w:rPr>
                <w:sz w:val="16"/>
              </w:rPr>
              <w:t>about 1.24 days per year</w:t>
            </w:r>
          </w:p>
        </w:tc>
        <w:tc>
          <w:tcPr>
            <w:tcW w:type="dxa" w:w="1037"/>
          </w:tcPr>
          <w:p>
            <w:pPr>
              <w:spacing w:after="0"/>
              <w:jc w:val="left"/>
            </w:pPr>
            <w:r>
              <w:rPr>
                <w:sz w:val="16"/>
              </w:rPr>
              <w:t>Possible</w:t>
            </w:r>
          </w:p>
        </w:tc>
        <w:tc>
          <w:tcPr>
            <w:tcW w:type="dxa" w:w="1716"/>
          </w:tcPr>
          <w:p>
            <w:pPr>
              <w:spacing w:after="0"/>
              <w:jc w:val="left"/>
            </w:pPr>
            <w:r>
              <w:rPr>
                <w:sz w:val="16"/>
              </w:rPr>
              <w:t>event-days in 2 of 30 years, 1996 to 2025 (6.67%)</w:t>
            </w:r>
          </w:p>
        </w:tc>
        <w:tc>
          <w:tcPr>
            <w:tcW w:type="dxa" w:w="1522"/>
          </w:tcPr>
          <w:p>
            <w:pPr>
              <w:spacing w:after="0"/>
              <w:jc w:val="right"/>
            </w:pPr>
            <w:r>
              <w:rPr>
                <w:sz w:val="16"/>
              </w:rPr>
              <w:t>20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1.24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0.643</w:t>
            </w:r>
          </w:p>
        </w:tc>
        <w:tc>
          <w:tcPr>
            <w:tcW w:type="dxa" w:w="1454"/>
          </w:tcPr>
          <w:p>
            <w:pPr>
              <w:spacing w:after="0"/>
              <w:jc w:val="left"/>
            </w:pPr>
            <w:r>
              <w:rPr>
                <w:sz w:val="16"/>
              </w:rPr>
              <w:t>event-days per year</w:t>
            </w:r>
          </w:p>
        </w:tc>
        <w:tc>
          <w:tcPr>
            <w:tcW w:type="dxa" w:w="1570"/>
          </w:tcPr>
          <w:p>
            <w:pPr>
              <w:spacing w:after="0"/>
              <w:jc w:val="left"/>
            </w:pPr>
            <w:r>
              <w:rPr>
                <w:sz w:val="16"/>
              </w:rPr>
              <w:t>about 0.643 days per year</w:t>
            </w:r>
          </w:p>
        </w:tc>
        <w:tc>
          <w:tcPr>
            <w:tcW w:type="dxa" w:w="1037"/>
          </w:tcPr>
          <w:p>
            <w:pPr>
              <w:spacing w:after="0"/>
              <w:jc w:val="left"/>
            </w:pPr>
            <w:r>
              <w:rPr>
                <w:sz w:val="16"/>
              </w:rPr>
              <w:t>Likely</w:t>
            </w:r>
          </w:p>
        </w:tc>
        <w:tc>
          <w:tcPr>
            <w:tcW w:type="dxa" w:w="1716"/>
          </w:tcPr>
          <w:p>
            <w:pPr>
              <w:spacing w:after="0"/>
              <w:jc w:val="left"/>
            </w:pPr>
            <w:r>
              <w:rPr>
                <w:sz w:val="16"/>
              </w:rPr>
              <w:t>event-days in 10 of 30 years, 1996 to 2025 (33.3%)</w:t>
            </w:r>
          </w:p>
        </w:tc>
        <w:tc>
          <w:tcPr>
            <w:tcW w:type="dxa" w:w="1522"/>
          </w:tcPr>
          <w:p>
            <w:pPr>
              <w:spacing w:after="0"/>
              <w:jc w:val="right"/>
            </w:pPr>
            <w:r>
              <w:rPr>
                <w:sz w:val="16"/>
              </w:rPr>
              <w:t>18</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0.264</w:t>
            </w:r>
          </w:p>
        </w:tc>
        <w:tc>
          <w:tcPr>
            <w:tcW w:type="dxa" w:w="1454"/>
          </w:tcPr>
          <w:p>
            <w:pPr>
              <w:spacing w:after="0"/>
              <w:jc w:val="left"/>
            </w:pPr>
            <w:r>
              <w:rPr>
                <w:sz w:val="16"/>
              </w:rPr>
              <w:t>events per year (modeled)</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36.4</w:t>
            </w:r>
          </w:p>
        </w:tc>
        <w:tc>
          <w:tcPr>
            <w:tcW w:type="dxa" w:w="1454"/>
          </w:tcPr>
          <w:p>
            <w:pPr>
              <w:spacing w:after="0"/>
              <w:jc w:val="left"/>
            </w:pPr>
            <w:r>
              <w:rPr>
                <w:sz w:val="16"/>
              </w:rPr>
              <w:t>days per year with a strike</w:t>
            </w:r>
          </w:p>
        </w:tc>
        <w:tc>
          <w:tcPr>
            <w:tcW w:type="dxa" w:w="1570"/>
          </w:tcPr>
          <w:p>
            <w:pPr>
              <w:spacing w:after="0"/>
              <w:jc w:val="left"/>
            </w:pPr>
            <w:r>
              <w:rPr>
                <w:sz w:val="16"/>
              </w:rPr>
              <w:t>about 36.4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0.686</w:t>
            </w:r>
          </w:p>
        </w:tc>
        <w:tc>
          <w:tcPr>
            <w:tcW w:type="dxa" w:w="1454"/>
          </w:tcPr>
          <w:p>
            <w:pPr>
              <w:spacing w:after="0"/>
              <w:jc w:val="left"/>
            </w:pPr>
            <w:r>
              <w:rPr>
                <w:sz w:val="16"/>
              </w:rPr>
              <w:t>events per year</w:t>
            </w:r>
          </w:p>
        </w:tc>
        <w:tc>
          <w:tcPr>
            <w:tcW w:type="dxa" w:w="1570"/>
          </w:tcPr>
          <w:p>
            <w:pPr>
              <w:spacing w:after="0"/>
              <w:jc w:val="left"/>
            </w:pPr>
            <w:r>
              <w:rPr>
                <w:sz w:val="16"/>
              </w:rPr>
              <w:t>about 0.69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27</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0.0398</w:t>
            </w:r>
          </w:p>
        </w:tc>
        <w:tc>
          <w:tcPr>
            <w:tcW w:type="dxa" w:w="1454"/>
          </w:tcPr>
          <w:p>
            <w:pPr>
              <w:spacing w:after="0"/>
              <w:jc w:val="left"/>
            </w:pPr>
            <w:r>
              <w:rPr>
                <w:sz w:val="16"/>
              </w:rPr>
              <w:t>events per year</w:t>
            </w:r>
          </w:p>
        </w:tc>
        <w:tc>
          <w:tcPr>
            <w:tcW w:type="dxa" w:w="1570"/>
          </w:tcPr>
          <w:p>
            <w:pPr>
              <w:spacing w:after="0"/>
              <w:jc w:val="left"/>
            </w:pPr>
            <w:r>
              <w:rPr>
                <w:sz w:val="16"/>
              </w:rPr>
              <w:t>about 1 in 25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0.0006</w:t>
            </w:r>
          </w:p>
        </w:tc>
        <w:tc>
          <w:tcPr>
            <w:tcW w:type="dxa" w:w="1454"/>
          </w:tcPr>
          <w:p>
            <w:pPr>
              <w:spacing w:after="0"/>
              <w:jc w:val="left"/>
            </w:pPr>
            <w:r>
              <w:rPr>
                <w:sz w:val="16"/>
              </w:rPr>
              <w:t>annual probability</w:t>
            </w:r>
          </w:p>
        </w:tc>
        <w:tc>
          <w:tcPr>
            <w:tcW w:type="dxa" w:w="1570"/>
          </w:tcPr>
          <w:p>
            <w:pPr>
              <w:spacing w:after="0"/>
              <w:jc w:val="left"/>
            </w:pPr>
            <w:r>
              <w:rPr>
                <w:sz w:val="16"/>
              </w:rPr>
              <w:t>about 1 in 1,667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0.0028</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0.28%</w:t>
            </w:r>
          </w:p>
        </w:tc>
        <w:tc>
          <w:tcPr>
            <w:tcW w:type="dxa" w:w="1037"/>
          </w:tcPr>
          <w:p>
            <w:pPr>
              <w:spacing w:after="0"/>
              <w:jc w:val="left"/>
            </w:pPr>
            <w:r>
              <w:rPr>
                <w:sz w:val="16"/>
              </w:rPr>
              <w:t>Likely</w:t>
            </w:r>
          </w:p>
        </w:tc>
        <w:tc>
          <w:tcPr>
            <w:tcW w:type="dxa" w:w="1716"/>
          </w:tcPr>
          <w:p>
            <w:pPr>
              <w:spacing w:after="0"/>
              <w:jc w:val="left"/>
            </w:pPr>
            <w:r>
              <w:rPr>
                <w:sz w:val="16"/>
              </w:rPr>
              <w:t>Storm Events records in 6 of 30 years, 1996 to 2025 (20%)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21.3</w:t>
            </w:r>
          </w:p>
        </w:tc>
        <w:tc>
          <w:tcPr>
            <w:tcW w:type="dxa" w:w="1454"/>
          </w:tcPr>
          <w:p>
            <w:pPr>
              <w:spacing w:after="0"/>
              <w:jc w:val="left"/>
            </w:pPr>
            <w:r>
              <w:rPr>
                <w:sz w:val="16"/>
              </w:rPr>
              <w:t>event-days per year</w:t>
            </w:r>
          </w:p>
        </w:tc>
        <w:tc>
          <w:tcPr>
            <w:tcW w:type="dxa" w:w="1570"/>
          </w:tcPr>
          <w:p>
            <w:pPr>
              <w:spacing w:after="0"/>
              <w:jc w:val="left"/>
            </w:pPr>
            <w:r>
              <w:rPr>
                <w:sz w:val="16"/>
              </w:rPr>
              <w:t>about 21.3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403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21.3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 of 11</w:t>
            </w:r>
          </w:p>
        </w:tc>
        <w:tc>
          <w:tcPr>
            <w:tcW w:type="dxa" w:w="874"/>
          </w:tcPr>
          <w:p>
            <w:pPr>
              <w:spacing w:after="0"/>
              <w:jc w:val="right"/>
            </w:pPr>
            <w:r>
              <w:rPr>
                <w:sz w:val="16"/>
              </w:rPr>
              <w:t>66.0</w:t>
            </w:r>
          </w:p>
        </w:tc>
        <w:tc>
          <w:tcPr>
            <w:tcW w:type="dxa" w:w="680"/>
          </w:tcPr>
          <w:p>
            <w:pPr>
              <w:spacing w:after="0"/>
              <w:jc w:val="right"/>
            </w:pPr>
            <w:r>
              <w:rPr>
                <w:sz w:val="16"/>
              </w:rPr>
              <w:t>66.0</w:t>
            </w:r>
          </w:p>
        </w:tc>
        <w:tc>
          <w:tcPr>
            <w:tcW w:type="dxa" w:w="648"/>
          </w:tcPr>
          <w:p>
            <w:pPr>
              <w:spacing w:after="0"/>
              <w:jc w:val="right"/>
            </w:pPr>
            <w:r>
              <w:rPr>
                <w:sz w:val="16"/>
              </w:rPr>
              <w:t>66.0</w:t>
            </w:r>
          </w:p>
        </w:tc>
        <w:tc>
          <w:tcPr>
            <w:tcW w:type="dxa" w:w="3577"/>
          </w:tcPr>
          <w:p>
            <w:pPr>
              <w:spacing w:after="0"/>
              <w:jc w:val="left"/>
            </w:pPr>
            <w:r>
              <w:rPr>
                <w:sz w:val="16"/>
              </w:rPr>
              <w:t>Very Low 1, Not Applicable 10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11 of 11</w:t>
            </w:r>
          </w:p>
        </w:tc>
        <w:tc>
          <w:tcPr>
            <w:tcW w:type="dxa" w:w="874"/>
          </w:tcPr>
          <w:p>
            <w:pPr>
              <w:spacing w:after="0"/>
              <w:jc w:val="right"/>
            </w:pPr>
            <w:r>
              <w:rPr>
                <w:sz w:val="16"/>
              </w:rPr>
              <w:t>83.4</w:t>
            </w:r>
          </w:p>
        </w:tc>
        <w:tc>
          <w:tcPr>
            <w:tcW w:type="dxa" w:w="680"/>
          </w:tcPr>
          <w:p>
            <w:pPr>
              <w:spacing w:after="0"/>
              <w:jc w:val="right"/>
            </w:pPr>
            <w:r>
              <w:rPr>
                <w:sz w:val="16"/>
              </w:rPr>
              <w:t>93.4</w:t>
            </w:r>
          </w:p>
        </w:tc>
        <w:tc>
          <w:tcPr>
            <w:tcW w:type="dxa" w:w="648"/>
          </w:tcPr>
          <w:p>
            <w:pPr>
              <w:spacing w:after="0"/>
              <w:jc w:val="right"/>
            </w:pPr>
            <w:r>
              <w:rPr>
                <w:sz w:val="16"/>
              </w:rPr>
              <w:t>99.5</w:t>
            </w:r>
          </w:p>
        </w:tc>
        <w:tc>
          <w:tcPr>
            <w:tcW w:type="dxa" w:w="3577"/>
          </w:tcPr>
          <w:p>
            <w:pPr>
              <w:spacing w:after="0"/>
              <w:jc w:val="left"/>
            </w:pPr>
            <w:r>
              <w:rPr>
                <w:sz w:val="16"/>
              </w:rPr>
              <w:t>Very High 5,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10 of 11</w:t>
            </w:r>
          </w:p>
        </w:tc>
        <w:tc>
          <w:tcPr>
            <w:tcW w:type="dxa" w:w="874"/>
          </w:tcPr>
          <w:p>
            <w:pPr>
              <w:spacing w:after="0"/>
              <w:jc w:val="right"/>
            </w:pPr>
            <w:r>
              <w:rPr>
                <w:sz w:val="16"/>
              </w:rPr>
              <w:t>68.9</w:t>
            </w:r>
          </w:p>
        </w:tc>
        <w:tc>
          <w:tcPr>
            <w:tcW w:type="dxa" w:w="680"/>
          </w:tcPr>
          <w:p>
            <w:pPr>
              <w:spacing w:after="0"/>
              <w:jc w:val="right"/>
            </w:pPr>
            <w:r>
              <w:rPr>
                <w:sz w:val="16"/>
              </w:rPr>
              <w:t>76.1</w:t>
            </w:r>
          </w:p>
        </w:tc>
        <w:tc>
          <w:tcPr>
            <w:tcW w:type="dxa" w:w="648"/>
          </w:tcPr>
          <w:p>
            <w:pPr>
              <w:spacing w:after="0"/>
              <w:jc w:val="right"/>
            </w:pPr>
            <w:r>
              <w:rPr>
                <w:sz w:val="16"/>
              </w:rPr>
              <w:t>83.2</w:t>
            </w:r>
          </w:p>
        </w:tc>
        <w:tc>
          <w:tcPr>
            <w:tcW w:type="dxa" w:w="3577"/>
          </w:tcPr>
          <w:p>
            <w:pPr>
              <w:spacing w:after="0"/>
              <w:jc w:val="left"/>
            </w:pPr>
            <w:r>
              <w:rPr>
                <w:sz w:val="16"/>
              </w:rPr>
              <w:t>Relatively Low 1, Very Low 9,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11 of 11</w:t>
            </w:r>
          </w:p>
        </w:tc>
        <w:tc>
          <w:tcPr>
            <w:tcW w:type="dxa" w:w="874"/>
          </w:tcPr>
          <w:p>
            <w:pPr>
              <w:spacing w:after="0"/>
              <w:jc w:val="right"/>
            </w:pPr>
            <w:r>
              <w:rPr>
                <w:sz w:val="16"/>
              </w:rPr>
              <w:t>75.3</w:t>
            </w:r>
          </w:p>
        </w:tc>
        <w:tc>
          <w:tcPr>
            <w:tcW w:type="dxa" w:w="680"/>
          </w:tcPr>
          <w:p>
            <w:pPr>
              <w:spacing w:after="0"/>
              <w:jc w:val="right"/>
            </w:pPr>
            <w:r>
              <w:rPr>
                <w:sz w:val="16"/>
              </w:rPr>
              <w:t>80.6</w:t>
            </w:r>
          </w:p>
        </w:tc>
        <w:tc>
          <w:tcPr>
            <w:tcW w:type="dxa" w:w="648"/>
          </w:tcPr>
          <w:p>
            <w:pPr>
              <w:spacing w:after="0"/>
              <w:jc w:val="right"/>
            </w:pPr>
            <w:r>
              <w:rPr>
                <w:sz w:val="16"/>
              </w:rPr>
              <w:t>94.2</w:t>
            </w:r>
          </w:p>
        </w:tc>
        <w:tc>
          <w:tcPr>
            <w:tcW w:type="dxa" w:w="3577"/>
          </w:tcPr>
          <w:p>
            <w:pPr>
              <w:spacing w:after="0"/>
              <w:jc w:val="left"/>
            </w:pPr>
            <w:r>
              <w:rPr>
                <w:sz w:val="16"/>
              </w:rPr>
              <w:t>Relatively High 2, Relatively Moderate 7, Relatively Low 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11 of 11</w:t>
            </w:r>
          </w:p>
        </w:tc>
        <w:tc>
          <w:tcPr>
            <w:tcW w:type="dxa" w:w="874"/>
          </w:tcPr>
          <w:p>
            <w:pPr>
              <w:spacing w:after="0"/>
              <w:jc w:val="right"/>
            </w:pPr>
            <w:r>
              <w:rPr>
                <w:sz w:val="16"/>
              </w:rPr>
              <w:t>50.9</w:t>
            </w:r>
          </w:p>
        </w:tc>
        <w:tc>
          <w:tcPr>
            <w:tcW w:type="dxa" w:w="680"/>
          </w:tcPr>
          <w:p>
            <w:pPr>
              <w:spacing w:after="0"/>
              <w:jc w:val="right"/>
            </w:pPr>
            <w:r>
              <w:rPr>
                <w:sz w:val="16"/>
              </w:rPr>
              <w:t>60.4</w:t>
            </w:r>
          </w:p>
        </w:tc>
        <w:tc>
          <w:tcPr>
            <w:tcW w:type="dxa" w:w="648"/>
          </w:tcPr>
          <w:p>
            <w:pPr>
              <w:spacing w:after="0"/>
              <w:jc w:val="right"/>
            </w:pPr>
            <w:r>
              <w:rPr>
                <w:sz w:val="16"/>
              </w:rPr>
              <w:t>87.6</w:t>
            </w:r>
          </w:p>
        </w:tc>
        <w:tc>
          <w:tcPr>
            <w:tcW w:type="dxa" w:w="3577"/>
          </w:tcPr>
          <w:p>
            <w:pPr>
              <w:spacing w:after="0"/>
              <w:jc w:val="left"/>
            </w:pPr>
            <w:r>
              <w:rPr>
                <w:sz w:val="16"/>
              </w:rPr>
              <w:t>Relatively Moderate 3,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11 of 11</w:t>
            </w:r>
          </w:p>
        </w:tc>
        <w:tc>
          <w:tcPr>
            <w:tcW w:type="dxa" w:w="874"/>
          </w:tcPr>
          <w:p>
            <w:pPr>
              <w:spacing w:after="0"/>
              <w:jc w:val="right"/>
            </w:pPr>
            <w:r>
              <w:rPr>
                <w:sz w:val="16"/>
              </w:rPr>
              <w:t>59.3</w:t>
            </w:r>
          </w:p>
        </w:tc>
        <w:tc>
          <w:tcPr>
            <w:tcW w:type="dxa" w:w="680"/>
          </w:tcPr>
          <w:p>
            <w:pPr>
              <w:spacing w:after="0"/>
              <w:jc w:val="right"/>
            </w:pPr>
            <w:r>
              <w:rPr>
                <w:sz w:val="16"/>
              </w:rPr>
              <w:t>70.7</w:t>
            </w:r>
          </w:p>
        </w:tc>
        <w:tc>
          <w:tcPr>
            <w:tcW w:type="dxa" w:w="648"/>
          </w:tcPr>
          <w:p>
            <w:pPr>
              <w:spacing w:after="0"/>
              <w:jc w:val="right"/>
            </w:pPr>
            <w:r>
              <w:rPr>
                <w:sz w:val="16"/>
              </w:rPr>
              <w:t>95.7</w:t>
            </w:r>
          </w:p>
        </w:tc>
        <w:tc>
          <w:tcPr>
            <w:tcW w:type="dxa" w:w="3577"/>
          </w:tcPr>
          <w:p>
            <w:pPr>
              <w:spacing w:after="0"/>
              <w:jc w:val="left"/>
            </w:pPr>
            <w:r>
              <w:rPr>
                <w:sz w:val="16"/>
              </w:rPr>
              <w:t>Relatively High 5,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11 of 11</w:t>
            </w:r>
          </w:p>
        </w:tc>
        <w:tc>
          <w:tcPr>
            <w:tcW w:type="dxa" w:w="874"/>
          </w:tcPr>
          <w:p>
            <w:pPr>
              <w:spacing w:after="0"/>
              <w:jc w:val="right"/>
            </w:pPr>
            <w:r>
              <w:rPr>
                <w:sz w:val="16"/>
              </w:rPr>
              <w:t>4.9</w:t>
            </w:r>
          </w:p>
        </w:tc>
        <w:tc>
          <w:tcPr>
            <w:tcW w:type="dxa" w:w="680"/>
          </w:tcPr>
          <w:p>
            <w:pPr>
              <w:spacing w:after="0"/>
              <w:jc w:val="right"/>
            </w:pPr>
            <w:r>
              <w:rPr>
                <w:sz w:val="16"/>
              </w:rPr>
              <w:t>11.0</w:t>
            </w:r>
          </w:p>
        </w:tc>
        <w:tc>
          <w:tcPr>
            <w:tcW w:type="dxa" w:w="648"/>
          </w:tcPr>
          <w:p>
            <w:pPr>
              <w:spacing w:after="0"/>
              <w:jc w:val="right"/>
            </w:pPr>
            <w:r>
              <w:rPr>
                <w:sz w:val="16"/>
              </w:rPr>
              <w:t>48.4</w:t>
            </w:r>
          </w:p>
        </w:tc>
        <w:tc>
          <w:tcPr>
            <w:tcW w:type="dxa" w:w="3577"/>
          </w:tcPr>
          <w:p>
            <w:pPr>
              <w:spacing w:after="0"/>
              <w:jc w:val="left"/>
            </w:pPr>
            <w:r>
              <w:rPr>
                <w:sz w:val="16"/>
              </w:rPr>
              <w:t>Relatively Low 1,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11 of 11</w:t>
            </w:r>
          </w:p>
        </w:tc>
        <w:tc>
          <w:tcPr>
            <w:tcW w:type="dxa" w:w="874"/>
          </w:tcPr>
          <w:p>
            <w:pPr>
              <w:spacing w:after="0"/>
              <w:jc w:val="right"/>
            </w:pPr>
            <w:r>
              <w:rPr>
                <w:sz w:val="16"/>
              </w:rPr>
              <w:t>13.1</w:t>
            </w:r>
          </w:p>
        </w:tc>
        <w:tc>
          <w:tcPr>
            <w:tcW w:type="dxa" w:w="680"/>
          </w:tcPr>
          <w:p>
            <w:pPr>
              <w:spacing w:after="0"/>
              <w:jc w:val="right"/>
            </w:pPr>
            <w:r>
              <w:rPr>
                <w:sz w:val="16"/>
              </w:rPr>
              <w:t>67.2</w:t>
            </w:r>
          </w:p>
        </w:tc>
        <w:tc>
          <w:tcPr>
            <w:tcW w:type="dxa" w:w="648"/>
          </w:tcPr>
          <w:p>
            <w:pPr>
              <w:spacing w:after="0"/>
              <w:jc w:val="right"/>
            </w:pPr>
            <w:r>
              <w:rPr>
                <w:sz w:val="16"/>
              </w:rPr>
              <w:t>94.6</w:t>
            </w:r>
          </w:p>
        </w:tc>
        <w:tc>
          <w:tcPr>
            <w:tcW w:type="dxa" w:w="3577"/>
          </w:tcPr>
          <w:p>
            <w:pPr>
              <w:spacing w:after="0"/>
              <w:jc w:val="left"/>
            </w:pPr>
            <w:r>
              <w:rPr>
                <w:sz w:val="16"/>
              </w:rPr>
              <w:t>Relatively High 3, Relatively Moderate 3, Relatively Low 4,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9 of 11</w:t>
            </w:r>
          </w:p>
        </w:tc>
        <w:tc>
          <w:tcPr>
            <w:tcW w:type="dxa" w:w="874"/>
          </w:tcPr>
          <w:p>
            <w:pPr>
              <w:spacing w:after="0"/>
              <w:jc w:val="right"/>
            </w:pPr>
            <w:r>
              <w:rPr>
                <w:sz w:val="16"/>
              </w:rPr>
              <w:t>13.5</w:t>
            </w:r>
          </w:p>
        </w:tc>
        <w:tc>
          <w:tcPr>
            <w:tcW w:type="dxa" w:w="680"/>
          </w:tcPr>
          <w:p>
            <w:pPr>
              <w:spacing w:after="0"/>
              <w:jc w:val="right"/>
            </w:pPr>
            <w:r>
              <w:rPr>
                <w:sz w:val="16"/>
              </w:rPr>
              <w:t>31.1</w:t>
            </w:r>
          </w:p>
        </w:tc>
        <w:tc>
          <w:tcPr>
            <w:tcW w:type="dxa" w:w="648"/>
          </w:tcPr>
          <w:p>
            <w:pPr>
              <w:spacing w:after="0"/>
              <w:jc w:val="right"/>
            </w:pPr>
            <w:r>
              <w:rPr>
                <w:sz w:val="16"/>
              </w:rPr>
              <w:t>96.0</w:t>
            </w:r>
          </w:p>
        </w:tc>
        <w:tc>
          <w:tcPr>
            <w:tcW w:type="dxa" w:w="3577"/>
          </w:tcPr>
          <w:p>
            <w:pPr>
              <w:spacing w:after="0"/>
              <w:jc w:val="left"/>
            </w:pPr>
            <w:r>
              <w:rPr>
                <w:sz w:val="16"/>
              </w:rPr>
              <w:t>Relatively Moderate 1, Very Low 8, No Rating 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11 of 11</w:t>
            </w:r>
          </w:p>
        </w:tc>
        <w:tc>
          <w:tcPr>
            <w:tcW w:type="dxa" w:w="874"/>
          </w:tcPr>
          <w:p>
            <w:pPr>
              <w:spacing w:after="0"/>
              <w:jc w:val="right"/>
            </w:pPr>
            <w:r>
              <w:rPr>
                <w:sz w:val="16"/>
              </w:rPr>
              <w:t>88.7</w:t>
            </w:r>
          </w:p>
        </w:tc>
        <w:tc>
          <w:tcPr>
            <w:tcW w:type="dxa" w:w="680"/>
          </w:tcPr>
          <w:p>
            <w:pPr>
              <w:spacing w:after="0"/>
              <w:jc w:val="right"/>
            </w:pPr>
            <w:r>
              <w:rPr>
                <w:sz w:val="16"/>
              </w:rPr>
              <w:t>94.4</w:t>
            </w:r>
          </w:p>
        </w:tc>
        <w:tc>
          <w:tcPr>
            <w:tcW w:type="dxa" w:w="648"/>
          </w:tcPr>
          <w:p>
            <w:pPr>
              <w:spacing w:after="0"/>
              <w:jc w:val="right"/>
            </w:pPr>
            <w:r>
              <w:rPr>
                <w:sz w:val="16"/>
              </w:rPr>
              <w:t>99.9</w:t>
            </w:r>
          </w:p>
        </w:tc>
        <w:tc>
          <w:tcPr>
            <w:tcW w:type="dxa" w:w="3577"/>
          </w:tcPr>
          <w:p>
            <w:pPr>
              <w:spacing w:after="0"/>
              <w:jc w:val="left"/>
            </w:pPr>
            <w:r>
              <w:rPr>
                <w:sz w:val="16"/>
              </w:rPr>
              <w:t>Very High 5,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11 of 11</w:t>
            </w:r>
          </w:p>
        </w:tc>
        <w:tc>
          <w:tcPr>
            <w:tcW w:type="dxa" w:w="874"/>
          </w:tcPr>
          <w:p>
            <w:pPr>
              <w:spacing w:after="0"/>
              <w:jc w:val="right"/>
            </w:pPr>
            <w:r>
              <w:rPr>
                <w:sz w:val="16"/>
              </w:rPr>
              <w:t>27.4</w:t>
            </w:r>
          </w:p>
        </w:tc>
        <w:tc>
          <w:tcPr>
            <w:tcW w:type="dxa" w:w="680"/>
          </w:tcPr>
          <w:p>
            <w:pPr>
              <w:spacing w:after="0"/>
              <w:jc w:val="right"/>
            </w:pPr>
            <w:r>
              <w:rPr>
                <w:sz w:val="16"/>
              </w:rPr>
              <w:t>48.7</w:t>
            </w:r>
          </w:p>
        </w:tc>
        <w:tc>
          <w:tcPr>
            <w:tcW w:type="dxa" w:w="648"/>
          </w:tcPr>
          <w:p>
            <w:pPr>
              <w:spacing w:after="0"/>
              <w:jc w:val="right"/>
            </w:pPr>
            <w:r>
              <w:rPr>
                <w:sz w:val="16"/>
              </w:rPr>
              <w:t>81.1</w:t>
            </w:r>
          </w:p>
        </w:tc>
        <w:tc>
          <w:tcPr>
            <w:tcW w:type="dxa" w:w="3577"/>
          </w:tcPr>
          <w:p>
            <w:pPr>
              <w:spacing w:after="0"/>
              <w:jc w:val="left"/>
            </w:pPr>
            <w:r>
              <w:rPr>
                <w:sz w:val="16"/>
              </w:rPr>
              <w:t>Relatively Moderate 3,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11 of 11</w:t>
            </w:r>
          </w:p>
        </w:tc>
        <w:tc>
          <w:tcPr>
            <w:tcW w:type="dxa" w:w="874"/>
          </w:tcPr>
          <w:p>
            <w:pPr>
              <w:spacing w:after="0"/>
              <w:jc w:val="right"/>
            </w:pPr>
            <w:r>
              <w:rPr>
                <w:sz w:val="16"/>
              </w:rPr>
              <w:t>5.6</w:t>
            </w:r>
          </w:p>
        </w:tc>
        <w:tc>
          <w:tcPr>
            <w:tcW w:type="dxa" w:w="680"/>
          </w:tcPr>
          <w:p>
            <w:pPr>
              <w:spacing w:after="0"/>
              <w:jc w:val="right"/>
            </w:pPr>
            <w:r>
              <w:rPr>
                <w:sz w:val="16"/>
              </w:rPr>
              <w:t>14.1</w:t>
            </w:r>
          </w:p>
        </w:tc>
        <w:tc>
          <w:tcPr>
            <w:tcW w:type="dxa" w:w="648"/>
          </w:tcPr>
          <w:p>
            <w:pPr>
              <w:spacing w:after="0"/>
              <w:jc w:val="right"/>
            </w:pPr>
            <w:r>
              <w:rPr>
                <w:sz w:val="16"/>
              </w:rPr>
              <w:t>33.3</w:t>
            </w:r>
          </w:p>
        </w:tc>
        <w:tc>
          <w:tcPr>
            <w:tcW w:type="dxa" w:w="3577"/>
          </w:tcPr>
          <w:p>
            <w:pPr>
              <w:spacing w:after="0"/>
              <w:jc w:val="left"/>
            </w:pPr>
            <w:r>
              <w:rPr>
                <w:sz w:val="16"/>
              </w:rPr>
              <w:t>Relatively Low 1, Very Low 10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11 of 11</w:t>
            </w:r>
          </w:p>
        </w:tc>
        <w:tc>
          <w:tcPr>
            <w:tcW w:type="dxa" w:w="874"/>
          </w:tcPr>
          <w:p>
            <w:pPr>
              <w:spacing w:after="0"/>
              <w:jc w:val="right"/>
            </w:pPr>
            <w:r>
              <w:rPr>
                <w:sz w:val="16"/>
              </w:rPr>
              <w:t>76.1</w:t>
            </w:r>
          </w:p>
        </w:tc>
        <w:tc>
          <w:tcPr>
            <w:tcW w:type="dxa" w:w="680"/>
          </w:tcPr>
          <w:p>
            <w:pPr>
              <w:spacing w:after="0"/>
              <w:jc w:val="right"/>
            </w:pPr>
            <w:r>
              <w:rPr>
                <w:sz w:val="16"/>
              </w:rPr>
              <w:t>78.3</w:t>
            </w:r>
          </w:p>
        </w:tc>
        <w:tc>
          <w:tcPr>
            <w:tcW w:type="dxa" w:w="648"/>
          </w:tcPr>
          <w:p>
            <w:pPr>
              <w:spacing w:after="0"/>
              <w:jc w:val="right"/>
            </w:pPr>
            <w:r>
              <w:rPr>
                <w:sz w:val="16"/>
              </w:rPr>
              <w:t>85.6</w:t>
            </w:r>
          </w:p>
        </w:tc>
        <w:tc>
          <w:tcPr>
            <w:tcW w:type="dxa" w:w="3577"/>
          </w:tcPr>
          <w:p>
            <w:pPr>
              <w:spacing w:after="0"/>
              <w:jc w:val="left"/>
            </w:pPr>
            <w:r>
              <w:rPr>
                <w:sz w:val="16"/>
              </w:rPr>
              <w:t>Very Low 11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11 of 11</w:t>
            </w:r>
          </w:p>
        </w:tc>
        <w:tc>
          <w:tcPr>
            <w:tcW w:type="dxa" w:w="874"/>
          </w:tcPr>
          <w:p>
            <w:pPr>
              <w:spacing w:after="0"/>
              <w:jc w:val="right"/>
            </w:pPr>
            <w:r>
              <w:rPr>
                <w:sz w:val="16"/>
              </w:rPr>
              <w:t>31.1</w:t>
            </w:r>
          </w:p>
        </w:tc>
        <w:tc>
          <w:tcPr>
            <w:tcW w:type="dxa" w:w="680"/>
          </w:tcPr>
          <w:p>
            <w:pPr>
              <w:spacing w:after="0"/>
              <w:jc w:val="right"/>
            </w:pPr>
            <w:r>
              <w:rPr>
                <w:sz w:val="16"/>
              </w:rPr>
              <w:t>63.7</w:t>
            </w:r>
          </w:p>
        </w:tc>
        <w:tc>
          <w:tcPr>
            <w:tcW w:type="dxa" w:w="648"/>
          </w:tcPr>
          <w:p>
            <w:pPr>
              <w:spacing w:after="0"/>
              <w:jc w:val="right"/>
            </w:pPr>
            <w:r>
              <w:rPr>
                <w:sz w:val="16"/>
              </w:rPr>
              <w:t>94.6</w:t>
            </w:r>
          </w:p>
        </w:tc>
        <w:tc>
          <w:tcPr>
            <w:tcW w:type="dxa" w:w="3577"/>
          </w:tcPr>
          <w:p>
            <w:pPr>
              <w:spacing w:after="0"/>
              <w:jc w:val="left"/>
            </w:pPr>
            <w:r>
              <w:rPr>
                <w:sz w:val="16"/>
              </w:rPr>
              <w:t>Relatively Moderate 2, Relatively Low 3, Very Low 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11 of 11</w:t>
            </w:r>
          </w:p>
        </w:tc>
        <w:tc>
          <w:tcPr>
            <w:tcW w:type="dxa" w:w="874"/>
          </w:tcPr>
          <w:p>
            <w:pPr>
              <w:spacing w:after="0"/>
              <w:jc w:val="right"/>
            </w:pPr>
            <w:r>
              <w:rPr>
                <w:sz w:val="16"/>
              </w:rPr>
              <w:t>64.3</w:t>
            </w:r>
          </w:p>
        </w:tc>
        <w:tc>
          <w:tcPr>
            <w:tcW w:type="dxa" w:w="680"/>
          </w:tcPr>
          <w:p>
            <w:pPr>
              <w:spacing w:after="0"/>
              <w:jc w:val="right"/>
            </w:pPr>
            <w:r>
              <w:rPr>
                <w:sz w:val="16"/>
              </w:rPr>
              <w:t>74.1</w:t>
            </w:r>
          </w:p>
        </w:tc>
        <w:tc>
          <w:tcPr>
            <w:tcW w:type="dxa" w:w="648"/>
          </w:tcPr>
          <w:p>
            <w:pPr>
              <w:spacing w:after="0"/>
              <w:jc w:val="right"/>
            </w:pPr>
            <w:r>
              <w:rPr>
                <w:sz w:val="16"/>
              </w:rPr>
              <w:t>96.8</w:t>
            </w:r>
          </w:p>
        </w:tc>
        <w:tc>
          <w:tcPr>
            <w:tcW w:type="dxa" w:w="3577"/>
          </w:tcPr>
          <w:p>
            <w:pPr>
              <w:spacing w:after="0"/>
              <w:jc w:val="left"/>
            </w:pPr>
            <w:r>
              <w:rPr>
                <w:sz w:val="16"/>
              </w:rPr>
              <w:t>Very High 1, Relatively High 4,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3"/>
        <w:gridCol w:w="787"/>
        <w:gridCol w:w="2336"/>
        <w:gridCol w:w="2440"/>
        <w:gridCol w:w="1716"/>
        <w:gridCol w:w="2088"/>
        <w:gridCol w:w="3132"/>
      </w:tblGrid>
      <w:tr>
        <w:trPr>
          <w:cantSplit/>
          <w:tblHeader/>
        </w:trPr>
        <w:tc>
          <w:tcPr>
            <w:tcW w:type="dxa" w:w="1613"/>
            <w:shd w:val="clear" w:color="auto" w:fill="E8E8E8"/>
          </w:tcPr>
          <w:p>
            <w:pPr>
              <w:spacing w:after="0"/>
              <w:jc w:val="left"/>
            </w:pPr>
            <w:r>
              <w:rPr>
                <w:b/>
                <w:sz w:val="16"/>
              </w:rPr>
              <w:t>Member</w:t>
            </w:r>
          </w:p>
        </w:tc>
        <w:tc>
          <w:tcPr>
            <w:tcW w:type="dxa" w:w="787"/>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Plan status</w:t>
            </w:r>
          </w:p>
        </w:tc>
        <w:tc>
          <w:tcPr>
            <w:tcW w:type="dxa" w:w="24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2"/>
            <w:shd w:val="clear" w:color="auto" w:fill="E8E8E8"/>
          </w:tcPr>
          <w:p>
            <w:pPr>
              <w:spacing w:after="0"/>
              <w:jc w:val="left"/>
            </w:pPr>
            <w:r>
              <w:rPr>
                <w:b/>
                <w:sz w:val="16"/>
              </w:rPr>
              <w:t>Notes</w:t>
            </w:r>
          </w:p>
        </w:tc>
      </w:tr>
      <w:tr>
        <w:trPr>
          <w:cantSplit/>
        </w:trPr>
        <w:tc>
          <w:tcPr>
            <w:tcW w:type="dxa" w:w="1613"/>
          </w:tcPr>
          <w:p>
            <w:pPr>
              <w:spacing w:after="0"/>
              <w:jc w:val="left"/>
            </w:pPr>
            <w:r>
              <w:rPr>
                <w:sz w:val="16"/>
              </w:rPr>
              <w:t>Madison County</w:t>
            </w:r>
          </w:p>
        </w:tc>
        <w:tc>
          <w:tcPr>
            <w:tcW w:type="dxa" w:w="787"/>
          </w:tcPr>
          <w:p>
            <w:pPr>
              <w:spacing w:after="0"/>
              <w:jc w:val="left"/>
            </w:pPr>
            <w:r>
              <w:rPr>
                <w:sz w:val="16"/>
              </w:rPr>
              <w:t>County</w:t>
            </w:r>
          </w:p>
        </w:tc>
        <w:tc>
          <w:tcPr>
            <w:tcW w:type="dxa" w:w="2336"/>
          </w:tcPr>
          <w:p>
            <w:pPr>
              <w:spacing w:after="0"/>
              <w:jc w:val="left"/>
            </w:pPr>
            <w:r>
              <w:rPr>
                <w:sz w:val="16"/>
              </w:rPr>
              <w:t>Expired on 2025-03-10</w:t>
            </w:r>
          </w:p>
        </w:tc>
        <w:tc>
          <w:tcPr>
            <w:tcW w:type="dxa" w:w="2440"/>
          </w:tcPr>
          <w:p>
            <w:pPr>
              <w:spacing w:after="0"/>
              <w:jc w:val="right"/>
            </w:pPr>
            <w:r>
              <w:rPr>
                <w:sz w:val="16"/>
              </w:rPr>
              <w:t>FMA RL 0, SRL 0; any 0</w:t>
            </w:r>
          </w:p>
        </w:tc>
        <w:tc>
          <w:tcPr>
            <w:tcW w:type="dxa" w:w="1716"/>
          </w:tcPr>
          <w:p>
            <w:pPr>
              <w:spacing w:after="0"/>
              <w:jc w:val="right"/>
            </w:pPr>
            <w:r>
              <w:rPr>
                <w:sz w:val="16"/>
              </w:rPr>
              <w:t>$71,802.57</w:t>
            </w:r>
          </w:p>
        </w:tc>
        <w:tc>
          <w:tcPr>
            <w:tcW w:type="dxa" w:w="2088"/>
          </w:tcPr>
          <w:p>
            <w:pPr>
              <w:spacing w:after="0"/>
              <w:jc w:val="right"/>
            </w:pPr>
            <w:r>
              <w:rPr>
                <w:sz w:val="16"/>
              </w:rPr>
              <w:t>0; 0</w:t>
            </w:r>
          </w:p>
        </w:tc>
        <w:tc>
          <w:tcPr>
            <w:tcW w:type="dxa" w:w="3132"/>
          </w:tcPr>
          <w:p>
            <w:pPr>
              <w:spacing w:after="0"/>
              <w:jc w:val="left"/>
            </w:pPr>
            <w:r>
              <w:rPr>
                <w:sz w:val="16"/>
              </w:rPr>
              <w:t>Includes $71,802.57 for declarations not counted as hazard incidents (DR-4534-ID).</w:t>
            </w:r>
          </w:p>
        </w:tc>
      </w:tr>
      <w:tr>
        <w:trPr>
          <w:cantSplit/>
        </w:trPr>
        <w:tc>
          <w:tcPr>
            <w:tcW w:type="dxa" w:w="1613"/>
          </w:tcPr>
          <w:p>
            <w:pPr>
              <w:spacing w:after="0"/>
              <w:jc w:val="left"/>
            </w:pPr>
            <w:r>
              <w:rPr>
                <w:sz w:val="16"/>
              </w:rPr>
              <w:t>Rexburg city</w:t>
            </w:r>
          </w:p>
        </w:tc>
        <w:tc>
          <w:tcPr>
            <w:tcW w:type="dxa" w:w="787"/>
          </w:tcPr>
          <w:p>
            <w:pPr>
              <w:spacing w:after="0"/>
              <w:jc w:val="left"/>
            </w:pPr>
            <w:r>
              <w:rPr>
                <w:sz w:val="16"/>
              </w:rPr>
              <w:t>City</w:t>
            </w:r>
          </w:p>
        </w:tc>
        <w:tc>
          <w:tcPr>
            <w:tcW w:type="dxa" w:w="2336"/>
          </w:tcPr>
          <w:p>
            <w:pPr>
              <w:spacing w:after="0"/>
              <w:jc w:val="left"/>
            </w:pPr>
            <w:r>
              <w:rPr>
                <w:sz w:val="16"/>
              </w:rPr>
              <w:t>Expired on 2025-03-10</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35; 3</w:t>
            </w:r>
          </w:p>
        </w:tc>
        <w:tc>
          <w:tcPr>
            <w:tcW w:type="dxa" w:w="3132"/>
          </w:tcPr>
          <w:p>
            <w:pPr>
              <w:spacing w:after="0"/>
              <w:jc w:val="left"/>
            </w:pPr>
          </w:p>
        </w:tc>
      </w:tr>
      <w:tr>
        <w:trPr>
          <w:cantSplit/>
        </w:trPr>
        <w:tc>
          <w:tcPr>
            <w:tcW w:type="dxa" w:w="1613"/>
          </w:tcPr>
          <w:p>
            <w:pPr>
              <w:spacing w:after="0"/>
              <w:jc w:val="left"/>
            </w:pPr>
            <w:r>
              <w:rPr>
                <w:sz w:val="16"/>
              </w:rPr>
              <w:t>Sugar City city</w:t>
            </w:r>
          </w:p>
        </w:tc>
        <w:tc>
          <w:tcPr>
            <w:tcW w:type="dxa" w:w="787"/>
          </w:tcPr>
          <w:p>
            <w:pPr>
              <w:spacing w:after="0"/>
              <w:jc w:val="left"/>
            </w:pPr>
            <w:r>
              <w:rPr>
                <w:sz w:val="16"/>
              </w:rPr>
              <w:t>City</w:t>
            </w:r>
          </w:p>
        </w:tc>
        <w:tc>
          <w:tcPr>
            <w:tcW w:type="dxa" w:w="2336"/>
          </w:tcPr>
          <w:p>
            <w:pPr>
              <w:spacing w:after="0"/>
              <w:jc w:val="left"/>
            </w:pPr>
            <w:r>
              <w:rPr>
                <w:sz w:val="16"/>
              </w:rPr>
              <w:t>Expired on 2025-03-10</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17; 8</w:t>
            </w:r>
          </w:p>
        </w:tc>
        <w:tc>
          <w:tcPr>
            <w:tcW w:type="dxa" w:w="31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2020-03-11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p>
        </w:tc>
        <w:tc>
          <w:tcPr>
            <w:tcW w:type="dxa" w:w="1174"/>
          </w:tcPr>
          <w:p>
            <w:pPr>
              <w:spacing w:after="0"/>
              <w:jc w:val="right"/>
            </w:pPr>
            <w:r>
              <w:rPr>
                <w:sz w:val="16"/>
              </w:rPr>
              <w:t>$11,417</w:t>
            </w:r>
          </w:p>
        </w:tc>
        <w:tc>
          <w:tcPr>
            <w:tcW w:type="dxa" w:w="1305"/>
          </w:tcPr>
          <w:p>
            <w:pPr>
              <w:spacing w:after="0"/>
              <w:jc w:val="right"/>
            </w:pP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$10,426,114,005</w:t>
            </w:r>
          </w:p>
        </w:tc>
        <w:tc>
          <w:tcPr>
            <w:tcW w:type="dxa" w:w="1215"/>
          </w:tcPr>
          <w:p>
            <w:pPr>
              <w:spacing w:after="0"/>
              <w:jc w:val="right"/>
            </w:pPr>
            <w:r>
              <w:rPr>
                <w:sz w:val="16"/>
              </w:rPr>
              <w:t>$202,153,545</w:t>
            </w:r>
          </w:p>
        </w:tc>
        <w:tc>
          <w:tcPr>
            <w:tcW w:type="dxa" w:w="1045"/>
          </w:tcPr>
          <w:p>
            <w:pPr>
              <w:spacing w:after="0"/>
              <w:jc w:val="right"/>
            </w:pPr>
            <w:r>
              <w:rPr>
                <w:sz w:val="16"/>
              </w:rPr>
              <w:t>52,900</w:t>
            </w:r>
          </w:p>
        </w:tc>
        <w:tc>
          <w:tcPr>
            <w:tcW w:type="dxa" w:w="1037"/>
          </w:tcPr>
          <w:p>
            <w:pPr>
              <w:spacing w:after="0"/>
              <w:jc w:val="right"/>
            </w:pPr>
            <w:r>
              <w:rPr>
                <w:sz w:val="16"/>
              </w:rPr>
              <w:t>$10,664</w:t>
            </w:r>
          </w:p>
        </w:tc>
        <w:tc>
          <w:tcPr>
            <w:tcW w:type="dxa" w:w="1126"/>
          </w:tcPr>
          <w:p>
            <w:pPr>
              <w:spacing w:after="0"/>
              <w:jc w:val="right"/>
            </w:pPr>
            <w:r>
              <w:rPr>
                <w:sz w:val="16"/>
              </w:rPr>
              <w:t>$271,871</w:t>
            </w:r>
          </w:p>
        </w:tc>
        <w:tc>
          <w:tcPr>
            <w:tcW w:type="dxa" w:w="1174"/>
          </w:tcPr>
          <w:p>
            <w:pPr>
              <w:spacing w:after="0"/>
              <w:jc w:val="right"/>
            </w:pPr>
            <w:r>
              <w:rPr>
                <w:sz w:val="16"/>
              </w:rPr>
              <w:t>$5,362,906</w:t>
            </w:r>
          </w:p>
        </w:tc>
        <w:tc>
          <w:tcPr>
            <w:tcW w:type="dxa" w:w="1305"/>
          </w:tcPr>
          <w:p>
            <w:pPr>
              <w:spacing w:after="0"/>
              <w:jc w:val="right"/>
            </w:pPr>
            <w:r>
              <w:rPr>
                <w:sz w:val="16"/>
              </w:rPr>
              <w:t>0.000102%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$147,211,997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$6,116</w:t>
            </w:r>
          </w:p>
        </w:tc>
        <w:tc>
          <w:tcPr>
            <w:tcW w:type="dxa" w:w="1174"/>
          </w:tcPr>
          <w:p>
            <w:pPr>
              <w:spacing w:after="0"/>
              <w:jc w:val="right"/>
            </w:pPr>
          </w:p>
        </w:tc>
        <w:tc>
          <w:tcPr>
            <w:tcW w:type="dxa" w:w="1305"/>
          </w:tcPr>
          <w:p>
            <w:pPr>
              <w:spacing w:after="0"/>
              <w:jc w:val="right"/>
            </w:pPr>
            <w:r>
              <w:rPr>
                <w:sz w:val="16"/>
              </w:rPr>
              <w:t>0.00415%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$20,256,435,209</w:t>
            </w:r>
          </w:p>
        </w:tc>
        <w:tc>
          <w:tcPr>
            <w:tcW w:type="dxa" w:w="1215"/>
          </w:tcPr>
          <w:p>
            <w:pPr>
              <w:spacing w:after="0"/>
              <w:jc w:val="right"/>
            </w:pPr>
          </w:p>
        </w:tc>
        <w:tc>
          <w:tcPr>
            <w:tcW w:type="dxa" w:w="1045"/>
          </w:tcPr>
          <w:p>
            <w:pPr>
              <w:spacing w:after="0"/>
              <w:jc w:val="right"/>
            </w:pPr>
            <w:r>
              <w:rPr>
                <w:sz w:val="16"/>
              </w:rPr>
              <w:t>52,913</w:t>
            </w:r>
          </w:p>
        </w:tc>
        <w:tc>
          <w:tcPr>
            <w:tcW w:type="dxa" w:w="1037"/>
          </w:tcPr>
          <w:p>
            <w:pPr>
              <w:spacing w:after="0"/>
              <w:jc w:val="right"/>
            </w:pPr>
            <w:r>
              <w:rPr>
                <w:sz w:val="16"/>
              </w:rPr>
              <w:t>$2,956,634</w:t>
            </w:r>
          </w:p>
        </w:tc>
        <w:tc>
          <w:tcPr>
            <w:tcW w:type="dxa" w:w="1126"/>
          </w:tcPr>
          <w:p>
            <w:pPr>
              <w:spacing w:after="0"/>
              <w:jc w:val="right"/>
            </w:pPr>
          </w:p>
        </w:tc>
        <w:tc>
          <w:tcPr>
            <w:tcW w:type="dxa" w:w="1174"/>
          </w:tcPr>
          <w:p>
            <w:pPr>
              <w:spacing w:after="0"/>
              <w:jc w:val="right"/>
            </w:pPr>
            <w:r>
              <w:rPr>
                <w:sz w:val="16"/>
              </w:rPr>
              <w:t>$1,067,203</w:t>
            </w:r>
          </w:p>
        </w:tc>
        <w:tc>
          <w:tcPr>
            <w:tcW w:type="dxa" w:w="1305"/>
          </w:tcPr>
          <w:p>
            <w:pPr>
              <w:spacing w:after="0"/>
              <w:jc w:val="right"/>
            </w:pPr>
            <w:r>
              <w:rPr>
                <w:sz w:val="16"/>
              </w:rPr>
              <w:t>0.0146%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$10,426,114,005</w:t>
            </w:r>
          </w:p>
        </w:tc>
        <w:tc>
          <w:tcPr>
            <w:tcW w:type="dxa" w:w="1215"/>
          </w:tcPr>
          <w:p>
            <w:pPr>
              <w:spacing w:after="0"/>
              <w:jc w:val="right"/>
            </w:pPr>
            <w:r>
              <w:rPr>
                <w:sz w:val="16"/>
              </w:rPr>
              <w:t>$202,153,545</w:t>
            </w:r>
          </w:p>
        </w:tc>
        <w:tc>
          <w:tcPr>
            <w:tcW w:type="dxa" w:w="1045"/>
          </w:tcPr>
          <w:p>
            <w:pPr>
              <w:spacing w:after="0"/>
              <w:jc w:val="right"/>
            </w:pPr>
            <w:r>
              <w:rPr>
                <w:sz w:val="16"/>
              </w:rPr>
              <w:t>52,900</w:t>
            </w:r>
          </w:p>
        </w:tc>
        <w:tc>
          <w:tcPr>
            <w:tcW w:type="dxa" w:w="1037"/>
          </w:tcPr>
          <w:p>
            <w:pPr>
              <w:spacing w:after="0"/>
              <w:jc w:val="right"/>
            </w:pPr>
            <w:r>
              <w:rPr>
                <w:sz w:val="16"/>
              </w:rPr>
              <w:t>$175,159</w:t>
            </w:r>
          </w:p>
        </w:tc>
        <w:tc>
          <w:tcPr>
            <w:tcW w:type="dxa" w:w="1126"/>
          </w:tcPr>
          <w:p>
            <w:pPr>
              <w:spacing w:after="0"/>
              <w:jc w:val="right"/>
            </w:pPr>
            <w:r>
              <w:rPr>
                <w:sz w:val="16"/>
              </w:rPr>
              <w:t>$11,477</w:t>
            </w:r>
          </w:p>
        </w:tc>
        <w:tc>
          <w:tcPr>
            <w:tcW w:type="dxa" w:w="1174"/>
          </w:tcPr>
          <w:p>
            <w:pPr>
              <w:spacing w:after="0"/>
              <w:jc w:val="right"/>
            </w:pPr>
            <w:r>
              <w:rPr>
                <w:sz w:val="16"/>
              </w:rPr>
              <w:t>$23,496</w:t>
            </w:r>
          </w:p>
        </w:tc>
        <w:tc>
          <w:tcPr>
            <w:tcW w:type="dxa" w:w="1305"/>
          </w:tcPr>
          <w:p>
            <w:pPr>
              <w:spacing w:after="0"/>
              <w:jc w:val="right"/>
            </w:pPr>
            <w:r>
              <w:rPr>
                <w:sz w:val="16"/>
              </w:rPr>
              <w:t>0.00168%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$10,388,323,581</w:t>
            </w:r>
          </w:p>
        </w:tc>
        <w:tc>
          <w:tcPr>
            <w:tcW w:type="dxa" w:w="1215"/>
          </w:tcPr>
          <w:p>
            <w:pPr>
              <w:spacing w:after="0"/>
              <w:jc w:val="right"/>
            </w:pPr>
            <w:r>
              <w:rPr>
                <w:sz w:val="16"/>
              </w:rPr>
              <w:t>$190,950,665</w:t>
            </w:r>
          </w:p>
        </w:tc>
        <w:tc>
          <w:tcPr>
            <w:tcW w:type="dxa" w:w="1045"/>
          </w:tcPr>
          <w:p>
            <w:pPr>
              <w:spacing w:after="0"/>
              <w:jc w:val="right"/>
            </w:pPr>
            <w:r>
              <w:rPr>
                <w:sz w:val="16"/>
              </w:rPr>
              <w:t>52,895</w:t>
            </w:r>
          </w:p>
        </w:tc>
        <w:tc>
          <w:tcPr>
            <w:tcW w:type="dxa" w:w="1037"/>
          </w:tcPr>
          <w:p>
            <w:pPr>
              <w:spacing w:after="0"/>
              <w:jc w:val="right"/>
            </w:pPr>
            <w:r>
              <w:rPr>
                <w:sz w:val="16"/>
              </w:rPr>
              <w:t>$73</w:t>
            </w:r>
          </w:p>
        </w:tc>
        <w:tc>
          <w:tcPr>
            <w:tcW w:type="dxa" w:w="1126"/>
          </w:tcPr>
          <w:p>
            <w:pPr>
              <w:spacing w:after="0"/>
              <w:jc w:val="right"/>
            </w:pPr>
            <w:r>
              <w:rPr>
                <w:sz w:val="16"/>
              </w:rPr>
              <w:t>$8,980</w:t>
            </w:r>
          </w:p>
        </w:tc>
        <w:tc>
          <w:tcPr>
            <w:tcW w:type="dxa" w:w="1174"/>
          </w:tcPr>
          <w:p>
            <w:pPr>
              <w:spacing w:after="0"/>
              <w:jc w:val="right"/>
            </w:pPr>
            <w:r>
              <w:rPr>
                <w:sz w:val="16"/>
              </w:rPr>
              <w:t>$1,420,887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$10,426,114,005</w:t>
            </w:r>
          </w:p>
        </w:tc>
        <w:tc>
          <w:tcPr>
            <w:tcW w:type="dxa" w:w="1215"/>
          </w:tcPr>
          <w:p>
            <w:pPr>
              <w:spacing w:after="0"/>
              <w:jc w:val="right"/>
            </w:pPr>
          </w:p>
        </w:tc>
        <w:tc>
          <w:tcPr>
            <w:tcW w:type="dxa" w:w="1045"/>
          </w:tcPr>
          <w:p>
            <w:pPr>
              <w:spacing w:after="0"/>
              <w:jc w:val="right"/>
            </w:pPr>
            <w:r>
              <w:rPr>
                <w:sz w:val="16"/>
              </w:rPr>
              <w:t>52,900</w:t>
            </w:r>
          </w:p>
        </w:tc>
        <w:tc>
          <w:tcPr>
            <w:tcW w:type="dxa" w:w="1037"/>
          </w:tcPr>
          <w:p>
            <w:pPr>
              <w:spacing w:after="0"/>
              <w:jc w:val="right"/>
            </w:pPr>
            <w:r>
              <w:rPr>
                <w:sz w:val="16"/>
              </w:rPr>
              <w:t>$9,397</w:t>
            </w:r>
          </w:p>
        </w:tc>
        <w:tc>
          <w:tcPr>
            <w:tcW w:type="dxa" w:w="1126"/>
          </w:tcPr>
          <w:p>
            <w:pPr>
              <w:spacing w:after="0"/>
              <w:jc w:val="right"/>
            </w:pPr>
          </w:p>
        </w:tc>
        <w:tc>
          <w:tcPr>
            <w:tcW w:type="dxa" w:w="1174"/>
          </w:tcPr>
          <w:p>
            <w:pPr>
              <w:spacing w:after="0"/>
              <w:jc w:val="right"/>
            </w:pPr>
            <w:r>
              <w:rPr>
                <w:sz w:val="16"/>
              </w:rPr>
              <w:t>$3,609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$10,422,360,478</w:t>
            </w:r>
          </w:p>
        </w:tc>
        <w:tc>
          <w:tcPr>
            <w:tcW w:type="dxa" w:w="1215"/>
          </w:tcPr>
          <w:p>
            <w:pPr>
              <w:spacing w:after="0"/>
              <w:jc w:val="right"/>
            </w:pPr>
            <w:r>
              <w:rPr>
                <w:sz w:val="16"/>
              </w:rPr>
              <w:t>$9,203,429</w:t>
            </w:r>
          </w:p>
        </w:tc>
        <w:tc>
          <w:tcPr>
            <w:tcW w:type="dxa" w:w="1045"/>
          </w:tcPr>
          <w:p>
            <w:pPr>
              <w:spacing w:after="0"/>
              <w:jc w:val="right"/>
            </w:pPr>
            <w:r>
              <w:rPr>
                <w:sz w:val="16"/>
              </w:rPr>
              <w:t>1,697</w:t>
            </w:r>
          </w:p>
        </w:tc>
        <w:tc>
          <w:tcPr>
            <w:tcW w:type="dxa" w:w="1037"/>
          </w:tcPr>
          <w:p>
            <w:pPr>
              <w:spacing w:after="0"/>
              <w:jc w:val="right"/>
            </w:pPr>
            <w:r>
              <w:rPr>
                <w:sz w:val="16"/>
              </w:rPr>
              <w:t>$9,319,356</w:t>
            </w:r>
          </w:p>
        </w:tc>
        <w:tc>
          <w:tcPr>
            <w:tcW w:type="dxa" w:w="1126"/>
          </w:tcPr>
          <w:p>
            <w:pPr>
              <w:spacing w:after="0"/>
              <w:jc w:val="right"/>
            </w:pPr>
            <w:r>
              <w:rPr>
                <w:sz w:val="16"/>
              </w:rPr>
              <w:t>$7,718</w:t>
            </w:r>
          </w:p>
        </w:tc>
        <w:tc>
          <w:tcPr>
            <w:tcW w:type="dxa" w:w="1174"/>
          </w:tcPr>
          <w:p>
            <w:pPr>
              <w:spacing w:after="0"/>
              <w:jc w:val="right"/>
            </w:pPr>
            <w:r>
              <w:rPr>
                <w:sz w:val="16"/>
              </w:rPr>
              <w:t>$2,293</w:t>
            </w:r>
          </w:p>
        </w:tc>
        <w:tc>
          <w:tcPr>
            <w:tcW w:type="dxa" w:w="1305"/>
          </w:tcPr>
          <w:p>
            <w:pPr>
              <w:spacing w:after="0"/>
              <w:jc w:val="right"/>
            </w:pPr>
            <w:r>
              <w:rPr>
                <w:sz w:val="16"/>
              </w:rPr>
              <w:t>n/a (see note)</w:t>
            </w:r>
          </w:p>
        </w:tc>
        <w:tc>
          <w:tcPr>
            <w:tcW w:type="dxa" w:w="1222"/>
          </w:tcPr>
          <w:p>
            <w:pPr>
              <w:spacing w:after="0"/>
              <w:jc w:val="right"/>
            </w:pPr>
            <w:r>
              <w:rPr>
                <w:sz w:val="16"/>
              </w:rPr>
              <w:t>$260,000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$36,553,332</w:t>
            </w:r>
          </w:p>
        </w:tc>
        <w:tc>
          <w:tcPr>
            <w:tcW w:type="dxa" w:w="1215"/>
          </w:tcPr>
          <w:p>
            <w:pPr>
              <w:spacing w:after="0"/>
              <w:jc w:val="right"/>
            </w:pPr>
          </w:p>
        </w:tc>
        <w:tc>
          <w:tcPr>
            <w:tcW w:type="dxa" w:w="1045"/>
          </w:tcPr>
          <w:p>
            <w:pPr>
              <w:spacing w:after="0"/>
              <w:jc w:val="right"/>
            </w:pPr>
            <w:r>
              <w:rPr>
                <w:sz w:val="16"/>
              </w:rPr>
              <w:t>90</w:t>
            </w:r>
          </w:p>
        </w:tc>
        <w:tc>
          <w:tcPr>
            <w:tcW w:type="dxa" w:w="1037"/>
          </w:tcPr>
          <w:p>
            <w:pPr>
              <w:spacing w:after="0"/>
              <w:jc w:val="right"/>
            </w:pPr>
            <w:r>
              <w:rPr>
                <w:sz w:val="16"/>
              </w:rPr>
              <w:t>$314</w:t>
            </w:r>
          </w:p>
        </w:tc>
        <w:tc>
          <w:tcPr>
            <w:tcW w:type="dxa" w:w="1126"/>
          </w:tcPr>
          <w:p>
            <w:pPr>
              <w:spacing w:after="0"/>
              <w:jc w:val="right"/>
            </w:pPr>
          </w:p>
        </w:tc>
        <w:tc>
          <w:tcPr>
            <w:tcW w:type="dxa" w:w="1174"/>
          </w:tcPr>
          <w:p>
            <w:pPr>
              <w:spacing w:after="0"/>
              <w:jc w:val="right"/>
            </w:pPr>
            <w:r>
              <w:rPr>
                <w:sz w:val="16"/>
              </w:rPr>
              <w:t>$3,737</w:t>
            </w:r>
          </w:p>
        </w:tc>
        <w:tc>
          <w:tcPr>
            <w:tcW w:type="dxa" w:w="1305"/>
          </w:tcPr>
          <w:p>
            <w:pPr>
              <w:spacing w:after="0"/>
              <w:jc w:val="right"/>
            </w:pPr>
            <w:r>
              <w:rPr>
                <w:sz w:val="16"/>
              </w:rPr>
              <w:t>0.00086%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$10,426,114,005</w:t>
            </w:r>
          </w:p>
        </w:tc>
        <w:tc>
          <w:tcPr>
            <w:tcW w:type="dxa" w:w="1215"/>
          </w:tcPr>
          <w:p>
            <w:pPr>
              <w:spacing w:after="0"/>
              <w:jc w:val="right"/>
            </w:pPr>
          </w:p>
        </w:tc>
        <w:tc>
          <w:tcPr>
            <w:tcW w:type="dxa" w:w="1045"/>
          </w:tcPr>
          <w:p>
            <w:pPr>
              <w:spacing w:after="0"/>
              <w:jc w:val="right"/>
            </w:pPr>
            <w:r>
              <w:rPr>
                <w:sz w:val="16"/>
              </w:rPr>
              <w:t>52,900</w:t>
            </w:r>
          </w:p>
        </w:tc>
        <w:tc>
          <w:tcPr>
            <w:tcW w:type="dxa" w:w="1037"/>
          </w:tcPr>
          <w:p>
            <w:pPr>
              <w:spacing w:after="0"/>
              <w:jc w:val="right"/>
            </w:pPr>
            <w:r>
              <w:rPr>
                <w:sz w:val="16"/>
              </w:rPr>
              <w:t>$7,681</w:t>
            </w:r>
          </w:p>
        </w:tc>
        <w:tc>
          <w:tcPr>
            <w:tcW w:type="dxa" w:w="1126"/>
          </w:tcPr>
          <w:p>
            <w:pPr>
              <w:spacing w:after="0"/>
              <w:jc w:val="right"/>
            </w:pPr>
          </w:p>
        </w:tc>
        <w:tc>
          <w:tcPr>
            <w:tcW w:type="dxa" w:w="1174"/>
          </w:tcPr>
          <w:p>
            <w:pPr>
              <w:spacing w:after="0"/>
              <w:jc w:val="right"/>
            </w:pPr>
            <w:r>
              <w:rPr>
                <w:sz w:val="16"/>
              </w:rPr>
              <w:t>$1,200,470</w:t>
            </w:r>
          </w:p>
        </w:tc>
        <w:tc>
          <w:tcPr>
            <w:tcW w:type="dxa" w:w="1305"/>
          </w:tcPr>
          <w:p>
            <w:pPr>
              <w:spacing w:after="0"/>
              <w:jc w:val="right"/>
            </w:pPr>
            <w:r>
              <w:rPr>
                <w:sz w:val="16"/>
              </w:rPr>
              <w:t>under 0.0001%</w:t>
            </w:r>
          </w:p>
        </w:tc>
        <w:tc>
          <w:tcPr>
            <w:tcW w:type="dxa" w:w="1222"/>
          </w:tcPr>
          <w:p>
            <w:pPr>
              <w:spacing w:after="0"/>
              <w:jc w:val="right"/>
            </w:pPr>
            <w:r>
              <w:rPr>
                <w:sz w:val="16"/>
              </w:rPr>
              <w:t>$100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$10,426,114,005</w:t>
            </w:r>
          </w:p>
        </w:tc>
        <w:tc>
          <w:tcPr>
            <w:tcW w:type="dxa" w:w="1215"/>
          </w:tcPr>
          <w:p>
            <w:pPr>
              <w:spacing w:after="0"/>
              <w:jc w:val="right"/>
            </w:pPr>
            <w:r>
              <w:rPr>
                <w:sz w:val="16"/>
              </w:rPr>
              <w:t>$202,153,545</w:t>
            </w:r>
          </w:p>
        </w:tc>
        <w:tc>
          <w:tcPr>
            <w:tcW w:type="dxa" w:w="1045"/>
          </w:tcPr>
          <w:p>
            <w:pPr>
              <w:spacing w:after="0"/>
              <w:jc w:val="right"/>
            </w:pPr>
            <w:r>
              <w:rPr>
                <w:sz w:val="16"/>
              </w:rPr>
              <w:t>52,900</w:t>
            </w:r>
          </w:p>
        </w:tc>
        <w:tc>
          <w:tcPr>
            <w:tcW w:type="dxa" w:w="1037"/>
          </w:tcPr>
          <w:p>
            <w:pPr>
              <w:spacing w:after="0"/>
              <w:jc w:val="right"/>
            </w:pPr>
            <w:r>
              <w:rPr>
                <w:sz w:val="16"/>
              </w:rPr>
              <w:t>$70,326</w:t>
            </w:r>
          </w:p>
        </w:tc>
        <w:tc>
          <w:tcPr>
            <w:tcW w:type="dxa" w:w="1126"/>
          </w:tcPr>
          <w:p>
            <w:pPr>
              <w:spacing w:after="0"/>
              <w:jc w:val="right"/>
            </w:pPr>
            <w:r>
              <w:rPr>
                <w:sz w:val="16"/>
              </w:rPr>
              <w:t>$6,271</w:t>
            </w:r>
          </w:p>
        </w:tc>
        <w:tc>
          <w:tcPr>
            <w:tcW w:type="dxa" w:w="1174"/>
          </w:tcPr>
          <w:p>
            <w:pPr>
              <w:spacing w:after="0"/>
              <w:jc w:val="right"/>
            </w:pPr>
            <w:r>
              <w:rPr>
                <w:sz w:val="16"/>
              </w:rPr>
              <w:t>$110,031</w:t>
            </w:r>
          </w:p>
        </w:tc>
        <w:tc>
          <w:tcPr>
            <w:tcW w:type="dxa" w:w="1305"/>
          </w:tcPr>
          <w:p>
            <w:pPr>
              <w:spacing w:after="0"/>
              <w:jc w:val="right"/>
            </w:pPr>
            <w:r>
              <w:rPr>
                <w:sz w:val="16"/>
              </w:rPr>
              <w:t>0.000675%</w:t>
            </w:r>
          </w:p>
        </w:tc>
        <w:tc>
          <w:tcPr>
            <w:tcW w:type="dxa" w:w="1222"/>
          </w:tcPr>
          <w:p>
            <w:pPr>
              <w:spacing w:after="0"/>
              <w:jc w:val="right"/>
            </w:pPr>
            <w:r>
              <w:rPr>
                <w:sz w:val="16"/>
              </w:rPr>
              <w:t>$818,500</w:t>
            </w:r>
          </w:p>
        </w:tc>
        <w:tc>
          <w:tcPr>
            <w:tcW w:type="dxa" w:w="1108"/>
          </w:tcPr>
          <w:p>
            <w:pPr>
              <w:spacing w:after="0"/>
              <w:jc w:val="right"/>
            </w:pPr>
            <w:r>
              <w:rPr>
                <w:sz w:val="16"/>
              </w:rPr>
              <w:t>$392,000</w:t>
            </w:r>
          </w:p>
        </w:tc>
        <w:tc>
          <w:tcPr>
            <w:tcW w:type="dxa" w:w="1108"/>
          </w:tcPr>
          <w:p>
            <w:pPr>
              <w:spacing w:after="0"/>
              <w:jc w:val="right"/>
            </w:pPr>
          </w:p>
        </w:tc>
        <w:tc>
          <w:tcPr>
            <w:tcW w:type="dxa" w:w="1251"/>
          </w:tcPr>
          <w:p>
            <w:pPr>
              <w:spacing w:after="0"/>
              <w:jc w:val="left"/>
            </w:pPr>
            <w:r>
              <w:rPr>
                <w:sz w:val="16"/>
              </w:rPr>
              <w:t>Storm Events damage since the plan includes 11 zone-level High Wind records ($392,000),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$10,426,114,005</w:t>
            </w:r>
          </w:p>
        </w:tc>
        <w:tc>
          <w:tcPr>
            <w:tcW w:type="dxa" w:w="1215"/>
          </w:tcPr>
          <w:p>
            <w:pPr>
              <w:spacing w:after="0"/>
              <w:jc w:val="right"/>
            </w:pPr>
            <w:r>
              <w:rPr>
                <w:sz w:val="16"/>
              </w:rPr>
              <w:t>$202,153,545</w:t>
            </w:r>
          </w:p>
        </w:tc>
        <w:tc>
          <w:tcPr>
            <w:tcW w:type="dxa" w:w="1045"/>
          </w:tcPr>
          <w:p>
            <w:pPr>
              <w:spacing w:after="0"/>
              <w:jc w:val="right"/>
            </w:pPr>
            <w:r>
              <w:rPr>
                <w:sz w:val="16"/>
              </w:rPr>
              <w:t>52,900</w:t>
            </w:r>
          </w:p>
        </w:tc>
        <w:tc>
          <w:tcPr>
            <w:tcW w:type="dxa" w:w="1037"/>
          </w:tcPr>
          <w:p>
            <w:pPr>
              <w:spacing w:after="0"/>
              <w:jc w:val="right"/>
            </w:pPr>
            <w:r>
              <w:rPr>
                <w:sz w:val="16"/>
              </w:rPr>
              <w:t>$40,862</w:t>
            </w:r>
          </w:p>
        </w:tc>
        <w:tc>
          <w:tcPr>
            <w:tcW w:type="dxa" w:w="1126"/>
          </w:tcPr>
          <w:p>
            <w:pPr>
              <w:spacing w:after="0"/>
              <w:jc w:val="right"/>
            </w:pPr>
            <w:r>
              <w:rPr>
                <w:sz w:val="16"/>
              </w:rPr>
              <w:t>$251</w:t>
            </w:r>
          </w:p>
        </w:tc>
        <w:tc>
          <w:tcPr>
            <w:tcW w:type="dxa" w:w="1174"/>
          </w:tcPr>
          <w:p>
            <w:pPr>
              <w:spacing w:after="0"/>
              <w:jc w:val="right"/>
            </w:pPr>
            <w:r>
              <w:rPr>
                <w:sz w:val="16"/>
              </w:rPr>
              <w:t>$28,748</w:t>
            </w:r>
          </w:p>
        </w:tc>
        <w:tc>
          <w:tcPr>
            <w:tcW w:type="dxa" w:w="1305"/>
          </w:tcPr>
          <w:p>
            <w:pPr>
              <w:spacing w:after="0"/>
              <w:jc w:val="right"/>
            </w:pPr>
            <w:r>
              <w:rPr>
                <w:sz w:val="16"/>
              </w:rPr>
              <w:t>0.000392%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$10,426,114,005</w:t>
            </w:r>
          </w:p>
        </w:tc>
        <w:tc>
          <w:tcPr>
            <w:tcW w:type="dxa" w:w="1215"/>
          </w:tcPr>
          <w:p>
            <w:pPr>
              <w:spacing w:after="0"/>
              <w:jc w:val="right"/>
            </w:pPr>
          </w:p>
        </w:tc>
        <w:tc>
          <w:tcPr>
            <w:tcW w:type="dxa" w:w="1045"/>
          </w:tcPr>
          <w:p>
            <w:pPr>
              <w:spacing w:after="0"/>
              <w:jc w:val="right"/>
            </w:pPr>
            <w:r>
              <w:rPr>
                <w:sz w:val="16"/>
              </w:rPr>
              <w:t>52,900</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$63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$478,884,170</w:t>
            </w:r>
          </w:p>
        </w:tc>
        <w:tc>
          <w:tcPr>
            <w:tcW w:type="dxa" w:w="1215"/>
          </w:tcPr>
          <w:p>
            <w:pPr>
              <w:spacing w:after="0"/>
              <w:jc w:val="right"/>
            </w:pPr>
            <w:r>
              <w:rPr>
                <w:sz w:val="16"/>
              </w:rPr>
              <w:t>$18,366,804</w:t>
            </w:r>
          </w:p>
        </w:tc>
        <w:tc>
          <w:tcPr>
            <w:tcW w:type="dxa" w:w="1045"/>
          </w:tcPr>
          <w:p>
            <w:pPr>
              <w:spacing w:after="0"/>
              <w:jc w:val="right"/>
            </w:pPr>
            <w:r>
              <w:rPr>
                <w:sz w:val="16"/>
              </w:rPr>
              <w:t>4,182</w:t>
            </w:r>
          </w:p>
        </w:tc>
        <w:tc>
          <w:tcPr>
            <w:tcW w:type="dxa" w:w="1037"/>
          </w:tcPr>
          <w:p>
            <w:pPr>
              <w:spacing w:after="0"/>
              <w:jc w:val="right"/>
            </w:pPr>
            <w:r>
              <w:rPr>
                <w:sz w:val="16"/>
              </w:rPr>
              <w:t>$188,084</w:t>
            </w:r>
          </w:p>
        </w:tc>
        <w:tc>
          <w:tcPr>
            <w:tcW w:type="dxa" w:w="1126"/>
          </w:tcPr>
          <w:p>
            <w:pPr>
              <w:spacing w:after="0"/>
              <w:jc w:val="right"/>
            </w:pPr>
            <w:r>
              <w:rPr>
                <w:sz w:val="16"/>
              </w:rPr>
              <w:t>$153</w:t>
            </w:r>
          </w:p>
        </w:tc>
        <w:tc>
          <w:tcPr>
            <w:tcW w:type="dxa" w:w="1174"/>
          </w:tcPr>
          <w:p>
            <w:pPr>
              <w:spacing w:after="0"/>
              <w:jc w:val="right"/>
            </w:pPr>
            <w:r>
              <w:rPr>
                <w:sz w:val="16"/>
              </w:rPr>
              <w:t>$6,261</w:t>
            </w:r>
          </w:p>
        </w:tc>
        <w:tc>
          <w:tcPr>
            <w:tcW w:type="dxa" w:w="1305"/>
          </w:tcPr>
          <w:p>
            <w:pPr>
              <w:spacing w:after="0"/>
              <w:jc w:val="right"/>
            </w:pPr>
            <w:r>
              <w:rPr>
                <w:sz w:val="16"/>
              </w:rPr>
              <w:t>0.0393%</w:t>
            </w:r>
          </w:p>
        </w:tc>
        <w:tc>
          <w:tcPr>
            <w:tcW w:type="dxa" w:w="1222"/>
          </w:tcPr>
          <w:p>
            <w:pPr>
              <w:spacing w:after="0"/>
              <w:jc w:val="right"/>
            </w:pPr>
          </w:p>
        </w:tc>
        <w:tc>
          <w:tcPr>
            <w:tcW w:type="dxa" w:w="1108"/>
          </w:tcPr>
          <w:p>
            <w:pPr>
              <w:spacing w:after="0"/>
              <w:jc w:val="right"/>
            </w:pPr>
            <w:r>
              <w:rPr>
                <w:sz w:val="16"/>
              </w:rPr>
              <w:t>$2,000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$10,426,114,005</w:t>
            </w:r>
          </w:p>
        </w:tc>
        <w:tc>
          <w:tcPr>
            <w:tcW w:type="dxa" w:w="1215"/>
          </w:tcPr>
          <w:p>
            <w:pPr>
              <w:spacing w:after="0"/>
              <w:jc w:val="right"/>
            </w:pPr>
            <w:r>
              <w:rPr>
                <w:sz w:val="16"/>
              </w:rPr>
              <w:t>$202,153,545</w:t>
            </w:r>
          </w:p>
        </w:tc>
        <w:tc>
          <w:tcPr>
            <w:tcW w:type="dxa" w:w="1045"/>
          </w:tcPr>
          <w:p>
            <w:pPr>
              <w:spacing w:after="0"/>
              <w:jc w:val="right"/>
            </w:pPr>
            <w:r>
              <w:rPr>
                <w:sz w:val="16"/>
              </w:rPr>
              <w:t>52,900</w:t>
            </w:r>
          </w:p>
        </w:tc>
        <w:tc>
          <w:tcPr>
            <w:tcW w:type="dxa" w:w="1037"/>
          </w:tcPr>
          <w:p>
            <w:pPr>
              <w:spacing w:after="0"/>
              <w:jc w:val="right"/>
            </w:pPr>
            <w:r>
              <w:rPr>
                <w:sz w:val="16"/>
              </w:rPr>
              <w:t>$2,091</w:t>
            </w:r>
          </w:p>
        </w:tc>
        <w:tc>
          <w:tcPr>
            <w:tcW w:type="dxa" w:w="1126"/>
          </w:tcPr>
          <w:p>
            <w:pPr>
              <w:spacing w:after="0"/>
              <w:jc w:val="right"/>
            </w:pPr>
            <w:r>
              <w:rPr>
                <w:sz w:val="16"/>
              </w:rPr>
              <w:t>under $1</w:t>
            </w:r>
          </w:p>
        </w:tc>
        <w:tc>
          <w:tcPr>
            <w:tcW w:type="dxa" w:w="1174"/>
          </w:tcPr>
          <w:p>
            <w:pPr>
              <w:spacing w:after="0"/>
              <w:jc w:val="right"/>
            </w:pPr>
            <w:r>
              <w:rPr>
                <w:sz w:val="16"/>
              </w:rPr>
              <w:t>$132,115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$322,500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2020-03-11 (Storm Events through 2026-06-30): 26 county-coded records, 26 with a damage value recorded (including $0), $1,078,600; 130 zone-level records, 130 with a damage value recorded (including $0), $716,500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52,900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$10,426,114,005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$202,153,545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$13,093,479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$9,373,236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County</w:t>
            </w:r>
          </w:p>
        </w:tc>
        <w:tc>
          <w:tcPr>
            <w:tcW w:type="dxa" w:w="1513"/>
          </w:tcPr>
          <w:p>
            <w:pPr>
              <w:spacing w:after="0"/>
              <w:jc w:val="left"/>
            </w:pPr>
            <w:r>
              <w:rPr>
                <w:sz w:val="16"/>
              </w:rPr>
              <w:t>160217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Rexburg city</w:t>
            </w:r>
          </w:p>
        </w:tc>
        <w:tc>
          <w:tcPr>
            <w:tcW w:type="dxa" w:w="1513"/>
          </w:tcPr>
          <w:p>
            <w:pPr>
              <w:spacing w:after="0"/>
              <w:jc w:val="left"/>
            </w:pPr>
            <w:r>
              <w:rPr>
                <w:sz w:val="16"/>
              </w:rPr>
              <w:t>160098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Sugar City city</w:t>
            </w:r>
          </w:p>
        </w:tc>
        <w:tc>
          <w:tcPr>
            <w:tcW w:type="dxa" w:w="1513"/>
          </w:tcPr>
          <w:p>
            <w:pPr>
              <w:spacing w:after="0"/>
              <w:jc w:val="left"/>
            </w:pPr>
            <w:r>
              <w:rPr>
                <w:sz w:val="16"/>
              </w:rPr>
              <w:t>160099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ID: risk-assessment baseline packet, release 2026-10 (data as of 2026-09-28; County area 16065).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ID: Risk-assessment baseline packet</dc:title>
  <dc:subject>Hazard Plain release 2026-10, as of 2026-09-28. Preview: automated baseline</dc:subject>
  <dc:creator>Hazard Plain</dc:creator>
  <cp:keywords>Hazard Plain; hazard mitigation; risk assessment; 16065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