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Lemhi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2026-04-22</w:t>
      </w:r>
    </w:p>
    <w:p>
      <w:pPr>
        <w:keepNext/>
        <w:spacing w:after="40" w:before="0"/>
      </w:pPr>
      <w:r>
        <w:rPr>
          <w:b/>
        </w:rPr>
        <w:t xml:space="preserve">Plan: </w:t>
      </w:r>
      <w:r>
        <w:rPr/>
        <w:t>Lemhi County (FEMA plan 107180)</w:t>
      </w:r>
    </w:p>
    <w:p>
      <w:pPr>
        <w:keepNext/>
        <w:spacing w:after="40" w:before="0"/>
      </w:pPr>
      <w:r>
        <w:rPr>
          <w:b/>
        </w:rPr>
        <w:t xml:space="preserve">Approved: </w:t>
      </w:r>
      <w:r>
        <w:rPr/>
        <w:t>2021-04-23</w:t>
      </w:r>
    </w:p>
    <w:p>
      <w:pPr>
        <w:keepNext/>
        <w:spacing w:after="40" w:before="0"/>
      </w:pPr>
      <w:r>
        <w:rPr>
          <w:b/>
        </w:rPr>
        <w:t xml:space="preserve">Expires: </w:t>
      </w:r>
      <w:r>
        <w:rPr/>
        <w:t>2026-04-22</w:t>
      </w:r>
    </w:p>
    <w:p>
      <w:pPr>
        <w:keepNext/>
        <w:spacing w:after="40" w:before="0"/>
      </w:pPr>
      <w:r>
        <w:rPr>
          <w:b/>
        </w:rPr>
        <w:t xml:space="preserve">As of: </w:t>
      </w:r>
      <w:r>
        <w:rPr/>
        <w:t>2026-09-28</w:t>
      </w:r>
    </w:p>
    <w:p>
      <w:pPr>
        <w:keepNext/>
        <w:spacing w:after="40" w:before="0"/>
      </w:pPr>
      <w:r>
        <w:rPr>
          <w:b/>
        </w:rPr>
        <w:t xml:space="preserve">Days: </w:t>
      </w:r>
      <w:r>
        <w:rPr/>
        <w:t>159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6"/>
        <w:gridCol w:w="842"/>
        <w:gridCol w:w="2502"/>
        <w:gridCol w:w="3608"/>
        <w:gridCol w:w="1285"/>
        <w:gridCol w:w="1285"/>
        <w:gridCol w:w="1108"/>
        <w:gridCol w:w="1174"/>
        <w:gridCol w:w="803"/>
      </w:tblGrid>
      <w:tr>
        <w:trPr>
          <w:cantSplit/>
          <w:tblHeader/>
        </w:trPr>
        <w:tc>
          <w:tcPr>
            <w:tcW w:type="dxa" w:w="1506"/>
            <w:shd w:val="clear" w:color="auto" w:fill="E8E8E8"/>
          </w:tcPr>
          <w:p>
            <w:pPr>
              <w:spacing w:after="0"/>
              <w:jc w:val="left"/>
            </w:pPr>
            <w:r>
              <w:rPr>
                <w:b/>
                <w:sz w:val="16"/>
              </w:rPr>
              <w:t>Jurisdiction</w:t>
            </w:r>
          </w:p>
        </w:tc>
        <w:tc>
          <w:tcPr>
            <w:tcW w:type="dxa" w:w="842"/>
            <w:shd w:val="clear" w:color="auto" w:fill="E8E8E8"/>
          </w:tcPr>
          <w:p>
            <w:pPr>
              <w:spacing w:after="0"/>
              <w:jc w:val="left"/>
            </w:pPr>
            <w:r>
              <w:rPr>
                <w:b/>
                <w:sz w:val="16"/>
              </w:rPr>
              <w:t>Type</w:t>
            </w:r>
          </w:p>
        </w:tc>
        <w:tc>
          <w:tcPr>
            <w:tcW w:type="dxa" w:w="2502"/>
            <w:shd w:val="clear" w:color="auto" w:fill="E8E8E8"/>
          </w:tcPr>
          <w:p>
            <w:pPr>
              <w:spacing w:after="0"/>
              <w:jc w:val="left"/>
            </w:pPr>
            <w:r>
              <w:rPr>
                <w:b/>
                <w:sz w:val="16"/>
              </w:rPr>
              <w:t>Status</w:t>
            </w:r>
          </w:p>
        </w:tc>
        <w:tc>
          <w:tcPr>
            <w:tcW w:type="dxa" w:w="3608"/>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285"/>
            <w:shd w:val="clear" w:color="auto" w:fill="E8E8E8"/>
          </w:tcPr>
          <w:p>
            <w:pPr>
              <w:spacing w:after="0"/>
              <w:jc w:val="left"/>
            </w:pPr>
            <w:r>
              <w:rPr>
                <w:b/>
                <w:sz w:val="16"/>
              </w:rPr>
              <w:t>Expires</w:t>
            </w:r>
          </w:p>
        </w:tc>
        <w:tc>
          <w:tcPr>
            <w:tcW w:type="dxa" w:w="11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4"/>
            <w:shd w:val="clear" w:color="auto" w:fill="E8E8E8"/>
          </w:tcPr>
          <w:p>
            <w:pPr>
              <w:spacing w:after="0"/>
              <w:jc w:val="left"/>
            </w:pPr>
            <w:r>
              <w:rPr>
                <w:b/>
                <w:sz w:val="16"/>
              </w:rPr>
              <w:t>Update underway</w:t>
            </w:r>
          </w:p>
        </w:tc>
        <w:tc>
          <w:tcPr>
            <w:tcW w:type="dxa" w:w="803"/>
            <w:shd w:val="clear" w:color="auto" w:fill="E8E8E8"/>
          </w:tcPr>
          <w:p>
            <w:pPr>
              <w:spacing w:after="0"/>
              <w:jc w:val="left"/>
            </w:pPr>
            <w:r>
              <w:rPr>
                <w:b/>
                <w:sz w:val="16"/>
              </w:rPr>
              <w:t>Notes</w:t>
            </w:r>
          </w:p>
        </w:tc>
      </w:tr>
      <w:tr>
        <w:trPr>
          <w:cantSplit/>
        </w:trPr>
        <w:tc>
          <w:tcPr>
            <w:tcW w:type="dxa" w:w="1506"/>
          </w:tcPr>
          <w:p>
            <w:pPr>
              <w:spacing w:after="0"/>
              <w:jc w:val="left"/>
            </w:pPr>
            <w:r>
              <w:rPr>
                <w:sz w:val="16"/>
              </w:rPr>
              <w:t>Lemhi County</w:t>
            </w:r>
          </w:p>
        </w:tc>
        <w:tc>
          <w:tcPr>
            <w:tcW w:type="dxa" w:w="842"/>
          </w:tcPr>
          <w:p>
            <w:pPr>
              <w:spacing w:after="0"/>
              <w:jc w:val="left"/>
            </w:pPr>
            <w:r>
              <w:rPr>
                <w:sz w:val="16"/>
              </w:rPr>
              <w:t>County</w:t>
            </w:r>
          </w:p>
        </w:tc>
        <w:tc>
          <w:tcPr>
            <w:tcW w:type="dxa" w:w="2502"/>
          </w:tcPr>
          <w:p>
            <w:pPr>
              <w:spacing w:after="0"/>
              <w:jc w:val="left"/>
            </w:pPr>
            <w:r>
              <w:rPr>
                <w:sz w:val="16"/>
              </w:rPr>
              <w:t>Expired on 2026-04-22</w:t>
            </w:r>
          </w:p>
        </w:tc>
        <w:tc>
          <w:tcPr>
            <w:tcW w:type="dxa" w:w="3608"/>
          </w:tcPr>
          <w:p>
            <w:pPr>
              <w:spacing w:after="0"/>
              <w:jc w:val="left"/>
            </w:pPr>
            <w:r>
              <w:rPr>
                <w:sz w:val="16"/>
              </w:rPr>
              <w:t>Lemhi County (FEMA plan 107180)</w:t>
            </w:r>
          </w:p>
        </w:tc>
        <w:tc>
          <w:tcPr>
            <w:tcW w:type="dxa" w:w="1285"/>
          </w:tcPr>
          <w:p>
            <w:pPr>
              <w:spacing w:after="0"/>
              <w:jc w:val="left"/>
            </w:pPr>
            <w:r>
              <w:rPr>
                <w:sz w:val="16"/>
              </w:rPr>
              <w:t>2021-04-23</w:t>
            </w:r>
          </w:p>
        </w:tc>
        <w:tc>
          <w:tcPr>
            <w:tcW w:type="dxa" w:w="1285"/>
          </w:tcPr>
          <w:p>
            <w:pPr>
              <w:spacing w:after="0"/>
              <w:jc w:val="left"/>
            </w:pPr>
            <w:r>
              <w:rPr>
                <w:sz w:val="16"/>
              </w:rPr>
              <w:t>2026-04-22</w:t>
            </w:r>
          </w:p>
        </w:tc>
        <w:tc>
          <w:tcPr>
            <w:tcW w:type="dxa" w:w="1108"/>
          </w:tcPr>
          <w:p>
            <w:pPr>
              <w:spacing w:after="0"/>
              <w:jc w:val="right"/>
            </w:pPr>
            <w:r>
              <w:rPr>
                <w:sz w:val="16"/>
              </w:rPr>
              <w:t>-159</w:t>
            </w:r>
          </w:p>
        </w:tc>
        <w:tc>
          <w:tcPr>
            <w:tcW w:type="dxa" w:w="1174"/>
          </w:tcPr>
          <w:p>
            <w:pPr>
              <w:spacing w:after="0"/>
              <w:jc w:val="left"/>
            </w:pPr>
          </w:p>
        </w:tc>
        <w:tc>
          <w:tcPr>
            <w:tcW w:type="dxa" w:w="803"/>
          </w:tcPr>
          <w:p>
            <w:pPr>
              <w:spacing w:after="0"/>
              <w:jc w:val="left"/>
            </w:pPr>
          </w:p>
        </w:tc>
      </w:tr>
      <w:tr>
        <w:trPr>
          <w:cantSplit/>
        </w:trPr>
        <w:tc>
          <w:tcPr>
            <w:tcW w:type="dxa" w:w="1506"/>
          </w:tcPr>
          <w:p>
            <w:pPr>
              <w:spacing w:after="0"/>
              <w:jc w:val="left"/>
            </w:pPr>
            <w:r>
              <w:rPr>
                <w:sz w:val="16"/>
              </w:rPr>
              <w:t>Leadore city</w:t>
            </w:r>
          </w:p>
        </w:tc>
        <w:tc>
          <w:tcPr>
            <w:tcW w:type="dxa" w:w="842"/>
          </w:tcPr>
          <w:p>
            <w:pPr>
              <w:spacing w:after="0"/>
              <w:jc w:val="left"/>
            </w:pPr>
            <w:r>
              <w:rPr>
                <w:sz w:val="16"/>
              </w:rPr>
              <w:t>City</w:t>
            </w:r>
          </w:p>
        </w:tc>
        <w:tc>
          <w:tcPr>
            <w:tcW w:type="dxa" w:w="2502"/>
          </w:tcPr>
          <w:p>
            <w:pPr>
              <w:spacing w:after="0"/>
              <w:jc w:val="left"/>
            </w:pPr>
            <w:r>
              <w:rPr>
                <w:sz w:val="16"/>
              </w:rPr>
              <w:t>Expired on 2026-04-22</w:t>
            </w:r>
          </w:p>
        </w:tc>
        <w:tc>
          <w:tcPr>
            <w:tcW w:type="dxa" w:w="3608"/>
          </w:tcPr>
          <w:p>
            <w:pPr>
              <w:spacing w:after="0"/>
              <w:jc w:val="left"/>
            </w:pPr>
            <w:r>
              <w:rPr>
                <w:sz w:val="16"/>
              </w:rPr>
              <w:t>Lemhi County (FEMA plan 107180)</w:t>
            </w:r>
          </w:p>
        </w:tc>
        <w:tc>
          <w:tcPr>
            <w:tcW w:type="dxa" w:w="1285"/>
          </w:tcPr>
          <w:p>
            <w:pPr>
              <w:spacing w:after="0"/>
              <w:jc w:val="left"/>
            </w:pPr>
            <w:r>
              <w:rPr>
                <w:sz w:val="16"/>
              </w:rPr>
              <w:t>2021-04-23</w:t>
            </w:r>
          </w:p>
        </w:tc>
        <w:tc>
          <w:tcPr>
            <w:tcW w:type="dxa" w:w="1285"/>
          </w:tcPr>
          <w:p>
            <w:pPr>
              <w:spacing w:after="0"/>
              <w:jc w:val="left"/>
            </w:pPr>
            <w:r>
              <w:rPr>
                <w:sz w:val="16"/>
              </w:rPr>
              <w:t>2026-04-22</w:t>
            </w:r>
          </w:p>
        </w:tc>
        <w:tc>
          <w:tcPr>
            <w:tcW w:type="dxa" w:w="1108"/>
          </w:tcPr>
          <w:p>
            <w:pPr>
              <w:spacing w:after="0"/>
              <w:jc w:val="right"/>
            </w:pPr>
            <w:r>
              <w:rPr>
                <w:sz w:val="16"/>
              </w:rPr>
              <w:t>-159</w:t>
            </w:r>
          </w:p>
        </w:tc>
        <w:tc>
          <w:tcPr>
            <w:tcW w:type="dxa" w:w="1174"/>
          </w:tcPr>
          <w:p>
            <w:pPr>
              <w:spacing w:after="0"/>
              <w:jc w:val="left"/>
            </w:pPr>
          </w:p>
        </w:tc>
        <w:tc>
          <w:tcPr>
            <w:tcW w:type="dxa" w:w="803"/>
          </w:tcPr>
          <w:p>
            <w:pPr>
              <w:spacing w:after="0"/>
              <w:jc w:val="left"/>
            </w:pPr>
          </w:p>
        </w:tc>
      </w:tr>
      <w:tr>
        <w:trPr>
          <w:cantSplit/>
        </w:trPr>
        <w:tc>
          <w:tcPr>
            <w:tcW w:type="dxa" w:w="1506"/>
          </w:tcPr>
          <w:p>
            <w:pPr>
              <w:spacing w:after="0"/>
              <w:jc w:val="left"/>
            </w:pPr>
            <w:r>
              <w:rPr>
                <w:sz w:val="16"/>
              </w:rPr>
              <w:t>Salmon city</w:t>
            </w:r>
          </w:p>
        </w:tc>
        <w:tc>
          <w:tcPr>
            <w:tcW w:type="dxa" w:w="842"/>
          </w:tcPr>
          <w:p>
            <w:pPr>
              <w:spacing w:after="0"/>
              <w:jc w:val="left"/>
            </w:pPr>
            <w:r>
              <w:rPr>
                <w:sz w:val="16"/>
              </w:rPr>
              <w:t>City</w:t>
            </w:r>
          </w:p>
        </w:tc>
        <w:tc>
          <w:tcPr>
            <w:tcW w:type="dxa" w:w="2502"/>
          </w:tcPr>
          <w:p>
            <w:pPr>
              <w:spacing w:after="0"/>
              <w:jc w:val="left"/>
            </w:pPr>
            <w:r>
              <w:rPr>
                <w:sz w:val="16"/>
              </w:rPr>
              <w:t>Expired on 2026-04-22</w:t>
            </w:r>
          </w:p>
        </w:tc>
        <w:tc>
          <w:tcPr>
            <w:tcW w:type="dxa" w:w="3608"/>
          </w:tcPr>
          <w:p>
            <w:pPr>
              <w:spacing w:after="0"/>
              <w:jc w:val="left"/>
            </w:pPr>
            <w:r>
              <w:rPr>
                <w:sz w:val="16"/>
              </w:rPr>
              <w:t>Lemhi County (FEMA plan 107180)</w:t>
            </w:r>
          </w:p>
        </w:tc>
        <w:tc>
          <w:tcPr>
            <w:tcW w:type="dxa" w:w="1285"/>
          </w:tcPr>
          <w:p>
            <w:pPr>
              <w:spacing w:after="0"/>
              <w:jc w:val="left"/>
            </w:pPr>
            <w:r>
              <w:rPr>
                <w:sz w:val="16"/>
              </w:rPr>
              <w:t>2021-04-23</w:t>
            </w:r>
          </w:p>
        </w:tc>
        <w:tc>
          <w:tcPr>
            <w:tcW w:type="dxa" w:w="1285"/>
          </w:tcPr>
          <w:p>
            <w:pPr>
              <w:spacing w:after="0"/>
              <w:jc w:val="left"/>
            </w:pPr>
            <w:r>
              <w:rPr>
                <w:sz w:val="16"/>
              </w:rPr>
              <w:t>2026-04-22</w:t>
            </w:r>
          </w:p>
        </w:tc>
        <w:tc>
          <w:tcPr>
            <w:tcW w:type="dxa" w:w="1108"/>
          </w:tcPr>
          <w:p>
            <w:pPr>
              <w:spacing w:after="0"/>
              <w:jc w:val="right"/>
            </w:pPr>
            <w:r>
              <w:rPr>
                <w:sz w:val="16"/>
              </w:rPr>
              <w:t>-159</w:t>
            </w:r>
          </w:p>
        </w:tc>
        <w:tc>
          <w:tcPr>
            <w:tcW w:type="dxa" w:w="1174"/>
          </w:tcPr>
          <w:p>
            <w:pPr>
              <w:spacing w:after="0"/>
              <w:jc w:val="left"/>
            </w:pPr>
          </w:p>
        </w:tc>
        <w:tc>
          <w:tcPr>
            <w:tcW w:type="dxa" w:w="80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$7,863,153</w:t>
            </w:r>
          </w:p>
        </w:tc>
        <w:tc>
          <w:tcPr>
            <w:tcW w:type="dxa" w:w="1126"/>
          </w:tcPr>
          <w:p>
            <w:pPr>
              <w:spacing w:after="0"/>
              <w:jc w:val="right"/>
            </w:pPr>
            <w:r>
              <w:rPr>
                <w:sz w:val="16"/>
              </w:rPr>
              <w:t>$1,335</w:t>
            </w:r>
          </w:p>
        </w:tc>
        <w:tc>
          <w:tcPr>
            <w:tcW w:type="dxa" w:w="1396"/>
          </w:tcPr>
          <w:p>
            <w:pPr>
              <w:spacing w:after="0"/>
              <w:jc w:val="right"/>
            </w:pPr>
            <w:r>
              <w:rPr>
                <w:sz w:val="16"/>
              </w:rPr>
              <w:t>$2,883</w:t>
            </w:r>
          </w:p>
        </w:tc>
        <w:tc>
          <w:tcPr>
            <w:tcW w:type="dxa" w:w="1154"/>
          </w:tcPr>
          <w:p>
            <w:pPr>
              <w:spacing w:after="0"/>
              <w:jc w:val="right"/>
            </w:pPr>
            <w:r>
              <w:rPr>
                <w:sz w:val="16"/>
              </w:rPr>
              <w:t>$7,867,371</w:t>
            </w:r>
          </w:p>
        </w:tc>
        <w:tc>
          <w:tcPr>
            <w:tcW w:type="dxa" w:w="1449"/>
          </w:tcPr>
          <w:p>
            <w:pPr>
              <w:spacing w:after="0"/>
              <w:jc w:val="right"/>
            </w:pPr>
            <w:r>
              <w:rPr>
                <w:sz w:val="16"/>
              </w:rPr>
              <w:t>27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$1,955,742</w:t>
            </w:r>
          </w:p>
        </w:tc>
        <w:tc>
          <w:tcPr>
            <w:tcW w:type="dxa" w:w="1126"/>
          </w:tcPr>
          <w:p>
            <w:pPr>
              <w:spacing w:after="0"/>
              <w:jc w:val="right"/>
            </w:pPr>
            <w:r>
              <w:rPr>
                <w:sz w:val="16"/>
              </w:rPr>
              <w:t>$304</w:t>
            </w:r>
          </w:p>
        </w:tc>
        <w:tc>
          <w:tcPr>
            <w:tcW w:type="dxa" w:w="1396"/>
          </w:tcPr>
          <w:p>
            <w:pPr>
              <w:spacing w:after="0"/>
              <w:jc w:val="right"/>
            </w:pPr>
            <w:r>
              <w:rPr>
                <w:sz w:val="16"/>
              </w:rPr>
              <w:t>$79,077</w:t>
            </w:r>
          </w:p>
        </w:tc>
        <w:tc>
          <w:tcPr>
            <w:tcW w:type="dxa" w:w="1154"/>
          </w:tcPr>
          <w:p>
            <w:pPr>
              <w:spacing w:after="0"/>
              <w:jc w:val="right"/>
            </w:pPr>
            <w:r>
              <w:rPr>
                <w:sz w:val="16"/>
              </w:rPr>
              <w:t>$2,035,123</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$3,389</w:t>
            </w:r>
          </w:p>
        </w:tc>
        <w:tc>
          <w:tcPr>
            <w:tcW w:type="dxa" w:w="1126"/>
          </w:tcPr>
          <w:p>
            <w:pPr>
              <w:spacing w:after="0"/>
              <w:jc w:val="right"/>
            </w:pPr>
          </w:p>
        </w:tc>
        <w:tc>
          <w:tcPr>
            <w:tcW w:type="dxa" w:w="1396"/>
          </w:tcPr>
          <w:p>
            <w:pPr>
              <w:spacing w:after="0"/>
              <w:jc w:val="right"/>
            </w:pPr>
            <w:r>
              <w:rPr>
                <w:sz w:val="16"/>
              </w:rPr>
              <w:t>$587,143</w:t>
            </w:r>
          </w:p>
        </w:tc>
        <w:tc>
          <w:tcPr>
            <w:tcW w:type="dxa" w:w="1154"/>
          </w:tcPr>
          <w:p>
            <w:pPr>
              <w:spacing w:after="0"/>
              <w:jc w:val="right"/>
            </w:pPr>
            <w:r>
              <w:rPr>
                <w:sz w:val="16"/>
              </w:rPr>
              <w:t>$590,532</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$1,383</w:t>
            </w:r>
          </w:p>
        </w:tc>
        <w:tc>
          <w:tcPr>
            <w:tcW w:type="dxa" w:w="1126"/>
          </w:tcPr>
          <w:p>
            <w:pPr>
              <w:spacing w:after="0"/>
              <w:jc w:val="right"/>
            </w:pPr>
            <w:r>
              <w:rPr>
                <w:sz w:val="16"/>
              </w:rPr>
              <w:t>$31,012</w:t>
            </w:r>
          </w:p>
        </w:tc>
        <w:tc>
          <w:tcPr>
            <w:tcW w:type="dxa" w:w="1396"/>
          </w:tcPr>
          <w:p>
            <w:pPr>
              <w:spacing w:after="0"/>
              <w:jc w:val="right"/>
            </w:pPr>
            <w:r>
              <w:rPr>
                <w:sz w:val="16"/>
              </w:rPr>
              <w:t>$350,739</w:t>
            </w:r>
          </w:p>
        </w:tc>
        <w:tc>
          <w:tcPr>
            <w:tcW w:type="dxa" w:w="1154"/>
          </w:tcPr>
          <w:p>
            <w:pPr>
              <w:spacing w:after="0"/>
              <w:jc w:val="right"/>
            </w:pPr>
            <w:r>
              <w:rPr>
                <w:sz w:val="16"/>
              </w:rPr>
              <w:t>$383,134</w:t>
            </w:r>
          </w:p>
        </w:tc>
        <w:tc>
          <w:tcPr>
            <w:tcW w:type="dxa" w:w="1449"/>
          </w:tcPr>
          <w:p>
            <w:pPr>
              <w:spacing w:after="0"/>
              <w:jc w:val="right"/>
            </w:pPr>
            <w:r>
              <w:rPr>
                <w:sz w:val="16"/>
              </w:rPr>
              <w:t>13</w:t>
            </w:r>
          </w:p>
        </w:tc>
        <w:tc>
          <w:tcPr>
            <w:tcW w:type="dxa" w:w="1747"/>
          </w:tcPr>
          <w:p>
            <w:pPr>
              <w:spacing w:after="0"/>
              <w:jc w:val="left"/>
            </w:pPr>
          </w:p>
        </w:tc>
        <w:tc>
          <w:tcPr>
            <w:tcW w:type="dxa" w:w="1919"/>
          </w:tcPr>
          <w:p>
            <w:pPr>
              <w:spacing w:after="0"/>
              <w:jc w:val="left"/>
            </w:pPr>
            <w:r>
              <w:rPr>
                <w:sz w:val="16"/>
              </w:rPr>
              <w:t>Includes 5 Frost/Freeze records, event types the NRI definition of this hazard leaves out.</w:t>
            </w:r>
          </w:p>
        </w:tc>
      </w:tr>
      <w:tr>
        <w:trPr>
          <w:cantSplit/>
        </w:trPr>
        <w:tc>
          <w:tcPr>
            <w:tcW w:type="dxa" w:w="704"/>
          </w:tcPr>
          <w:p>
            <w:pPr>
              <w:spacing w:after="0"/>
              <w:jc w:val="right"/>
            </w:pPr>
            <w:r>
              <w:rPr>
                <w:sz w:val="16"/>
              </w:rPr>
              <w:t>5</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$252,999</w:t>
            </w:r>
          </w:p>
        </w:tc>
        <w:tc>
          <w:tcPr>
            <w:tcW w:type="dxa" w:w="1126"/>
          </w:tcPr>
          <w:p>
            <w:pPr>
              <w:spacing w:after="0"/>
              <w:jc w:val="right"/>
            </w:pPr>
          </w:p>
        </w:tc>
        <w:tc>
          <w:tcPr>
            <w:tcW w:type="dxa" w:w="1396"/>
          </w:tcPr>
          <w:p>
            <w:pPr>
              <w:spacing w:after="0"/>
              <w:jc w:val="right"/>
            </w:pPr>
            <w:r>
              <w:rPr>
                <w:sz w:val="16"/>
              </w:rPr>
              <w:t>$35,491</w:t>
            </w:r>
          </w:p>
        </w:tc>
        <w:tc>
          <w:tcPr>
            <w:tcW w:type="dxa" w:w="1154"/>
          </w:tcPr>
          <w:p>
            <w:pPr>
              <w:spacing w:after="0"/>
              <w:jc w:val="right"/>
            </w:pPr>
            <w:r>
              <w:rPr>
                <w:sz w:val="16"/>
              </w:rPr>
              <w:t>$288,490</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6</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$184</w:t>
            </w:r>
          </w:p>
        </w:tc>
        <w:tc>
          <w:tcPr>
            <w:tcW w:type="dxa" w:w="1126"/>
          </w:tcPr>
          <w:p>
            <w:pPr>
              <w:spacing w:after="0"/>
              <w:jc w:val="right"/>
            </w:pPr>
          </w:p>
        </w:tc>
        <w:tc>
          <w:tcPr>
            <w:tcW w:type="dxa" w:w="1396"/>
          </w:tcPr>
          <w:p>
            <w:pPr>
              <w:spacing w:after="0"/>
              <w:jc w:val="right"/>
            </w:pPr>
            <w:r>
              <w:rPr>
                <w:sz w:val="16"/>
              </w:rPr>
              <w:t>$138,718</w:t>
            </w:r>
          </w:p>
        </w:tc>
        <w:tc>
          <w:tcPr>
            <w:tcW w:type="dxa" w:w="1154"/>
          </w:tcPr>
          <w:p>
            <w:pPr>
              <w:spacing w:after="0"/>
              <w:jc w:val="right"/>
            </w:pPr>
            <w:r>
              <w:rPr>
                <w:sz w:val="16"/>
              </w:rPr>
              <w:t>$138,902</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$10,273</w:t>
            </w:r>
          </w:p>
        </w:tc>
        <w:tc>
          <w:tcPr>
            <w:tcW w:type="dxa" w:w="1126"/>
          </w:tcPr>
          <w:p>
            <w:pPr>
              <w:spacing w:after="0"/>
              <w:jc w:val="right"/>
            </w:pPr>
            <w:r>
              <w:rPr>
                <w:sz w:val="16"/>
              </w:rPr>
              <w:t>$572</w:t>
            </w:r>
          </w:p>
        </w:tc>
        <w:tc>
          <w:tcPr>
            <w:tcW w:type="dxa" w:w="1396"/>
          </w:tcPr>
          <w:p>
            <w:pPr>
              <w:spacing w:after="0"/>
              <w:jc w:val="right"/>
            </w:pPr>
            <w:r>
              <w:rPr>
                <w:sz w:val="16"/>
              </w:rPr>
              <w:t>$13,723</w:t>
            </w:r>
          </w:p>
        </w:tc>
        <w:tc>
          <w:tcPr>
            <w:tcW w:type="dxa" w:w="1154"/>
          </w:tcPr>
          <w:p>
            <w:pPr>
              <w:spacing w:after="0"/>
              <w:jc w:val="right"/>
            </w:pPr>
            <w:r>
              <w:rPr>
                <w:sz w:val="16"/>
              </w:rPr>
              <w:t>$24,568</w:t>
            </w:r>
          </w:p>
        </w:tc>
        <w:tc>
          <w:tcPr>
            <w:tcW w:type="dxa" w:w="1449"/>
          </w:tcPr>
          <w:p>
            <w:pPr>
              <w:spacing w:after="0"/>
              <w:jc w:val="right"/>
            </w:pPr>
            <w:r>
              <w:rPr>
                <w:sz w:val="16"/>
              </w:rPr>
              <w:t>79</w:t>
            </w:r>
          </w:p>
        </w:tc>
        <w:tc>
          <w:tcPr>
            <w:tcW w:type="dxa" w:w="1747"/>
          </w:tcPr>
          <w:p>
            <w:pPr>
              <w:spacing w:after="0"/>
              <w:jc w:val="left"/>
            </w:pPr>
          </w:p>
        </w:tc>
        <w:tc>
          <w:tcPr>
            <w:tcW w:type="dxa" w:w="1919"/>
          </w:tcPr>
          <w:p>
            <w:pPr>
              <w:spacing w:after="0"/>
              <w:jc w:val="left"/>
            </w:pPr>
            <w:r>
              <w:rPr>
                <w:sz w:val="16"/>
              </w:rPr>
              <w:t>Includes 25 High Wind records and 4 Strong Wind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$453</w:t>
            </w:r>
          </w:p>
        </w:tc>
        <w:tc>
          <w:tcPr>
            <w:tcW w:type="dxa" w:w="1396"/>
          </w:tcPr>
          <w:p>
            <w:pPr>
              <w:spacing w:after="0"/>
              <w:jc w:val="right"/>
            </w:pPr>
            <w:r>
              <w:rPr>
                <w:sz w:val="16"/>
              </w:rPr>
              <w:t>$22,936</w:t>
            </w:r>
          </w:p>
        </w:tc>
        <w:tc>
          <w:tcPr>
            <w:tcW w:type="dxa" w:w="1154"/>
          </w:tcPr>
          <w:p>
            <w:pPr>
              <w:spacing w:after="0"/>
              <w:jc w:val="right"/>
            </w:pPr>
            <w:r>
              <w:rPr>
                <w:sz w:val="16"/>
              </w:rPr>
              <w:t>$23,393</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Winter Weather</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$554</w:t>
            </w:r>
          </w:p>
        </w:tc>
        <w:tc>
          <w:tcPr>
            <w:tcW w:type="dxa" w:w="1126"/>
          </w:tcPr>
          <w:p>
            <w:pPr>
              <w:spacing w:after="0"/>
              <w:jc w:val="right"/>
            </w:pPr>
            <w:r>
              <w:rPr>
                <w:sz w:val="16"/>
              </w:rPr>
              <w:t>under $1</w:t>
            </w:r>
          </w:p>
        </w:tc>
        <w:tc>
          <w:tcPr>
            <w:tcW w:type="dxa" w:w="1396"/>
          </w:tcPr>
          <w:p>
            <w:pPr>
              <w:spacing w:after="0"/>
              <w:jc w:val="right"/>
            </w:pPr>
            <w:r>
              <w:rPr>
                <w:sz w:val="16"/>
              </w:rPr>
              <w:t>$16,667</w:t>
            </w:r>
          </w:p>
        </w:tc>
        <w:tc>
          <w:tcPr>
            <w:tcW w:type="dxa" w:w="1154"/>
          </w:tcPr>
          <w:p>
            <w:pPr>
              <w:spacing w:after="0"/>
              <w:jc w:val="right"/>
            </w:pPr>
            <w:r>
              <w:rPr>
                <w:sz w:val="16"/>
              </w:rPr>
              <w:t>$17,221</w:t>
            </w:r>
          </w:p>
        </w:tc>
        <w:tc>
          <w:tcPr>
            <w:tcW w:type="dxa" w:w="1449"/>
          </w:tcPr>
          <w:p>
            <w:pPr>
              <w:spacing w:after="0"/>
              <w:jc w:val="right"/>
            </w:pPr>
            <w:r>
              <w:rPr>
                <w:sz w:val="16"/>
              </w:rPr>
              <w:t>121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$7,616</w:t>
            </w:r>
          </w:p>
        </w:tc>
        <w:tc>
          <w:tcPr>
            <w:tcW w:type="dxa" w:w="1126"/>
          </w:tcPr>
          <w:p>
            <w:pPr>
              <w:spacing w:after="0"/>
              <w:jc w:val="right"/>
            </w:pPr>
            <w:r>
              <w:rPr>
                <w:sz w:val="16"/>
              </w:rPr>
              <w:t>$1,489</w:t>
            </w:r>
          </w:p>
        </w:tc>
        <w:tc>
          <w:tcPr>
            <w:tcW w:type="dxa" w:w="1396"/>
          </w:tcPr>
          <w:p>
            <w:pPr>
              <w:spacing w:after="0"/>
              <w:jc w:val="right"/>
            </w:pPr>
            <w:r>
              <w:rPr>
                <w:sz w:val="16"/>
              </w:rPr>
              <w:t>$1,052</w:t>
            </w:r>
          </w:p>
        </w:tc>
        <w:tc>
          <w:tcPr>
            <w:tcW w:type="dxa" w:w="1154"/>
          </w:tcPr>
          <w:p>
            <w:pPr>
              <w:spacing w:after="0"/>
              <w:jc w:val="right"/>
            </w:pPr>
            <w:r>
              <w:rPr>
                <w:sz w:val="16"/>
              </w:rPr>
              <w:t>$10,157</w:t>
            </w:r>
          </w:p>
        </w:tc>
        <w:tc>
          <w:tcPr>
            <w:tcW w:type="dxa" w:w="1449"/>
          </w:tcPr>
          <w:p>
            <w:pPr>
              <w:spacing w:after="0"/>
              <w:jc w:val="right"/>
            </w:pPr>
            <w:r>
              <w:rPr>
                <w:sz w:val="16"/>
              </w:rPr>
              <w:t>25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$3,170</w:t>
            </w:r>
          </w:p>
        </w:tc>
        <w:tc>
          <w:tcPr>
            <w:tcW w:type="dxa" w:w="1126"/>
          </w:tcPr>
          <w:p>
            <w:pPr>
              <w:spacing w:after="0"/>
              <w:jc w:val="right"/>
            </w:pPr>
            <w:r>
              <w:rPr>
                <w:sz w:val="16"/>
              </w:rPr>
              <w:t>$87</w:t>
            </w:r>
          </w:p>
        </w:tc>
        <w:tc>
          <w:tcPr>
            <w:tcW w:type="dxa" w:w="1396"/>
          </w:tcPr>
          <w:p>
            <w:pPr>
              <w:spacing w:after="0"/>
              <w:jc w:val="right"/>
            </w:pPr>
            <w:r>
              <w:rPr>
                <w:sz w:val="16"/>
              </w:rPr>
              <w:t>$3,450</w:t>
            </w:r>
          </w:p>
        </w:tc>
        <w:tc>
          <w:tcPr>
            <w:tcW w:type="dxa" w:w="1154"/>
          </w:tcPr>
          <w:p>
            <w:pPr>
              <w:spacing w:after="0"/>
              <w:jc w:val="right"/>
            </w:pPr>
            <w:r>
              <w:rPr>
                <w:sz w:val="16"/>
              </w:rPr>
              <w:t>$6,706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$2,412</w:t>
            </w:r>
          </w:p>
        </w:tc>
        <w:tc>
          <w:tcPr>
            <w:tcW w:type="dxa" w:w="1126"/>
          </w:tcPr>
          <w:p>
            <w:pPr>
              <w:spacing w:after="0"/>
              <w:jc w:val="right"/>
            </w:pPr>
          </w:p>
        </w:tc>
        <w:tc>
          <w:tcPr>
            <w:tcW w:type="dxa" w:w="1396"/>
          </w:tcPr>
          <w:p>
            <w:pPr>
              <w:spacing w:after="0"/>
              <w:jc w:val="right"/>
            </w:pPr>
            <w:r>
              <w:rPr>
                <w:sz w:val="16"/>
              </w:rPr>
              <w:t>$542</w:t>
            </w:r>
          </w:p>
        </w:tc>
        <w:tc>
          <w:tcPr>
            <w:tcW w:type="dxa" w:w="1154"/>
          </w:tcPr>
          <w:p>
            <w:pPr>
              <w:spacing w:after="0"/>
              <w:jc w:val="right"/>
            </w:pPr>
            <w:r>
              <w:rPr>
                <w:sz w:val="16"/>
              </w:rPr>
              <w:t>$2,955</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396"/>
          </w:tcPr>
          <w:p>
            <w:pPr>
              <w:spacing w:after="0"/>
              <w:jc w:val="right"/>
            </w:pPr>
            <w:r>
              <w:rPr>
                <w:sz w:val="16"/>
              </w:rPr>
              <w:t>$1,272</w:t>
            </w:r>
          </w:p>
        </w:tc>
        <w:tc>
          <w:tcPr>
            <w:tcW w:type="dxa" w:w="1154"/>
          </w:tcPr>
          <w:p>
            <w:pPr>
              <w:spacing w:after="0"/>
              <w:jc w:val="right"/>
            </w:pPr>
            <w:r>
              <w:rPr>
                <w:sz w:val="16"/>
              </w:rPr>
              <w:t>$1,273</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$355</w:t>
            </w:r>
          </w:p>
        </w:tc>
        <w:tc>
          <w:tcPr>
            <w:tcW w:type="dxa" w:w="1396"/>
          </w:tcPr>
          <w:p>
            <w:pPr>
              <w:spacing w:after="0"/>
              <w:jc w:val="right"/>
            </w:pPr>
          </w:p>
        </w:tc>
        <w:tc>
          <w:tcPr>
            <w:tcW w:type="dxa" w:w="1154"/>
          </w:tcPr>
          <w:p>
            <w:pPr>
              <w:spacing w:after="0"/>
              <w:jc w:val="right"/>
            </w:pPr>
            <w:r>
              <w:rPr>
                <w:sz w:val="16"/>
              </w:rPr>
              <w:t>$355</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8"/>
        <w:gridCol w:w="1793"/>
        <w:gridCol w:w="1632"/>
        <w:gridCol w:w="1444"/>
        <w:gridCol w:w="1620"/>
        <w:gridCol w:w="1716"/>
        <w:gridCol w:w="1712"/>
        <w:gridCol w:w="2367"/>
      </w:tblGrid>
      <w:tr>
        <w:trPr>
          <w:cantSplit/>
          <w:tblHeader/>
        </w:trPr>
        <w:tc>
          <w:tcPr>
            <w:tcW w:type="dxa" w:w="1828"/>
            <w:shd w:val="clear" w:color="auto" w:fill="E8E8E8"/>
          </w:tcPr>
          <w:p>
            <w:pPr>
              <w:spacing w:after="0"/>
              <w:jc w:val="left"/>
            </w:pPr>
            <w:r>
              <w:rPr>
                <w:b/>
                <w:sz w:val="16"/>
              </w:rPr>
              <w:t>Hazard</w:t>
            </w:r>
          </w:p>
        </w:tc>
        <w:tc>
          <w:tcPr>
            <w:tcW w:type="dxa" w:w="1793"/>
            <w:shd w:val="clear" w:color="auto" w:fill="E8E8E8"/>
          </w:tcPr>
          <w:p>
            <w:pPr>
              <w:spacing w:after="0"/>
              <w:jc w:val="left"/>
            </w:pPr>
            <w:r>
              <w:rPr>
                <w:b/>
                <w:sz w:val="16"/>
              </w:rPr>
              <w:t>Scale</w:t>
            </w:r>
          </w:p>
        </w:tc>
        <w:tc>
          <w:tcPr>
            <w:tcW w:type="dxa" w:w="1632"/>
            <w:shd w:val="clear" w:color="auto" w:fill="E8E8E8"/>
          </w:tcPr>
          <w:p>
            <w:pPr>
              <w:spacing w:after="0"/>
              <w:jc w:val="right"/>
            </w:pPr>
            <w:r>
              <w:rPr>
                <w:b/>
                <w:sz w:val="16"/>
              </w:rPr>
              <w:t>Records</w:t>
            </w:r>
          </w:p>
          <w:p>
            <w:pPr>
              <w:spacing w:after="0"/>
              <w:jc w:val="right"/>
            </w:pPr>
            <w:r>
              <w:rPr>
                <w:i/>
                <w:color w:val="555555"/>
                <w:sz w:val="14"/>
              </w:rPr>
              <w:t>count, years</w:t>
            </w:r>
          </w:p>
        </w:tc>
        <w:tc>
          <w:tcPr>
            <w:tcW w:type="dxa" w:w="1444"/>
            <w:shd w:val="clear" w:color="auto" w:fill="E8E8E8"/>
          </w:tcPr>
          <w:p>
            <w:pPr>
              <w:spacing w:after="0"/>
              <w:jc w:val="left"/>
            </w:pPr>
            <w:r>
              <w:rPr>
                <w:b/>
                <w:sz w:val="16"/>
              </w:rPr>
              <w:t>Observed range</w:t>
            </w:r>
          </w:p>
        </w:tc>
        <w:tc>
          <w:tcPr>
            <w:tcW w:type="dxa" w:w="1620"/>
            <w:shd w:val="clear" w:color="auto" w:fill="E8E8E8"/>
          </w:tcPr>
          <w:p>
            <w:pPr>
              <w:spacing w:after="0"/>
              <w:jc w:val="left"/>
            </w:pPr>
            <w:r>
              <w:rPr>
                <w:b/>
                <w:sz w:val="16"/>
              </w:rPr>
              <w:t>Worst recorded event</w:t>
            </w:r>
          </w:p>
        </w:tc>
        <w:tc>
          <w:tcPr>
            <w:tcW w:type="dxa" w:w="1716"/>
            <w:shd w:val="clear" w:color="auto" w:fill="E8E8E8"/>
          </w:tcPr>
          <w:p>
            <w:pPr>
              <w:spacing w:after="0"/>
              <w:jc w:val="left"/>
            </w:pPr>
            <w:r>
              <w:rPr>
                <w:b/>
                <w:sz w:val="16"/>
              </w:rPr>
              <w:t>Most damaging (when different)</w:t>
            </w:r>
          </w:p>
        </w:tc>
        <w:tc>
          <w:tcPr>
            <w:tcW w:type="dxa" w:w="1712"/>
            <w:shd w:val="clear" w:color="auto" w:fill="E8E8E8"/>
          </w:tcPr>
          <w:p>
            <w:pPr>
              <w:spacing w:after="0"/>
              <w:jc w:val="left"/>
            </w:pPr>
            <w:r>
              <w:rPr>
                <w:b/>
                <w:sz w:val="16"/>
              </w:rPr>
              <w:t>How it applies to members</w:t>
            </w:r>
          </w:p>
        </w:tc>
        <w:tc>
          <w:tcPr>
            <w:tcW w:type="dxa" w:w="2367"/>
            <w:shd w:val="clear" w:color="auto" w:fill="E8E8E8"/>
          </w:tcPr>
          <w:p>
            <w:pPr>
              <w:spacing w:after="0"/>
              <w:jc w:val="left"/>
            </w:pPr>
            <w:r>
              <w:rPr>
                <w:b/>
                <w:sz w:val="16"/>
              </w:rPr>
              <w:t>Note</w:t>
            </w:r>
          </w:p>
        </w:tc>
      </w:tr>
      <w:tr>
        <w:trPr>
          <w:cantSplit/>
        </w:trPr>
        <w:tc>
          <w:tcPr>
            <w:tcW w:type="dxa" w:w="1828"/>
          </w:tcPr>
          <w:p>
            <w:pPr>
              <w:spacing w:after="0"/>
              <w:jc w:val="left"/>
            </w:pPr>
            <w:r>
              <w:rPr>
                <w:sz w:val="16"/>
              </w:rPr>
              <w:t>Avalanche</w:t>
            </w:r>
          </w:p>
        </w:tc>
        <w:tc>
          <w:tcPr>
            <w:tcW w:type="dxa" w:w="1793"/>
          </w:tcPr>
          <w:p>
            <w:pPr>
              <w:spacing w:after="0"/>
              <w:jc w:val="left"/>
            </w:pPr>
            <w:r>
              <w:rPr>
                <w:sz w:val="16"/>
              </w:rPr>
              <w:t>none (count and damage)</w:t>
            </w:r>
          </w:p>
        </w:tc>
        <w:tc>
          <w:tcPr>
            <w:tcW w:type="dxa" w:w="1632"/>
          </w:tcPr>
          <w:p>
            <w:pPr>
              <w:spacing w:after="0"/>
              <w:jc w:val="right"/>
            </w:pPr>
            <w:r>
              <w:rPr>
                <w:sz w:val="16"/>
              </w:rPr>
              <w:t>5, 2011 to 2017 (5 zone-level)</w:t>
            </w:r>
          </w:p>
        </w:tc>
        <w:tc>
          <w:tcPr>
            <w:tcW w:type="dxa" w:w="1444"/>
          </w:tcPr>
          <w:p>
            <w:pPr>
              <w:spacing w:after="0"/>
              <w:jc w:val="left"/>
            </w:pPr>
          </w:p>
        </w:tc>
        <w:tc>
          <w:tcPr>
            <w:tcW w:type="dxa" w:w="1620"/>
          </w:tcPr>
          <w:p>
            <w:pPr>
              <w:spacing w:after="0"/>
              <w:jc w:val="left"/>
            </w:pPr>
            <w:r>
              <w:rPr>
                <w:sz w:val="16"/>
              </w:rPr>
              <w:t>No damage reported in 5 records.</w:t>
            </w:r>
          </w:p>
        </w:tc>
        <w:tc>
          <w:tcPr>
            <w:tcW w:type="dxa" w:w="1716"/>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367"/>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Coastal Flood, Storm Surge/Tide</w:t>
            </w:r>
          </w:p>
        </w:tc>
        <w:tc>
          <w:tcPr>
            <w:tcW w:type="dxa" w:w="1793"/>
          </w:tcPr>
          <w:p>
            <w:pPr>
              <w:spacing w:after="0"/>
              <w:jc w:val="left"/>
            </w:pPr>
            <w:r>
              <w:rPr>
                <w:sz w:val="16"/>
              </w:rPr>
              <w:t>none in data (FIRM for depth)</w:t>
            </w:r>
          </w:p>
        </w:tc>
        <w:tc>
          <w:tcPr>
            <w:tcW w:type="dxa" w:w="1632"/>
          </w:tcPr>
          <w:p>
            <w:pPr>
              <w:spacing w:after="0"/>
              <w:jc w:val="right"/>
            </w:pPr>
            <w:r>
              <w:rPr>
                <w:sz w:val="16"/>
              </w:rPr>
              <w:t>0</w:t>
            </w:r>
          </w:p>
        </w:tc>
        <w:tc>
          <w:tcPr>
            <w:tcW w:type="dxa" w:w="1444"/>
          </w:tcPr>
          <w:p>
            <w:pPr>
              <w:spacing w:after="0"/>
              <w:jc w:val="left"/>
            </w:pPr>
          </w:p>
        </w:tc>
        <w:tc>
          <w:tcPr>
            <w:tcW w:type="dxa" w:w="1620"/>
          </w:tcPr>
          <w:p>
            <w:pPr>
              <w:spacing w:after="0"/>
              <w:jc w:val="left"/>
            </w:pPr>
          </w:p>
        </w:tc>
        <w:tc>
          <w:tcPr>
            <w:tcW w:type="dxa" w:w="1716"/>
          </w:tcPr>
          <w:p>
            <w:pPr>
              <w:spacing w:after="0"/>
              <w:jc w:val="left"/>
            </w:pPr>
          </w:p>
        </w:tc>
        <w:tc>
          <w:tcPr>
            <w:tcW w:type="dxa" w:w="1712"/>
          </w:tcPr>
          <w:p>
            <w:pPr>
              <w:spacing w:after="0"/>
              <w:jc w:val="left"/>
            </w:pPr>
          </w:p>
        </w:tc>
        <w:tc>
          <w:tcPr>
            <w:tcW w:type="dxa" w:w="2367"/>
          </w:tcPr>
          <w:p>
            <w:pPr>
              <w:spacing w:after="0"/>
              <w:jc w:val="left"/>
            </w:pPr>
            <w:r>
              <w:rPr>
                <w:sz w:val="16"/>
              </w:rPr>
              <w:t>Flood depth: see the FEMA Flood Insurance Rate Map.</w:t>
            </w:r>
          </w:p>
        </w:tc>
      </w:tr>
      <w:tr>
        <w:trPr>
          <w:cantSplit/>
        </w:trPr>
        <w:tc>
          <w:tcPr>
            <w:tcW w:type="dxa" w:w="1828"/>
          </w:tcPr>
          <w:p>
            <w:pPr>
              <w:spacing w:after="0"/>
              <w:jc w:val="left"/>
            </w:pPr>
            <w:r>
              <w:rPr>
                <w:sz w:val="16"/>
              </w:rPr>
              <w:t>Cold/Wind Chill, Extreme Cold/Wind Chill</w:t>
            </w:r>
          </w:p>
        </w:tc>
        <w:tc>
          <w:tcPr>
            <w:tcW w:type="dxa" w:w="1793"/>
          </w:tcPr>
          <w:p>
            <w:pPr>
              <w:spacing w:after="0"/>
              <w:jc w:val="left"/>
            </w:pPr>
            <w:r>
              <w:rPr>
                <w:sz w:val="16"/>
              </w:rPr>
              <w:t>wind chill</w:t>
            </w:r>
          </w:p>
        </w:tc>
        <w:tc>
          <w:tcPr>
            <w:tcW w:type="dxa" w:w="1632"/>
          </w:tcPr>
          <w:p>
            <w:pPr>
              <w:spacing w:after="0"/>
              <w:jc w:val="right"/>
            </w:pPr>
            <w:r>
              <w:rPr>
                <w:sz w:val="16"/>
              </w:rPr>
              <w:t>8, 2006 to 2023 (8 zone-level)</w:t>
            </w:r>
          </w:p>
        </w:tc>
        <w:tc>
          <w:tcPr>
            <w:tcW w:type="dxa" w:w="1444"/>
          </w:tcPr>
          <w:p>
            <w:pPr>
              <w:spacing w:after="0"/>
              <w:jc w:val="left"/>
            </w:pPr>
            <w:r>
              <w:rPr>
                <w:sz w:val="16"/>
              </w:rPr>
              <w:t>1 day to 4 days (median 2 days); 8 with a recorded value</w:t>
            </w:r>
          </w:p>
        </w:tc>
        <w:tc>
          <w:tcPr>
            <w:tcW w:type="dxa" w:w="1620"/>
          </w:tcPr>
          <w:p>
            <w:pPr>
              <w:spacing w:after="0"/>
              <w:jc w:val="left"/>
            </w:pPr>
            <w:r>
              <w:rPr>
                <w:sz w:val="16"/>
              </w:rPr>
              <w:t>4 consecutive days, 2013-12-06 to 2013-12-09, zone-level</w:t>
            </w:r>
          </w:p>
        </w:tc>
        <w:tc>
          <w:tcPr>
            <w:tcW w:type="dxa" w:w="1716"/>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367"/>
          </w:tcPr>
          <w:p>
            <w:pPr>
              <w:spacing w:after="0"/>
              <w:jc w:val="left"/>
            </w:pPr>
            <w:r>
              <w:rPr>
                <w:sz w:val="16"/>
              </w:rPr>
              <w:t>Wind chill: in event narratives only; local data required.</w:t>
            </w:r>
          </w:p>
        </w:tc>
      </w:tr>
      <w:tr>
        <w:trPr>
          <w:cantSplit/>
        </w:trPr>
        <w:tc>
          <w:tcPr>
            <w:tcW w:type="dxa" w:w="1828"/>
          </w:tcPr>
          <w:p>
            <w:pPr>
              <w:spacing w:after="0"/>
              <w:jc w:val="left"/>
            </w:pPr>
            <w:r>
              <w:rPr>
                <w:sz w:val="16"/>
              </w:rPr>
              <w:t>Frost/Freeze (outside NRI Cold Wave definition)</w:t>
            </w:r>
          </w:p>
        </w:tc>
        <w:tc>
          <w:tcPr>
            <w:tcW w:type="dxa" w:w="1793"/>
          </w:tcPr>
          <w:p>
            <w:pPr>
              <w:spacing w:after="0"/>
              <w:jc w:val="left"/>
            </w:pPr>
            <w:r>
              <w:rPr>
                <w:sz w:val="16"/>
              </w:rPr>
              <w:t>crop damage</w:t>
            </w:r>
          </w:p>
        </w:tc>
        <w:tc>
          <w:tcPr>
            <w:tcW w:type="dxa" w:w="1632"/>
          </w:tcPr>
          <w:p>
            <w:pPr>
              <w:spacing w:after="0"/>
              <w:jc w:val="right"/>
            </w:pPr>
            <w:r>
              <w:rPr>
                <w:sz w:val="16"/>
              </w:rPr>
              <w:t>5, 2016 to 2026 (5 zone-level)</w:t>
            </w:r>
          </w:p>
        </w:tc>
        <w:tc>
          <w:tcPr>
            <w:tcW w:type="dxa" w:w="1444"/>
          </w:tcPr>
          <w:p>
            <w:pPr>
              <w:spacing w:after="0"/>
              <w:jc w:val="left"/>
            </w:pPr>
          </w:p>
        </w:tc>
        <w:tc>
          <w:tcPr>
            <w:tcW w:type="dxa" w:w="1620"/>
          </w:tcPr>
          <w:p>
            <w:pPr>
              <w:spacing w:after="0"/>
              <w:jc w:val="left"/>
            </w:pPr>
            <w:r>
              <w:rPr>
                <w:sz w:val="16"/>
              </w:rPr>
              <w:t>No crop damage reported in 5 records.</w:t>
            </w:r>
          </w:p>
        </w:tc>
        <w:tc>
          <w:tcPr>
            <w:tcW w:type="dxa" w:w="1716"/>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367"/>
          </w:tcPr>
          <w:p>
            <w:pPr>
              <w:spacing w:after="0"/>
              <w:jc w:val="left"/>
            </w:pPr>
            <w:r>
              <w:rPr>
                <w:sz w:val="16"/>
              </w:rPr>
              <w:t>Temperature: in event narratives only; local data required.</w:t>
            </w:r>
          </w:p>
        </w:tc>
      </w:tr>
      <w:tr>
        <w:trPr>
          <w:cantSplit/>
        </w:trPr>
        <w:tc>
          <w:tcPr>
            <w:tcW w:type="dxa" w:w="1828"/>
          </w:tcPr>
          <w:p>
            <w:pPr>
              <w:spacing w:after="0"/>
              <w:jc w:val="left"/>
            </w:pPr>
            <w:r>
              <w:rPr>
                <w:sz w:val="16"/>
              </w:rPr>
              <w:t>Drought</w:t>
            </w:r>
          </w:p>
        </w:tc>
        <w:tc>
          <w:tcPr>
            <w:tcW w:type="dxa" w:w="1793"/>
          </w:tcPr>
          <w:p>
            <w:pPr>
              <w:spacing w:after="0"/>
              <w:jc w:val="left"/>
            </w:pPr>
            <w:r>
              <w:rPr>
                <w:sz w:val="16"/>
              </w:rPr>
              <w:t>US Drought Monitor D-scale</w:t>
            </w:r>
          </w:p>
        </w:tc>
        <w:tc>
          <w:tcPr>
            <w:tcW w:type="dxa" w:w="1632"/>
          </w:tcPr>
          <w:p>
            <w:pPr>
              <w:spacing w:after="0"/>
              <w:jc w:val="right"/>
            </w:pPr>
            <w:r>
              <w:rPr>
                <w:sz w:val="16"/>
              </w:rPr>
              <w:t>0</w:t>
            </w:r>
          </w:p>
        </w:tc>
        <w:tc>
          <w:tcPr>
            <w:tcW w:type="dxa" w:w="1444"/>
          </w:tcPr>
          <w:p>
            <w:pPr>
              <w:spacing w:after="0"/>
              <w:jc w:val="left"/>
            </w:pPr>
          </w:p>
        </w:tc>
        <w:tc>
          <w:tcPr>
            <w:tcW w:type="dxa" w:w="1620"/>
          </w:tcPr>
          <w:p>
            <w:pPr>
              <w:spacing w:after="0"/>
              <w:jc w:val="left"/>
            </w:pPr>
          </w:p>
        </w:tc>
        <w:tc>
          <w:tcPr>
            <w:tcW w:type="dxa" w:w="1716"/>
          </w:tcPr>
          <w:p>
            <w:pPr>
              <w:spacing w:after="0"/>
              <w:jc w:val="left"/>
            </w:pPr>
          </w:p>
        </w:tc>
        <w:tc>
          <w:tcPr>
            <w:tcW w:type="dxa" w:w="1712"/>
          </w:tcPr>
          <w:p>
            <w:pPr>
              <w:spacing w:after="0"/>
              <w:jc w:val="left"/>
            </w:pPr>
          </w:p>
        </w:tc>
        <w:tc>
          <w:tcPr>
            <w:tcW w:type="dxa" w:w="23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8"/>
          </w:tcPr>
          <w:p>
            <w:pPr>
              <w:spacing w:after="0"/>
              <w:jc w:val="left"/>
            </w:pPr>
            <w:r>
              <w:rPr>
                <w:sz w:val="16"/>
              </w:rPr>
              <w:t>Earthquake</w:t>
            </w:r>
          </w:p>
        </w:tc>
        <w:tc>
          <w:tcPr>
            <w:tcW w:type="dxa" w:w="1793"/>
          </w:tcPr>
          <w:p>
            <w:pPr>
              <w:spacing w:after="0"/>
              <w:jc w:val="left"/>
            </w:pPr>
            <w:r>
              <w:rPr>
                <w:sz w:val="16"/>
              </w:rPr>
              <w:t>Modified Mercalli (local data)</w:t>
            </w:r>
          </w:p>
        </w:tc>
        <w:tc>
          <w:tcPr>
            <w:tcW w:type="dxa" w:w="1632"/>
          </w:tcPr>
          <w:p>
            <w:pPr>
              <w:spacing w:after="0"/>
              <w:jc w:val="right"/>
            </w:pPr>
            <w:r>
              <w:rPr>
                <w:sz w:val="16"/>
              </w:rPr>
              <w:t>0</w:t>
            </w:r>
          </w:p>
        </w:tc>
        <w:tc>
          <w:tcPr>
            <w:tcW w:type="dxa" w:w="1444"/>
          </w:tcPr>
          <w:p>
            <w:pPr>
              <w:spacing w:after="0"/>
              <w:jc w:val="left"/>
            </w:pPr>
          </w:p>
        </w:tc>
        <w:tc>
          <w:tcPr>
            <w:tcW w:type="dxa" w:w="1620"/>
          </w:tcPr>
          <w:p>
            <w:pPr>
              <w:spacing w:after="0"/>
              <w:jc w:val="left"/>
            </w:pPr>
          </w:p>
        </w:tc>
        <w:tc>
          <w:tcPr>
            <w:tcW w:type="dxa" w:w="1716"/>
          </w:tcPr>
          <w:p>
            <w:pPr>
              <w:spacing w:after="0"/>
              <w:jc w:val="left"/>
            </w:pPr>
          </w:p>
        </w:tc>
        <w:tc>
          <w:tcPr>
            <w:tcW w:type="dxa" w:w="1712"/>
          </w:tcPr>
          <w:p>
            <w:pPr>
              <w:spacing w:after="0"/>
              <w:jc w:val="left"/>
            </w:pPr>
          </w:p>
        </w:tc>
        <w:tc>
          <w:tcPr>
            <w:tcW w:type="dxa" w:w="2367"/>
          </w:tcPr>
          <w:p>
            <w:pPr>
              <w:spacing w:after="0"/>
              <w:jc w:val="left"/>
            </w:pPr>
            <w:r>
              <w:rPr>
                <w:sz w:val="16"/>
              </w:rPr>
              <w:t>No Storm Events record; local data required (e.g., USGS).</w:t>
            </w:r>
          </w:p>
        </w:tc>
      </w:tr>
      <w:tr>
        <w:trPr>
          <w:cantSplit/>
        </w:trPr>
        <w:tc>
          <w:tcPr>
            <w:tcW w:type="dxa" w:w="1828"/>
          </w:tcPr>
          <w:p>
            <w:pPr>
              <w:spacing w:after="0"/>
              <w:jc w:val="left"/>
            </w:pPr>
            <w:r>
              <w:rPr>
                <w:sz w:val="16"/>
              </w:rPr>
              <w:t>Hail</w:t>
            </w:r>
          </w:p>
        </w:tc>
        <w:tc>
          <w:tcPr>
            <w:tcW w:type="dxa" w:w="1793"/>
          </w:tcPr>
          <w:p>
            <w:pPr>
              <w:spacing w:after="0"/>
              <w:jc w:val="left"/>
            </w:pPr>
            <w:r>
              <w:rPr>
                <w:sz w:val="16"/>
              </w:rPr>
              <w:t>hail size (inches)</w:t>
            </w:r>
          </w:p>
        </w:tc>
        <w:tc>
          <w:tcPr>
            <w:tcW w:type="dxa" w:w="1632"/>
          </w:tcPr>
          <w:p>
            <w:pPr>
              <w:spacing w:after="0"/>
              <w:jc w:val="right"/>
            </w:pPr>
            <w:r>
              <w:rPr>
                <w:sz w:val="16"/>
              </w:rPr>
              <w:t>32, 1966 to 2024</w:t>
            </w:r>
          </w:p>
        </w:tc>
        <w:tc>
          <w:tcPr>
            <w:tcW w:type="dxa" w:w="1444"/>
          </w:tcPr>
          <w:p>
            <w:pPr>
              <w:spacing w:after="0"/>
              <w:jc w:val="left"/>
            </w:pPr>
            <w:r>
              <w:rPr>
                <w:sz w:val="16"/>
              </w:rPr>
              <w:t>0.75 in to 1.75 in (median 1.12 in); 32 with a recorded value</w:t>
            </w:r>
          </w:p>
        </w:tc>
        <w:tc>
          <w:tcPr>
            <w:tcW w:type="dxa" w:w="1620"/>
          </w:tcPr>
          <w:p>
            <w:pPr>
              <w:spacing w:after="0"/>
              <w:jc w:val="left"/>
            </w:pPr>
            <w:r>
              <w:rPr>
                <w:sz w:val="16"/>
              </w:rPr>
              <w:t>1.75 in hail, 2024-08-18; same size also recorded on 1976-07-18, 1984-08-24, 2009-08-06, 2016-08-07</w:t>
            </w:r>
          </w:p>
        </w:tc>
        <w:tc>
          <w:tcPr>
            <w:tcW w:type="dxa" w:w="1716"/>
          </w:tcPr>
          <w:p>
            <w:pPr>
              <w:spacing w:after="0"/>
              <w:jc w:val="left"/>
            </w:pPr>
            <w:r>
              <w:rPr>
                <w:sz w:val="16"/>
              </w:rPr>
              <w:t>Hail, 2013-08-01, $490,000 property; $0 crops (2013 dollars)</w:t>
            </w:r>
          </w:p>
        </w:tc>
        <w:tc>
          <w:tcPr>
            <w:tcW w:type="dxa" w:w="1712"/>
          </w:tcPr>
          <w:p>
            <w:pPr>
              <w:spacing w:after="0"/>
              <w:jc w:val="left"/>
            </w:pPr>
            <w:r>
              <w:rPr>
                <w:sz w:val="16"/>
              </w:rPr>
              <w:t>Event records naming member places: Salmon city (6 records), Leadore city (2 records).</w:t>
            </w:r>
          </w:p>
        </w:tc>
        <w:tc>
          <w:tcPr>
            <w:tcW w:type="dxa" w:w="2367"/>
          </w:tcPr>
          <w:p>
            <w:pPr>
              <w:spacing w:after="0"/>
              <w:jc w:val="left"/>
            </w:pPr>
          </w:p>
        </w:tc>
      </w:tr>
      <w:tr>
        <w:trPr>
          <w:cantSplit/>
        </w:trPr>
        <w:tc>
          <w:tcPr>
            <w:tcW w:type="dxa" w:w="1828"/>
          </w:tcPr>
          <w:p>
            <w:pPr>
              <w:spacing w:after="0"/>
              <w:jc w:val="left"/>
            </w:pPr>
            <w:r>
              <w:rPr>
                <w:sz w:val="16"/>
              </w:rPr>
              <w:t>Excessive Heat, Heat</w:t>
            </w:r>
          </w:p>
        </w:tc>
        <w:tc>
          <w:tcPr>
            <w:tcW w:type="dxa" w:w="1793"/>
          </w:tcPr>
          <w:p>
            <w:pPr>
              <w:spacing w:after="0"/>
              <w:jc w:val="left"/>
            </w:pPr>
            <w:r>
              <w:rPr>
                <w:sz w:val="16"/>
              </w:rPr>
              <w:t>heat index (narratives)</w:t>
            </w:r>
          </w:p>
        </w:tc>
        <w:tc>
          <w:tcPr>
            <w:tcW w:type="dxa" w:w="1632"/>
          </w:tcPr>
          <w:p>
            <w:pPr>
              <w:spacing w:after="0"/>
              <w:jc w:val="right"/>
            </w:pPr>
            <w:r>
              <w:rPr>
                <w:sz w:val="16"/>
              </w:rPr>
              <w:t>1, 2024 to 2024 (1 zone-level)</w:t>
            </w:r>
          </w:p>
        </w:tc>
        <w:tc>
          <w:tcPr>
            <w:tcW w:type="dxa" w:w="1444"/>
          </w:tcPr>
          <w:p>
            <w:pPr>
              <w:spacing w:after="0"/>
              <w:jc w:val="left"/>
            </w:pPr>
            <w:r>
              <w:rPr>
                <w:sz w:val="16"/>
              </w:rPr>
              <w:t>7 days; 1 with a recorded value</w:t>
            </w:r>
          </w:p>
        </w:tc>
        <w:tc>
          <w:tcPr>
            <w:tcW w:type="dxa" w:w="1620"/>
          </w:tcPr>
          <w:p>
            <w:pPr>
              <w:spacing w:after="0"/>
              <w:jc w:val="left"/>
            </w:pPr>
            <w:r>
              <w:rPr>
                <w:sz w:val="16"/>
              </w:rPr>
              <w:t>7 consecutive days, 2024-07-18 to 2024-07-24, zone-level</w:t>
            </w:r>
          </w:p>
        </w:tc>
        <w:tc>
          <w:tcPr>
            <w:tcW w:type="dxa" w:w="1716"/>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367"/>
          </w:tcPr>
          <w:p>
            <w:pPr>
              <w:spacing w:after="0"/>
              <w:jc w:val="left"/>
            </w:pPr>
            <w:r>
              <w:rPr>
                <w:sz w:val="16"/>
              </w:rPr>
              <w:t>Heat index: in event narratives only; local data required.</w:t>
            </w:r>
          </w:p>
        </w:tc>
      </w:tr>
      <w:tr>
        <w:trPr>
          <w:cantSplit/>
        </w:trPr>
        <w:tc>
          <w:tcPr>
            <w:tcW w:type="dxa" w:w="1828"/>
          </w:tcPr>
          <w:p>
            <w:pPr>
              <w:spacing w:after="0"/>
              <w:jc w:val="left"/>
            </w:pPr>
            <w:r>
              <w:rPr>
                <w:sz w:val="16"/>
              </w:rPr>
              <w:t>Hurricane, Tropical Storm, Tropical Depression</w:t>
            </w:r>
          </w:p>
        </w:tc>
        <w:tc>
          <w:tcPr>
            <w:tcW w:type="dxa" w:w="1793"/>
          </w:tcPr>
          <w:p>
            <w:pPr>
              <w:spacing w:after="0"/>
              <w:jc w:val="left"/>
            </w:pPr>
            <w:r>
              <w:rPr>
                <w:sz w:val="16"/>
              </w:rPr>
              <w:t>Saffir-Simpson</w:t>
            </w:r>
          </w:p>
        </w:tc>
        <w:tc>
          <w:tcPr>
            <w:tcW w:type="dxa" w:w="1632"/>
          </w:tcPr>
          <w:p>
            <w:pPr>
              <w:spacing w:after="0"/>
              <w:jc w:val="right"/>
            </w:pPr>
            <w:r>
              <w:rPr>
                <w:sz w:val="16"/>
              </w:rPr>
              <w:t>0</w:t>
            </w:r>
          </w:p>
        </w:tc>
        <w:tc>
          <w:tcPr>
            <w:tcW w:type="dxa" w:w="1444"/>
          </w:tcPr>
          <w:p>
            <w:pPr>
              <w:spacing w:after="0"/>
              <w:jc w:val="left"/>
            </w:pPr>
          </w:p>
        </w:tc>
        <w:tc>
          <w:tcPr>
            <w:tcW w:type="dxa" w:w="1620"/>
          </w:tcPr>
          <w:p>
            <w:pPr>
              <w:spacing w:after="0"/>
              <w:jc w:val="left"/>
            </w:pPr>
          </w:p>
        </w:tc>
        <w:tc>
          <w:tcPr>
            <w:tcW w:type="dxa" w:w="1716"/>
          </w:tcPr>
          <w:p>
            <w:pPr>
              <w:spacing w:after="0"/>
              <w:jc w:val="left"/>
            </w:pPr>
          </w:p>
        </w:tc>
        <w:tc>
          <w:tcPr>
            <w:tcW w:type="dxa" w:w="1712"/>
          </w:tcPr>
          <w:p>
            <w:pPr>
              <w:spacing w:after="0"/>
              <w:jc w:val="left"/>
            </w:pPr>
          </w:p>
        </w:tc>
        <w:tc>
          <w:tcPr>
            <w:tcW w:type="dxa" w:w="23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8"/>
          </w:tcPr>
          <w:p>
            <w:pPr>
              <w:spacing w:after="0"/>
              <w:jc w:val="left"/>
            </w:pPr>
            <w:r>
              <w:rPr>
                <w:sz w:val="16"/>
              </w:rPr>
              <w:t>Ice Storm</w:t>
            </w:r>
          </w:p>
        </w:tc>
        <w:tc>
          <w:tcPr>
            <w:tcW w:type="dxa" w:w="1793"/>
          </w:tcPr>
          <w:p>
            <w:pPr>
              <w:spacing w:after="0"/>
              <w:jc w:val="left"/>
            </w:pPr>
            <w:r>
              <w:rPr>
                <w:sz w:val="16"/>
              </w:rPr>
              <w:t>Sperry-Piltz (local data)</w:t>
            </w:r>
          </w:p>
        </w:tc>
        <w:tc>
          <w:tcPr>
            <w:tcW w:type="dxa" w:w="1632"/>
          </w:tcPr>
          <w:p>
            <w:pPr>
              <w:spacing w:after="0"/>
              <w:jc w:val="right"/>
            </w:pPr>
            <w:r>
              <w:rPr>
                <w:sz w:val="16"/>
              </w:rPr>
              <w:t>1, 2015 to 2015 (1 zone-level)</w:t>
            </w:r>
          </w:p>
        </w:tc>
        <w:tc>
          <w:tcPr>
            <w:tcW w:type="dxa" w:w="1444"/>
          </w:tcPr>
          <w:p>
            <w:pPr>
              <w:spacing w:after="0"/>
              <w:jc w:val="left"/>
            </w:pPr>
          </w:p>
        </w:tc>
        <w:tc>
          <w:tcPr>
            <w:tcW w:type="dxa" w:w="1620"/>
          </w:tcPr>
          <w:p>
            <w:pPr>
              <w:spacing w:after="0"/>
              <w:jc w:val="left"/>
            </w:pPr>
            <w:r>
              <w:rPr>
                <w:sz w:val="16"/>
              </w:rPr>
              <w:t>No damage reported in 1 records.</w:t>
            </w:r>
          </w:p>
        </w:tc>
        <w:tc>
          <w:tcPr>
            <w:tcW w:type="dxa" w:w="1716"/>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367"/>
          </w:tcPr>
          <w:p>
            <w:pPr>
              <w:spacing w:after="0"/>
              <w:jc w:val="left"/>
            </w:pPr>
            <w:r>
              <w:rPr>
                <w:sz w:val="16"/>
              </w:rPr>
              <w:t>Ice thickness: in event narratives only; local data required.</w:t>
            </w:r>
          </w:p>
        </w:tc>
      </w:tr>
      <w:tr>
        <w:trPr>
          <w:cantSplit/>
        </w:trPr>
        <w:tc>
          <w:tcPr>
            <w:tcW w:type="dxa" w:w="1828"/>
          </w:tcPr>
          <w:p>
            <w:pPr>
              <w:spacing w:after="0"/>
              <w:jc w:val="left"/>
            </w:pPr>
            <w:r>
              <w:rPr>
                <w:sz w:val="16"/>
              </w:rPr>
              <w:t>Flash Flood, Flood, Lakeshore Flood</w:t>
            </w:r>
          </w:p>
        </w:tc>
        <w:tc>
          <w:tcPr>
            <w:tcW w:type="dxa" w:w="1793"/>
          </w:tcPr>
          <w:p>
            <w:pPr>
              <w:spacing w:after="0"/>
              <w:jc w:val="left"/>
            </w:pPr>
            <w:r>
              <w:rPr>
                <w:sz w:val="16"/>
              </w:rPr>
              <w:t>damage and flood days (FIRM for depth)</w:t>
            </w:r>
          </w:p>
        </w:tc>
        <w:tc>
          <w:tcPr>
            <w:tcW w:type="dxa" w:w="1632"/>
          </w:tcPr>
          <w:p>
            <w:pPr>
              <w:spacing w:after="0"/>
              <w:jc w:val="right"/>
            </w:pPr>
            <w:r>
              <w:rPr>
                <w:sz w:val="16"/>
              </w:rPr>
              <w:t>27, 1996 to 2026 (3 zone-level)</w:t>
            </w:r>
          </w:p>
        </w:tc>
        <w:tc>
          <w:tcPr>
            <w:tcW w:type="dxa" w:w="1444"/>
          </w:tcPr>
          <w:p>
            <w:pPr>
              <w:spacing w:after="0"/>
              <w:jc w:val="left"/>
            </w:pPr>
          </w:p>
        </w:tc>
        <w:tc>
          <w:tcPr>
            <w:tcW w:type="dxa" w:w="1620"/>
          </w:tcPr>
          <w:p>
            <w:pPr>
              <w:spacing w:after="0"/>
              <w:jc w:val="left"/>
            </w:pPr>
            <w:r>
              <w:rPr>
                <w:sz w:val="16"/>
              </w:rPr>
              <w:t>Flood, 1996-02-08, $44,000,000 property; crops not reported, reported for the zone (1996 dollars), 1 direct injury (reported for the zone); NWS zone IDZ009 (WESTERN LEMHI COUNTY), zone-level: may include parts of neighboring counties</w:t>
            </w:r>
          </w:p>
        </w:tc>
        <w:tc>
          <w:tcPr>
            <w:tcW w:type="dxa" w:w="1716"/>
          </w:tcPr>
          <w:p>
            <w:pPr>
              <w:spacing w:after="0"/>
              <w:jc w:val="left"/>
            </w:pPr>
          </w:p>
        </w:tc>
        <w:tc>
          <w:tcPr>
            <w:tcW w:type="dxa" w:w="1712"/>
          </w:tcPr>
          <w:p>
            <w:pPr>
              <w:spacing w:after="0"/>
              <w:jc w:val="left"/>
            </w:pPr>
            <w:r>
              <w:rPr>
                <w:sz w:val="16"/>
              </w:rPr>
              <w:t>Event records naming member places: Salmon city (4 records), Leadore city (1 record). Zone-level records (3) apply countywide.</w:t>
            </w:r>
          </w:p>
        </w:tc>
        <w:tc>
          <w:tcPr>
            <w:tcW w:type="dxa" w:w="23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8"/>
          </w:tcPr>
          <w:p>
            <w:pPr>
              <w:spacing w:after="0"/>
              <w:jc w:val="left"/>
            </w:pPr>
            <w:r>
              <w:rPr>
                <w:sz w:val="16"/>
              </w:rPr>
              <w:t>Debris Flow</w:t>
            </w:r>
          </w:p>
        </w:tc>
        <w:tc>
          <w:tcPr>
            <w:tcW w:type="dxa" w:w="1793"/>
          </w:tcPr>
          <w:p>
            <w:pPr>
              <w:spacing w:after="0"/>
              <w:jc w:val="left"/>
            </w:pPr>
            <w:r>
              <w:rPr>
                <w:sz w:val="16"/>
              </w:rPr>
              <w:t>none (count and damage)</w:t>
            </w:r>
          </w:p>
        </w:tc>
        <w:tc>
          <w:tcPr>
            <w:tcW w:type="dxa" w:w="1632"/>
          </w:tcPr>
          <w:p>
            <w:pPr>
              <w:spacing w:after="0"/>
              <w:jc w:val="right"/>
            </w:pPr>
            <w:r>
              <w:rPr>
                <w:sz w:val="16"/>
              </w:rPr>
              <w:t>7, 2003 to 2023 (1 zone-level)</w:t>
            </w:r>
          </w:p>
        </w:tc>
        <w:tc>
          <w:tcPr>
            <w:tcW w:type="dxa" w:w="1444"/>
          </w:tcPr>
          <w:p>
            <w:pPr>
              <w:spacing w:after="0"/>
              <w:jc w:val="left"/>
            </w:pPr>
          </w:p>
        </w:tc>
        <w:tc>
          <w:tcPr>
            <w:tcW w:type="dxa" w:w="1620"/>
          </w:tcPr>
          <w:p>
            <w:pPr>
              <w:spacing w:after="0"/>
              <w:jc w:val="left"/>
            </w:pPr>
            <w:r>
              <w:rPr>
                <w:sz w:val="16"/>
              </w:rPr>
              <w:t>Debris Flow, 2023-08-05, $5,000 property; $0 crops (2023 dollars)</w:t>
            </w:r>
          </w:p>
        </w:tc>
        <w:tc>
          <w:tcPr>
            <w:tcW w:type="dxa" w:w="1716"/>
          </w:tcPr>
          <w:p>
            <w:pPr>
              <w:spacing w:after="0"/>
              <w:jc w:val="left"/>
            </w:pPr>
          </w:p>
        </w:tc>
        <w:tc>
          <w:tcPr>
            <w:tcW w:type="dxa" w:w="1712"/>
          </w:tcPr>
          <w:p>
            <w:pPr>
              <w:spacing w:after="0"/>
              <w:jc w:val="left"/>
            </w:pPr>
            <w:r>
              <w:rPr>
                <w:sz w:val="16"/>
              </w:rPr>
              <w:t>No event record names a member place. Zone-level records (1) apply countywide.</w:t>
            </w:r>
          </w:p>
        </w:tc>
        <w:tc>
          <w:tcPr>
            <w:tcW w:type="dxa" w:w="2367"/>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Lightning</w:t>
            </w:r>
          </w:p>
        </w:tc>
        <w:tc>
          <w:tcPr>
            <w:tcW w:type="dxa" w:w="1793"/>
          </w:tcPr>
          <w:p>
            <w:pPr>
              <w:spacing w:after="0"/>
              <w:jc w:val="left"/>
            </w:pPr>
            <w:r>
              <w:rPr>
                <w:sz w:val="16"/>
              </w:rPr>
              <w:t>annualized frequency (the measure FEMA's Local Mitigation Planning Handbook names)</w:t>
            </w:r>
          </w:p>
        </w:tc>
        <w:tc>
          <w:tcPr>
            <w:tcW w:type="dxa" w:w="1632"/>
          </w:tcPr>
          <w:p>
            <w:pPr>
              <w:spacing w:after="0"/>
              <w:jc w:val="right"/>
            </w:pPr>
            <w:r>
              <w:rPr>
                <w:sz w:val="16"/>
              </w:rPr>
              <w:t>2, 1998 to 2010</w:t>
            </w:r>
          </w:p>
        </w:tc>
        <w:tc>
          <w:tcPr>
            <w:tcW w:type="dxa" w:w="1444"/>
          </w:tcPr>
          <w:p>
            <w:pPr>
              <w:spacing w:after="0"/>
              <w:jc w:val="left"/>
            </w:pPr>
          </w:p>
        </w:tc>
        <w:tc>
          <w:tcPr>
            <w:tcW w:type="dxa" w:w="1620"/>
          </w:tcPr>
          <w:p>
            <w:pPr>
              <w:spacing w:after="0"/>
              <w:jc w:val="left"/>
            </w:pPr>
            <w:r>
              <w:rPr>
                <w:sz w:val="16"/>
              </w:rPr>
              <w:t>Lightning, 2010-08-10, $0 property; $0 crops (2010 dollars), 1 direct death</w:t>
            </w:r>
          </w:p>
        </w:tc>
        <w:tc>
          <w:tcPr>
            <w:tcW w:type="dxa" w:w="1716"/>
          </w:tcPr>
          <w:p>
            <w:pPr>
              <w:spacing w:after="0"/>
              <w:jc w:val="left"/>
            </w:pPr>
          </w:p>
        </w:tc>
        <w:tc>
          <w:tcPr>
            <w:tcW w:type="dxa" w:w="1712"/>
          </w:tcPr>
          <w:p>
            <w:pPr>
              <w:spacing w:after="0"/>
              <w:jc w:val="left"/>
            </w:pPr>
            <w:r>
              <w:rPr>
                <w:sz w:val="16"/>
              </w:rPr>
              <w:t>Event records naming member places: Leadore city (1 record).</w:t>
            </w:r>
          </w:p>
        </w:tc>
        <w:tc>
          <w:tcPr>
            <w:tcW w:type="dxa" w:w="2367"/>
          </w:tcPr>
          <w:p>
            <w:pPr>
              <w:spacing w:after="0"/>
              <w:jc w:val="left"/>
            </w:pPr>
            <w:r>
              <w:rPr>
                <w:sz w:val="16"/>
              </w:rPr>
              <w:t>Storm Events lists lightning with damage or casualties; physical measure in event narratives only; local data required.</w:t>
            </w:r>
          </w:p>
        </w:tc>
      </w:tr>
      <w:tr>
        <w:trPr>
          <w:cantSplit/>
        </w:trPr>
        <w:tc>
          <w:tcPr>
            <w:tcW w:type="dxa" w:w="1828"/>
          </w:tcPr>
          <w:p>
            <w:pPr>
              <w:spacing w:after="0"/>
              <w:jc w:val="left"/>
            </w:pPr>
            <w:r>
              <w:rPr>
                <w:sz w:val="16"/>
              </w:rPr>
              <w:t>High Wind and Strong Wind (outside NRI Strong Wind definition)</w:t>
            </w:r>
          </w:p>
        </w:tc>
        <w:tc>
          <w:tcPr>
            <w:tcW w:type="dxa" w:w="1793"/>
          </w:tcPr>
          <w:p>
            <w:pPr>
              <w:spacing w:after="0"/>
              <w:jc w:val="left"/>
            </w:pPr>
            <w:r>
              <w:rPr>
                <w:sz w:val="16"/>
              </w:rPr>
              <w:t>wind speed (kt and mph)</w:t>
            </w:r>
          </w:p>
        </w:tc>
        <w:tc>
          <w:tcPr>
            <w:tcW w:type="dxa" w:w="1632"/>
          </w:tcPr>
          <w:p>
            <w:pPr>
              <w:spacing w:after="0"/>
              <w:jc w:val="right"/>
            </w:pPr>
            <w:r>
              <w:rPr>
                <w:sz w:val="16"/>
              </w:rPr>
              <w:t>29, 1996 to 2025 (29 zone-level)</w:t>
            </w:r>
          </w:p>
        </w:tc>
        <w:tc>
          <w:tcPr>
            <w:tcW w:type="dxa" w:w="1444"/>
          </w:tcPr>
          <w:p>
            <w:pPr>
              <w:spacing w:after="0"/>
              <w:jc w:val="left"/>
            </w:pPr>
            <w:r>
              <w:rPr>
                <w:sz w:val="16"/>
              </w:rPr>
              <w:t>39 kt (45 mph) to 75 kt (86 mph) (median 54.5 kt (63 mph)); 28 with a recorded value</w:t>
            </w:r>
          </w:p>
        </w:tc>
        <w:tc>
          <w:tcPr>
            <w:tcW w:type="dxa" w:w="1620"/>
          </w:tcPr>
          <w:p>
            <w:pPr>
              <w:spacing w:after="0"/>
              <w:jc w:val="left"/>
            </w:pPr>
            <w:r>
              <w:rPr>
                <w:sz w:val="16"/>
              </w:rPr>
              <w:t>75 kt (86 mph) measured gust, High Wind, 2021-03-28; same speed and measurement basis also recorded on 2001-09-25; NWS zone IDZ010 (EASTERN LEMHI COUNTY), zone-level: may include parts of neighboring counties</w:t>
            </w:r>
          </w:p>
        </w:tc>
        <w:tc>
          <w:tcPr>
            <w:tcW w:type="dxa" w:w="1716"/>
          </w:tcPr>
          <w:p>
            <w:pPr>
              <w:spacing w:after="0"/>
              <w:jc w:val="left"/>
            </w:pPr>
            <w:r>
              <w:rPr>
                <w:sz w:val="16"/>
              </w:rPr>
              <w:t>High Wind, 2016-12-20, $500,000 property; $0 crops, reported for the zone (2016 dollars)</w:t>
            </w:r>
          </w:p>
        </w:tc>
        <w:tc>
          <w:tcPr>
            <w:tcW w:type="dxa" w:w="1712"/>
          </w:tcPr>
          <w:p>
            <w:pPr>
              <w:spacing w:after="0"/>
              <w:jc w:val="left"/>
            </w:pPr>
            <w:r>
              <w:rPr>
                <w:sz w:val="16"/>
              </w:rPr>
              <w:t>Zone-level records: applies countywide; national data do not locate these events within the county.</w:t>
            </w:r>
          </w:p>
        </w:tc>
        <w:tc>
          <w:tcPr>
            <w:tcW w:type="dxa" w:w="2367"/>
          </w:tcPr>
          <w:p>
            <w:pPr>
              <w:spacing w:after="0"/>
              <w:jc w:val="left"/>
            </w:pPr>
          </w:p>
        </w:tc>
      </w:tr>
      <w:tr>
        <w:trPr>
          <w:cantSplit/>
        </w:trPr>
        <w:tc>
          <w:tcPr>
            <w:tcW w:type="dxa" w:w="1828"/>
          </w:tcPr>
          <w:p>
            <w:pPr>
              <w:spacing w:after="0"/>
              <w:jc w:val="left"/>
            </w:pPr>
            <w:r>
              <w:rPr>
                <w:sz w:val="16"/>
              </w:rPr>
              <w:t>Thunderstorm Wind</w:t>
            </w:r>
          </w:p>
        </w:tc>
        <w:tc>
          <w:tcPr>
            <w:tcW w:type="dxa" w:w="1793"/>
          </w:tcPr>
          <w:p>
            <w:pPr>
              <w:spacing w:after="0"/>
              <w:jc w:val="left"/>
            </w:pPr>
            <w:r>
              <w:rPr>
                <w:sz w:val="16"/>
              </w:rPr>
              <w:t>wind speed (kt and mph)</w:t>
            </w:r>
          </w:p>
        </w:tc>
        <w:tc>
          <w:tcPr>
            <w:tcW w:type="dxa" w:w="1632"/>
          </w:tcPr>
          <w:p>
            <w:pPr>
              <w:spacing w:after="0"/>
              <w:jc w:val="right"/>
            </w:pPr>
            <w:r>
              <w:rPr>
                <w:sz w:val="16"/>
              </w:rPr>
              <w:t>57, 1976 to 2025</w:t>
            </w:r>
          </w:p>
        </w:tc>
        <w:tc>
          <w:tcPr>
            <w:tcW w:type="dxa" w:w="1444"/>
          </w:tcPr>
          <w:p>
            <w:pPr>
              <w:spacing w:after="0"/>
              <w:jc w:val="left"/>
            </w:pPr>
            <w:r>
              <w:rPr>
                <w:sz w:val="16"/>
              </w:rPr>
              <w:t>43 kt (49 mph) to 76 kt (87 mph) (median 56 kt (64 mph)); 53 with a recorded value</w:t>
            </w:r>
          </w:p>
        </w:tc>
        <w:tc>
          <w:tcPr>
            <w:tcW w:type="dxa" w:w="1620"/>
          </w:tcPr>
          <w:p>
            <w:pPr>
              <w:spacing w:after="0"/>
              <w:jc w:val="left"/>
            </w:pPr>
            <w:r>
              <w:rPr>
                <w:sz w:val="16"/>
              </w:rPr>
              <w:t>76 kt (87 mph) measured gust, Thunderstorm Wind, 2013-09-05</w:t>
            </w:r>
          </w:p>
        </w:tc>
        <w:tc>
          <w:tcPr>
            <w:tcW w:type="dxa" w:w="1716"/>
          </w:tcPr>
          <w:p>
            <w:pPr>
              <w:spacing w:after="0"/>
              <w:jc w:val="left"/>
            </w:pPr>
            <w:r>
              <w:rPr>
                <w:sz w:val="16"/>
              </w:rPr>
              <w:t>Thunderstorm Wind, 2025-06-19, $70,000 property; $0 crops (2025 dollars)</w:t>
            </w:r>
          </w:p>
        </w:tc>
        <w:tc>
          <w:tcPr>
            <w:tcW w:type="dxa" w:w="1712"/>
          </w:tcPr>
          <w:p>
            <w:pPr>
              <w:spacing w:after="0"/>
              <w:jc w:val="left"/>
            </w:pPr>
            <w:r>
              <w:rPr>
                <w:sz w:val="16"/>
              </w:rPr>
              <w:t>Event records naming member places: Salmon city (22 records), Leadore city (5 records).</w:t>
            </w:r>
          </w:p>
        </w:tc>
        <w:tc>
          <w:tcPr>
            <w:tcW w:type="dxa" w:w="2367"/>
          </w:tcPr>
          <w:p>
            <w:pPr>
              <w:spacing w:after="0"/>
              <w:jc w:val="left"/>
            </w:pPr>
          </w:p>
        </w:tc>
      </w:tr>
      <w:tr>
        <w:trPr>
          <w:cantSplit/>
        </w:trPr>
        <w:tc>
          <w:tcPr>
            <w:tcW w:type="dxa" w:w="1828"/>
          </w:tcPr>
          <w:p>
            <w:pPr>
              <w:spacing w:after="0"/>
              <w:jc w:val="left"/>
            </w:pPr>
            <w:r>
              <w:rPr>
                <w:sz w:val="16"/>
              </w:rPr>
              <w:t>Tornado</w:t>
            </w:r>
          </w:p>
        </w:tc>
        <w:tc>
          <w:tcPr>
            <w:tcW w:type="dxa" w:w="1793"/>
          </w:tcPr>
          <w:p>
            <w:pPr>
              <w:spacing w:after="0"/>
              <w:jc w:val="left"/>
            </w:pPr>
            <w:r>
              <w:rPr>
                <w:sz w:val="16"/>
              </w:rPr>
              <w:t>Enhanced Fujita (F before Feb 2007)</w:t>
            </w:r>
          </w:p>
        </w:tc>
        <w:tc>
          <w:tcPr>
            <w:tcW w:type="dxa" w:w="1632"/>
          </w:tcPr>
          <w:p>
            <w:pPr>
              <w:spacing w:after="0"/>
              <w:jc w:val="right"/>
            </w:pPr>
            <w:r>
              <w:rPr>
                <w:sz w:val="16"/>
              </w:rPr>
              <w:t>3, 1956 to 1987</w:t>
            </w:r>
          </w:p>
        </w:tc>
        <w:tc>
          <w:tcPr>
            <w:tcW w:type="dxa" w:w="1444"/>
          </w:tcPr>
          <w:p>
            <w:pPr>
              <w:spacing w:after="0"/>
              <w:jc w:val="left"/>
            </w:pPr>
            <w:r>
              <w:rPr>
                <w:sz w:val="16"/>
              </w:rPr>
              <w:t>F/EF1; 3 with a recorded value</w:t>
            </w:r>
          </w:p>
        </w:tc>
        <w:tc>
          <w:tcPr>
            <w:tcW w:type="dxa" w:w="1620"/>
          </w:tcPr>
          <w:p>
            <w:pPr>
              <w:spacing w:after="0"/>
              <w:jc w:val="left"/>
            </w:pPr>
            <w:r>
              <w:rPr>
                <w:sz w:val="16"/>
              </w:rPr>
              <w:t>F1 tornado, 1987-06-15, 0.1 mi path length (records before 1996 may include the whole path; rating and listing come from the county where the tornado began), 20 yd wide, $250,000 property; crops not recorded (1987 dollars)</w:t>
            </w:r>
          </w:p>
        </w:tc>
        <w:tc>
          <w:tcPr>
            <w:tcW w:type="dxa" w:w="1716"/>
          </w:tcPr>
          <w:p>
            <w:pPr>
              <w:spacing w:after="0"/>
              <w:jc w:val="left"/>
            </w:pPr>
          </w:p>
        </w:tc>
        <w:tc>
          <w:tcPr>
            <w:tcW w:type="dxa" w:w="1712"/>
          </w:tcPr>
          <w:p>
            <w:pPr>
              <w:spacing w:after="0"/>
              <w:jc w:val="left"/>
            </w:pPr>
            <w:r>
              <w:rPr>
                <w:sz w:val="16"/>
              </w:rPr>
              <w:t>No event record names a member place.</w:t>
            </w:r>
          </w:p>
        </w:tc>
        <w:tc>
          <w:tcPr>
            <w:tcW w:type="dxa" w:w="23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8"/>
          </w:tcPr>
          <w:p>
            <w:pPr>
              <w:spacing w:after="0"/>
              <w:jc w:val="left"/>
            </w:pPr>
            <w:r>
              <w:rPr>
                <w:sz w:val="16"/>
              </w:rPr>
              <w:t>Tsunami</w:t>
            </w:r>
          </w:p>
        </w:tc>
        <w:tc>
          <w:tcPr>
            <w:tcW w:type="dxa" w:w="1793"/>
          </w:tcPr>
          <w:p>
            <w:pPr>
              <w:spacing w:after="0"/>
              <w:jc w:val="left"/>
            </w:pPr>
            <w:r>
              <w:rPr>
                <w:sz w:val="16"/>
              </w:rPr>
              <w:t>none (count and damage)</w:t>
            </w:r>
          </w:p>
        </w:tc>
        <w:tc>
          <w:tcPr>
            <w:tcW w:type="dxa" w:w="1632"/>
          </w:tcPr>
          <w:p>
            <w:pPr>
              <w:spacing w:after="0"/>
              <w:jc w:val="right"/>
            </w:pPr>
            <w:r>
              <w:rPr>
                <w:sz w:val="16"/>
              </w:rPr>
              <w:t>0</w:t>
            </w:r>
          </w:p>
        </w:tc>
        <w:tc>
          <w:tcPr>
            <w:tcW w:type="dxa" w:w="1444"/>
          </w:tcPr>
          <w:p>
            <w:pPr>
              <w:spacing w:after="0"/>
              <w:jc w:val="left"/>
            </w:pPr>
          </w:p>
        </w:tc>
        <w:tc>
          <w:tcPr>
            <w:tcW w:type="dxa" w:w="1620"/>
          </w:tcPr>
          <w:p>
            <w:pPr>
              <w:spacing w:after="0"/>
              <w:jc w:val="left"/>
            </w:pPr>
          </w:p>
        </w:tc>
        <w:tc>
          <w:tcPr>
            <w:tcW w:type="dxa" w:w="1716"/>
          </w:tcPr>
          <w:p>
            <w:pPr>
              <w:spacing w:after="0"/>
              <w:jc w:val="left"/>
            </w:pPr>
          </w:p>
        </w:tc>
        <w:tc>
          <w:tcPr>
            <w:tcW w:type="dxa" w:w="1712"/>
          </w:tcPr>
          <w:p>
            <w:pPr>
              <w:spacing w:after="0"/>
              <w:jc w:val="left"/>
            </w:pPr>
          </w:p>
        </w:tc>
        <w:tc>
          <w:tcPr>
            <w:tcW w:type="dxa" w:w="2367"/>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Volcanic Ash, Volcanic Ashfall</w:t>
            </w:r>
          </w:p>
        </w:tc>
        <w:tc>
          <w:tcPr>
            <w:tcW w:type="dxa" w:w="1793"/>
          </w:tcPr>
          <w:p>
            <w:pPr>
              <w:spacing w:after="0"/>
              <w:jc w:val="left"/>
            </w:pPr>
            <w:r>
              <w:rPr>
                <w:sz w:val="16"/>
              </w:rPr>
              <w:t>Volcanic Explosivity Index (local data)</w:t>
            </w:r>
          </w:p>
        </w:tc>
        <w:tc>
          <w:tcPr>
            <w:tcW w:type="dxa" w:w="1632"/>
          </w:tcPr>
          <w:p>
            <w:pPr>
              <w:spacing w:after="0"/>
              <w:jc w:val="right"/>
            </w:pPr>
            <w:r>
              <w:rPr>
                <w:sz w:val="16"/>
              </w:rPr>
              <w:t>0</w:t>
            </w:r>
          </w:p>
        </w:tc>
        <w:tc>
          <w:tcPr>
            <w:tcW w:type="dxa" w:w="1444"/>
          </w:tcPr>
          <w:p>
            <w:pPr>
              <w:spacing w:after="0"/>
              <w:jc w:val="left"/>
            </w:pPr>
          </w:p>
        </w:tc>
        <w:tc>
          <w:tcPr>
            <w:tcW w:type="dxa" w:w="1620"/>
          </w:tcPr>
          <w:p>
            <w:pPr>
              <w:spacing w:after="0"/>
              <w:jc w:val="left"/>
            </w:pPr>
          </w:p>
        </w:tc>
        <w:tc>
          <w:tcPr>
            <w:tcW w:type="dxa" w:w="1716"/>
          </w:tcPr>
          <w:p>
            <w:pPr>
              <w:spacing w:after="0"/>
              <w:jc w:val="left"/>
            </w:pPr>
          </w:p>
        </w:tc>
        <w:tc>
          <w:tcPr>
            <w:tcW w:type="dxa" w:w="1712"/>
          </w:tcPr>
          <w:p>
            <w:pPr>
              <w:spacing w:after="0"/>
              <w:jc w:val="left"/>
            </w:pPr>
          </w:p>
        </w:tc>
        <w:tc>
          <w:tcPr>
            <w:tcW w:type="dxa" w:w="2367"/>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Wildfire</w:t>
            </w:r>
          </w:p>
        </w:tc>
        <w:tc>
          <w:tcPr>
            <w:tcW w:type="dxa" w:w="1793"/>
          </w:tcPr>
          <w:p>
            <w:pPr>
              <w:spacing w:after="0"/>
              <w:jc w:val="left"/>
            </w:pPr>
            <w:r>
              <w:rPr>
                <w:sz w:val="16"/>
              </w:rPr>
              <w:t>acres burned (local data)</w:t>
            </w:r>
          </w:p>
        </w:tc>
        <w:tc>
          <w:tcPr>
            <w:tcW w:type="dxa" w:w="1632"/>
          </w:tcPr>
          <w:p>
            <w:pPr>
              <w:spacing w:after="0"/>
              <w:jc w:val="right"/>
            </w:pPr>
            <w:r>
              <w:rPr>
                <w:sz w:val="16"/>
              </w:rPr>
              <w:t>2, 2000 to 2003</w:t>
            </w:r>
          </w:p>
        </w:tc>
        <w:tc>
          <w:tcPr>
            <w:tcW w:type="dxa" w:w="1444"/>
          </w:tcPr>
          <w:p>
            <w:pPr>
              <w:spacing w:after="0"/>
              <w:jc w:val="left"/>
            </w:pPr>
          </w:p>
        </w:tc>
        <w:tc>
          <w:tcPr>
            <w:tcW w:type="dxa" w:w="1620"/>
          </w:tcPr>
          <w:p>
            <w:pPr>
              <w:spacing w:after="0"/>
              <w:jc w:val="left"/>
            </w:pPr>
            <w:r>
              <w:rPr>
                <w:sz w:val="16"/>
              </w:rPr>
              <w:t>No damage reported in 2 records.</w:t>
            </w:r>
          </w:p>
        </w:tc>
        <w:tc>
          <w:tcPr>
            <w:tcW w:type="dxa" w:w="1716"/>
          </w:tcPr>
          <w:p>
            <w:pPr>
              <w:spacing w:after="0"/>
              <w:jc w:val="left"/>
            </w:pPr>
          </w:p>
        </w:tc>
        <w:tc>
          <w:tcPr>
            <w:tcW w:type="dxa" w:w="1712"/>
          </w:tcPr>
          <w:p>
            <w:pPr>
              <w:spacing w:after="0"/>
              <w:jc w:val="left"/>
            </w:pPr>
            <w:r>
              <w:rPr>
                <w:sz w:val="16"/>
              </w:rPr>
              <w:t>No event record names a member place.</w:t>
            </w:r>
          </w:p>
        </w:tc>
        <w:tc>
          <w:tcPr>
            <w:tcW w:type="dxa" w:w="2367"/>
          </w:tcPr>
          <w:p>
            <w:pPr>
              <w:spacing w:after="0"/>
              <w:jc w:val="left"/>
            </w:pPr>
            <w:r>
              <w:rPr>
                <w:sz w:val="16"/>
              </w:rPr>
              <w:t>Acres burned: in event narratives only; local data required.</w:t>
            </w:r>
          </w:p>
        </w:tc>
      </w:tr>
      <w:tr>
        <w:trPr>
          <w:cantSplit/>
        </w:trPr>
        <w:tc>
          <w:tcPr>
            <w:tcW w:type="dxa" w:w="1828"/>
          </w:tcPr>
          <w:p>
            <w:pPr>
              <w:spacing w:after="0"/>
              <w:jc w:val="left"/>
            </w:pPr>
            <w:r>
              <w:rPr>
                <w:sz w:val="16"/>
              </w:rPr>
              <w:t>Winter Storm, Heavy Snow, Blizzard, Lake-Effect Snow, Winter Weather, Sleet</w:t>
            </w:r>
          </w:p>
        </w:tc>
        <w:tc>
          <w:tcPr>
            <w:tcW w:type="dxa" w:w="1793"/>
          </w:tcPr>
          <w:p>
            <w:pPr>
              <w:spacing w:after="0"/>
              <w:jc w:val="left"/>
            </w:pPr>
            <w:r>
              <w:rPr>
                <w:sz w:val="16"/>
              </w:rPr>
              <w:t>none in data (snowfall local)</w:t>
            </w:r>
          </w:p>
        </w:tc>
        <w:tc>
          <w:tcPr>
            <w:tcW w:type="dxa" w:w="1632"/>
          </w:tcPr>
          <w:p>
            <w:pPr>
              <w:spacing w:after="0"/>
              <w:jc w:val="right"/>
            </w:pPr>
            <w:r>
              <w:rPr>
                <w:sz w:val="16"/>
              </w:rPr>
              <w:t>121, 1996 to 2026 (121 zone-level)</w:t>
            </w:r>
          </w:p>
        </w:tc>
        <w:tc>
          <w:tcPr>
            <w:tcW w:type="dxa" w:w="1444"/>
          </w:tcPr>
          <w:p>
            <w:pPr>
              <w:spacing w:after="0"/>
              <w:jc w:val="left"/>
            </w:pPr>
          </w:p>
        </w:tc>
        <w:tc>
          <w:tcPr>
            <w:tcW w:type="dxa" w:w="1620"/>
          </w:tcPr>
          <w:p>
            <w:pPr>
              <w:spacing w:after="0"/>
              <w:jc w:val="left"/>
            </w:pPr>
            <w:r>
              <w:rPr>
                <w:sz w:val="16"/>
              </w:rPr>
              <w:t>Heavy Snow, 2020-06-17, $10,000 property; $0 crops, reported for the zone (2020 dollars); NWS zone IDZ009 (WESTERN LEMHI COUNTY), zone-level: may include parts of neighboring counties</w:t>
            </w:r>
          </w:p>
        </w:tc>
        <w:tc>
          <w:tcPr>
            <w:tcW w:type="dxa" w:w="1716"/>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3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9"/>
        <w:gridCol w:w="1039"/>
        <w:gridCol w:w="1039"/>
        <w:gridCol w:w="1397"/>
        <w:gridCol w:w="1666"/>
        <w:gridCol w:w="2293"/>
        <w:gridCol w:w="4092"/>
        <w:gridCol w:w="650"/>
        <w:gridCol w:w="896"/>
      </w:tblGrid>
      <w:tr>
        <w:trPr>
          <w:cantSplit/>
          <w:tblHeader/>
        </w:trPr>
        <w:tc>
          <w:tcPr>
            <w:tcW w:type="dxa" w:w="1039"/>
            <w:shd w:val="clear" w:color="auto" w:fill="E8E8E8"/>
          </w:tcPr>
          <w:p>
            <w:pPr>
              <w:spacing w:after="0"/>
              <w:jc w:val="left"/>
            </w:pPr>
            <w:r>
              <w:rPr>
                <w:b/>
                <w:sz w:val="16"/>
              </w:rPr>
              <w:t>Declared</w:t>
            </w:r>
          </w:p>
        </w:tc>
        <w:tc>
          <w:tcPr>
            <w:tcW w:type="dxa" w:w="1039"/>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397"/>
            <w:shd w:val="clear" w:color="auto" w:fill="E8E8E8"/>
          </w:tcPr>
          <w:p>
            <w:pPr>
              <w:spacing w:after="0"/>
              <w:jc w:val="left"/>
            </w:pPr>
            <w:r>
              <w:rPr>
                <w:b/>
                <w:sz w:val="16"/>
              </w:rPr>
              <w:t>Type</w:t>
            </w:r>
          </w:p>
        </w:tc>
        <w:tc>
          <w:tcPr>
            <w:tcW w:type="dxa" w:w="1666"/>
            <w:shd w:val="clear" w:color="auto" w:fill="E8E8E8"/>
          </w:tcPr>
          <w:p>
            <w:pPr>
              <w:spacing w:after="0"/>
              <w:jc w:val="left"/>
            </w:pPr>
            <w:r>
              <w:rPr>
                <w:b/>
                <w:sz w:val="16"/>
              </w:rPr>
              <w:t>Title</w:t>
            </w:r>
          </w:p>
        </w:tc>
        <w:tc>
          <w:tcPr>
            <w:tcW w:type="dxa" w:w="2293"/>
            <w:shd w:val="clear" w:color="auto" w:fill="E8E8E8"/>
          </w:tcPr>
          <w:p>
            <w:pPr>
              <w:spacing w:after="0"/>
              <w:jc w:val="left"/>
            </w:pPr>
            <w:r>
              <w:rPr>
                <w:b/>
                <w:sz w:val="16"/>
              </w:rPr>
              <w:t>Mapped hazard</w:t>
            </w:r>
          </w:p>
        </w:tc>
        <w:tc>
          <w:tcPr>
            <w:tcW w:type="dxa" w:w="40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50"/>
            <w:shd w:val="clear" w:color="auto" w:fill="E8E8E8"/>
          </w:tcPr>
          <w:p>
            <w:pPr>
              <w:spacing w:after="0"/>
              <w:jc w:val="left"/>
            </w:pPr>
            <w:r>
              <w:rPr>
                <w:b/>
                <w:sz w:val="16"/>
              </w:rPr>
              <w:t>Flags</w:t>
            </w:r>
          </w:p>
        </w:tc>
        <w:tc>
          <w:tcPr>
            <w:tcW w:type="dxa" w:w="896"/>
            <w:shd w:val="clear" w:color="auto" w:fill="E8E8E8"/>
          </w:tcPr>
          <w:p>
            <w:pPr>
              <w:spacing w:after="0"/>
              <w:jc w:val="left"/>
            </w:pPr>
            <w:r>
              <w:rPr>
                <w:b/>
                <w:sz w:val="16"/>
              </w:rPr>
              <w:t>Notes</w:t>
            </w:r>
          </w:p>
        </w:tc>
      </w:tr>
      <w:tr>
        <w:trPr>
          <w:cantSplit/>
        </w:trPr>
        <w:tc>
          <w:tcPr>
            <w:tcW w:type="dxa" w:w="1039"/>
          </w:tcPr>
          <w:p>
            <w:pPr>
              <w:spacing w:after="0"/>
              <w:jc w:val="left"/>
            </w:pPr>
            <w:r>
              <w:rPr>
                <w:sz w:val="16"/>
              </w:rPr>
              <w:t>2020-04-09</w:t>
            </w:r>
          </w:p>
        </w:tc>
        <w:tc>
          <w:tcPr>
            <w:tcW w:type="dxa" w:w="1039"/>
          </w:tcPr>
          <w:p>
            <w:pPr>
              <w:spacing w:after="0"/>
              <w:jc w:val="left"/>
            </w:pPr>
            <w:r>
              <w:rPr>
                <w:sz w:val="16"/>
              </w:rPr>
              <w:t>2020-01-20</w:t>
            </w:r>
          </w:p>
        </w:tc>
        <w:tc>
          <w:tcPr>
            <w:tcW w:type="dxa" w:w="1039"/>
          </w:tcPr>
          <w:p>
            <w:pPr>
              <w:spacing w:after="0"/>
              <w:jc w:val="left"/>
            </w:pPr>
            <w:r>
              <w:rPr>
                <w:sz w:val="16"/>
              </w:rPr>
              <w:t>DR-4534-ID</w:t>
            </w:r>
          </w:p>
        </w:tc>
        <w:tc>
          <w:tcPr>
            <w:tcW w:type="dxa" w:w="1397"/>
          </w:tcPr>
          <w:p>
            <w:pPr>
              <w:spacing w:after="0"/>
              <w:jc w:val="left"/>
            </w:pPr>
            <w:r>
              <w:rPr>
                <w:sz w:val="16"/>
              </w:rPr>
              <w:t>Major disaster</w:t>
            </w:r>
          </w:p>
        </w:tc>
        <w:tc>
          <w:tcPr>
            <w:tcW w:type="dxa" w:w="1666"/>
          </w:tcPr>
          <w:p>
            <w:pPr>
              <w:spacing w:after="0"/>
              <w:jc w:val="left"/>
            </w:pPr>
            <w:r>
              <w:rPr>
                <w:sz w:val="16"/>
              </w:rPr>
              <w:t>COVID-19 PANDEMIC</w:t>
            </w:r>
          </w:p>
        </w:tc>
        <w:tc>
          <w:tcPr>
            <w:tcW w:type="dxa" w:w="2293"/>
          </w:tcPr>
          <w:p>
            <w:pPr>
              <w:spacing w:after="0"/>
              <w:jc w:val="left"/>
            </w:pPr>
            <w:r>
              <w:rPr>
                <w:sz w:val="16"/>
              </w:rPr>
              <w:t>Non-natural, not counted</w:t>
            </w:r>
          </w:p>
        </w:tc>
        <w:tc>
          <w:tcPr>
            <w:tcW w:type="dxa" w:w="4092"/>
          </w:tcPr>
          <w:p>
            <w:pPr>
              <w:spacing w:after="0"/>
              <w:jc w:val="right"/>
            </w:pPr>
            <w:r>
              <w:rPr>
                <w:sz w:val="16"/>
              </w:rPr>
              <w:t>none placed in this county by FEMA's record; $107,969.35 for this declaration is not placed in any county (see the list below)</w:t>
            </w:r>
          </w:p>
        </w:tc>
        <w:tc>
          <w:tcPr>
            <w:tcW w:type="dxa" w:w="65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2020-03-13</w:t>
            </w:r>
          </w:p>
        </w:tc>
        <w:tc>
          <w:tcPr>
            <w:tcW w:type="dxa" w:w="1039"/>
          </w:tcPr>
          <w:p>
            <w:pPr>
              <w:spacing w:after="0"/>
              <w:jc w:val="left"/>
            </w:pPr>
            <w:r>
              <w:rPr>
                <w:sz w:val="16"/>
              </w:rPr>
              <w:t>2020-01-20</w:t>
            </w:r>
          </w:p>
        </w:tc>
        <w:tc>
          <w:tcPr>
            <w:tcW w:type="dxa" w:w="1039"/>
          </w:tcPr>
          <w:p>
            <w:pPr>
              <w:spacing w:after="0"/>
              <w:jc w:val="left"/>
            </w:pPr>
            <w:r>
              <w:rPr>
                <w:sz w:val="16"/>
              </w:rPr>
              <w:t>EM-3467-ID</w:t>
            </w:r>
          </w:p>
        </w:tc>
        <w:tc>
          <w:tcPr>
            <w:tcW w:type="dxa" w:w="1397"/>
          </w:tcPr>
          <w:p>
            <w:pPr>
              <w:spacing w:after="0"/>
              <w:jc w:val="left"/>
            </w:pPr>
            <w:r>
              <w:rPr>
                <w:sz w:val="16"/>
              </w:rPr>
              <w:t>Emergency</w:t>
            </w:r>
          </w:p>
        </w:tc>
        <w:tc>
          <w:tcPr>
            <w:tcW w:type="dxa" w:w="1666"/>
          </w:tcPr>
          <w:p>
            <w:pPr>
              <w:spacing w:after="0"/>
              <w:jc w:val="left"/>
            </w:pPr>
            <w:r>
              <w:rPr>
                <w:sz w:val="16"/>
              </w:rPr>
              <w:t>COVID-19</w:t>
            </w:r>
          </w:p>
        </w:tc>
        <w:tc>
          <w:tcPr>
            <w:tcW w:type="dxa" w:w="2293"/>
          </w:tcPr>
          <w:p>
            <w:pPr>
              <w:spacing w:after="0"/>
              <w:jc w:val="left"/>
            </w:pPr>
            <w:r>
              <w:rPr>
                <w:sz w:val="16"/>
              </w:rPr>
              <w:t>Non-natural, not counted</w:t>
            </w:r>
          </w:p>
        </w:tc>
        <w:tc>
          <w:tcPr>
            <w:tcW w:type="dxa" w:w="4092"/>
          </w:tcPr>
          <w:p>
            <w:pPr>
              <w:spacing w:after="0"/>
              <w:jc w:val="right"/>
            </w:pPr>
            <w:r>
              <w:rPr>
                <w:sz w:val="16"/>
              </w:rPr>
              <w:t>none found</w:t>
            </w:r>
          </w:p>
        </w:tc>
        <w:tc>
          <w:tcPr>
            <w:tcW w:type="dxa" w:w="650"/>
          </w:tcPr>
          <w:p>
            <w:pPr>
              <w:spacing w:after="0"/>
              <w:jc w:val="left"/>
            </w:pPr>
          </w:p>
        </w:tc>
        <w:tc>
          <w:tcPr>
            <w:tcW w:type="dxa" w:w="896"/>
          </w:tcPr>
          <w:p>
            <w:pPr>
              <w:spacing w:after="0"/>
              <w:jc w:val="left"/>
            </w:pPr>
            <w:r>
              <w:rPr>
                <w:sz w:val="16"/>
              </w:rPr>
              <w:t>same incident as DR-4534</w:t>
            </w:r>
          </w:p>
        </w:tc>
      </w:tr>
      <w:tr>
        <w:trPr>
          <w:cantSplit/>
        </w:trPr>
        <w:tc>
          <w:tcPr>
            <w:tcW w:type="dxa" w:w="1039"/>
          </w:tcPr>
          <w:p>
            <w:pPr>
              <w:spacing w:after="0"/>
              <w:jc w:val="left"/>
            </w:pPr>
            <w:r>
              <w:rPr>
                <w:sz w:val="16"/>
              </w:rPr>
              <w:t>2005-09-13</w:t>
            </w:r>
          </w:p>
        </w:tc>
        <w:tc>
          <w:tcPr>
            <w:tcW w:type="dxa" w:w="1039"/>
          </w:tcPr>
          <w:p>
            <w:pPr>
              <w:spacing w:after="0"/>
              <w:jc w:val="left"/>
            </w:pPr>
            <w:r>
              <w:rPr>
                <w:sz w:val="16"/>
              </w:rPr>
              <w:t>2005-08-29</w:t>
            </w:r>
          </w:p>
        </w:tc>
        <w:tc>
          <w:tcPr>
            <w:tcW w:type="dxa" w:w="1039"/>
          </w:tcPr>
          <w:p>
            <w:pPr>
              <w:spacing w:after="0"/>
              <w:jc w:val="left"/>
            </w:pPr>
            <w:r>
              <w:rPr>
                <w:sz w:val="16"/>
              </w:rPr>
              <w:t>EM-3244-ID</w:t>
            </w:r>
          </w:p>
        </w:tc>
        <w:tc>
          <w:tcPr>
            <w:tcW w:type="dxa" w:w="1397"/>
          </w:tcPr>
          <w:p>
            <w:pPr>
              <w:spacing w:after="0"/>
              <w:jc w:val="left"/>
            </w:pPr>
            <w:r>
              <w:rPr>
                <w:sz w:val="16"/>
              </w:rPr>
              <w:t>Emergency</w:t>
            </w:r>
          </w:p>
        </w:tc>
        <w:tc>
          <w:tcPr>
            <w:tcW w:type="dxa" w:w="1666"/>
          </w:tcPr>
          <w:p>
            <w:pPr>
              <w:spacing w:after="0"/>
              <w:jc w:val="left"/>
            </w:pPr>
            <w:r>
              <w:rPr>
                <w:sz w:val="16"/>
              </w:rPr>
              <w:t>HURRICANE KATRINA</w:t>
            </w:r>
          </w:p>
        </w:tc>
        <w:tc>
          <w:tcPr>
            <w:tcW w:type="dxa" w:w="2293"/>
          </w:tcPr>
          <w:p>
            <w:pPr>
              <w:spacing w:after="0"/>
              <w:jc w:val="left"/>
            </w:pPr>
            <w:r>
              <w:rPr>
                <w:sz w:val="16"/>
              </w:rPr>
              <w:t>Hurricane: evacuation support, not a local hazard event; not counted</w:t>
            </w:r>
          </w:p>
        </w:tc>
        <w:tc>
          <w:tcPr>
            <w:tcW w:type="dxa" w:w="4092"/>
          </w:tcPr>
          <w:p>
            <w:pPr>
              <w:spacing w:after="0"/>
              <w:jc w:val="right"/>
            </w:pPr>
            <w:r>
              <w:rPr>
                <w:sz w:val="16"/>
              </w:rPr>
              <w:t>none found</w:t>
            </w:r>
          </w:p>
        </w:tc>
        <w:tc>
          <w:tcPr>
            <w:tcW w:type="dxa" w:w="65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2000-09-01</w:t>
            </w:r>
          </w:p>
        </w:tc>
        <w:tc>
          <w:tcPr>
            <w:tcW w:type="dxa" w:w="1039"/>
          </w:tcPr>
          <w:p>
            <w:pPr>
              <w:spacing w:after="0"/>
              <w:jc w:val="left"/>
            </w:pPr>
            <w:r>
              <w:rPr>
                <w:sz w:val="16"/>
              </w:rPr>
              <w:t>2000-07-27</w:t>
            </w:r>
          </w:p>
        </w:tc>
        <w:tc>
          <w:tcPr>
            <w:tcW w:type="dxa" w:w="1039"/>
          </w:tcPr>
          <w:p>
            <w:pPr>
              <w:spacing w:after="0"/>
              <w:jc w:val="left"/>
            </w:pPr>
            <w:r>
              <w:rPr>
                <w:sz w:val="16"/>
              </w:rPr>
              <w:t>DR-1341-ID</w:t>
            </w:r>
          </w:p>
        </w:tc>
        <w:tc>
          <w:tcPr>
            <w:tcW w:type="dxa" w:w="1397"/>
          </w:tcPr>
          <w:p>
            <w:pPr>
              <w:spacing w:after="0"/>
              <w:jc w:val="left"/>
            </w:pPr>
            <w:r>
              <w:rPr>
                <w:sz w:val="16"/>
              </w:rPr>
              <w:t>Major disaster</w:t>
            </w:r>
          </w:p>
        </w:tc>
        <w:tc>
          <w:tcPr>
            <w:tcW w:type="dxa" w:w="1666"/>
          </w:tcPr>
          <w:p>
            <w:pPr>
              <w:spacing w:after="0"/>
              <w:jc w:val="left"/>
            </w:pPr>
            <w:r>
              <w:rPr>
                <w:sz w:val="16"/>
              </w:rPr>
              <w:t>WILDFIRES</w:t>
            </w:r>
          </w:p>
        </w:tc>
        <w:tc>
          <w:tcPr>
            <w:tcW w:type="dxa" w:w="2293"/>
          </w:tcPr>
          <w:p>
            <w:pPr>
              <w:spacing w:after="0"/>
              <w:jc w:val="left"/>
            </w:pPr>
            <w:r>
              <w:rPr>
                <w:sz w:val="16"/>
              </w:rPr>
              <w:t>Wildfire</w:t>
            </w:r>
          </w:p>
        </w:tc>
        <w:tc>
          <w:tcPr>
            <w:tcW w:type="dxa" w:w="4092"/>
          </w:tcPr>
          <w:p>
            <w:pPr>
              <w:spacing w:after="0"/>
              <w:jc w:val="right"/>
            </w:pPr>
            <w:r>
              <w:rPr>
                <w:sz w:val="16"/>
              </w:rPr>
              <w:t>PA not declared for this county</w:t>
            </w:r>
          </w:p>
        </w:tc>
        <w:tc>
          <w:tcPr>
            <w:tcW w:type="dxa" w:w="650"/>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1984-02-16</w:t>
            </w:r>
          </w:p>
        </w:tc>
        <w:tc>
          <w:tcPr>
            <w:tcW w:type="dxa" w:w="1039"/>
          </w:tcPr>
          <w:p>
            <w:pPr>
              <w:spacing w:after="0"/>
              <w:jc w:val="left"/>
            </w:pPr>
            <w:r>
              <w:rPr>
                <w:sz w:val="16"/>
              </w:rPr>
              <w:t>1984-01-17</w:t>
            </w:r>
          </w:p>
        </w:tc>
        <w:tc>
          <w:tcPr>
            <w:tcW w:type="dxa" w:w="1039"/>
          </w:tcPr>
          <w:p>
            <w:pPr>
              <w:spacing w:after="0"/>
              <w:jc w:val="left"/>
            </w:pPr>
            <w:r>
              <w:rPr>
                <w:sz w:val="16"/>
              </w:rPr>
              <w:t>DR-697-ID</w:t>
            </w:r>
          </w:p>
        </w:tc>
        <w:tc>
          <w:tcPr>
            <w:tcW w:type="dxa" w:w="1397"/>
          </w:tcPr>
          <w:p>
            <w:pPr>
              <w:spacing w:after="0"/>
              <w:jc w:val="left"/>
            </w:pPr>
            <w:r>
              <w:rPr>
                <w:sz w:val="16"/>
              </w:rPr>
              <w:t>Major disaster</w:t>
            </w:r>
          </w:p>
        </w:tc>
        <w:tc>
          <w:tcPr>
            <w:tcW w:type="dxa" w:w="1666"/>
          </w:tcPr>
          <w:p>
            <w:pPr>
              <w:spacing w:after="0"/>
              <w:jc w:val="left"/>
            </w:pPr>
            <w:r>
              <w:rPr>
                <w:sz w:val="16"/>
              </w:rPr>
              <w:t>ICE JAMS AND FLOODING</w:t>
            </w:r>
          </w:p>
        </w:tc>
        <w:tc>
          <w:tcPr>
            <w:tcW w:type="dxa" w:w="2293"/>
          </w:tcPr>
          <w:p>
            <w:pPr>
              <w:spacing w:after="0"/>
              <w:jc w:val="left"/>
            </w:pPr>
            <w:r>
              <w:rPr>
                <w:sz w:val="16"/>
              </w:rPr>
              <w:t>Winter Weather</w:t>
            </w:r>
          </w:p>
        </w:tc>
        <w:tc>
          <w:tcPr>
            <w:tcW w:type="dxa" w:w="4092"/>
          </w:tcPr>
          <w:p>
            <w:pPr>
              <w:spacing w:after="0"/>
              <w:jc w:val="right"/>
            </w:pPr>
            <w:r>
              <w:rPr>
                <w:sz w:val="16"/>
              </w:rPr>
              <w:t>none found</w:t>
            </w:r>
          </w:p>
        </w:tc>
        <w:tc>
          <w:tcPr>
            <w:tcW w:type="dxa" w:w="650"/>
          </w:tcPr>
          <w:p>
            <w:pPr>
              <w:spacing w:after="0"/>
              <w:jc w:val="left"/>
            </w:pPr>
          </w:p>
        </w:tc>
        <w:tc>
          <w:tcPr>
            <w:tcW w:type="dxa" w:w="89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86</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25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121</w:t>
            </w:r>
          </w:p>
        </w:tc>
        <w:tc>
          <w:tcPr>
            <w:tcW w:type="dxa" w:w="1422"/>
          </w:tcPr>
          <w:p>
            <w:pPr>
              <w:spacing w:after="0"/>
              <w:jc w:val="right"/>
            </w:pPr>
            <w:r>
              <w:rPr>
                <w:sz w:val="16"/>
              </w:rPr>
              <w:t>23</w:t>
            </w:r>
          </w:p>
        </w:tc>
        <w:tc>
          <w:tcPr>
            <w:tcW w:type="dxa" w:w="1356"/>
          </w:tcPr>
          <w:p>
            <w:pPr>
              <w:spacing w:after="0"/>
              <w:jc w:val="right"/>
            </w:pPr>
            <w:r>
              <w:rPr>
                <w:sz w:val="16"/>
              </w:rPr>
              <w:t>1</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20"/>
        <w:gridCol w:w="2554"/>
        <w:gridCol w:w="1031"/>
        <w:gridCol w:w="1721"/>
        <w:gridCol w:w="1810"/>
        <w:gridCol w:w="25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20"/>
            <w:shd w:val="clear" w:color="auto" w:fill="E8E8E8"/>
          </w:tcPr>
          <w:p>
            <w:pPr>
              <w:spacing w:after="0"/>
              <w:jc w:val="left"/>
            </w:pPr>
            <w:r>
              <w:rPr>
                <w:b/>
                <w:sz w:val="16"/>
              </w:rPr>
              <w:t>Magnitude or extent</w:t>
            </w:r>
          </w:p>
        </w:tc>
        <w:tc>
          <w:tcPr>
            <w:tcW w:type="dxa" w:w="2554"/>
            <w:shd w:val="clear" w:color="auto" w:fill="E8E8E8"/>
          </w:tcPr>
          <w:p>
            <w:pPr>
              <w:spacing w:after="0"/>
              <w:jc w:val="left"/>
            </w:pPr>
            <w:r>
              <w:rPr>
                <w:b/>
                <w:sz w:val="16"/>
              </w:rPr>
              <w:t>Damage</w:t>
            </w:r>
          </w:p>
          <w:p>
            <w:pPr>
              <w:spacing w:after="0"/>
              <w:jc w:val="left"/>
            </w:pPr>
            <w:r>
              <w:rPr>
                <w:i/>
                <w:color w:val="555555"/>
                <w:sz w:val="14"/>
              </w:rPr>
              <w:t>nominal dollars</w:t>
            </w:r>
          </w:p>
        </w:tc>
        <w:tc>
          <w:tcPr>
            <w:tcW w:type="dxa" w:w="10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1"/>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Flags</w:t>
            </w:r>
          </w:p>
        </w:tc>
        <w:tc>
          <w:tcPr>
            <w:tcW w:type="dxa" w:w="25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2024-08-18</w:t>
            </w:r>
          </w:p>
        </w:tc>
        <w:tc>
          <w:tcPr>
            <w:tcW w:type="dxa" w:w="1215"/>
          </w:tcPr>
          <w:p>
            <w:pPr>
              <w:spacing w:after="0"/>
              <w:jc w:val="left"/>
            </w:pPr>
            <w:r>
              <w:rPr>
                <w:sz w:val="16"/>
              </w:rPr>
              <w:t>Hail</w:t>
            </w:r>
          </w:p>
        </w:tc>
        <w:tc>
          <w:tcPr>
            <w:tcW w:type="dxa" w:w="2220"/>
          </w:tcPr>
          <w:p>
            <w:pPr>
              <w:spacing w:after="0"/>
              <w:jc w:val="left"/>
            </w:pPr>
            <w:r>
              <w:rPr>
                <w:sz w:val="16"/>
              </w:rPr>
              <w:t>1.75 in</w:t>
            </w:r>
          </w:p>
        </w:tc>
        <w:tc>
          <w:tcPr>
            <w:tcW w:type="dxa" w:w="2554"/>
          </w:tcPr>
          <w:p>
            <w:pPr>
              <w:spacing w:after="0"/>
              <w:jc w:val="left"/>
            </w:pPr>
            <w:r>
              <w:rPr>
                <w:sz w:val="16"/>
              </w:rPr>
              <w:t>damage not reported</w:t>
            </w:r>
          </w:p>
        </w:tc>
        <w:tc>
          <w:tcPr>
            <w:tcW w:type="dxa" w:w="1031"/>
          </w:tcPr>
          <w:p>
            <w:pPr>
              <w:spacing w:after="0"/>
              <w:jc w:val="right"/>
            </w:pPr>
            <w:r>
              <w:rPr>
                <w:sz w:val="16"/>
              </w:rPr>
              <w:t>0, 0</w:t>
            </w:r>
          </w:p>
        </w:tc>
        <w:tc>
          <w:tcPr>
            <w:tcW w:type="dxa" w:w="1721"/>
          </w:tcPr>
          <w:p>
            <w:pPr>
              <w:spacing w:after="0"/>
              <w:jc w:val="left"/>
            </w:pPr>
            <w:r>
              <w:rPr>
                <w:sz w:val="16"/>
              </w:rPr>
              <w:t>NORTH FORK CMMNGS AR</w:t>
            </w:r>
          </w:p>
        </w:tc>
        <w:tc>
          <w:tcPr>
            <w:tcW w:type="dxa" w:w="1810"/>
          </w:tcPr>
          <w:p>
            <w:pPr>
              <w:spacing w:after="0"/>
              <w:jc w:val="left"/>
            </w:pPr>
            <w:r>
              <w:rPr>
                <w:sz w:val="16"/>
              </w:rPr>
              <w:t>new since last plan; within last 5 years</w:t>
            </w:r>
          </w:p>
        </w:tc>
        <w:tc>
          <w:tcPr>
            <w:tcW w:type="dxa" w:w="2524"/>
          </w:tcPr>
          <w:p>
            <w:pPr>
              <w:spacing w:after="0"/>
              <w:jc w:val="left"/>
            </w:pPr>
            <w:r>
              <w:rPr>
                <w:sz w:val="16"/>
              </w:rPr>
              <w:t>B1-c worst recorded: Hail</w:t>
            </w:r>
          </w:p>
        </w:tc>
      </w:tr>
      <w:tr>
        <w:trPr>
          <w:cantSplit/>
        </w:trPr>
        <w:tc>
          <w:tcPr>
            <w:tcW w:type="dxa" w:w="1037"/>
          </w:tcPr>
          <w:p>
            <w:pPr>
              <w:spacing w:after="0"/>
              <w:jc w:val="left"/>
            </w:pPr>
            <w:r>
              <w:rPr>
                <w:sz w:val="16"/>
              </w:rPr>
              <w:t>2024-07-18</w:t>
            </w:r>
          </w:p>
        </w:tc>
        <w:tc>
          <w:tcPr>
            <w:tcW w:type="dxa" w:w="1215"/>
          </w:tcPr>
          <w:p>
            <w:pPr>
              <w:spacing w:after="0"/>
              <w:jc w:val="left"/>
            </w:pPr>
            <w:r>
              <w:rPr>
                <w:sz w:val="16"/>
              </w:rPr>
              <w:t>Heat</w:t>
            </w:r>
          </w:p>
        </w:tc>
        <w:tc>
          <w:tcPr>
            <w:tcW w:type="dxa" w:w="2220"/>
          </w:tcPr>
          <w:p>
            <w:pPr>
              <w:spacing w:after="0"/>
              <w:jc w:val="left"/>
            </w:pPr>
          </w:p>
        </w:tc>
        <w:tc>
          <w:tcPr>
            <w:tcW w:type="dxa" w:w="2554"/>
          </w:tcPr>
          <w:p>
            <w:pPr>
              <w:spacing w:after="0"/>
              <w:jc w:val="left"/>
            </w:pPr>
            <w:r>
              <w:rPr>
                <w:sz w:val="16"/>
              </w:rPr>
              <w:t>$0 property; $0 crops, reported for the zone (2024 dollars)</w:t>
            </w:r>
          </w:p>
        </w:tc>
        <w:tc>
          <w:tcPr>
            <w:tcW w:type="dxa" w:w="1031"/>
          </w:tcPr>
          <w:p>
            <w:pPr>
              <w:spacing w:after="0"/>
              <w:jc w:val="right"/>
            </w:pPr>
            <w:r>
              <w:rPr>
                <w:sz w:val="16"/>
              </w:rPr>
              <w:t>0, 0</w:t>
            </w:r>
          </w:p>
        </w:tc>
        <w:tc>
          <w:tcPr>
            <w:tcW w:type="dxa" w:w="1721"/>
          </w:tcPr>
          <w:p>
            <w:pPr>
              <w:spacing w:after="0"/>
              <w:jc w:val="left"/>
            </w:pPr>
            <w:r>
              <w:rPr>
                <w:sz w:val="16"/>
              </w:rPr>
              <w:t>NWS zone IDZ010 (EASTERN LEMHI COUNTY), zone-level: may include parts of neighboring counties</w:t>
            </w:r>
          </w:p>
        </w:tc>
        <w:tc>
          <w:tcPr>
            <w:tcW w:type="dxa" w:w="1810"/>
          </w:tcPr>
          <w:p>
            <w:pPr>
              <w:spacing w:after="0"/>
              <w:jc w:val="left"/>
            </w:pPr>
            <w:r>
              <w:rPr>
                <w:sz w:val="16"/>
              </w:rPr>
              <w:t>new since last plan; within last 5 years</w:t>
            </w:r>
          </w:p>
        </w:tc>
        <w:tc>
          <w:tcPr>
            <w:tcW w:type="dxa" w:w="2524"/>
          </w:tcPr>
          <w:p>
            <w:pPr>
              <w:spacing w:after="0"/>
              <w:jc w:val="left"/>
            </w:pPr>
            <w:r>
              <w:rPr>
                <w:sz w:val="16"/>
              </w:rPr>
              <w:t>B1-c worst recorded: Excessive Heat, Heat</w:t>
            </w:r>
          </w:p>
        </w:tc>
      </w:tr>
      <w:tr>
        <w:trPr>
          <w:cantSplit/>
        </w:trPr>
        <w:tc>
          <w:tcPr>
            <w:tcW w:type="dxa" w:w="1037"/>
          </w:tcPr>
          <w:p>
            <w:pPr>
              <w:spacing w:after="0"/>
              <w:jc w:val="left"/>
            </w:pPr>
            <w:r>
              <w:rPr>
                <w:sz w:val="16"/>
              </w:rPr>
              <w:t>2023-08-05</w:t>
            </w:r>
          </w:p>
        </w:tc>
        <w:tc>
          <w:tcPr>
            <w:tcW w:type="dxa" w:w="1215"/>
          </w:tcPr>
          <w:p>
            <w:pPr>
              <w:spacing w:after="0"/>
              <w:jc w:val="left"/>
            </w:pPr>
            <w:r>
              <w:rPr>
                <w:sz w:val="16"/>
              </w:rPr>
              <w:t>Debris Flow</w:t>
            </w:r>
          </w:p>
        </w:tc>
        <w:tc>
          <w:tcPr>
            <w:tcW w:type="dxa" w:w="2220"/>
          </w:tcPr>
          <w:p>
            <w:pPr>
              <w:spacing w:after="0"/>
              <w:jc w:val="left"/>
            </w:pPr>
          </w:p>
        </w:tc>
        <w:tc>
          <w:tcPr>
            <w:tcW w:type="dxa" w:w="2554"/>
          </w:tcPr>
          <w:p>
            <w:pPr>
              <w:spacing w:after="0"/>
              <w:jc w:val="left"/>
            </w:pPr>
            <w:r>
              <w:rPr>
                <w:sz w:val="16"/>
              </w:rPr>
              <w:t>$5,000 property; $0 crops (2023 dollars)</w:t>
            </w:r>
          </w:p>
        </w:tc>
        <w:tc>
          <w:tcPr>
            <w:tcW w:type="dxa" w:w="1031"/>
          </w:tcPr>
          <w:p>
            <w:pPr>
              <w:spacing w:after="0"/>
              <w:jc w:val="right"/>
            </w:pPr>
            <w:r>
              <w:rPr>
                <w:sz w:val="16"/>
              </w:rPr>
              <w:t>0, 0</w:t>
            </w:r>
          </w:p>
        </w:tc>
        <w:tc>
          <w:tcPr>
            <w:tcW w:type="dxa" w:w="1721"/>
          </w:tcPr>
          <w:p>
            <w:pPr>
              <w:spacing w:after="0"/>
              <w:jc w:val="left"/>
            </w:pPr>
            <w:r>
              <w:rPr>
                <w:sz w:val="16"/>
              </w:rPr>
              <w:t>NORTH FORK to ULYSSES</w:t>
            </w:r>
          </w:p>
        </w:tc>
        <w:tc>
          <w:tcPr>
            <w:tcW w:type="dxa" w:w="1810"/>
          </w:tcPr>
          <w:p>
            <w:pPr>
              <w:spacing w:after="0"/>
              <w:jc w:val="left"/>
            </w:pPr>
            <w:r>
              <w:rPr>
                <w:sz w:val="16"/>
              </w:rPr>
              <w:t>new since last plan; within last 5 years</w:t>
            </w:r>
          </w:p>
        </w:tc>
        <w:tc>
          <w:tcPr>
            <w:tcW w:type="dxa" w:w="2524"/>
          </w:tcPr>
          <w:p>
            <w:pPr>
              <w:spacing w:after="0"/>
              <w:jc w:val="left"/>
            </w:pPr>
            <w:r>
              <w:rPr>
                <w:sz w:val="16"/>
              </w:rPr>
              <w:t>B1-c worst recorded: Debris Flow</w:t>
            </w:r>
          </w:p>
        </w:tc>
      </w:tr>
      <w:tr>
        <w:trPr>
          <w:cantSplit/>
        </w:trPr>
        <w:tc>
          <w:tcPr>
            <w:tcW w:type="dxa" w:w="1037"/>
          </w:tcPr>
          <w:p>
            <w:pPr>
              <w:spacing w:after="0"/>
              <w:jc w:val="left"/>
            </w:pPr>
            <w:r>
              <w:rPr>
                <w:sz w:val="16"/>
              </w:rPr>
              <w:t>2021-03-28</w:t>
            </w:r>
          </w:p>
        </w:tc>
        <w:tc>
          <w:tcPr>
            <w:tcW w:type="dxa" w:w="1215"/>
          </w:tcPr>
          <w:p>
            <w:pPr>
              <w:spacing w:after="0"/>
              <w:jc w:val="left"/>
            </w:pPr>
            <w:r>
              <w:rPr>
                <w:sz w:val="16"/>
              </w:rPr>
              <w:t>High Wind</w:t>
            </w:r>
          </w:p>
        </w:tc>
        <w:tc>
          <w:tcPr>
            <w:tcW w:type="dxa" w:w="2220"/>
          </w:tcPr>
          <w:p>
            <w:pPr>
              <w:spacing w:after="0"/>
              <w:jc w:val="left"/>
            </w:pPr>
            <w:r>
              <w:rPr>
                <w:sz w:val="16"/>
              </w:rPr>
              <w:t>75 kt (86 mph) measured gust</w:t>
            </w:r>
          </w:p>
        </w:tc>
        <w:tc>
          <w:tcPr>
            <w:tcW w:type="dxa" w:w="2554"/>
          </w:tcPr>
          <w:p>
            <w:pPr>
              <w:spacing w:after="0"/>
              <w:jc w:val="left"/>
            </w:pPr>
            <w:r>
              <w:rPr>
                <w:sz w:val="16"/>
              </w:rPr>
              <w:t>property not reported; $0 crops, reported for the zone (2021 dollars)</w:t>
            </w:r>
          </w:p>
        </w:tc>
        <w:tc>
          <w:tcPr>
            <w:tcW w:type="dxa" w:w="1031"/>
          </w:tcPr>
          <w:p>
            <w:pPr>
              <w:spacing w:after="0"/>
              <w:jc w:val="right"/>
            </w:pPr>
            <w:r>
              <w:rPr>
                <w:sz w:val="16"/>
              </w:rPr>
              <w:t>0, 0</w:t>
            </w:r>
          </w:p>
        </w:tc>
        <w:tc>
          <w:tcPr>
            <w:tcW w:type="dxa" w:w="1721"/>
          </w:tcPr>
          <w:p>
            <w:pPr>
              <w:spacing w:after="0"/>
              <w:jc w:val="left"/>
            </w:pPr>
            <w:r>
              <w:rPr>
                <w:sz w:val="16"/>
              </w:rPr>
              <w:t>NWS zone IDZ010 (EASTERN LEMHI COUNTY), zone-level: may include parts of neighboring counties</w:t>
            </w:r>
          </w:p>
        </w:tc>
        <w:tc>
          <w:tcPr>
            <w:tcW w:type="dxa" w:w="1810"/>
          </w:tcPr>
          <w:p>
            <w:pPr>
              <w:spacing w:after="0"/>
              <w:jc w:val="left"/>
            </w:pPr>
            <w:r>
              <w:rPr>
                <w:sz w:val="16"/>
              </w:rPr>
              <w:t>during plan review, check whether your last plan included it</w:t>
            </w:r>
          </w:p>
        </w:tc>
        <w:tc>
          <w:tcPr>
            <w:tcW w:type="dxa" w:w="25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2020-06-17</w:t>
            </w:r>
          </w:p>
        </w:tc>
        <w:tc>
          <w:tcPr>
            <w:tcW w:type="dxa" w:w="1215"/>
          </w:tcPr>
          <w:p>
            <w:pPr>
              <w:spacing w:after="0"/>
              <w:jc w:val="left"/>
            </w:pPr>
            <w:r>
              <w:rPr>
                <w:sz w:val="16"/>
              </w:rPr>
              <w:t>Heavy Snow</w:t>
            </w:r>
          </w:p>
        </w:tc>
        <w:tc>
          <w:tcPr>
            <w:tcW w:type="dxa" w:w="2220"/>
          </w:tcPr>
          <w:p>
            <w:pPr>
              <w:spacing w:after="0"/>
              <w:jc w:val="left"/>
            </w:pPr>
          </w:p>
        </w:tc>
        <w:tc>
          <w:tcPr>
            <w:tcW w:type="dxa" w:w="2554"/>
          </w:tcPr>
          <w:p>
            <w:pPr>
              <w:spacing w:after="0"/>
              <w:jc w:val="left"/>
            </w:pPr>
            <w:r>
              <w:rPr>
                <w:sz w:val="16"/>
              </w:rPr>
              <w:t>$10,000 property; $0 crops, reported for the zone (2020 dollars)</w:t>
            </w:r>
          </w:p>
        </w:tc>
        <w:tc>
          <w:tcPr>
            <w:tcW w:type="dxa" w:w="1031"/>
          </w:tcPr>
          <w:p>
            <w:pPr>
              <w:spacing w:after="0"/>
              <w:jc w:val="right"/>
            </w:pPr>
            <w:r>
              <w:rPr>
                <w:sz w:val="16"/>
              </w:rPr>
              <w:t>0, 0</w:t>
            </w:r>
          </w:p>
        </w:tc>
        <w:tc>
          <w:tcPr>
            <w:tcW w:type="dxa" w:w="1721"/>
          </w:tcPr>
          <w:p>
            <w:pPr>
              <w:spacing w:after="0"/>
              <w:jc w:val="left"/>
            </w:pPr>
            <w:r>
              <w:rPr>
                <w:sz w:val="16"/>
              </w:rPr>
              <w:t>NWS zone IDZ009 (WESTERN LEMHI COUNTY), zone-level: may include parts of neighboring counties</w:t>
            </w:r>
          </w:p>
        </w:tc>
        <w:tc>
          <w:tcPr>
            <w:tcW w:type="dxa" w:w="1810"/>
          </w:tcPr>
          <w:p>
            <w:pPr>
              <w:spacing w:after="0"/>
              <w:jc w:val="left"/>
            </w:pPr>
            <w:r>
              <w:rPr>
                <w:sz w:val="16"/>
              </w:rPr>
              <w:t>during plan review, check whether your last plan included it</w:t>
            </w:r>
          </w:p>
        </w:tc>
        <w:tc>
          <w:tcPr>
            <w:tcW w:type="dxa" w:w="25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2013-12-06</w:t>
            </w:r>
          </w:p>
        </w:tc>
        <w:tc>
          <w:tcPr>
            <w:tcW w:type="dxa" w:w="1215"/>
          </w:tcPr>
          <w:p>
            <w:pPr>
              <w:spacing w:after="0"/>
              <w:jc w:val="left"/>
            </w:pPr>
            <w:r>
              <w:rPr>
                <w:sz w:val="16"/>
              </w:rPr>
              <w:t>Extreme Cold/Wind Chill</w:t>
            </w:r>
          </w:p>
        </w:tc>
        <w:tc>
          <w:tcPr>
            <w:tcW w:type="dxa" w:w="2220"/>
          </w:tcPr>
          <w:p>
            <w:pPr>
              <w:spacing w:after="0"/>
              <w:jc w:val="left"/>
            </w:pPr>
          </w:p>
        </w:tc>
        <w:tc>
          <w:tcPr>
            <w:tcW w:type="dxa" w:w="2554"/>
          </w:tcPr>
          <w:p>
            <w:pPr>
              <w:spacing w:after="0"/>
              <w:jc w:val="left"/>
            </w:pPr>
            <w:r>
              <w:rPr>
                <w:sz w:val="16"/>
              </w:rPr>
              <w:t>$0 property; $0 crops, reported for the zone (2013 dollars)</w:t>
            </w:r>
          </w:p>
        </w:tc>
        <w:tc>
          <w:tcPr>
            <w:tcW w:type="dxa" w:w="1031"/>
          </w:tcPr>
          <w:p>
            <w:pPr>
              <w:spacing w:after="0"/>
              <w:jc w:val="right"/>
            </w:pPr>
            <w:r>
              <w:rPr>
                <w:sz w:val="16"/>
              </w:rPr>
              <w:t>0, 0</w:t>
            </w:r>
          </w:p>
        </w:tc>
        <w:tc>
          <w:tcPr>
            <w:tcW w:type="dxa" w:w="1721"/>
          </w:tcPr>
          <w:p>
            <w:pPr>
              <w:spacing w:after="0"/>
              <w:jc w:val="left"/>
            </w:pPr>
            <w:r>
              <w:rPr>
                <w:sz w:val="16"/>
              </w:rPr>
              <w:t>NWS zone IDZ010 (EASTERN LEMHI COUNTY), zone-level: may include parts of neighboring counties</w:t>
            </w:r>
          </w:p>
        </w:tc>
        <w:tc>
          <w:tcPr>
            <w:tcW w:type="dxa" w:w="1810"/>
          </w:tcPr>
          <w:p>
            <w:pPr>
              <w:spacing w:after="0"/>
              <w:jc w:val="left"/>
            </w:pPr>
          </w:p>
        </w:tc>
        <w:tc>
          <w:tcPr>
            <w:tcW w:type="dxa" w:w="25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2013-09-05</w:t>
            </w:r>
          </w:p>
        </w:tc>
        <w:tc>
          <w:tcPr>
            <w:tcW w:type="dxa" w:w="1215"/>
          </w:tcPr>
          <w:p>
            <w:pPr>
              <w:spacing w:after="0"/>
              <w:jc w:val="left"/>
            </w:pPr>
            <w:r>
              <w:rPr>
                <w:sz w:val="16"/>
              </w:rPr>
              <w:t>Thunderstorm Wind</w:t>
            </w:r>
          </w:p>
        </w:tc>
        <w:tc>
          <w:tcPr>
            <w:tcW w:type="dxa" w:w="2220"/>
          </w:tcPr>
          <w:p>
            <w:pPr>
              <w:spacing w:after="0"/>
              <w:jc w:val="left"/>
            </w:pPr>
            <w:r>
              <w:rPr>
                <w:sz w:val="16"/>
              </w:rPr>
              <w:t>76 kt (87 mph) measured gust</w:t>
            </w:r>
          </w:p>
        </w:tc>
        <w:tc>
          <w:tcPr>
            <w:tcW w:type="dxa" w:w="2554"/>
          </w:tcPr>
          <w:p>
            <w:pPr>
              <w:spacing w:after="0"/>
              <w:jc w:val="left"/>
            </w:pPr>
            <w:r>
              <w:rPr>
                <w:sz w:val="16"/>
              </w:rPr>
              <w:t>$1,000 property; $0 crops (2013 dollars)</w:t>
            </w:r>
          </w:p>
        </w:tc>
        <w:tc>
          <w:tcPr>
            <w:tcW w:type="dxa" w:w="1031"/>
          </w:tcPr>
          <w:p>
            <w:pPr>
              <w:spacing w:after="0"/>
              <w:jc w:val="right"/>
            </w:pPr>
            <w:r>
              <w:rPr>
                <w:sz w:val="16"/>
              </w:rPr>
              <w:t>0, 0</w:t>
            </w:r>
          </w:p>
        </w:tc>
        <w:tc>
          <w:tcPr>
            <w:tcW w:type="dxa" w:w="1721"/>
          </w:tcPr>
          <w:p>
            <w:pPr>
              <w:spacing w:after="0"/>
              <w:jc w:val="left"/>
            </w:pPr>
            <w:r>
              <w:rPr>
                <w:sz w:val="16"/>
              </w:rPr>
              <w:t>NORTH FORK</w:t>
            </w:r>
          </w:p>
        </w:tc>
        <w:tc>
          <w:tcPr>
            <w:tcW w:type="dxa" w:w="1810"/>
          </w:tcPr>
          <w:p>
            <w:pPr>
              <w:spacing w:after="0"/>
              <w:jc w:val="left"/>
            </w:pPr>
          </w:p>
        </w:tc>
        <w:tc>
          <w:tcPr>
            <w:tcW w:type="dxa" w:w="2524"/>
          </w:tcPr>
          <w:p>
            <w:pPr>
              <w:spacing w:after="0"/>
              <w:jc w:val="left"/>
            </w:pPr>
            <w:r>
              <w:rPr>
                <w:sz w:val="16"/>
              </w:rPr>
              <w:t>B1-c worst recorded: Thunderstorm Wind</w:t>
            </w:r>
          </w:p>
        </w:tc>
      </w:tr>
      <w:tr>
        <w:trPr>
          <w:cantSplit/>
        </w:trPr>
        <w:tc>
          <w:tcPr>
            <w:tcW w:type="dxa" w:w="1037"/>
          </w:tcPr>
          <w:p>
            <w:pPr>
              <w:spacing w:after="0"/>
              <w:jc w:val="left"/>
            </w:pPr>
            <w:r>
              <w:rPr>
                <w:sz w:val="16"/>
              </w:rPr>
              <w:t>2010-08-10</w:t>
            </w:r>
          </w:p>
        </w:tc>
        <w:tc>
          <w:tcPr>
            <w:tcW w:type="dxa" w:w="1215"/>
          </w:tcPr>
          <w:p>
            <w:pPr>
              <w:spacing w:after="0"/>
              <w:jc w:val="left"/>
            </w:pPr>
            <w:r>
              <w:rPr>
                <w:sz w:val="16"/>
              </w:rPr>
              <w:t>Lightning</w:t>
            </w:r>
          </w:p>
        </w:tc>
        <w:tc>
          <w:tcPr>
            <w:tcW w:type="dxa" w:w="2220"/>
          </w:tcPr>
          <w:p>
            <w:pPr>
              <w:spacing w:after="0"/>
              <w:jc w:val="left"/>
            </w:pPr>
          </w:p>
        </w:tc>
        <w:tc>
          <w:tcPr>
            <w:tcW w:type="dxa" w:w="2554"/>
          </w:tcPr>
          <w:p>
            <w:pPr>
              <w:spacing w:after="0"/>
              <w:jc w:val="left"/>
            </w:pPr>
            <w:r>
              <w:rPr>
                <w:sz w:val="16"/>
              </w:rPr>
              <w:t>$0 property; $0 crops (2010 dollars)</w:t>
            </w:r>
          </w:p>
        </w:tc>
        <w:tc>
          <w:tcPr>
            <w:tcW w:type="dxa" w:w="1031"/>
          </w:tcPr>
          <w:p>
            <w:pPr>
              <w:spacing w:after="0"/>
              <w:jc w:val="right"/>
            </w:pPr>
            <w:r>
              <w:rPr>
                <w:sz w:val="16"/>
              </w:rPr>
              <w:t>1, 0</w:t>
            </w:r>
          </w:p>
        </w:tc>
        <w:tc>
          <w:tcPr>
            <w:tcW w:type="dxa" w:w="1721"/>
          </w:tcPr>
          <w:p>
            <w:pPr>
              <w:spacing w:after="0"/>
              <w:jc w:val="left"/>
            </w:pPr>
            <w:r>
              <w:rPr>
                <w:sz w:val="16"/>
              </w:rPr>
              <w:t>CARMEN</w:t>
            </w:r>
          </w:p>
        </w:tc>
        <w:tc>
          <w:tcPr>
            <w:tcW w:type="dxa" w:w="1810"/>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2003-07-22</w:t>
            </w:r>
          </w:p>
        </w:tc>
        <w:tc>
          <w:tcPr>
            <w:tcW w:type="dxa" w:w="1215"/>
          </w:tcPr>
          <w:p>
            <w:pPr>
              <w:spacing w:after="0"/>
              <w:jc w:val="left"/>
            </w:pPr>
            <w:r>
              <w:rPr>
                <w:sz w:val="16"/>
              </w:rPr>
              <w:t>Wildfire</w:t>
            </w:r>
          </w:p>
        </w:tc>
        <w:tc>
          <w:tcPr>
            <w:tcW w:type="dxa" w:w="2220"/>
          </w:tcPr>
          <w:p>
            <w:pPr>
              <w:spacing w:after="0"/>
              <w:jc w:val="left"/>
            </w:pPr>
          </w:p>
        </w:tc>
        <w:tc>
          <w:tcPr>
            <w:tcW w:type="dxa" w:w="2554"/>
          </w:tcPr>
          <w:p>
            <w:pPr>
              <w:spacing w:after="0"/>
              <w:jc w:val="left"/>
            </w:pPr>
            <w:r>
              <w:rPr>
                <w:sz w:val="16"/>
              </w:rPr>
              <w:t>damage not reported</w:t>
            </w:r>
          </w:p>
        </w:tc>
        <w:tc>
          <w:tcPr>
            <w:tcW w:type="dxa" w:w="1031"/>
          </w:tcPr>
          <w:p>
            <w:pPr>
              <w:spacing w:after="0"/>
              <w:jc w:val="right"/>
            </w:pPr>
            <w:r>
              <w:rPr>
                <w:sz w:val="16"/>
              </w:rPr>
              <w:t>2, 0</w:t>
            </w:r>
          </w:p>
        </w:tc>
        <w:tc>
          <w:tcPr>
            <w:tcW w:type="dxa" w:w="1721"/>
          </w:tcPr>
          <w:p>
            <w:pPr>
              <w:spacing w:after="0"/>
              <w:jc w:val="left"/>
            </w:pPr>
            <w:r>
              <w:rPr>
                <w:sz w:val="16"/>
              </w:rPr>
              <w:t>SHOUP</w:t>
            </w:r>
          </w:p>
        </w:tc>
        <w:tc>
          <w:tcPr>
            <w:tcW w:type="dxa" w:w="1810"/>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1998-06-25</w:t>
            </w:r>
          </w:p>
        </w:tc>
        <w:tc>
          <w:tcPr>
            <w:tcW w:type="dxa" w:w="1215"/>
          </w:tcPr>
          <w:p>
            <w:pPr>
              <w:spacing w:after="0"/>
              <w:jc w:val="left"/>
            </w:pPr>
            <w:r>
              <w:rPr>
                <w:sz w:val="16"/>
              </w:rPr>
              <w:t>Lightning</w:t>
            </w:r>
          </w:p>
        </w:tc>
        <w:tc>
          <w:tcPr>
            <w:tcW w:type="dxa" w:w="2220"/>
          </w:tcPr>
          <w:p>
            <w:pPr>
              <w:spacing w:after="0"/>
              <w:jc w:val="left"/>
            </w:pPr>
          </w:p>
        </w:tc>
        <w:tc>
          <w:tcPr>
            <w:tcW w:type="dxa" w:w="2554"/>
          </w:tcPr>
          <w:p>
            <w:pPr>
              <w:spacing w:after="0"/>
              <w:jc w:val="left"/>
            </w:pPr>
            <w:r>
              <w:rPr>
                <w:sz w:val="16"/>
              </w:rPr>
              <w:t>damage not reported</w:t>
            </w:r>
          </w:p>
        </w:tc>
        <w:tc>
          <w:tcPr>
            <w:tcW w:type="dxa" w:w="1031"/>
          </w:tcPr>
          <w:p>
            <w:pPr>
              <w:spacing w:after="0"/>
              <w:jc w:val="right"/>
            </w:pPr>
            <w:r>
              <w:rPr>
                <w:sz w:val="16"/>
              </w:rPr>
              <w:t>0, 2</w:t>
            </w:r>
          </w:p>
        </w:tc>
        <w:tc>
          <w:tcPr>
            <w:tcW w:type="dxa" w:w="1721"/>
          </w:tcPr>
          <w:p>
            <w:pPr>
              <w:spacing w:after="0"/>
              <w:jc w:val="left"/>
            </w:pPr>
            <w:r>
              <w:rPr>
                <w:sz w:val="16"/>
              </w:rPr>
              <w:t>LEADORE</w:t>
            </w:r>
          </w:p>
        </w:tc>
        <w:tc>
          <w:tcPr>
            <w:tcW w:type="dxa" w:w="1810"/>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1996-02-08</w:t>
            </w:r>
          </w:p>
        </w:tc>
        <w:tc>
          <w:tcPr>
            <w:tcW w:type="dxa" w:w="1215"/>
          </w:tcPr>
          <w:p>
            <w:pPr>
              <w:spacing w:after="0"/>
              <w:jc w:val="left"/>
            </w:pPr>
            <w:r>
              <w:rPr>
                <w:sz w:val="16"/>
              </w:rPr>
              <w:t>Flood</w:t>
            </w:r>
          </w:p>
        </w:tc>
        <w:tc>
          <w:tcPr>
            <w:tcW w:type="dxa" w:w="2220"/>
          </w:tcPr>
          <w:p>
            <w:pPr>
              <w:spacing w:after="0"/>
              <w:jc w:val="left"/>
            </w:pPr>
          </w:p>
        </w:tc>
        <w:tc>
          <w:tcPr>
            <w:tcW w:type="dxa" w:w="2554"/>
          </w:tcPr>
          <w:p>
            <w:pPr>
              <w:spacing w:after="0"/>
              <w:jc w:val="left"/>
            </w:pPr>
            <w:r>
              <w:rPr>
                <w:sz w:val="16"/>
              </w:rPr>
              <w:t>$44,000,000 property; crops not reported, reported for the zone (1996 dollars)</w:t>
            </w:r>
          </w:p>
        </w:tc>
        <w:tc>
          <w:tcPr>
            <w:tcW w:type="dxa" w:w="1031"/>
          </w:tcPr>
          <w:p>
            <w:pPr>
              <w:spacing w:after="0"/>
              <w:jc w:val="right"/>
            </w:pPr>
            <w:r>
              <w:rPr>
                <w:sz w:val="16"/>
              </w:rPr>
              <w:t>0, 1</w:t>
            </w:r>
          </w:p>
        </w:tc>
        <w:tc>
          <w:tcPr>
            <w:tcW w:type="dxa" w:w="1721"/>
          </w:tcPr>
          <w:p>
            <w:pPr>
              <w:spacing w:after="0"/>
              <w:jc w:val="left"/>
            </w:pPr>
            <w:r>
              <w:rPr>
                <w:sz w:val="16"/>
              </w:rPr>
              <w:t>NWS zone IDZ009 (WESTERN LEMHI COUNTY), zone-level: may include parts of neighboring counties</w:t>
            </w:r>
          </w:p>
        </w:tc>
        <w:tc>
          <w:tcPr>
            <w:tcW w:type="dxa" w:w="1810"/>
          </w:tcPr>
          <w:p>
            <w:pPr>
              <w:spacing w:after="0"/>
              <w:jc w:val="left"/>
            </w:pPr>
          </w:p>
        </w:tc>
        <w:tc>
          <w:tcPr>
            <w:tcW w:type="dxa" w:w="25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1987-06-15</w:t>
            </w:r>
          </w:p>
        </w:tc>
        <w:tc>
          <w:tcPr>
            <w:tcW w:type="dxa" w:w="1215"/>
          </w:tcPr>
          <w:p>
            <w:pPr>
              <w:spacing w:after="0"/>
              <w:jc w:val="left"/>
            </w:pPr>
            <w:r>
              <w:rPr>
                <w:sz w:val="16"/>
              </w:rPr>
              <w:t>Tornado</w:t>
            </w:r>
          </w:p>
        </w:tc>
        <w:tc>
          <w:tcPr>
            <w:tcW w:type="dxa" w:w="2220"/>
          </w:tcPr>
          <w:p>
            <w:pPr>
              <w:spacing w:after="0"/>
              <w:jc w:val="left"/>
            </w:pPr>
            <w:r>
              <w:rPr>
                <w:sz w:val="16"/>
              </w:rPr>
              <w:t>F1, 0.1 mi path length (records before 1996 may include the whole path; rating and listing come from the county where the tornado began), 20 yd wide</w:t>
            </w:r>
          </w:p>
        </w:tc>
        <w:tc>
          <w:tcPr>
            <w:tcW w:type="dxa" w:w="2554"/>
          </w:tcPr>
          <w:p>
            <w:pPr>
              <w:spacing w:after="0"/>
              <w:jc w:val="left"/>
            </w:pPr>
            <w:r>
              <w:rPr>
                <w:sz w:val="16"/>
              </w:rPr>
              <w:t>$250,000 property; crops not recorded (1987 dollars)</w:t>
            </w:r>
          </w:p>
        </w:tc>
        <w:tc>
          <w:tcPr>
            <w:tcW w:type="dxa" w:w="1031"/>
          </w:tcPr>
          <w:p>
            <w:pPr>
              <w:spacing w:after="0"/>
              <w:jc w:val="right"/>
            </w:pPr>
            <w:r>
              <w:rPr>
                <w:sz w:val="16"/>
              </w:rPr>
              <w:t>0, 0</w:t>
            </w:r>
          </w:p>
        </w:tc>
        <w:tc>
          <w:tcPr>
            <w:tcW w:type="dxa" w:w="1721"/>
          </w:tcPr>
          <w:p>
            <w:pPr>
              <w:spacing w:after="0"/>
              <w:jc w:val="left"/>
            </w:pPr>
            <w:r>
              <w:rPr>
                <w:sz w:val="16"/>
              </w:rPr>
              <w:t>location not recorded</w:t>
            </w:r>
          </w:p>
        </w:tc>
        <w:tc>
          <w:tcPr>
            <w:tcW w:type="dxa" w:w="1810"/>
          </w:tcPr>
          <w:p>
            <w:pPr>
              <w:spacing w:after="0"/>
              <w:jc w:val="left"/>
            </w:pPr>
          </w:p>
        </w:tc>
        <w:tc>
          <w:tcPr>
            <w:tcW w:type="dxa" w:w="252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0"/>
        <w:gridCol w:w="1510"/>
        <w:gridCol w:w="1632"/>
        <w:gridCol w:w="1037"/>
        <w:gridCol w:w="1901"/>
        <w:gridCol w:w="1544"/>
        <w:gridCol w:w="1590"/>
        <w:gridCol w:w="1037"/>
        <w:gridCol w:w="1544"/>
      </w:tblGrid>
      <w:tr>
        <w:trPr>
          <w:cantSplit/>
          <w:tblHeader/>
        </w:trPr>
        <w:tc>
          <w:tcPr>
            <w:tcW w:type="dxa" w:w="1037"/>
            <w:shd w:val="clear" w:color="auto" w:fill="E8E8E8"/>
          </w:tcPr>
          <w:p>
            <w:pPr>
              <w:spacing w:after="0"/>
              <w:jc w:val="left"/>
            </w:pPr>
            <w:r>
              <w:rPr>
                <w:b/>
                <w:sz w:val="16"/>
              </w:rPr>
              <w:t>Hazard</w:t>
            </w:r>
          </w:p>
        </w:tc>
        <w:tc>
          <w:tcPr>
            <w:tcW w:type="dxa" w:w="128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0"/>
            <w:shd w:val="clear" w:color="auto" w:fill="E8E8E8"/>
          </w:tcPr>
          <w:p>
            <w:pPr>
              <w:spacing w:after="0"/>
              <w:jc w:val="left"/>
            </w:pPr>
            <w:r>
              <w:rPr>
                <w:b/>
                <w:sz w:val="16"/>
              </w:rPr>
              <w:t>Unit</w:t>
            </w:r>
          </w:p>
        </w:tc>
        <w:tc>
          <w:tcPr>
            <w:tcW w:type="dxa" w:w="163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01"/>
            <w:shd w:val="clear" w:color="auto" w:fill="E8E8E8"/>
          </w:tcPr>
          <w:p>
            <w:pPr>
              <w:spacing w:after="0"/>
              <w:jc w:val="left"/>
            </w:pPr>
            <w:r>
              <w:rPr>
                <w:b/>
                <w:sz w:val="16"/>
              </w:rPr>
              <w:t>Descriptor basis</w:t>
            </w:r>
          </w:p>
        </w:tc>
        <w:tc>
          <w:tcPr>
            <w:tcW w:type="dxa" w:w="1544"/>
            <w:shd w:val="clear" w:color="auto" w:fill="E8E8E8"/>
          </w:tcPr>
          <w:p>
            <w:pPr>
              <w:spacing w:after="0"/>
              <w:jc w:val="right"/>
            </w:pPr>
            <w:r>
              <w:rPr>
                <w:b/>
                <w:sz w:val="16"/>
              </w:rPr>
              <w:t>NRI events or days in its record period (hail, wind and tornado are area-weighted, so can be fractional)</w:t>
            </w:r>
          </w:p>
        </w:tc>
        <w:tc>
          <w:tcPr>
            <w:tcW w:type="dxa" w:w="15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0"/>
          </w:tcPr>
          <w:p>
            <w:pPr>
              <w:spacing w:after="0"/>
              <w:jc w:val="right"/>
            </w:pPr>
            <w:r>
              <w:rPr>
                <w:sz w:val="16"/>
              </w:rPr>
              <w:t>0.01</w:t>
            </w:r>
          </w:p>
        </w:tc>
        <w:tc>
          <w:tcPr>
            <w:tcW w:type="dxa" w:w="1510"/>
          </w:tcPr>
          <w:p>
            <w:pPr>
              <w:spacing w:after="0"/>
              <w:jc w:val="left"/>
            </w:pPr>
            <w:r>
              <w:rPr>
                <w:sz w:val="16"/>
              </w:rPr>
              <w:t>events per year</w:t>
            </w:r>
          </w:p>
        </w:tc>
        <w:tc>
          <w:tcPr>
            <w:tcW w:type="dxa" w:w="1632"/>
          </w:tcPr>
          <w:p>
            <w:pPr>
              <w:spacing w:after="0"/>
              <w:jc w:val="left"/>
            </w:pPr>
            <w:r>
              <w:rPr>
                <w:sz w:val="16"/>
              </w:rPr>
              <w:t>about 1 in 100 years</w:t>
            </w:r>
          </w:p>
        </w:tc>
        <w:tc>
          <w:tcPr>
            <w:tcW w:type="dxa" w:w="1037"/>
          </w:tcPr>
          <w:p>
            <w:pPr>
              <w:spacing w:after="0"/>
              <w:jc w:val="left"/>
            </w:pPr>
            <w:r>
              <w:rPr>
                <w:sz w:val="16"/>
              </w:rPr>
              <w:t>Possible</w:t>
            </w:r>
          </w:p>
        </w:tc>
        <w:tc>
          <w:tcPr>
            <w:tcW w:type="dxa" w:w="1901"/>
          </w:tcPr>
          <w:p>
            <w:pPr>
              <w:spacing w:after="0"/>
              <w:jc w:val="left"/>
            </w:pPr>
            <w:r>
              <w:rPr>
                <w:sz w:val="16"/>
              </w:rPr>
              <w:t>FEMA annualized frequency (modeled)</w:t>
            </w:r>
          </w:p>
        </w:tc>
        <w:tc>
          <w:tcPr>
            <w:tcW w:type="dxa" w:w="1544"/>
          </w:tcPr>
          <w:p>
            <w:pPr>
              <w:spacing w:after="0"/>
              <w:jc w:val="right"/>
            </w:pPr>
            <w:r>
              <w:rPr>
                <w:sz w:val="16"/>
              </w:rPr>
              <w:t>0</w:t>
            </w:r>
          </w:p>
        </w:tc>
        <w:tc>
          <w:tcPr>
            <w:tcW w:type="dxa" w:w="1590"/>
          </w:tcPr>
          <w:p>
            <w:pPr>
              <w:spacing w:after="0"/>
              <w:jc w:val="left"/>
            </w:pPr>
            <w:r>
              <w:rPr>
                <w:sz w:val="16"/>
              </w:rPr>
              <w:t>1994 to 2023 (30 years)</w:t>
            </w:r>
          </w:p>
        </w:tc>
        <w:tc>
          <w:tcPr>
            <w:tcW w:type="dxa" w:w="1037"/>
          </w:tcPr>
          <w:p>
            <w:pPr>
              <w:spacing w:after="0"/>
              <w:jc w:val="left"/>
            </w:pPr>
            <w:r>
              <w:rPr>
                <w:sz w:val="16"/>
              </w:rPr>
              <w:t>see B1-f</w:t>
            </w:r>
          </w:p>
        </w:tc>
        <w:tc>
          <w:tcPr>
            <w:tcW w:type="dxa" w:w="154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80"/>
          </w:tcPr>
          <w:p>
            <w:pPr>
              <w:spacing w:after="0"/>
              <w:jc w:val="right"/>
            </w:pPr>
          </w:p>
        </w:tc>
        <w:tc>
          <w:tcPr>
            <w:tcW w:type="dxa" w:w="1510"/>
          </w:tcPr>
          <w:p>
            <w:pPr>
              <w:spacing w:after="0"/>
              <w:jc w:val="left"/>
            </w:pPr>
            <w:r>
              <w:rPr>
                <w:sz w:val="16"/>
              </w:rPr>
              <w:t>events per year at a location (modeled)</w:t>
            </w:r>
          </w:p>
        </w:tc>
        <w:tc>
          <w:tcPr>
            <w:tcW w:type="dxa" w:w="1632"/>
          </w:tcPr>
          <w:p>
            <w:pPr>
              <w:spacing w:after="0"/>
              <w:jc w:val="left"/>
            </w:pPr>
          </w:p>
        </w:tc>
        <w:tc>
          <w:tcPr>
            <w:tcW w:type="dxa" w:w="1037"/>
          </w:tcPr>
          <w:p>
            <w:pPr>
              <w:spacing w:after="0"/>
              <w:jc w:val="left"/>
            </w:pPr>
          </w:p>
        </w:tc>
        <w:tc>
          <w:tcPr>
            <w:tcW w:type="dxa" w:w="1901"/>
          </w:tcPr>
          <w:p>
            <w:pPr>
              <w:spacing w:after="0"/>
              <w:jc w:val="left"/>
            </w:pPr>
          </w:p>
        </w:tc>
        <w:tc>
          <w:tcPr>
            <w:tcW w:type="dxa" w:w="1544"/>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80"/>
          </w:tcPr>
          <w:p>
            <w:pPr>
              <w:spacing w:after="0"/>
              <w:jc w:val="right"/>
            </w:pPr>
            <w:r>
              <w:rPr>
                <w:sz w:val="16"/>
              </w:rPr>
              <w:t>0.962</w:t>
            </w:r>
          </w:p>
        </w:tc>
        <w:tc>
          <w:tcPr>
            <w:tcW w:type="dxa" w:w="1510"/>
          </w:tcPr>
          <w:p>
            <w:pPr>
              <w:spacing w:after="0"/>
              <w:jc w:val="left"/>
            </w:pPr>
            <w:r>
              <w:rPr>
                <w:sz w:val="16"/>
              </w:rPr>
              <w:t>event-days per year</w:t>
            </w:r>
          </w:p>
        </w:tc>
        <w:tc>
          <w:tcPr>
            <w:tcW w:type="dxa" w:w="1632"/>
          </w:tcPr>
          <w:p>
            <w:pPr>
              <w:spacing w:after="0"/>
              <w:jc w:val="left"/>
            </w:pPr>
            <w:r>
              <w:rPr>
                <w:sz w:val="16"/>
              </w:rPr>
              <w:t>about 0.962 days per year</w:t>
            </w:r>
          </w:p>
        </w:tc>
        <w:tc>
          <w:tcPr>
            <w:tcW w:type="dxa" w:w="1037"/>
          </w:tcPr>
          <w:p>
            <w:pPr>
              <w:spacing w:after="0"/>
              <w:jc w:val="left"/>
            </w:pPr>
            <w:r>
              <w:rPr>
                <w:sz w:val="16"/>
              </w:rPr>
              <w:t>Likely</w:t>
            </w:r>
          </w:p>
        </w:tc>
        <w:tc>
          <w:tcPr>
            <w:tcW w:type="dxa" w:w="1901"/>
          </w:tcPr>
          <w:p>
            <w:pPr>
              <w:spacing w:after="0"/>
              <w:jc w:val="left"/>
            </w:pPr>
            <w:r>
              <w:rPr>
                <w:sz w:val="16"/>
              </w:rPr>
              <w:t>event-days in 7 of 30 years, 1996 to 2025 (23.3%)</w:t>
            </w:r>
          </w:p>
        </w:tc>
        <w:tc>
          <w:tcPr>
            <w:tcW w:type="dxa" w:w="1544"/>
          </w:tcPr>
          <w:p>
            <w:pPr>
              <w:spacing w:after="0"/>
              <w:jc w:val="right"/>
            </w:pPr>
            <w:r>
              <w:rPr>
                <w:sz w:val="16"/>
              </w:rPr>
              <w:t>18.3</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54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80"/>
          </w:tcPr>
          <w:p>
            <w:pPr>
              <w:spacing w:after="0"/>
              <w:jc w:val="right"/>
            </w:pPr>
            <w:r>
              <w:rPr>
                <w:sz w:val="16"/>
              </w:rPr>
              <w:t>68.8</w:t>
            </w:r>
          </w:p>
        </w:tc>
        <w:tc>
          <w:tcPr>
            <w:tcW w:type="dxa" w:w="1510"/>
          </w:tcPr>
          <w:p>
            <w:pPr>
              <w:spacing w:after="0"/>
              <w:jc w:val="left"/>
            </w:pPr>
            <w:r>
              <w:rPr>
                <w:sz w:val="16"/>
              </w:rPr>
              <w:t>event-days per year</w:t>
            </w:r>
          </w:p>
        </w:tc>
        <w:tc>
          <w:tcPr>
            <w:tcW w:type="dxa" w:w="1632"/>
          </w:tcPr>
          <w:p>
            <w:pPr>
              <w:spacing w:after="0"/>
              <w:jc w:val="left"/>
            </w:pPr>
            <w:r>
              <w:rPr>
                <w:sz w:val="16"/>
              </w:rPr>
              <w:t>about 68.8 days per year</w:t>
            </w:r>
          </w:p>
        </w:tc>
        <w:tc>
          <w:tcPr>
            <w:tcW w:type="dxa" w:w="1037"/>
          </w:tcPr>
          <w:p>
            <w:pPr>
              <w:spacing w:after="0"/>
              <w:jc w:val="left"/>
            </w:pPr>
          </w:p>
        </w:tc>
        <w:tc>
          <w:tcPr>
            <w:tcW w:type="dxa" w:w="1901"/>
          </w:tcPr>
          <w:p>
            <w:pPr>
              <w:spacing w:after="0"/>
              <w:jc w:val="left"/>
            </w:pPr>
            <w:r>
              <w:rPr>
                <w:sz w:val="16"/>
              </w:rPr>
              <w:t>event-days in 0 of 30 years, 1996 to 2025 (0%)</w:t>
            </w:r>
          </w:p>
        </w:tc>
        <w:tc>
          <w:tcPr>
            <w:tcW w:type="dxa" w:w="1544"/>
          </w:tcPr>
          <w:p>
            <w:pPr>
              <w:spacing w:after="0"/>
              <w:jc w:val="right"/>
            </w:pPr>
            <w:r>
              <w:rPr>
                <w:sz w:val="16"/>
              </w:rPr>
              <w:t>2,317</w:t>
            </w:r>
          </w:p>
        </w:tc>
        <w:tc>
          <w:tcPr>
            <w:tcW w:type="dxa" w:w="15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80"/>
          </w:tcPr>
          <w:p>
            <w:pPr>
              <w:spacing w:after="0"/>
              <w:jc w:val="right"/>
            </w:pPr>
            <w:r>
              <w:rPr>
                <w:sz w:val="16"/>
              </w:rPr>
              <w:t>0.0195</w:t>
            </w:r>
          </w:p>
        </w:tc>
        <w:tc>
          <w:tcPr>
            <w:tcW w:type="dxa" w:w="1510"/>
          </w:tcPr>
          <w:p>
            <w:pPr>
              <w:spacing w:after="0"/>
              <w:jc w:val="left"/>
            </w:pPr>
            <w:r>
              <w:rPr>
                <w:sz w:val="16"/>
              </w:rPr>
              <w:t>annual probability at a location</w:t>
            </w:r>
          </w:p>
        </w:tc>
        <w:tc>
          <w:tcPr>
            <w:tcW w:type="dxa" w:w="1632"/>
          </w:tcPr>
          <w:p>
            <w:pPr>
              <w:spacing w:after="0"/>
              <w:jc w:val="left"/>
            </w:pPr>
            <w:r>
              <w:rPr>
                <w:sz w:val="16"/>
              </w:rPr>
              <w:t>chance a given location in the county has at least minor-damage shaking in a year: 1.95%</w:t>
            </w:r>
          </w:p>
        </w:tc>
        <w:tc>
          <w:tcPr>
            <w:tcW w:type="dxa" w:w="1037"/>
          </w:tcPr>
          <w:p>
            <w:pPr>
              <w:spacing w:after="0"/>
              <w:jc w:val="left"/>
            </w:pPr>
          </w:p>
        </w:tc>
        <w:tc>
          <w:tcPr>
            <w:tcW w:type="dxa" w:w="1901"/>
          </w:tcPr>
          <w:p>
            <w:pPr>
              <w:spacing w:after="0"/>
              <w:jc w:val="left"/>
            </w:pPr>
          </w:p>
        </w:tc>
        <w:tc>
          <w:tcPr>
            <w:tcW w:type="dxa" w:w="1544"/>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80"/>
          </w:tcPr>
          <w:p>
            <w:pPr>
              <w:spacing w:after="0"/>
              <w:jc w:val="right"/>
            </w:pPr>
            <w:r>
              <w:rPr>
                <w:sz w:val="16"/>
              </w:rPr>
              <w:t>0.139</w:t>
            </w:r>
          </w:p>
        </w:tc>
        <w:tc>
          <w:tcPr>
            <w:tcW w:type="dxa" w:w="1510"/>
          </w:tcPr>
          <w:p>
            <w:pPr>
              <w:spacing w:after="0"/>
              <w:jc w:val="left"/>
            </w:pPr>
            <w:r>
              <w:rPr>
                <w:sz w:val="16"/>
              </w:rPr>
              <w:t>events per year</w:t>
            </w:r>
          </w:p>
        </w:tc>
        <w:tc>
          <w:tcPr>
            <w:tcW w:type="dxa" w:w="1632"/>
          </w:tcPr>
          <w:p>
            <w:pPr>
              <w:spacing w:after="0"/>
              <w:jc w:val="left"/>
            </w:pPr>
            <w:r>
              <w:rPr>
                <w:sz w:val="16"/>
              </w:rPr>
              <w:t>about 1 in 7 years</w:t>
            </w:r>
          </w:p>
        </w:tc>
        <w:tc>
          <w:tcPr>
            <w:tcW w:type="dxa" w:w="1037"/>
          </w:tcPr>
          <w:p>
            <w:pPr>
              <w:spacing w:after="0"/>
              <w:jc w:val="left"/>
            </w:pPr>
            <w:r>
              <w:rPr>
                <w:sz w:val="16"/>
              </w:rPr>
              <w:t>Likely</w:t>
            </w:r>
          </w:p>
        </w:tc>
        <w:tc>
          <w:tcPr>
            <w:tcW w:type="dxa" w:w="1901"/>
          </w:tcPr>
          <w:p>
            <w:pPr>
              <w:spacing w:after="0"/>
              <w:jc w:val="left"/>
            </w:pPr>
            <w:r>
              <w:rPr>
                <w:sz w:val="16"/>
              </w:rPr>
              <w:t>FEMA annualized frequency (modeled)</w:t>
            </w:r>
          </w:p>
        </w:tc>
        <w:tc>
          <w:tcPr>
            <w:tcW w:type="dxa" w:w="1544"/>
          </w:tcPr>
          <w:p>
            <w:pPr>
              <w:spacing w:after="0"/>
              <w:jc w:val="right"/>
            </w:pPr>
            <w:r>
              <w:rPr>
                <w:sz w:val="16"/>
              </w:rPr>
              <w:t>5.3 (modeled)</w:t>
            </w:r>
          </w:p>
        </w:tc>
        <w:tc>
          <w:tcPr>
            <w:tcW w:type="dxa" w:w="1590"/>
          </w:tcPr>
          <w:p>
            <w:pPr>
              <w:spacing w:after="0"/>
              <w:jc w:val="left"/>
            </w:pPr>
            <w:r>
              <w:rPr>
                <w:sz w:val="16"/>
              </w:rPr>
              <w:t>1986 to 2023 (38 years)</w:t>
            </w:r>
          </w:p>
        </w:tc>
        <w:tc>
          <w:tcPr>
            <w:tcW w:type="dxa" w:w="1037"/>
          </w:tcPr>
          <w:p>
            <w:pPr>
              <w:spacing w:after="0"/>
              <w:jc w:val="left"/>
            </w:pPr>
            <w:r>
              <w:rPr>
                <w:sz w:val="16"/>
              </w:rPr>
              <w:t>countywide</w:t>
            </w:r>
          </w:p>
        </w:tc>
        <w:tc>
          <w:tcPr>
            <w:tcW w:type="dxa" w:w="1544"/>
          </w:tcPr>
          <w:p>
            <w:pPr>
              <w:spacing w:after="0"/>
              <w:jc w:val="left"/>
            </w:pPr>
          </w:p>
        </w:tc>
      </w:tr>
      <w:tr>
        <w:trPr>
          <w:cantSplit/>
        </w:trPr>
        <w:tc>
          <w:tcPr>
            <w:tcW w:type="dxa" w:w="1037"/>
          </w:tcPr>
          <w:p>
            <w:pPr>
              <w:spacing w:after="0"/>
              <w:jc w:val="left"/>
            </w:pPr>
            <w:r>
              <w:rPr>
                <w:sz w:val="16"/>
              </w:rPr>
              <w:t>Heat Wave</w:t>
            </w:r>
          </w:p>
        </w:tc>
        <w:tc>
          <w:tcPr>
            <w:tcW w:type="dxa" w:w="1280"/>
          </w:tcPr>
          <w:p>
            <w:pPr>
              <w:spacing w:after="0"/>
              <w:jc w:val="right"/>
            </w:pPr>
            <w:r>
              <w:rPr>
                <w:sz w:val="16"/>
              </w:rPr>
              <w:t>0.369</w:t>
            </w:r>
          </w:p>
        </w:tc>
        <w:tc>
          <w:tcPr>
            <w:tcW w:type="dxa" w:w="1510"/>
          </w:tcPr>
          <w:p>
            <w:pPr>
              <w:spacing w:after="0"/>
              <w:jc w:val="left"/>
            </w:pPr>
            <w:r>
              <w:rPr>
                <w:sz w:val="16"/>
              </w:rPr>
              <w:t>event-days per year</w:t>
            </w:r>
          </w:p>
        </w:tc>
        <w:tc>
          <w:tcPr>
            <w:tcW w:type="dxa" w:w="1632"/>
          </w:tcPr>
          <w:p>
            <w:pPr>
              <w:spacing w:after="0"/>
              <w:jc w:val="left"/>
            </w:pPr>
            <w:r>
              <w:rPr>
                <w:sz w:val="16"/>
              </w:rPr>
              <w:t>about 0.369 days per year</w:t>
            </w:r>
          </w:p>
        </w:tc>
        <w:tc>
          <w:tcPr>
            <w:tcW w:type="dxa" w:w="1037"/>
          </w:tcPr>
          <w:p>
            <w:pPr>
              <w:spacing w:after="0"/>
              <w:jc w:val="left"/>
            </w:pPr>
            <w:r>
              <w:rPr>
                <w:sz w:val="16"/>
              </w:rPr>
              <w:t>Possible</w:t>
            </w:r>
          </w:p>
        </w:tc>
        <w:tc>
          <w:tcPr>
            <w:tcW w:type="dxa" w:w="1901"/>
          </w:tcPr>
          <w:p>
            <w:pPr>
              <w:spacing w:after="0"/>
              <w:jc w:val="left"/>
            </w:pPr>
            <w:r>
              <w:rPr>
                <w:sz w:val="16"/>
              </w:rPr>
              <w:t>event-days in 1 of 30 years, 1996 to 2025 (3.33%)</w:t>
            </w:r>
          </w:p>
        </w:tc>
        <w:tc>
          <w:tcPr>
            <w:tcW w:type="dxa" w:w="1544"/>
          </w:tcPr>
          <w:p>
            <w:pPr>
              <w:spacing w:after="0"/>
              <w:jc w:val="right"/>
            </w:pPr>
            <w:r>
              <w:rPr>
                <w:sz w:val="16"/>
              </w:rPr>
              <w:t>7</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544"/>
          </w:tcPr>
          <w:p>
            <w:pPr>
              <w:spacing w:after="0"/>
              <w:jc w:val="left"/>
            </w:pPr>
          </w:p>
        </w:tc>
      </w:tr>
      <w:tr>
        <w:trPr>
          <w:cantSplit/>
        </w:trPr>
        <w:tc>
          <w:tcPr>
            <w:tcW w:type="dxa" w:w="1037"/>
          </w:tcPr>
          <w:p>
            <w:pPr>
              <w:spacing w:after="0"/>
              <w:jc w:val="left"/>
            </w:pPr>
            <w:r>
              <w:rPr>
                <w:sz w:val="16"/>
              </w:rPr>
              <w:t>Hurricane</w:t>
            </w:r>
          </w:p>
        </w:tc>
        <w:tc>
          <w:tcPr>
            <w:tcW w:type="dxa" w:w="1280"/>
          </w:tcPr>
          <w:p>
            <w:pPr>
              <w:spacing w:after="0"/>
              <w:jc w:val="right"/>
            </w:pPr>
          </w:p>
        </w:tc>
        <w:tc>
          <w:tcPr>
            <w:tcW w:type="dxa" w:w="1510"/>
          </w:tcPr>
          <w:p>
            <w:pPr>
              <w:spacing w:after="0"/>
              <w:jc w:val="left"/>
            </w:pPr>
            <w:r>
              <w:rPr>
                <w:sz w:val="16"/>
              </w:rPr>
              <w:t>events per year</w:t>
            </w:r>
          </w:p>
        </w:tc>
        <w:tc>
          <w:tcPr>
            <w:tcW w:type="dxa" w:w="1632"/>
          </w:tcPr>
          <w:p>
            <w:pPr>
              <w:spacing w:after="0"/>
              <w:jc w:val="left"/>
            </w:pPr>
          </w:p>
        </w:tc>
        <w:tc>
          <w:tcPr>
            <w:tcW w:type="dxa" w:w="1037"/>
          </w:tcPr>
          <w:p>
            <w:pPr>
              <w:spacing w:after="0"/>
              <w:jc w:val="left"/>
            </w:pPr>
          </w:p>
        </w:tc>
        <w:tc>
          <w:tcPr>
            <w:tcW w:type="dxa" w:w="1901"/>
          </w:tcPr>
          <w:p>
            <w:pPr>
              <w:spacing w:after="0"/>
              <w:jc w:val="left"/>
            </w:pPr>
          </w:p>
        </w:tc>
        <w:tc>
          <w:tcPr>
            <w:tcW w:type="dxa" w:w="1544"/>
          </w:tcPr>
          <w:p>
            <w:pPr>
              <w:spacing w:after="0"/>
              <w:jc w:val="right"/>
            </w:pPr>
          </w:p>
        </w:tc>
        <w:tc>
          <w:tcPr>
            <w:tcW w:type="dxa" w:w="1590"/>
          </w:tcPr>
          <w:p>
            <w:pPr>
              <w:spacing w:after="0"/>
              <w:jc w:val="left"/>
            </w:pPr>
            <w:r>
              <w:rPr>
                <w:sz w:val="16"/>
              </w:rPr>
              <w:t>1851 to 2024 (Atlantic)</w:t>
            </w:r>
          </w:p>
        </w:tc>
        <w:tc>
          <w:tcPr>
            <w:tcW w:type="dxa" w:w="1037"/>
          </w:tcPr>
          <w:p>
            <w:pPr>
              <w:spacing w:after="0"/>
              <w:jc w:val="left"/>
            </w:pPr>
            <w:r>
              <w:rPr>
                <w:sz w:val="16"/>
              </w:rPr>
              <w:t>see B1-f</w:t>
            </w:r>
          </w:p>
        </w:tc>
        <w:tc>
          <w:tcPr>
            <w:tcW w:type="dxa" w:w="154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0"/>
          </w:tcPr>
          <w:p>
            <w:pPr>
              <w:spacing w:after="0"/>
              <w:jc w:val="right"/>
            </w:pPr>
            <w:r>
              <w:rPr>
                <w:sz w:val="16"/>
              </w:rPr>
              <w:t>0.0149</w:t>
            </w:r>
          </w:p>
        </w:tc>
        <w:tc>
          <w:tcPr>
            <w:tcW w:type="dxa" w:w="1510"/>
          </w:tcPr>
          <w:p>
            <w:pPr>
              <w:spacing w:after="0"/>
              <w:jc w:val="left"/>
            </w:pPr>
            <w:r>
              <w:rPr>
                <w:sz w:val="16"/>
              </w:rPr>
              <w:t>event-days per year</w:t>
            </w:r>
          </w:p>
        </w:tc>
        <w:tc>
          <w:tcPr>
            <w:tcW w:type="dxa" w:w="1632"/>
          </w:tcPr>
          <w:p>
            <w:pPr>
              <w:spacing w:after="0"/>
              <w:jc w:val="left"/>
            </w:pPr>
            <w:r>
              <w:rPr>
                <w:sz w:val="16"/>
              </w:rPr>
              <w:t>about 0.0149 days per year</w:t>
            </w:r>
          </w:p>
        </w:tc>
        <w:tc>
          <w:tcPr>
            <w:tcW w:type="dxa" w:w="1037"/>
          </w:tcPr>
          <w:p>
            <w:pPr>
              <w:spacing w:after="0"/>
              <w:jc w:val="left"/>
            </w:pPr>
            <w:r>
              <w:rPr>
                <w:sz w:val="16"/>
              </w:rPr>
              <w:t>Possible</w:t>
            </w:r>
          </w:p>
        </w:tc>
        <w:tc>
          <w:tcPr>
            <w:tcW w:type="dxa" w:w="1901"/>
          </w:tcPr>
          <w:p>
            <w:pPr>
              <w:spacing w:after="0"/>
              <w:jc w:val="left"/>
            </w:pPr>
            <w:r>
              <w:rPr>
                <w:sz w:val="16"/>
              </w:rPr>
              <w:t>event-days in 1 of 30 years, 1996 to 2025 (3.33%)</w:t>
            </w:r>
          </w:p>
        </w:tc>
        <w:tc>
          <w:tcPr>
            <w:tcW w:type="dxa" w:w="1544"/>
          </w:tcPr>
          <w:p>
            <w:pPr>
              <w:spacing w:after="0"/>
              <w:jc w:val="right"/>
            </w:pPr>
            <w:r>
              <w:rPr>
                <w:sz w:val="16"/>
              </w:rPr>
              <w:t>0</w:t>
            </w:r>
          </w:p>
        </w:tc>
        <w:tc>
          <w:tcPr>
            <w:tcW w:type="dxa" w:w="1590"/>
          </w:tcPr>
          <w:p>
            <w:pPr>
              <w:spacing w:after="0"/>
              <w:jc w:val="left"/>
            </w:pPr>
            <w:r>
              <w:rPr>
                <w:sz w:val="16"/>
              </w:rPr>
              <w:t>1946-12-31 to 2014-02-12 (67 years)</w:t>
            </w:r>
          </w:p>
        </w:tc>
        <w:tc>
          <w:tcPr>
            <w:tcW w:type="dxa" w:w="1037"/>
          </w:tcPr>
          <w:p>
            <w:pPr>
              <w:spacing w:after="0"/>
              <w:jc w:val="left"/>
            </w:pPr>
            <w:r>
              <w:rPr>
                <w:sz w:val="16"/>
              </w:rPr>
              <w:t>countywide</w:t>
            </w:r>
          </w:p>
        </w:tc>
        <w:tc>
          <w:tcPr>
            <w:tcW w:type="dxa" w:w="1544"/>
          </w:tcPr>
          <w:p>
            <w:pPr>
              <w:spacing w:after="0"/>
              <w:jc w:val="left"/>
            </w:pPr>
          </w:p>
        </w:tc>
      </w:tr>
      <w:tr>
        <w:trPr>
          <w:cantSplit/>
        </w:trPr>
        <w:tc>
          <w:tcPr>
            <w:tcW w:type="dxa" w:w="1037"/>
          </w:tcPr>
          <w:p>
            <w:pPr>
              <w:spacing w:after="0"/>
              <w:jc w:val="left"/>
            </w:pPr>
            <w:r>
              <w:rPr>
                <w:sz w:val="16"/>
              </w:rPr>
              <w:t>Inland Flooding</w:t>
            </w:r>
          </w:p>
        </w:tc>
        <w:tc>
          <w:tcPr>
            <w:tcW w:type="dxa" w:w="1280"/>
          </w:tcPr>
          <w:p>
            <w:pPr>
              <w:spacing w:after="0"/>
              <w:jc w:val="right"/>
            </w:pPr>
            <w:r>
              <w:rPr>
                <w:sz w:val="16"/>
              </w:rPr>
              <w:t>0.643</w:t>
            </w:r>
          </w:p>
        </w:tc>
        <w:tc>
          <w:tcPr>
            <w:tcW w:type="dxa" w:w="1510"/>
          </w:tcPr>
          <w:p>
            <w:pPr>
              <w:spacing w:after="0"/>
              <w:jc w:val="left"/>
            </w:pPr>
            <w:r>
              <w:rPr>
                <w:sz w:val="16"/>
              </w:rPr>
              <w:t>event-days per year</w:t>
            </w:r>
          </w:p>
        </w:tc>
        <w:tc>
          <w:tcPr>
            <w:tcW w:type="dxa" w:w="1632"/>
          </w:tcPr>
          <w:p>
            <w:pPr>
              <w:spacing w:after="0"/>
              <w:jc w:val="left"/>
            </w:pPr>
            <w:r>
              <w:rPr>
                <w:sz w:val="16"/>
              </w:rPr>
              <w:t>about 0.643 days per year</w:t>
            </w:r>
          </w:p>
        </w:tc>
        <w:tc>
          <w:tcPr>
            <w:tcW w:type="dxa" w:w="1037"/>
          </w:tcPr>
          <w:p>
            <w:pPr>
              <w:spacing w:after="0"/>
              <w:jc w:val="left"/>
            </w:pPr>
            <w:r>
              <w:rPr>
                <w:sz w:val="16"/>
              </w:rPr>
              <w:t>Likely</w:t>
            </w:r>
          </w:p>
        </w:tc>
        <w:tc>
          <w:tcPr>
            <w:tcW w:type="dxa" w:w="1901"/>
          </w:tcPr>
          <w:p>
            <w:pPr>
              <w:spacing w:after="0"/>
              <w:jc w:val="left"/>
            </w:pPr>
            <w:r>
              <w:rPr>
                <w:sz w:val="16"/>
              </w:rPr>
              <w:t>event-days in 13 of 30 years, 1996 to 2025 (43.3%)</w:t>
            </w:r>
          </w:p>
        </w:tc>
        <w:tc>
          <w:tcPr>
            <w:tcW w:type="dxa" w:w="1544"/>
          </w:tcPr>
          <w:p>
            <w:pPr>
              <w:spacing w:after="0"/>
              <w:jc w:val="right"/>
            </w:pPr>
            <w:r>
              <w:rPr>
                <w:sz w:val="16"/>
              </w:rPr>
              <w:t>18</w:t>
            </w:r>
          </w:p>
        </w:tc>
        <w:tc>
          <w:tcPr>
            <w:tcW w:type="dxa" w:w="1590"/>
          </w:tcPr>
          <w:p>
            <w:pPr>
              <w:spacing w:after="0"/>
              <w:jc w:val="left"/>
            </w:pPr>
            <w:r>
              <w:rPr>
                <w:sz w:val="16"/>
              </w:rPr>
              <w:t>1996 to 2023 (28 years)</w:t>
            </w:r>
          </w:p>
        </w:tc>
        <w:tc>
          <w:tcPr>
            <w:tcW w:type="dxa" w:w="1037"/>
          </w:tcPr>
          <w:p>
            <w:pPr>
              <w:spacing w:after="0"/>
              <w:jc w:val="left"/>
            </w:pPr>
            <w:r>
              <w:rPr>
                <w:sz w:val="16"/>
              </w:rPr>
              <w:t>see B1-f</w:t>
            </w:r>
          </w:p>
        </w:tc>
        <w:tc>
          <w:tcPr>
            <w:tcW w:type="dxa" w:w="1544"/>
          </w:tcPr>
          <w:p>
            <w:pPr>
              <w:spacing w:after="0"/>
              <w:jc w:val="left"/>
            </w:pPr>
          </w:p>
        </w:tc>
      </w:tr>
      <w:tr>
        <w:trPr>
          <w:cantSplit/>
        </w:trPr>
        <w:tc>
          <w:tcPr>
            <w:tcW w:type="dxa" w:w="1037"/>
          </w:tcPr>
          <w:p>
            <w:pPr>
              <w:spacing w:after="0"/>
              <w:jc w:val="left"/>
            </w:pPr>
            <w:r>
              <w:rPr>
                <w:sz w:val="16"/>
              </w:rPr>
              <w:t>Landslide</w:t>
            </w:r>
          </w:p>
        </w:tc>
        <w:tc>
          <w:tcPr>
            <w:tcW w:type="dxa" w:w="1280"/>
          </w:tcPr>
          <w:p>
            <w:pPr>
              <w:spacing w:after="0"/>
              <w:jc w:val="right"/>
            </w:pPr>
            <w:r>
              <w:rPr>
                <w:sz w:val="16"/>
              </w:rPr>
              <w:t>4.1</w:t>
            </w:r>
          </w:p>
        </w:tc>
        <w:tc>
          <w:tcPr>
            <w:tcW w:type="dxa" w:w="1510"/>
          </w:tcPr>
          <w:p>
            <w:pPr>
              <w:spacing w:after="0"/>
              <w:jc w:val="left"/>
            </w:pPr>
            <w:r>
              <w:rPr>
                <w:sz w:val="16"/>
              </w:rPr>
              <w:t>events per year (modeled)</w:t>
            </w:r>
          </w:p>
        </w:tc>
        <w:tc>
          <w:tcPr>
            <w:tcW w:type="dxa" w:w="1632"/>
          </w:tcPr>
          <w:p>
            <w:pPr>
              <w:spacing w:after="0"/>
              <w:jc w:val="left"/>
            </w:pPr>
            <w:r>
              <w:rPr>
                <w:sz w:val="16"/>
              </w:rPr>
              <w:t>about 4.1 per year</w:t>
            </w:r>
          </w:p>
        </w:tc>
        <w:tc>
          <w:tcPr>
            <w:tcW w:type="dxa" w:w="1037"/>
          </w:tcPr>
          <w:p>
            <w:pPr>
              <w:spacing w:after="0"/>
              <w:jc w:val="left"/>
            </w:pPr>
            <w:r>
              <w:rPr>
                <w:sz w:val="16"/>
              </w:rPr>
              <w:t>Highly likely</w:t>
            </w:r>
          </w:p>
        </w:tc>
        <w:tc>
          <w:tcPr>
            <w:tcW w:type="dxa" w:w="1901"/>
          </w:tcPr>
          <w:p>
            <w:pPr>
              <w:spacing w:after="0"/>
              <w:jc w:val="left"/>
            </w:pPr>
            <w:r>
              <w:rPr>
                <w:sz w:val="16"/>
              </w:rPr>
              <w:t>FEMA annualized frequency (modeled)</w:t>
            </w:r>
          </w:p>
        </w:tc>
        <w:tc>
          <w:tcPr>
            <w:tcW w:type="dxa" w:w="1544"/>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p>
        </w:tc>
      </w:tr>
      <w:tr>
        <w:trPr>
          <w:cantSplit/>
        </w:trPr>
        <w:tc>
          <w:tcPr>
            <w:tcW w:type="dxa" w:w="1037"/>
          </w:tcPr>
          <w:p>
            <w:pPr>
              <w:spacing w:after="0"/>
              <w:jc w:val="left"/>
            </w:pPr>
            <w:r>
              <w:rPr>
                <w:sz w:val="16"/>
              </w:rPr>
              <w:t>Lightning</w:t>
            </w:r>
          </w:p>
        </w:tc>
        <w:tc>
          <w:tcPr>
            <w:tcW w:type="dxa" w:w="1280"/>
          </w:tcPr>
          <w:p>
            <w:pPr>
              <w:spacing w:after="0"/>
              <w:jc w:val="right"/>
            </w:pPr>
            <w:r>
              <w:rPr>
                <w:sz w:val="16"/>
              </w:rPr>
              <w:t>31.1</w:t>
            </w:r>
          </w:p>
        </w:tc>
        <w:tc>
          <w:tcPr>
            <w:tcW w:type="dxa" w:w="1510"/>
          </w:tcPr>
          <w:p>
            <w:pPr>
              <w:spacing w:after="0"/>
              <w:jc w:val="left"/>
            </w:pPr>
            <w:r>
              <w:rPr>
                <w:sz w:val="16"/>
              </w:rPr>
              <w:t>days per year with a strike</w:t>
            </w:r>
          </w:p>
        </w:tc>
        <w:tc>
          <w:tcPr>
            <w:tcW w:type="dxa" w:w="1632"/>
          </w:tcPr>
          <w:p>
            <w:pPr>
              <w:spacing w:after="0"/>
              <w:jc w:val="left"/>
            </w:pPr>
            <w:r>
              <w:rPr>
                <w:sz w:val="16"/>
              </w:rPr>
              <w:t>about 31.1 days per year</w:t>
            </w:r>
          </w:p>
        </w:tc>
        <w:tc>
          <w:tcPr>
            <w:tcW w:type="dxa" w:w="1037"/>
          </w:tcPr>
          <w:p>
            <w:pPr>
              <w:spacing w:after="0"/>
              <w:jc w:val="left"/>
            </w:pPr>
            <w:r>
              <w:rPr>
                <w:sz w:val="16"/>
              </w:rPr>
              <w:t>Highly likely</w:t>
            </w:r>
          </w:p>
        </w:tc>
        <w:tc>
          <w:tcPr>
            <w:tcW w:type="dxa" w:w="1901"/>
          </w:tcPr>
          <w:p>
            <w:pPr>
              <w:spacing w:after="0"/>
              <w:jc w:val="left"/>
            </w:pPr>
            <w:r>
              <w:rPr>
                <w:sz w:val="16"/>
              </w:rPr>
              <w:t>FEMA annualized frequency (modeled)</w:t>
            </w:r>
          </w:p>
        </w:tc>
        <w:tc>
          <w:tcPr>
            <w:tcW w:type="dxa" w:w="1544"/>
          </w:tcPr>
          <w:p>
            <w:pPr>
              <w:spacing w:after="0"/>
              <w:jc w:val="right"/>
            </w:pPr>
            <w:r>
              <w:rPr>
                <w:sz w:val="16"/>
              </w:rPr>
              <w:t>not shown</w:t>
            </w:r>
          </w:p>
        </w:tc>
        <w:tc>
          <w:tcPr>
            <w:tcW w:type="dxa" w:w="1590"/>
          </w:tcPr>
          <w:p>
            <w:pPr>
              <w:spacing w:after="0"/>
              <w:jc w:val="left"/>
            </w:pPr>
            <w:r>
              <w:rPr>
                <w:sz w:val="16"/>
              </w:rPr>
              <w:t>1995 to 2023 (29 years; CONUS)</w:t>
            </w:r>
          </w:p>
        </w:tc>
        <w:tc>
          <w:tcPr>
            <w:tcW w:type="dxa" w:w="1037"/>
          </w:tcPr>
          <w:p>
            <w:pPr>
              <w:spacing w:after="0"/>
              <w:jc w:val="left"/>
            </w:pPr>
            <w:r>
              <w:rPr>
                <w:sz w:val="16"/>
              </w:rPr>
              <w:t>countywide</w:t>
            </w:r>
          </w:p>
        </w:tc>
        <w:tc>
          <w:tcPr>
            <w:tcW w:type="dxa" w:w="1544"/>
          </w:tcPr>
          <w:p>
            <w:pPr>
              <w:spacing w:after="0"/>
              <w:jc w:val="left"/>
            </w:pPr>
          </w:p>
        </w:tc>
      </w:tr>
      <w:tr>
        <w:trPr>
          <w:cantSplit/>
        </w:trPr>
        <w:tc>
          <w:tcPr>
            <w:tcW w:type="dxa" w:w="1037"/>
          </w:tcPr>
          <w:p>
            <w:pPr>
              <w:spacing w:after="0"/>
              <w:jc w:val="left"/>
            </w:pPr>
            <w:r>
              <w:rPr>
                <w:sz w:val="16"/>
              </w:rPr>
              <w:t>Strong Wind</w:t>
            </w:r>
          </w:p>
        </w:tc>
        <w:tc>
          <w:tcPr>
            <w:tcW w:type="dxa" w:w="1280"/>
          </w:tcPr>
          <w:p>
            <w:pPr>
              <w:spacing w:after="0"/>
              <w:jc w:val="right"/>
            </w:pPr>
            <w:r>
              <w:rPr>
                <w:sz w:val="16"/>
              </w:rPr>
              <w:t>0.205</w:t>
            </w:r>
          </w:p>
        </w:tc>
        <w:tc>
          <w:tcPr>
            <w:tcW w:type="dxa" w:w="1510"/>
          </w:tcPr>
          <w:p>
            <w:pPr>
              <w:spacing w:after="0"/>
              <w:jc w:val="left"/>
            </w:pPr>
            <w:r>
              <w:rPr>
                <w:sz w:val="16"/>
              </w:rPr>
              <w:t>events per year</w:t>
            </w:r>
          </w:p>
        </w:tc>
        <w:tc>
          <w:tcPr>
            <w:tcW w:type="dxa" w:w="1632"/>
          </w:tcPr>
          <w:p>
            <w:pPr>
              <w:spacing w:after="0"/>
              <w:jc w:val="left"/>
            </w:pPr>
            <w:r>
              <w:rPr>
                <w:sz w:val="16"/>
              </w:rPr>
              <w:t>about 1 in 5 years</w:t>
            </w:r>
          </w:p>
        </w:tc>
        <w:tc>
          <w:tcPr>
            <w:tcW w:type="dxa" w:w="1037"/>
          </w:tcPr>
          <w:p>
            <w:pPr>
              <w:spacing w:after="0"/>
              <w:jc w:val="left"/>
            </w:pPr>
            <w:r>
              <w:rPr>
                <w:sz w:val="16"/>
              </w:rPr>
              <w:t>Likely</w:t>
            </w:r>
          </w:p>
        </w:tc>
        <w:tc>
          <w:tcPr>
            <w:tcW w:type="dxa" w:w="1901"/>
          </w:tcPr>
          <w:p>
            <w:pPr>
              <w:spacing w:after="0"/>
              <w:jc w:val="left"/>
            </w:pPr>
            <w:r>
              <w:rPr>
                <w:sz w:val="16"/>
              </w:rPr>
              <w:t>FEMA annualized frequency (modeled)</w:t>
            </w:r>
          </w:p>
        </w:tc>
        <w:tc>
          <w:tcPr>
            <w:tcW w:type="dxa" w:w="1544"/>
          </w:tcPr>
          <w:p>
            <w:pPr>
              <w:spacing w:after="0"/>
              <w:jc w:val="right"/>
            </w:pPr>
            <w:r>
              <w:rPr>
                <w:sz w:val="16"/>
              </w:rPr>
              <w:t>8</w:t>
            </w:r>
          </w:p>
        </w:tc>
        <w:tc>
          <w:tcPr>
            <w:tcW w:type="dxa" w:w="1590"/>
          </w:tcPr>
          <w:p>
            <w:pPr>
              <w:spacing w:after="0"/>
              <w:jc w:val="left"/>
            </w:pPr>
            <w:r>
              <w:rPr>
                <w:sz w:val="16"/>
              </w:rPr>
              <w:t>1986 to 2023 (38 years)</w:t>
            </w:r>
          </w:p>
        </w:tc>
        <w:tc>
          <w:tcPr>
            <w:tcW w:type="dxa" w:w="1037"/>
          </w:tcPr>
          <w:p>
            <w:pPr>
              <w:spacing w:after="0"/>
              <w:jc w:val="left"/>
            </w:pPr>
            <w:r>
              <w:rPr>
                <w:sz w:val="16"/>
              </w:rPr>
              <w:t>countywide</w:t>
            </w:r>
          </w:p>
        </w:tc>
        <w:tc>
          <w:tcPr>
            <w:tcW w:type="dxa" w:w="1544"/>
          </w:tcPr>
          <w:p>
            <w:pPr>
              <w:spacing w:after="0"/>
              <w:jc w:val="left"/>
            </w:pPr>
          </w:p>
        </w:tc>
      </w:tr>
      <w:tr>
        <w:trPr>
          <w:cantSplit/>
        </w:trPr>
        <w:tc>
          <w:tcPr>
            <w:tcW w:type="dxa" w:w="1037"/>
          </w:tcPr>
          <w:p>
            <w:pPr>
              <w:spacing w:after="0"/>
              <w:jc w:val="left"/>
            </w:pPr>
            <w:r>
              <w:rPr>
                <w:sz w:val="16"/>
              </w:rPr>
              <w:t>Tornado</w:t>
            </w:r>
          </w:p>
        </w:tc>
        <w:tc>
          <w:tcPr>
            <w:tcW w:type="dxa" w:w="1280"/>
          </w:tcPr>
          <w:p>
            <w:pPr>
              <w:spacing w:after="0"/>
              <w:jc w:val="right"/>
            </w:pPr>
            <w:r>
              <w:rPr>
                <w:sz w:val="16"/>
              </w:rPr>
              <w:t>0.104</w:t>
            </w:r>
          </w:p>
        </w:tc>
        <w:tc>
          <w:tcPr>
            <w:tcW w:type="dxa" w:w="1510"/>
          </w:tcPr>
          <w:p>
            <w:pPr>
              <w:spacing w:after="0"/>
              <w:jc w:val="left"/>
            </w:pPr>
            <w:r>
              <w:rPr>
                <w:sz w:val="16"/>
              </w:rPr>
              <w:t>events per year</w:t>
            </w:r>
          </w:p>
        </w:tc>
        <w:tc>
          <w:tcPr>
            <w:tcW w:type="dxa" w:w="1632"/>
          </w:tcPr>
          <w:p>
            <w:pPr>
              <w:spacing w:after="0"/>
              <w:jc w:val="left"/>
            </w:pPr>
            <w:r>
              <w:rPr>
                <w:sz w:val="16"/>
              </w:rPr>
              <w:t>about 1 in 10 years</w:t>
            </w:r>
          </w:p>
        </w:tc>
        <w:tc>
          <w:tcPr>
            <w:tcW w:type="dxa" w:w="1037"/>
          </w:tcPr>
          <w:p>
            <w:pPr>
              <w:spacing w:after="0"/>
              <w:jc w:val="left"/>
            </w:pPr>
            <w:r>
              <w:rPr>
                <w:sz w:val="16"/>
              </w:rPr>
              <w:t>Likely</w:t>
            </w:r>
          </w:p>
        </w:tc>
        <w:tc>
          <w:tcPr>
            <w:tcW w:type="dxa" w:w="1901"/>
          </w:tcPr>
          <w:p>
            <w:pPr>
              <w:spacing w:after="0"/>
              <w:jc w:val="left"/>
            </w:pPr>
            <w:r>
              <w:rPr>
                <w:sz w:val="16"/>
              </w:rPr>
              <w:t>FEMA annualized frequency (modeled)</w:t>
            </w:r>
          </w:p>
        </w:tc>
        <w:tc>
          <w:tcPr>
            <w:tcW w:type="dxa" w:w="1544"/>
          </w:tcPr>
          <w:p>
            <w:pPr>
              <w:spacing w:after="0"/>
              <w:jc w:val="right"/>
            </w:pPr>
            <w:r>
              <w:rPr>
                <w:sz w:val="16"/>
              </w:rPr>
              <w:t>not shown</w:t>
            </w:r>
          </w:p>
        </w:tc>
        <w:tc>
          <w:tcPr>
            <w:tcW w:type="dxa" w:w="1590"/>
          </w:tcPr>
          <w:p>
            <w:pPr>
              <w:spacing w:after="0"/>
              <w:jc w:val="left"/>
            </w:pPr>
            <w:r>
              <w:rPr>
                <w:sz w:val="16"/>
              </w:rPr>
              <w:t>1950 to 2023 (EF2+); 1986 to 2023 (EF0-1)</w:t>
            </w:r>
          </w:p>
        </w:tc>
        <w:tc>
          <w:tcPr>
            <w:tcW w:type="dxa" w:w="1037"/>
          </w:tcPr>
          <w:p>
            <w:pPr>
              <w:spacing w:after="0"/>
              <w:jc w:val="left"/>
            </w:pPr>
            <w:r>
              <w:rPr>
                <w:sz w:val="16"/>
              </w:rPr>
              <w:t>see B1-f</w:t>
            </w:r>
          </w:p>
        </w:tc>
        <w:tc>
          <w:tcPr>
            <w:tcW w:type="dxa" w:w="1544"/>
          </w:tcPr>
          <w:p>
            <w:pPr>
              <w:spacing w:after="0"/>
              <w:jc w:val="left"/>
            </w:pPr>
          </w:p>
        </w:tc>
      </w:tr>
      <w:tr>
        <w:trPr>
          <w:cantSplit/>
        </w:trPr>
        <w:tc>
          <w:tcPr>
            <w:tcW w:type="dxa" w:w="1037"/>
          </w:tcPr>
          <w:p>
            <w:pPr>
              <w:spacing w:after="0"/>
              <w:jc w:val="left"/>
            </w:pPr>
            <w:r>
              <w:rPr>
                <w:sz w:val="16"/>
              </w:rPr>
              <w:t>Tsunami</w:t>
            </w:r>
          </w:p>
        </w:tc>
        <w:tc>
          <w:tcPr>
            <w:tcW w:type="dxa" w:w="1280"/>
          </w:tcPr>
          <w:p>
            <w:pPr>
              <w:spacing w:after="0"/>
              <w:jc w:val="right"/>
            </w:pPr>
          </w:p>
        </w:tc>
        <w:tc>
          <w:tcPr>
            <w:tcW w:type="dxa" w:w="1510"/>
          </w:tcPr>
          <w:p>
            <w:pPr>
              <w:spacing w:after="0"/>
              <w:jc w:val="left"/>
            </w:pPr>
            <w:r>
              <w:rPr>
                <w:sz w:val="16"/>
              </w:rPr>
              <w:t>annual probability at the most exposed location (used in place of a county value)</w:t>
            </w:r>
          </w:p>
        </w:tc>
        <w:tc>
          <w:tcPr>
            <w:tcW w:type="dxa" w:w="1632"/>
          </w:tcPr>
          <w:p>
            <w:pPr>
              <w:spacing w:after="0"/>
              <w:jc w:val="left"/>
            </w:pPr>
          </w:p>
        </w:tc>
        <w:tc>
          <w:tcPr>
            <w:tcW w:type="dxa" w:w="1037"/>
          </w:tcPr>
          <w:p>
            <w:pPr>
              <w:spacing w:after="0"/>
              <w:jc w:val="left"/>
            </w:pPr>
          </w:p>
        </w:tc>
        <w:tc>
          <w:tcPr>
            <w:tcW w:type="dxa" w:w="1901"/>
          </w:tcPr>
          <w:p>
            <w:pPr>
              <w:spacing w:after="0"/>
              <w:jc w:val="left"/>
            </w:pPr>
          </w:p>
        </w:tc>
        <w:tc>
          <w:tcPr>
            <w:tcW w:type="dxa" w:w="1544"/>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80"/>
          </w:tcPr>
          <w:p>
            <w:pPr>
              <w:spacing w:after="0"/>
              <w:jc w:val="right"/>
            </w:pPr>
            <w:r>
              <w:rPr>
                <w:sz w:val="16"/>
              </w:rPr>
              <w:t>0.0004</w:t>
            </w:r>
          </w:p>
        </w:tc>
        <w:tc>
          <w:tcPr>
            <w:tcW w:type="dxa" w:w="1510"/>
          </w:tcPr>
          <w:p>
            <w:pPr>
              <w:spacing w:after="0"/>
              <w:jc w:val="left"/>
            </w:pPr>
            <w:r>
              <w:rPr>
                <w:sz w:val="16"/>
              </w:rPr>
              <w:t>annual probability</w:t>
            </w:r>
          </w:p>
        </w:tc>
        <w:tc>
          <w:tcPr>
            <w:tcW w:type="dxa" w:w="1632"/>
          </w:tcPr>
          <w:p>
            <w:pPr>
              <w:spacing w:after="0"/>
              <w:jc w:val="left"/>
            </w:pPr>
            <w:r>
              <w:rPr>
                <w:sz w:val="16"/>
              </w:rPr>
              <w:t>about 1 in 2,500 years</w:t>
            </w:r>
          </w:p>
        </w:tc>
        <w:tc>
          <w:tcPr>
            <w:tcW w:type="dxa" w:w="1037"/>
          </w:tcPr>
          <w:p>
            <w:pPr>
              <w:spacing w:after="0"/>
              <w:jc w:val="left"/>
            </w:pPr>
            <w:r>
              <w:rPr>
                <w:sz w:val="16"/>
              </w:rPr>
              <w:t>Unlikely</w:t>
            </w:r>
          </w:p>
        </w:tc>
        <w:tc>
          <w:tcPr>
            <w:tcW w:type="dxa" w:w="1901"/>
          </w:tcPr>
          <w:p>
            <w:pPr>
              <w:spacing w:after="0"/>
              <w:jc w:val="left"/>
            </w:pPr>
            <w:r>
              <w:rPr>
                <w:sz w:val="16"/>
              </w:rPr>
              <w:t>FEMA annualized frequency (modeled)</w:t>
            </w:r>
          </w:p>
        </w:tc>
        <w:tc>
          <w:tcPr>
            <w:tcW w:type="dxa" w:w="1544"/>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p>
        </w:tc>
      </w:tr>
      <w:tr>
        <w:trPr>
          <w:cantSplit/>
        </w:trPr>
        <w:tc>
          <w:tcPr>
            <w:tcW w:type="dxa" w:w="1037"/>
          </w:tcPr>
          <w:p>
            <w:pPr>
              <w:spacing w:after="0"/>
              <w:jc w:val="left"/>
            </w:pPr>
            <w:r>
              <w:rPr>
                <w:sz w:val="16"/>
              </w:rPr>
              <w:t>Wildfire</w:t>
            </w:r>
          </w:p>
        </w:tc>
        <w:tc>
          <w:tcPr>
            <w:tcW w:type="dxa" w:w="1280"/>
          </w:tcPr>
          <w:p>
            <w:pPr>
              <w:spacing w:after="0"/>
              <w:jc w:val="right"/>
            </w:pPr>
            <w:r>
              <w:rPr>
                <w:sz w:val="16"/>
              </w:rPr>
              <w:t>0.00415</w:t>
            </w:r>
          </w:p>
        </w:tc>
        <w:tc>
          <w:tcPr>
            <w:tcW w:type="dxa" w:w="1510"/>
          </w:tcPr>
          <w:p>
            <w:pPr>
              <w:spacing w:after="0"/>
              <w:jc w:val="left"/>
            </w:pPr>
            <w:r>
              <w:rPr>
                <w:sz w:val="16"/>
              </w:rPr>
              <w:t>annual probability at a location</w:t>
            </w:r>
          </w:p>
        </w:tc>
        <w:tc>
          <w:tcPr>
            <w:tcW w:type="dxa" w:w="1632"/>
          </w:tcPr>
          <w:p>
            <w:pPr>
              <w:spacing w:after="0"/>
              <w:jc w:val="left"/>
            </w:pPr>
            <w:r>
              <w:rPr>
                <w:sz w:val="16"/>
              </w:rPr>
              <w:t>chance a given location in the county burns in a year: 0.415%</w:t>
            </w:r>
          </w:p>
        </w:tc>
        <w:tc>
          <w:tcPr>
            <w:tcW w:type="dxa" w:w="1037"/>
          </w:tcPr>
          <w:p>
            <w:pPr>
              <w:spacing w:after="0"/>
              <w:jc w:val="left"/>
            </w:pPr>
            <w:r>
              <w:rPr>
                <w:sz w:val="16"/>
              </w:rPr>
              <w:t>Possible</w:t>
            </w:r>
          </w:p>
        </w:tc>
        <w:tc>
          <w:tcPr>
            <w:tcW w:type="dxa" w:w="1901"/>
          </w:tcPr>
          <w:p>
            <w:pPr>
              <w:spacing w:after="0"/>
              <w:jc w:val="left"/>
            </w:pPr>
            <w:r>
              <w:rPr>
                <w:sz w:val="16"/>
              </w:rPr>
              <w:t>Storm Events records in 2 of 30 years, 1996 to 2025 (6.67%)</w:t>
            </w:r>
          </w:p>
        </w:tc>
        <w:tc>
          <w:tcPr>
            <w:tcW w:type="dxa" w:w="1544"/>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54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80"/>
          </w:tcPr>
          <w:p>
            <w:pPr>
              <w:spacing w:after="0"/>
              <w:jc w:val="right"/>
            </w:pPr>
            <w:r>
              <w:rPr>
                <w:sz w:val="16"/>
              </w:rPr>
              <w:t>28</w:t>
            </w:r>
          </w:p>
        </w:tc>
        <w:tc>
          <w:tcPr>
            <w:tcW w:type="dxa" w:w="1510"/>
          </w:tcPr>
          <w:p>
            <w:pPr>
              <w:spacing w:after="0"/>
              <w:jc w:val="left"/>
            </w:pPr>
            <w:r>
              <w:rPr>
                <w:sz w:val="16"/>
              </w:rPr>
              <w:t>event-days per year</w:t>
            </w:r>
          </w:p>
        </w:tc>
        <w:tc>
          <w:tcPr>
            <w:tcW w:type="dxa" w:w="1632"/>
          </w:tcPr>
          <w:p>
            <w:pPr>
              <w:spacing w:after="0"/>
              <w:jc w:val="left"/>
            </w:pPr>
            <w:r>
              <w:rPr>
                <w:sz w:val="16"/>
              </w:rPr>
              <w:t>about 28 days per year</w:t>
            </w:r>
          </w:p>
        </w:tc>
        <w:tc>
          <w:tcPr>
            <w:tcW w:type="dxa" w:w="1037"/>
          </w:tcPr>
          <w:p>
            <w:pPr>
              <w:spacing w:after="0"/>
              <w:jc w:val="left"/>
            </w:pPr>
            <w:r>
              <w:rPr>
                <w:sz w:val="16"/>
              </w:rPr>
              <w:t>Highly likely</w:t>
            </w:r>
          </w:p>
        </w:tc>
        <w:tc>
          <w:tcPr>
            <w:tcW w:type="dxa" w:w="1901"/>
          </w:tcPr>
          <w:p>
            <w:pPr>
              <w:spacing w:after="0"/>
              <w:jc w:val="left"/>
            </w:pPr>
            <w:r>
              <w:rPr>
                <w:sz w:val="16"/>
              </w:rPr>
              <w:t>event-days in 28 of 30 years, 1996 to 2025 (93.3%)</w:t>
            </w:r>
          </w:p>
        </w:tc>
        <w:tc>
          <w:tcPr>
            <w:tcW w:type="dxa" w:w="1544"/>
          </w:tcPr>
          <w:p>
            <w:pPr>
              <w:spacing w:after="0"/>
              <w:jc w:val="right"/>
            </w:pPr>
            <w:r>
              <w:rPr>
                <w:sz w:val="16"/>
              </w:rPr>
              <w:t>532</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54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20"/>
        <w:gridCol w:w="734"/>
        <w:gridCol w:w="966"/>
        <w:gridCol w:w="734"/>
        <w:gridCol w:w="700"/>
        <w:gridCol w:w="2374"/>
        <w:gridCol w:w="7485"/>
      </w:tblGrid>
      <w:tr>
        <w:trPr>
          <w:cantSplit/>
          <w:tblHeader/>
        </w:trPr>
        <w:tc>
          <w:tcPr>
            <w:tcW w:type="dxa" w:w="1120"/>
            <w:shd w:val="clear" w:color="auto" w:fill="E8E8E8"/>
          </w:tcPr>
          <w:p>
            <w:pPr>
              <w:spacing w:after="0"/>
              <w:jc w:val="left"/>
            </w:pPr>
            <w:r>
              <w:rPr>
                <w:b/>
                <w:sz w:val="16"/>
              </w:rPr>
              <w:t>Hazard</w:t>
            </w:r>
          </w:p>
        </w:tc>
        <w:tc>
          <w:tcPr>
            <w:tcW w:type="dxa" w:w="734"/>
            <w:shd w:val="clear" w:color="auto" w:fill="E8E8E8"/>
          </w:tcPr>
          <w:p>
            <w:pPr>
              <w:spacing w:after="0"/>
              <w:jc w:val="right"/>
            </w:pPr>
            <w:r>
              <w:rPr>
                <w:b/>
                <w:sz w:val="16"/>
              </w:rPr>
              <w:t>Tracts</w:t>
            </w:r>
          </w:p>
          <w:p>
            <w:pPr>
              <w:spacing w:after="0"/>
              <w:jc w:val="right"/>
            </w:pPr>
            <w:r>
              <w:rPr>
                <w:i/>
                <w:color w:val="555555"/>
                <w:sz w:val="14"/>
              </w:rPr>
              <w:t>rated of all</w:t>
            </w:r>
          </w:p>
        </w:tc>
        <w:tc>
          <w:tcPr>
            <w:tcW w:type="dxa" w:w="96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4"/>
            <w:shd w:val="clear" w:color="auto" w:fill="E8E8E8"/>
          </w:tcPr>
          <w:p>
            <w:pPr>
              <w:spacing w:after="0"/>
              <w:jc w:val="right"/>
            </w:pPr>
            <w:r>
              <w:rPr>
                <w:b/>
                <w:sz w:val="16"/>
              </w:rPr>
              <w:t>Median</w:t>
            </w:r>
          </w:p>
        </w:tc>
        <w:tc>
          <w:tcPr>
            <w:tcW w:type="dxa" w:w="700"/>
            <w:shd w:val="clear" w:color="auto" w:fill="E8E8E8"/>
          </w:tcPr>
          <w:p>
            <w:pPr>
              <w:spacing w:after="0"/>
              <w:jc w:val="right"/>
            </w:pPr>
            <w:r>
              <w:rPr>
                <w:b/>
                <w:sz w:val="16"/>
              </w:rPr>
              <w:t>Max</w:t>
            </w:r>
          </w:p>
        </w:tc>
        <w:tc>
          <w:tcPr>
            <w:tcW w:type="dxa" w:w="2374"/>
            <w:shd w:val="clear" w:color="auto" w:fill="E8E8E8"/>
          </w:tcPr>
          <w:p>
            <w:pPr>
              <w:spacing w:after="0"/>
              <w:jc w:val="left"/>
            </w:pPr>
            <w:r>
              <w:rPr>
                <w:b/>
                <w:sz w:val="16"/>
              </w:rPr>
              <w:t>Tracts by rating</w:t>
            </w:r>
          </w:p>
        </w:tc>
        <w:tc>
          <w:tcPr>
            <w:tcW w:type="dxa" w:w="7485"/>
            <w:shd w:val="clear" w:color="auto" w:fill="E8E8E8"/>
          </w:tcPr>
          <w:p>
            <w:pPr>
              <w:spacing w:after="0"/>
              <w:jc w:val="left"/>
            </w:pPr>
            <w:r>
              <w:rPr>
                <w:b/>
                <w:sz w:val="16"/>
              </w:rPr>
              <w:t>Note</w:t>
            </w:r>
          </w:p>
        </w:tc>
      </w:tr>
      <w:tr>
        <w:trPr>
          <w:cantSplit/>
        </w:trPr>
        <w:tc>
          <w:tcPr>
            <w:tcW w:type="dxa" w:w="1120"/>
          </w:tcPr>
          <w:p>
            <w:pPr>
              <w:spacing w:after="0"/>
              <w:jc w:val="left"/>
            </w:pPr>
            <w:r>
              <w:rPr>
                <w:sz w:val="16"/>
              </w:rPr>
              <w:t>Avalanche</w:t>
            </w:r>
          </w:p>
        </w:tc>
        <w:tc>
          <w:tcPr>
            <w:tcW w:type="dxa" w:w="734"/>
          </w:tcPr>
          <w:p>
            <w:pPr>
              <w:spacing w:after="0"/>
              <w:jc w:val="right"/>
            </w:pPr>
            <w:r>
              <w:rPr>
                <w:sz w:val="16"/>
              </w:rPr>
              <w:t>3 of 3</w:t>
            </w:r>
          </w:p>
        </w:tc>
        <w:tc>
          <w:tcPr>
            <w:tcW w:type="dxa" w:w="966"/>
          </w:tcPr>
          <w:p>
            <w:pPr>
              <w:spacing w:after="0"/>
              <w:jc w:val="right"/>
            </w:pPr>
            <w:r>
              <w:rPr>
                <w:sz w:val="16"/>
              </w:rPr>
              <w:t>51.1</w:t>
            </w:r>
          </w:p>
        </w:tc>
        <w:tc>
          <w:tcPr>
            <w:tcW w:type="dxa" w:w="734"/>
          </w:tcPr>
          <w:p>
            <w:pPr>
              <w:spacing w:after="0"/>
              <w:jc w:val="right"/>
            </w:pPr>
            <w:r>
              <w:rPr>
                <w:sz w:val="16"/>
              </w:rPr>
              <w:t>51.3</w:t>
            </w:r>
          </w:p>
        </w:tc>
        <w:tc>
          <w:tcPr>
            <w:tcW w:type="dxa" w:w="700"/>
          </w:tcPr>
          <w:p>
            <w:pPr>
              <w:spacing w:after="0"/>
              <w:jc w:val="right"/>
            </w:pPr>
            <w:r>
              <w:rPr>
                <w:sz w:val="16"/>
              </w:rPr>
              <w:t>51.8</w:t>
            </w:r>
          </w:p>
        </w:tc>
        <w:tc>
          <w:tcPr>
            <w:tcW w:type="dxa" w:w="2374"/>
          </w:tcPr>
          <w:p>
            <w:pPr>
              <w:spacing w:after="0"/>
              <w:jc w:val="left"/>
            </w:pPr>
            <w:r>
              <w:rPr>
                <w:sz w:val="16"/>
              </w:rPr>
              <w:t>Very Low 3</w:t>
            </w:r>
          </w:p>
        </w:tc>
        <w:tc>
          <w:tcPr>
            <w:tcW w:type="dxa" w:w="7485"/>
          </w:tcPr>
          <w:p>
            <w:pPr>
              <w:spacing w:after="0"/>
              <w:jc w:val="left"/>
            </w:pPr>
          </w:p>
        </w:tc>
      </w:tr>
      <w:tr>
        <w:trPr>
          <w:cantSplit/>
        </w:trPr>
        <w:tc>
          <w:tcPr>
            <w:tcW w:type="dxa" w:w="1120"/>
          </w:tcPr>
          <w:p>
            <w:pPr>
              <w:spacing w:after="0"/>
              <w:jc w:val="left"/>
            </w:pPr>
            <w:r>
              <w:rPr>
                <w:sz w:val="16"/>
              </w:rPr>
              <w:t>Coastal Flooding</w:t>
            </w:r>
          </w:p>
        </w:tc>
        <w:tc>
          <w:tcPr>
            <w:tcW w:type="dxa" w:w="734"/>
          </w:tcPr>
          <w:p>
            <w:pPr>
              <w:spacing w:after="0"/>
              <w:jc w:val="right"/>
            </w:pPr>
            <w:r>
              <w:rPr>
                <w:sz w:val="16"/>
              </w:rPr>
              <w:t>0 of 3</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3</w:t>
            </w:r>
          </w:p>
        </w:tc>
        <w:tc>
          <w:tcPr>
            <w:tcW w:type="dxa" w:w="7485"/>
          </w:tcPr>
          <w:p>
            <w:pPr>
              <w:spacing w:after="0"/>
              <w:jc w:val="left"/>
            </w:pPr>
          </w:p>
        </w:tc>
      </w:tr>
      <w:tr>
        <w:trPr>
          <w:cantSplit/>
        </w:trPr>
        <w:tc>
          <w:tcPr>
            <w:tcW w:type="dxa" w:w="1120"/>
          </w:tcPr>
          <w:p>
            <w:pPr>
              <w:spacing w:after="0"/>
              <w:jc w:val="left"/>
            </w:pPr>
            <w:r>
              <w:rPr>
                <w:sz w:val="16"/>
              </w:rPr>
              <w:t>Cold Wave</w:t>
            </w:r>
          </w:p>
        </w:tc>
        <w:tc>
          <w:tcPr>
            <w:tcW w:type="dxa" w:w="734"/>
          </w:tcPr>
          <w:p>
            <w:pPr>
              <w:spacing w:after="0"/>
              <w:jc w:val="right"/>
            </w:pPr>
            <w:r>
              <w:rPr>
                <w:sz w:val="16"/>
              </w:rPr>
              <w:t>3 of 3</w:t>
            </w:r>
          </w:p>
        </w:tc>
        <w:tc>
          <w:tcPr>
            <w:tcW w:type="dxa" w:w="966"/>
          </w:tcPr>
          <w:p>
            <w:pPr>
              <w:spacing w:after="0"/>
              <w:jc w:val="right"/>
            </w:pPr>
            <w:r>
              <w:rPr>
                <w:sz w:val="16"/>
              </w:rPr>
              <w:t>73.2</w:t>
            </w:r>
          </w:p>
        </w:tc>
        <w:tc>
          <w:tcPr>
            <w:tcW w:type="dxa" w:w="734"/>
          </w:tcPr>
          <w:p>
            <w:pPr>
              <w:spacing w:after="0"/>
              <w:jc w:val="right"/>
            </w:pPr>
            <w:r>
              <w:rPr>
                <w:sz w:val="16"/>
              </w:rPr>
              <w:t>79.3</w:t>
            </w:r>
          </w:p>
        </w:tc>
        <w:tc>
          <w:tcPr>
            <w:tcW w:type="dxa" w:w="700"/>
          </w:tcPr>
          <w:p>
            <w:pPr>
              <w:spacing w:after="0"/>
              <w:jc w:val="right"/>
            </w:pPr>
            <w:r>
              <w:rPr>
                <w:sz w:val="16"/>
              </w:rPr>
              <w:t>79.7</w:t>
            </w:r>
          </w:p>
        </w:tc>
        <w:tc>
          <w:tcPr>
            <w:tcW w:type="dxa" w:w="2374"/>
          </w:tcPr>
          <w:p>
            <w:pPr>
              <w:spacing w:after="0"/>
              <w:jc w:val="left"/>
            </w:pPr>
            <w:r>
              <w:rPr>
                <w:sz w:val="16"/>
              </w:rPr>
              <w:t>Relatively High 2, Relatively Moderate 1</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Drought</w:t>
            </w:r>
          </w:p>
        </w:tc>
        <w:tc>
          <w:tcPr>
            <w:tcW w:type="dxa" w:w="734"/>
          </w:tcPr>
          <w:p>
            <w:pPr>
              <w:spacing w:after="0"/>
              <w:jc w:val="right"/>
            </w:pPr>
            <w:r>
              <w:rPr>
                <w:sz w:val="16"/>
              </w:rPr>
              <w:t>3 of 3</w:t>
            </w:r>
          </w:p>
        </w:tc>
        <w:tc>
          <w:tcPr>
            <w:tcW w:type="dxa" w:w="966"/>
          </w:tcPr>
          <w:p>
            <w:pPr>
              <w:spacing w:after="0"/>
              <w:jc w:val="right"/>
            </w:pPr>
            <w:r>
              <w:rPr>
                <w:sz w:val="16"/>
              </w:rPr>
              <w:t>68.4</w:t>
            </w:r>
          </w:p>
        </w:tc>
        <w:tc>
          <w:tcPr>
            <w:tcW w:type="dxa" w:w="734"/>
          </w:tcPr>
          <w:p>
            <w:pPr>
              <w:spacing w:after="0"/>
              <w:jc w:val="right"/>
            </w:pPr>
            <w:r>
              <w:rPr>
                <w:sz w:val="16"/>
              </w:rPr>
              <w:t>70.1</w:t>
            </w:r>
          </w:p>
        </w:tc>
        <w:tc>
          <w:tcPr>
            <w:tcW w:type="dxa" w:w="700"/>
          </w:tcPr>
          <w:p>
            <w:pPr>
              <w:spacing w:after="0"/>
              <w:jc w:val="right"/>
            </w:pPr>
            <w:r>
              <w:rPr>
                <w:sz w:val="16"/>
              </w:rPr>
              <w:t>76.7</w:t>
            </w:r>
          </w:p>
        </w:tc>
        <w:tc>
          <w:tcPr>
            <w:tcW w:type="dxa" w:w="2374"/>
          </w:tcPr>
          <w:p>
            <w:pPr>
              <w:spacing w:after="0"/>
              <w:jc w:val="left"/>
            </w:pPr>
            <w:r>
              <w:rPr>
                <w:sz w:val="16"/>
              </w:rPr>
              <w:t>Very Low 3</w:t>
            </w:r>
          </w:p>
        </w:tc>
        <w:tc>
          <w:tcPr>
            <w:tcW w:type="dxa" w:w="748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20"/>
          </w:tcPr>
          <w:p>
            <w:pPr>
              <w:spacing w:after="0"/>
              <w:jc w:val="left"/>
            </w:pPr>
            <w:r>
              <w:rPr>
                <w:sz w:val="16"/>
              </w:rPr>
              <w:t>Earthquake</w:t>
            </w:r>
          </w:p>
        </w:tc>
        <w:tc>
          <w:tcPr>
            <w:tcW w:type="dxa" w:w="734"/>
          </w:tcPr>
          <w:p>
            <w:pPr>
              <w:spacing w:after="0"/>
              <w:jc w:val="right"/>
            </w:pPr>
            <w:r>
              <w:rPr>
                <w:sz w:val="16"/>
              </w:rPr>
              <w:t>3 of 3</w:t>
            </w:r>
          </w:p>
        </w:tc>
        <w:tc>
          <w:tcPr>
            <w:tcW w:type="dxa" w:w="966"/>
          </w:tcPr>
          <w:p>
            <w:pPr>
              <w:spacing w:after="0"/>
              <w:jc w:val="right"/>
            </w:pPr>
            <w:r>
              <w:rPr>
                <w:sz w:val="16"/>
              </w:rPr>
              <w:t>69.1</w:t>
            </w:r>
          </w:p>
        </w:tc>
        <w:tc>
          <w:tcPr>
            <w:tcW w:type="dxa" w:w="734"/>
          </w:tcPr>
          <w:p>
            <w:pPr>
              <w:spacing w:after="0"/>
              <w:jc w:val="right"/>
            </w:pPr>
            <w:r>
              <w:rPr>
                <w:sz w:val="16"/>
              </w:rPr>
              <w:t>73.4</w:t>
            </w:r>
          </w:p>
        </w:tc>
        <w:tc>
          <w:tcPr>
            <w:tcW w:type="dxa" w:w="700"/>
          </w:tcPr>
          <w:p>
            <w:pPr>
              <w:spacing w:after="0"/>
              <w:jc w:val="right"/>
            </w:pPr>
            <w:r>
              <w:rPr>
                <w:sz w:val="16"/>
              </w:rPr>
              <w:t>79.5</w:t>
            </w:r>
          </w:p>
        </w:tc>
        <w:tc>
          <w:tcPr>
            <w:tcW w:type="dxa" w:w="2374"/>
          </w:tcPr>
          <w:p>
            <w:pPr>
              <w:spacing w:after="0"/>
              <w:jc w:val="left"/>
            </w:pPr>
            <w:r>
              <w:rPr>
                <w:sz w:val="16"/>
              </w:rPr>
              <w:t>Relatively Moderate 1, Relatively Low 2</w:t>
            </w:r>
          </w:p>
        </w:tc>
        <w:tc>
          <w:tcPr>
            <w:tcW w:type="dxa" w:w="7485"/>
          </w:tcPr>
          <w:p>
            <w:pPr>
              <w:spacing w:after="0"/>
              <w:jc w:val="left"/>
            </w:pPr>
          </w:p>
        </w:tc>
      </w:tr>
      <w:tr>
        <w:trPr>
          <w:cantSplit/>
        </w:trPr>
        <w:tc>
          <w:tcPr>
            <w:tcW w:type="dxa" w:w="1120"/>
          </w:tcPr>
          <w:p>
            <w:pPr>
              <w:spacing w:after="0"/>
              <w:jc w:val="left"/>
            </w:pPr>
            <w:r>
              <w:rPr>
                <w:sz w:val="16"/>
              </w:rPr>
              <w:t>Hail</w:t>
            </w:r>
          </w:p>
        </w:tc>
        <w:tc>
          <w:tcPr>
            <w:tcW w:type="dxa" w:w="734"/>
          </w:tcPr>
          <w:p>
            <w:pPr>
              <w:spacing w:after="0"/>
              <w:jc w:val="right"/>
            </w:pPr>
            <w:r>
              <w:rPr>
                <w:sz w:val="16"/>
              </w:rPr>
              <w:t>3 of 3</w:t>
            </w:r>
          </w:p>
        </w:tc>
        <w:tc>
          <w:tcPr>
            <w:tcW w:type="dxa" w:w="966"/>
          </w:tcPr>
          <w:p>
            <w:pPr>
              <w:spacing w:after="0"/>
              <w:jc w:val="right"/>
            </w:pPr>
            <w:r>
              <w:rPr>
                <w:sz w:val="16"/>
              </w:rPr>
              <w:t>36.6</w:t>
            </w:r>
          </w:p>
        </w:tc>
        <w:tc>
          <w:tcPr>
            <w:tcW w:type="dxa" w:w="734"/>
          </w:tcPr>
          <w:p>
            <w:pPr>
              <w:spacing w:after="0"/>
              <w:jc w:val="right"/>
            </w:pPr>
            <w:r>
              <w:rPr>
                <w:sz w:val="16"/>
              </w:rPr>
              <w:t>40.2</w:t>
            </w:r>
          </w:p>
        </w:tc>
        <w:tc>
          <w:tcPr>
            <w:tcW w:type="dxa" w:w="700"/>
          </w:tcPr>
          <w:p>
            <w:pPr>
              <w:spacing w:after="0"/>
              <w:jc w:val="right"/>
            </w:pPr>
            <w:r>
              <w:rPr>
                <w:sz w:val="16"/>
              </w:rPr>
              <w:t>44.4</w:t>
            </w:r>
          </w:p>
        </w:tc>
        <w:tc>
          <w:tcPr>
            <w:tcW w:type="dxa" w:w="2374"/>
          </w:tcPr>
          <w:p>
            <w:pPr>
              <w:spacing w:after="0"/>
              <w:jc w:val="left"/>
            </w:pPr>
            <w:r>
              <w:rPr>
                <w:sz w:val="16"/>
              </w:rPr>
              <w:t>Relatively Low 2, Very Low 1</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Heat Wave</w:t>
            </w:r>
          </w:p>
        </w:tc>
        <w:tc>
          <w:tcPr>
            <w:tcW w:type="dxa" w:w="734"/>
          </w:tcPr>
          <w:p>
            <w:pPr>
              <w:spacing w:after="0"/>
              <w:jc w:val="right"/>
            </w:pPr>
            <w:r>
              <w:rPr>
                <w:sz w:val="16"/>
              </w:rPr>
              <w:t>3 of 3</w:t>
            </w:r>
          </w:p>
        </w:tc>
        <w:tc>
          <w:tcPr>
            <w:tcW w:type="dxa" w:w="966"/>
          </w:tcPr>
          <w:p>
            <w:pPr>
              <w:spacing w:after="0"/>
              <w:jc w:val="right"/>
            </w:pPr>
            <w:r>
              <w:rPr>
                <w:sz w:val="16"/>
              </w:rPr>
              <w:t>10.8</w:t>
            </w:r>
          </w:p>
        </w:tc>
        <w:tc>
          <w:tcPr>
            <w:tcW w:type="dxa" w:w="734"/>
          </w:tcPr>
          <w:p>
            <w:pPr>
              <w:spacing w:after="0"/>
              <w:jc w:val="right"/>
            </w:pPr>
            <w:r>
              <w:rPr>
                <w:sz w:val="16"/>
              </w:rPr>
              <w:t>12.4</w:t>
            </w:r>
          </w:p>
        </w:tc>
        <w:tc>
          <w:tcPr>
            <w:tcW w:type="dxa" w:w="700"/>
          </w:tcPr>
          <w:p>
            <w:pPr>
              <w:spacing w:after="0"/>
              <w:jc w:val="right"/>
            </w:pPr>
            <w:r>
              <w:rPr>
                <w:sz w:val="16"/>
              </w:rPr>
              <w:t>13.9</w:t>
            </w:r>
          </w:p>
        </w:tc>
        <w:tc>
          <w:tcPr>
            <w:tcW w:type="dxa" w:w="2374"/>
          </w:tcPr>
          <w:p>
            <w:pPr>
              <w:spacing w:after="0"/>
              <w:jc w:val="left"/>
            </w:pPr>
            <w:r>
              <w:rPr>
                <w:sz w:val="16"/>
              </w:rPr>
              <w:t>Very Low 3</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Hurricane</w:t>
            </w:r>
          </w:p>
        </w:tc>
        <w:tc>
          <w:tcPr>
            <w:tcW w:type="dxa" w:w="734"/>
          </w:tcPr>
          <w:p>
            <w:pPr>
              <w:spacing w:after="0"/>
              <w:jc w:val="right"/>
            </w:pPr>
            <w:r>
              <w:rPr>
                <w:sz w:val="16"/>
              </w:rPr>
              <w:t>0 of 3</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3</w:t>
            </w:r>
          </w:p>
        </w:tc>
        <w:tc>
          <w:tcPr>
            <w:tcW w:type="dxa" w:w="7485"/>
          </w:tcPr>
          <w:p>
            <w:pPr>
              <w:spacing w:after="0"/>
              <w:jc w:val="left"/>
            </w:pPr>
          </w:p>
        </w:tc>
      </w:tr>
      <w:tr>
        <w:trPr>
          <w:cantSplit/>
        </w:trPr>
        <w:tc>
          <w:tcPr>
            <w:tcW w:type="dxa" w:w="1120"/>
          </w:tcPr>
          <w:p>
            <w:pPr>
              <w:spacing w:after="0"/>
              <w:jc w:val="left"/>
            </w:pPr>
            <w:r>
              <w:rPr>
                <w:sz w:val="16"/>
              </w:rPr>
              <w:t>Ice Storm</w:t>
            </w:r>
          </w:p>
        </w:tc>
        <w:tc>
          <w:tcPr>
            <w:tcW w:type="dxa" w:w="734"/>
          </w:tcPr>
          <w:p>
            <w:pPr>
              <w:spacing w:after="0"/>
              <w:jc w:val="right"/>
            </w:pPr>
            <w:r>
              <w:rPr>
                <w:sz w:val="16"/>
              </w:rPr>
              <w:t>3 of 3</w:t>
            </w:r>
          </w:p>
        </w:tc>
        <w:tc>
          <w:tcPr>
            <w:tcW w:type="dxa" w:w="966"/>
          </w:tcPr>
          <w:p>
            <w:pPr>
              <w:spacing w:after="0"/>
              <w:jc w:val="right"/>
            </w:pPr>
            <w:r>
              <w:rPr>
                <w:sz w:val="16"/>
              </w:rPr>
              <w:t>10.1</w:t>
            </w:r>
          </w:p>
        </w:tc>
        <w:tc>
          <w:tcPr>
            <w:tcW w:type="dxa" w:w="734"/>
          </w:tcPr>
          <w:p>
            <w:pPr>
              <w:spacing w:after="0"/>
              <w:jc w:val="right"/>
            </w:pPr>
            <w:r>
              <w:rPr>
                <w:sz w:val="16"/>
              </w:rPr>
              <w:t>17.8</w:t>
            </w:r>
          </w:p>
        </w:tc>
        <w:tc>
          <w:tcPr>
            <w:tcW w:type="dxa" w:w="700"/>
          </w:tcPr>
          <w:p>
            <w:pPr>
              <w:spacing w:after="0"/>
              <w:jc w:val="right"/>
            </w:pPr>
            <w:r>
              <w:rPr>
                <w:sz w:val="16"/>
              </w:rPr>
              <w:t>20.1</w:t>
            </w:r>
          </w:p>
        </w:tc>
        <w:tc>
          <w:tcPr>
            <w:tcW w:type="dxa" w:w="2374"/>
          </w:tcPr>
          <w:p>
            <w:pPr>
              <w:spacing w:after="0"/>
              <w:jc w:val="left"/>
            </w:pPr>
            <w:r>
              <w:rPr>
                <w:sz w:val="16"/>
              </w:rPr>
              <w:t>Very Low 3</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Inland Flooding</w:t>
            </w:r>
          </w:p>
        </w:tc>
        <w:tc>
          <w:tcPr>
            <w:tcW w:type="dxa" w:w="734"/>
          </w:tcPr>
          <w:p>
            <w:pPr>
              <w:spacing w:after="0"/>
              <w:jc w:val="right"/>
            </w:pPr>
            <w:r>
              <w:rPr>
                <w:sz w:val="16"/>
              </w:rPr>
              <w:t>3 of 3</w:t>
            </w:r>
          </w:p>
        </w:tc>
        <w:tc>
          <w:tcPr>
            <w:tcW w:type="dxa" w:w="966"/>
          </w:tcPr>
          <w:p>
            <w:pPr>
              <w:spacing w:after="0"/>
              <w:jc w:val="right"/>
            </w:pPr>
            <w:r>
              <w:rPr>
                <w:sz w:val="16"/>
              </w:rPr>
              <w:t>94.8</w:t>
            </w:r>
          </w:p>
        </w:tc>
        <w:tc>
          <w:tcPr>
            <w:tcW w:type="dxa" w:w="734"/>
          </w:tcPr>
          <w:p>
            <w:pPr>
              <w:spacing w:after="0"/>
              <w:jc w:val="right"/>
            </w:pPr>
            <w:r>
              <w:rPr>
                <w:sz w:val="16"/>
              </w:rPr>
              <w:t>99.0</w:t>
            </w:r>
          </w:p>
        </w:tc>
        <w:tc>
          <w:tcPr>
            <w:tcW w:type="dxa" w:w="700"/>
          </w:tcPr>
          <w:p>
            <w:pPr>
              <w:spacing w:after="0"/>
              <w:jc w:val="right"/>
            </w:pPr>
            <w:r>
              <w:rPr>
                <w:sz w:val="16"/>
              </w:rPr>
              <w:t>99.1</w:t>
            </w:r>
          </w:p>
        </w:tc>
        <w:tc>
          <w:tcPr>
            <w:tcW w:type="dxa" w:w="2374"/>
          </w:tcPr>
          <w:p>
            <w:pPr>
              <w:spacing w:after="0"/>
              <w:jc w:val="left"/>
            </w:pPr>
            <w:r>
              <w:rPr>
                <w:sz w:val="16"/>
              </w:rPr>
              <w:t>Very High 2, Relatively High 1</w:t>
            </w:r>
          </w:p>
        </w:tc>
        <w:tc>
          <w:tcPr>
            <w:tcW w:type="dxa" w:w="7485"/>
          </w:tcPr>
          <w:p>
            <w:pPr>
              <w:spacing w:after="0"/>
              <w:jc w:val="left"/>
            </w:pPr>
          </w:p>
        </w:tc>
      </w:tr>
      <w:tr>
        <w:trPr>
          <w:cantSplit/>
        </w:trPr>
        <w:tc>
          <w:tcPr>
            <w:tcW w:type="dxa" w:w="1120"/>
          </w:tcPr>
          <w:p>
            <w:pPr>
              <w:spacing w:after="0"/>
              <w:jc w:val="left"/>
            </w:pPr>
            <w:r>
              <w:rPr>
                <w:sz w:val="16"/>
              </w:rPr>
              <w:t>Landslide</w:t>
            </w:r>
          </w:p>
        </w:tc>
        <w:tc>
          <w:tcPr>
            <w:tcW w:type="dxa" w:w="734"/>
          </w:tcPr>
          <w:p>
            <w:pPr>
              <w:spacing w:after="0"/>
              <w:jc w:val="right"/>
            </w:pPr>
            <w:r>
              <w:rPr>
                <w:sz w:val="16"/>
              </w:rPr>
              <w:t>3 of 3</w:t>
            </w:r>
          </w:p>
        </w:tc>
        <w:tc>
          <w:tcPr>
            <w:tcW w:type="dxa" w:w="966"/>
          </w:tcPr>
          <w:p>
            <w:pPr>
              <w:spacing w:after="0"/>
              <w:jc w:val="right"/>
            </w:pPr>
            <w:r>
              <w:rPr>
                <w:sz w:val="16"/>
              </w:rPr>
              <w:t>98.8</w:t>
            </w:r>
          </w:p>
        </w:tc>
        <w:tc>
          <w:tcPr>
            <w:tcW w:type="dxa" w:w="734"/>
          </w:tcPr>
          <w:p>
            <w:pPr>
              <w:spacing w:after="0"/>
              <w:jc w:val="right"/>
            </w:pPr>
            <w:r>
              <w:rPr>
                <w:sz w:val="16"/>
              </w:rPr>
              <w:t>99.4</w:t>
            </w:r>
          </w:p>
        </w:tc>
        <w:tc>
          <w:tcPr>
            <w:tcW w:type="dxa" w:w="700"/>
          </w:tcPr>
          <w:p>
            <w:pPr>
              <w:spacing w:after="0"/>
              <w:jc w:val="right"/>
            </w:pPr>
            <w:r>
              <w:rPr>
                <w:sz w:val="16"/>
              </w:rPr>
              <w:t>99.5</w:t>
            </w:r>
          </w:p>
        </w:tc>
        <w:tc>
          <w:tcPr>
            <w:tcW w:type="dxa" w:w="2374"/>
          </w:tcPr>
          <w:p>
            <w:pPr>
              <w:spacing w:after="0"/>
              <w:jc w:val="left"/>
            </w:pPr>
            <w:r>
              <w:rPr>
                <w:sz w:val="16"/>
              </w:rPr>
              <w:t>Relatively High 2, Relatively Moderate 1</w:t>
            </w:r>
          </w:p>
        </w:tc>
        <w:tc>
          <w:tcPr>
            <w:tcW w:type="dxa" w:w="7485"/>
          </w:tcPr>
          <w:p>
            <w:pPr>
              <w:spacing w:after="0"/>
              <w:jc w:val="left"/>
            </w:pPr>
          </w:p>
        </w:tc>
      </w:tr>
      <w:tr>
        <w:trPr>
          <w:cantSplit/>
        </w:trPr>
        <w:tc>
          <w:tcPr>
            <w:tcW w:type="dxa" w:w="1120"/>
          </w:tcPr>
          <w:p>
            <w:pPr>
              <w:spacing w:after="0"/>
              <w:jc w:val="left"/>
            </w:pPr>
            <w:r>
              <w:rPr>
                <w:sz w:val="16"/>
              </w:rPr>
              <w:t>Lightning</w:t>
            </w:r>
          </w:p>
        </w:tc>
        <w:tc>
          <w:tcPr>
            <w:tcW w:type="dxa" w:w="734"/>
          </w:tcPr>
          <w:p>
            <w:pPr>
              <w:spacing w:after="0"/>
              <w:jc w:val="right"/>
            </w:pPr>
            <w:r>
              <w:rPr>
                <w:sz w:val="16"/>
              </w:rPr>
              <w:t>3 of 3</w:t>
            </w:r>
          </w:p>
        </w:tc>
        <w:tc>
          <w:tcPr>
            <w:tcW w:type="dxa" w:w="966"/>
          </w:tcPr>
          <w:p>
            <w:pPr>
              <w:spacing w:after="0"/>
              <w:jc w:val="right"/>
            </w:pPr>
            <w:r>
              <w:rPr>
                <w:sz w:val="16"/>
              </w:rPr>
              <w:t>99.7</w:t>
            </w:r>
          </w:p>
        </w:tc>
        <w:tc>
          <w:tcPr>
            <w:tcW w:type="dxa" w:w="734"/>
          </w:tcPr>
          <w:p>
            <w:pPr>
              <w:spacing w:after="0"/>
              <w:jc w:val="right"/>
            </w:pPr>
            <w:r>
              <w:rPr>
                <w:sz w:val="16"/>
              </w:rPr>
              <w:t>99.8</w:t>
            </w:r>
          </w:p>
        </w:tc>
        <w:tc>
          <w:tcPr>
            <w:tcW w:type="dxa" w:w="700"/>
          </w:tcPr>
          <w:p>
            <w:pPr>
              <w:spacing w:after="0"/>
              <w:jc w:val="right"/>
            </w:pPr>
            <w:r>
              <w:rPr>
                <w:sz w:val="16"/>
              </w:rPr>
              <w:t>99.8</w:t>
            </w:r>
          </w:p>
        </w:tc>
        <w:tc>
          <w:tcPr>
            <w:tcW w:type="dxa" w:w="2374"/>
          </w:tcPr>
          <w:p>
            <w:pPr>
              <w:spacing w:after="0"/>
              <w:jc w:val="left"/>
            </w:pPr>
            <w:r>
              <w:rPr>
                <w:sz w:val="16"/>
              </w:rPr>
              <w:t>Very High 3</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Strong Wind</w:t>
            </w:r>
          </w:p>
        </w:tc>
        <w:tc>
          <w:tcPr>
            <w:tcW w:type="dxa" w:w="734"/>
          </w:tcPr>
          <w:p>
            <w:pPr>
              <w:spacing w:after="0"/>
              <w:jc w:val="right"/>
            </w:pPr>
            <w:r>
              <w:rPr>
                <w:sz w:val="16"/>
              </w:rPr>
              <w:t>3 of 3</w:t>
            </w:r>
          </w:p>
        </w:tc>
        <w:tc>
          <w:tcPr>
            <w:tcW w:type="dxa" w:w="966"/>
          </w:tcPr>
          <w:p>
            <w:pPr>
              <w:spacing w:after="0"/>
              <w:jc w:val="right"/>
            </w:pPr>
            <w:r>
              <w:rPr>
                <w:sz w:val="16"/>
              </w:rPr>
              <w:t>30.7</w:t>
            </w:r>
          </w:p>
        </w:tc>
        <w:tc>
          <w:tcPr>
            <w:tcW w:type="dxa" w:w="734"/>
          </w:tcPr>
          <w:p>
            <w:pPr>
              <w:spacing w:after="0"/>
              <w:jc w:val="right"/>
            </w:pPr>
            <w:r>
              <w:rPr>
                <w:sz w:val="16"/>
              </w:rPr>
              <w:t>38.5</w:t>
            </w:r>
          </w:p>
        </w:tc>
        <w:tc>
          <w:tcPr>
            <w:tcW w:type="dxa" w:w="700"/>
          </w:tcPr>
          <w:p>
            <w:pPr>
              <w:spacing w:after="0"/>
              <w:jc w:val="right"/>
            </w:pPr>
            <w:r>
              <w:rPr>
                <w:sz w:val="16"/>
              </w:rPr>
              <w:t>39.5</w:t>
            </w:r>
          </w:p>
        </w:tc>
        <w:tc>
          <w:tcPr>
            <w:tcW w:type="dxa" w:w="2374"/>
          </w:tcPr>
          <w:p>
            <w:pPr>
              <w:spacing w:after="0"/>
              <w:jc w:val="left"/>
            </w:pPr>
            <w:r>
              <w:rPr>
                <w:sz w:val="16"/>
              </w:rPr>
              <w:t>Relatively Low 3</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Tornado</w:t>
            </w:r>
          </w:p>
        </w:tc>
        <w:tc>
          <w:tcPr>
            <w:tcW w:type="dxa" w:w="734"/>
          </w:tcPr>
          <w:p>
            <w:pPr>
              <w:spacing w:after="0"/>
              <w:jc w:val="right"/>
            </w:pPr>
            <w:r>
              <w:rPr>
                <w:sz w:val="16"/>
              </w:rPr>
              <w:t>3 of 3</w:t>
            </w:r>
          </w:p>
        </w:tc>
        <w:tc>
          <w:tcPr>
            <w:tcW w:type="dxa" w:w="966"/>
          </w:tcPr>
          <w:p>
            <w:pPr>
              <w:spacing w:after="0"/>
              <w:jc w:val="right"/>
            </w:pPr>
            <w:r>
              <w:rPr>
                <w:sz w:val="16"/>
              </w:rPr>
              <w:t>5.3</w:t>
            </w:r>
          </w:p>
        </w:tc>
        <w:tc>
          <w:tcPr>
            <w:tcW w:type="dxa" w:w="734"/>
          </w:tcPr>
          <w:p>
            <w:pPr>
              <w:spacing w:after="0"/>
              <w:jc w:val="right"/>
            </w:pPr>
            <w:r>
              <w:rPr>
                <w:sz w:val="16"/>
              </w:rPr>
              <w:t>6.6</w:t>
            </w:r>
          </w:p>
        </w:tc>
        <w:tc>
          <w:tcPr>
            <w:tcW w:type="dxa" w:w="700"/>
          </w:tcPr>
          <w:p>
            <w:pPr>
              <w:spacing w:after="0"/>
              <w:jc w:val="right"/>
            </w:pPr>
            <w:r>
              <w:rPr>
                <w:sz w:val="16"/>
              </w:rPr>
              <w:t>7.0</w:t>
            </w:r>
          </w:p>
        </w:tc>
        <w:tc>
          <w:tcPr>
            <w:tcW w:type="dxa" w:w="2374"/>
          </w:tcPr>
          <w:p>
            <w:pPr>
              <w:spacing w:after="0"/>
              <w:jc w:val="left"/>
            </w:pPr>
            <w:r>
              <w:rPr>
                <w:sz w:val="16"/>
              </w:rPr>
              <w:t>Very Low 3</w:t>
            </w:r>
          </w:p>
        </w:tc>
        <w:tc>
          <w:tcPr>
            <w:tcW w:type="dxa" w:w="7485"/>
          </w:tcPr>
          <w:p>
            <w:pPr>
              <w:spacing w:after="0"/>
              <w:jc w:val="left"/>
            </w:pPr>
          </w:p>
        </w:tc>
      </w:tr>
      <w:tr>
        <w:trPr>
          <w:cantSplit/>
        </w:trPr>
        <w:tc>
          <w:tcPr>
            <w:tcW w:type="dxa" w:w="1120"/>
          </w:tcPr>
          <w:p>
            <w:pPr>
              <w:spacing w:after="0"/>
              <w:jc w:val="left"/>
            </w:pPr>
            <w:r>
              <w:rPr>
                <w:sz w:val="16"/>
              </w:rPr>
              <w:t>Tsunami</w:t>
            </w:r>
          </w:p>
        </w:tc>
        <w:tc>
          <w:tcPr>
            <w:tcW w:type="dxa" w:w="734"/>
          </w:tcPr>
          <w:p>
            <w:pPr>
              <w:spacing w:after="0"/>
              <w:jc w:val="right"/>
            </w:pPr>
            <w:r>
              <w:rPr>
                <w:sz w:val="16"/>
              </w:rPr>
              <w:t>0 of 3</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3</w:t>
            </w:r>
          </w:p>
        </w:tc>
        <w:tc>
          <w:tcPr>
            <w:tcW w:type="dxa" w:w="7485"/>
          </w:tcPr>
          <w:p>
            <w:pPr>
              <w:spacing w:after="0"/>
              <w:jc w:val="left"/>
            </w:pPr>
          </w:p>
        </w:tc>
      </w:tr>
      <w:tr>
        <w:trPr>
          <w:cantSplit/>
        </w:trPr>
        <w:tc>
          <w:tcPr>
            <w:tcW w:type="dxa" w:w="1120"/>
          </w:tcPr>
          <w:p>
            <w:pPr>
              <w:spacing w:after="0"/>
              <w:jc w:val="left"/>
            </w:pPr>
            <w:r>
              <w:rPr>
                <w:sz w:val="16"/>
              </w:rPr>
              <w:t>Volcanic Activity</w:t>
            </w:r>
          </w:p>
        </w:tc>
        <w:tc>
          <w:tcPr>
            <w:tcW w:type="dxa" w:w="734"/>
          </w:tcPr>
          <w:p>
            <w:pPr>
              <w:spacing w:after="0"/>
              <w:jc w:val="right"/>
            </w:pPr>
            <w:r>
              <w:rPr>
                <w:sz w:val="16"/>
              </w:rPr>
              <w:t>1 of 3</w:t>
            </w:r>
          </w:p>
        </w:tc>
        <w:tc>
          <w:tcPr>
            <w:tcW w:type="dxa" w:w="966"/>
          </w:tcPr>
          <w:p>
            <w:pPr>
              <w:spacing w:after="0"/>
              <w:jc w:val="right"/>
            </w:pPr>
            <w:r>
              <w:rPr>
                <w:sz w:val="16"/>
              </w:rPr>
              <w:t>40.7</w:t>
            </w:r>
          </w:p>
        </w:tc>
        <w:tc>
          <w:tcPr>
            <w:tcW w:type="dxa" w:w="734"/>
          </w:tcPr>
          <w:p>
            <w:pPr>
              <w:spacing w:after="0"/>
              <w:jc w:val="right"/>
            </w:pPr>
            <w:r>
              <w:rPr>
                <w:sz w:val="16"/>
              </w:rPr>
              <w:t>40.7</w:t>
            </w:r>
          </w:p>
        </w:tc>
        <w:tc>
          <w:tcPr>
            <w:tcW w:type="dxa" w:w="700"/>
          </w:tcPr>
          <w:p>
            <w:pPr>
              <w:spacing w:after="0"/>
              <w:jc w:val="right"/>
            </w:pPr>
            <w:r>
              <w:rPr>
                <w:sz w:val="16"/>
              </w:rPr>
              <w:t>40.7</w:t>
            </w:r>
          </w:p>
        </w:tc>
        <w:tc>
          <w:tcPr>
            <w:tcW w:type="dxa" w:w="2374"/>
          </w:tcPr>
          <w:p>
            <w:pPr>
              <w:spacing w:after="0"/>
              <w:jc w:val="left"/>
            </w:pPr>
            <w:r>
              <w:rPr>
                <w:sz w:val="16"/>
              </w:rPr>
              <w:t>Very Low 1, No Rating 2</w:t>
            </w:r>
          </w:p>
        </w:tc>
        <w:tc>
          <w:tcPr>
            <w:tcW w:type="dxa" w:w="7485"/>
          </w:tcPr>
          <w:p>
            <w:pPr>
              <w:spacing w:after="0"/>
              <w:jc w:val="left"/>
            </w:pPr>
          </w:p>
        </w:tc>
      </w:tr>
      <w:tr>
        <w:trPr>
          <w:cantSplit/>
        </w:trPr>
        <w:tc>
          <w:tcPr>
            <w:tcW w:type="dxa" w:w="1120"/>
          </w:tcPr>
          <w:p>
            <w:pPr>
              <w:spacing w:after="0"/>
              <w:jc w:val="left"/>
            </w:pPr>
            <w:r>
              <w:rPr>
                <w:sz w:val="16"/>
              </w:rPr>
              <w:t>Wildfire</w:t>
            </w:r>
          </w:p>
        </w:tc>
        <w:tc>
          <w:tcPr>
            <w:tcW w:type="dxa" w:w="734"/>
          </w:tcPr>
          <w:p>
            <w:pPr>
              <w:spacing w:after="0"/>
              <w:jc w:val="right"/>
            </w:pPr>
            <w:r>
              <w:rPr>
                <w:sz w:val="16"/>
              </w:rPr>
              <w:t>3 of 3</w:t>
            </w:r>
          </w:p>
        </w:tc>
        <w:tc>
          <w:tcPr>
            <w:tcW w:type="dxa" w:w="966"/>
          </w:tcPr>
          <w:p>
            <w:pPr>
              <w:spacing w:after="0"/>
              <w:jc w:val="right"/>
            </w:pPr>
            <w:r>
              <w:rPr>
                <w:sz w:val="16"/>
              </w:rPr>
              <w:t>98.4</w:t>
            </w:r>
          </w:p>
        </w:tc>
        <w:tc>
          <w:tcPr>
            <w:tcW w:type="dxa" w:w="734"/>
          </w:tcPr>
          <w:p>
            <w:pPr>
              <w:spacing w:after="0"/>
              <w:jc w:val="right"/>
            </w:pPr>
            <w:r>
              <w:rPr>
                <w:sz w:val="16"/>
              </w:rPr>
              <w:t>98.6</w:t>
            </w:r>
          </w:p>
        </w:tc>
        <w:tc>
          <w:tcPr>
            <w:tcW w:type="dxa" w:w="700"/>
          </w:tcPr>
          <w:p>
            <w:pPr>
              <w:spacing w:after="0"/>
              <w:jc w:val="right"/>
            </w:pPr>
            <w:r>
              <w:rPr>
                <w:sz w:val="16"/>
              </w:rPr>
              <w:t>99.0</w:t>
            </w:r>
          </w:p>
        </w:tc>
        <w:tc>
          <w:tcPr>
            <w:tcW w:type="dxa" w:w="2374"/>
          </w:tcPr>
          <w:p>
            <w:pPr>
              <w:spacing w:after="0"/>
              <w:jc w:val="left"/>
            </w:pPr>
            <w:r>
              <w:rPr>
                <w:sz w:val="16"/>
              </w:rPr>
              <w:t>Relatively High 3</w:t>
            </w:r>
          </w:p>
        </w:tc>
        <w:tc>
          <w:tcPr>
            <w:tcW w:type="dxa" w:w="7485"/>
          </w:tcPr>
          <w:p>
            <w:pPr>
              <w:spacing w:after="0"/>
              <w:jc w:val="left"/>
            </w:pPr>
          </w:p>
        </w:tc>
      </w:tr>
      <w:tr>
        <w:trPr>
          <w:cantSplit/>
        </w:trPr>
        <w:tc>
          <w:tcPr>
            <w:tcW w:type="dxa" w:w="1120"/>
          </w:tcPr>
          <w:p>
            <w:pPr>
              <w:spacing w:after="0"/>
              <w:jc w:val="left"/>
            </w:pPr>
            <w:r>
              <w:rPr>
                <w:sz w:val="16"/>
              </w:rPr>
              <w:t>Winter Weather</w:t>
            </w:r>
          </w:p>
        </w:tc>
        <w:tc>
          <w:tcPr>
            <w:tcW w:type="dxa" w:w="734"/>
          </w:tcPr>
          <w:p>
            <w:pPr>
              <w:spacing w:after="0"/>
              <w:jc w:val="right"/>
            </w:pPr>
            <w:r>
              <w:rPr>
                <w:sz w:val="16"/>
              </w:rPr>
              <w:t>3 of 3</w:t>
            </w:r>
          </w:p>
        </w:tc>
        <w:tc>
          <w:tcPr>
            <w:tcW w:type="dxa" w:w="966"/>
          </w:tcPr>
          <w:p>
            <w:pPr>
              <w:spacing w:after="0"/>
              <w:jc w:val="right"/>
            </w:pPr>
            <w:r>
              <w:rPr>
                <w:sz w:val="16"/>
              </w:rPr>
              <w:t>71.1</w:t>
            </w:r>
          </w:p>
        </w:tc>
        <w:tc>
          <w:tcPr>
            <w:tcW w:type="dxa" w:w="734"/>
          </w:tcPr>
          <w:p>
            <w:pPr>
              <w:spacing w:after="0"/>
              <w:jc w:val="right"/>
            </w:pPr>
            <w:r>
              <w:rPr>
                <w:sz w:val="16"/>
              </w:rPr>
              <w:t>73.8</w:t>
            </w:r>
          </w:p>
        </w:tc>
        <w:tc>
          <w:tcPr>
            <w:tcW w:type="dxa" w:w="700"/>
          </w:tcPr>
          <w:p>
            <w:pPr>
              <w:spacing w:after="0"/>
              <w:jc w:val="right"/>
            </w:pPr>
            <w:r>
              <w:rPr>
                <w:sz w:val="16"/>
              </w:rPr>
              <w:t>76.6</w:t>
            </w:r>
          </w:p>
        </w:tc>
        <w:tc>
          <w:tcPr>
            <w:tcW w:type="dxa" w:w="2374"/>
          </w:tcPr>
          <w:p>
            <w:pPr>
              <w:spacing w:after="0"/>
              <w:jc w:val="left"/>
            </w:pPr>
            <w:r>
              <w:rPr>
                <w:sz w:val="16"/>
              </w:rPr>
              <w:t>Relatively Moderate 3</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Lemhi County</w:t>
            </w:r>
          </w:p>
        </w:tc>
        <w:tc>
          <w:tcPr>
            <w:tcW w:type="dxa" w:w="963"/>
          </w:tcPr>
          <w:p>
            <w:pPr>
              <w:spacing w:after="0"/>
              <w:jc w:val="left"/>
            </w:pPr>
            <w:r>
              <w:rPr>
                <w:sz w:val="16"/>
              </w:rPr>
              <w:t>County</w:t>
            </w:r>
          </w:p>
        </w:tc>
        <w:tc>
          <w:tcPr>
            <w:tcW w:type="dxa" w:w="2861"/>
          </w:tcPr>
          <w:p>
            <w:pPr>
              <w:spacing w:after="0"/>
              <w:jc w:val="left"/>
            </w:pPr>
            <w:r>
              <w:rPr>
                <w:sz w:val="16"/>
              </w:rPr>
              <w:t>Expired on 2026-04-22</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Leadore city</w:t>
            </w:r>
          </w:p>
        </w:tc>
        <w:tc>
          <w:tcPr>
            <w:tcW w:type="dxa" w:w="963"/>
          </w:tcPr>
          <w:p>
            <w:pPr>
              <w:spacing w:after="0"/>
              <w:jc w:val="left"/>
            </w:pPr>
            <w:r>
              <w:rPr>
                <w:sz w:val="16"/>
              </w:rPr>
              <w:t>City</w:t>
            </w:r>
          </w:p>
        </w:tc>
        <w:tc>
          <w:tcPr>
            <w:tcW w:type="dxa" w:w="2861"/>
          </w:tcPr>
          <w:p>
            <w:pPr>
              <w:spacing w:after="0"/>
              <w:jc w:val="left"/>
            </w:pPr>
            <w:r>
              <w:rPr>
                <w:sz w:val="16"/>
              </w:rPr>
              <w:t>Expired on 2026-04-22</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9; 1</w:t>
            </w:r>
          </w:p>
        </w:tc>
        <w:tc>
          <w:tcPr>
            <w:tcW w:type="dxa" w:w="918"/>
          </w:tcPr>
          <w:p>
            <w:pPr>
              <w:spacing w:after="0"/>
              <w:jc w:val="left"/>
            </w:pPr>
          </w:p>
        </w:tc>
      </w:tr>
      <w:tr>
        <w:trPr>
          <w:cantSplit/>
        </w:trPr>
        <w:tc>
          <w:tcPr>
            <w:tcW w:type="dxa" w:w="1722"/>
          </w:tcPr>
          <w:p>
            <w:pPr>
              <w:spacing w:after="0"/>
              <w:jc w:val="left"/>
            </w:pPr>
            <w:r>
              <w:rPr>
                <w:sz w:val="16"/>
              </w:rPr>
              <w:t>Salmon city</w:t>
            </w:r>
          </w:p>
        </w:tc>
        <w:tc>
          <w:tcPr>
            <w:tcW w:type="dxa" w:w="963"/>
          </w:tcPr>
          <w:p>
            <w:pPr>
              <w:spacing w:after="0"/>
              <w:jc w:val="left"/>
            </w:pPr>
            <w:r>
              <w:rPr>
                <w:sz w:val="16"/>
              </w:rPr>
              <w:t>City</w:t>
            </w:r>
          </w:p>
        </w:tc>
        <w:tc>
          <w:tcPr>
            <w:tcW w:type="dxa" w:w="2861"/>
          </w:tcPr>
          <w:p>
            <w:pPr>
              <w:spacing w:after="0"/>
              <w:jc w:val="left"/>
            </w:pPr>
            <w:r>
              <w:rPr>
                <w:sz w:val="16"/>
              </w:rPr>
              <w:t>Expired on 2026-04-22</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32; 2</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2021-04-23</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$2,443,475</w:t>
            </w:r>
          </w:p>
        </w:tc>
        <w:tc>
          <w:tcPr>
            <w:tcW w:type="dxa" w:w="1141"/>
          </w:tcPr>
          <w:p>
            <w:pPr>
              <w:spacing w:after="0"/>
              <w:jc w:val="right"/>
            </w:pPr>
          </w:p>
        </w:tc>
        <w:tc>
          <w:tcPr>
            <w:tcW w:type="dxa" w:w="1048"/>
          </w:tcPr>
          <w:p>
            <w:pPr>
              <w:spacing w:after="0"/>
              <w:jc w:val="right"/>
            </w:pPr>
            <w:r>
              <w:rPr>
                <w:sz w:val="16"/>
              </w:rPr>
              <w:t>3</w:t>
            </w:r>
          </w:p>
        </w:tc>
        <w:tc>
          <w:tcPr>
            <w:tcW w:type="dxa" w:w="1037"/>
          </w:tcPr>
          <w:p>
            <w:pPr>
              <w:spacing w:after="0"/>
              <w:jc w:val="right"/>
            </w:pPr>
            <w:r>
              <w:rPr>
                <w:sz w:val="16"/>
              </w:rPr>
              <w:t>$1</w:t>
            </w:r>
          </w:p>
        </w:tc>
        <w:tc>
          <w:tcPr>
            <w:tcW w:type="dxa" w:w="1126"/>
          </w:tcPr>
          <w:p>
            <w:pPr>
              <w:spacing w:after="0"/>
              <w:jc w:val="right"/>
            </w:pPr>
          </w:p>
        </w:tc>
        <w:tc>
          <w:tcPr>
            <w:tcW w:type="dxa" w:w="1193"/>
          </w:tcPr>
          <w:p>
            <w:pPr>
              <w:spacing w:after="0"/>
              <w:jc w:val="right"/>
            </w:pPr>
            <w:r>
              <w:rPr>
                <w:sz w:val="16"/>
              </w:rPr>
              <w:t>$1,272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$2,676,341,336</w:t>
            </w:r>
          </w:p>
        </w:tc>
        <w:tc>
          <w:tcPr>
            <w:tcW w:type="dxa" w:w="1141"/>
          </w:tcPr>
          <w:p>
            <w:pPr>
              <w:spacing w:after="0"/>
              <w:jc w:val="right"/>
            </w:pPr>
            <w:r>
              <w:rPr>
                <w:sz w:val="16"/>
              </w:rPr>
              <w:t>$42,854,344</w:t>
            </w:r>
          </w:p>
        </w:tc>
        <w:tc>
          <w:tcPr>
            <w:tcW w:type="dxa" w:w="1048"/>
          </w:tcPr>
          <w:p>
            <w:pPr>
              <w:spacing w:after="0"/>
              <w:jc w:val="right"/>
            </w:pPr>
            <w:r>
              <w:rPr>
                <w:sz w:val="16"/>
              </w:rPr>
              <w:t>7,951</w:t>
            </w:r>
          </w:p>
        </w:tc>
        <w:tc>
          <w:tcPr>
            <w:tcW w:type="dxa" w:w="1037"/>
          </w:tcPr>
          <w:p>
            <w:pPr>
              <w:spacing w:after="0"/>
              <w:jc w:val="right"/>
            </w:pPr>
            <w:r>
              <w:rPr>
                <w:sz w:val="16"/>
              </w:rPr>
              <w:t>$1,383</w:t>
            </w:r>
          </w:p>
        </w:tc>
        <w:tc>
          <w:tcPr>
            <w:tcW w:type="dxa" w:w="1126"/>
          </w:tcPr>
          <w:p>
            <w:pPr>
              <w:spacing w:after="0"/>
              <w:jc w:val="right"/>
            </w:pPr>
            <w:r>
              <w:rPr>
                <w:sz w:val="16"/>
              </w:rPr>
              <w:t>$31,012</w:t>
            </w:r>
          </w:p>
        </w:tc>
        <w:tc>
          <w:tcPr>
            <w:tcW w:type="dxa" w:w="1193"/>
          </w:tcPr>
          <w:p>
            <w:pPr>
              <w:spacing w:after="0"/>
              <w:jc w:val="right"/>
            </w:pPr>
            <w:r>
              <w:rPr>
                <w:sz w:val="16"/>
              </w:rPr>
              <w:t>$350,739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$3,993,974</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$355</w:t>
            </w:r>
          </w:p>
        </w:tc>
        <w:tc>
          <w:tcPr>
            <w:tcW w:type="dxa" w:w="1193"/>
          </w:tcPr>
          <w:p>
            <w:pPr>
              <w:spacing w:after="0"/>
              <w:jc w:val="right"/>
            </w:pPr>
          </w:p>
        </w:tc>
        <w:tc>
          <w:tcPr>
            <w:tcW w:type="dxa" w:w="1305"/>
          </w:tcPr>
          <w:p>
            <w:pPr>
              <w:spacing w:after="0"/>
              <w:jc w:val="right"/>
            </w:pPr>
            <w:r>
              <w:rPr>
                <w:sz w:val="16"/>
              </w:rPr>
              <w:t>0.00888%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$4,621,314,026</w:t>
            </w:r>
          </w:p>
        </w:tc>
        <w:tc>
          <w:tcPr>
            <w:tcW w:type="dxa" w:w="1141"/>
          </w:tcPr>
          <w:p>
            <w:pPr>
              <w:spacing w:after="0"/>
              <w:jc w:val="right"/>
            </w:pPr>
          </w:p>
        </w:tc>
        <w:tc>
          <w:tcPr>
            <w:tcW w:type="dxa" w:w="1048"/>
          </w:tcPr>
          <w:p>
            <w:pPr>
              <w:spacing w:after="0"/>
              <w:jc w:val="right"/>
            </w:pPr>
            <w:r>
              <w:rPr>
                <w:sz w:val="16"/>
              </w:rPr>
              <w:t>7,974</w:t>
            </w:r>
          </w:p>
        </w:tc>
        <w:tc>
          <w:tcPr>
            <w:tcW w:type="dxa" w:w="1037"/>
          </w:tcPr>
          <w:p>
            <w:pPr>
              <w:spacing w:after="0"/>
              <w:jc w:val="right"/>
            </w:pPr>
            <w:r>
              <w:rPr>
                <w:sz w:val="16"/>
              </w:rPr>
              <w:t>$252,999</w:t>
            </w:r>
          </w:p>
        </w:tc>
        <w:tc>
          <w:tcPr>
            <w:tcW w:type="dxa" w:w="1126"/>
          </w:tcPr>
          <w:p>
            <w:pPr>
              <w:spacing w:after="0"/>
              <w:jc w:val="right"/>
            </w:pPr>
          </w:p>
        </w:tc>
        <w:tc>
          <w:tcPr>
            <w:tcW w:type="dxa" w:w="1193"/>
          </w:tcPr>
          <w:p>
            <w:pPr>
              <w:spacing w:after="0"/>
              <w:jc w:val="right"/>
            </w:pPr>
            <w:r>
              <w:rPr>
                <w:sz w:val="16"/>
              </w:rPr>
              <w:t>$35,491</w:t>
            </w:r>
          </w:p>
        </w:tc>
        <w:tc>
          <w:tcPr>
            <w:tcW w:type="dxa" w:w="1305"/>
          </w:tcPr>
          <w:p>
            <w:pPr>
              <w:spacing w:after="0"/>
              <w:jc w:val="right"/>
            </w:pPr>
            <w:r>
              <w:rPr>
                <w:sz w:val="16"/>
              </w:rPr>
              <w:t>0.00547%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$2,676,341,336</w:t>
            </w:r>
          </w:p>
        </w:tc>
        <w:tc>
          <w:tcPr>
            <w:tcW w:type="dxa" w:w="1141"/>
          </w:tcPr>
          <w:p>
            <w:pPr>
              <w:spacing w:after="0"/>
              <w:jc w:val="right"/>
            </w:pPr>
            <w:r>
              <w:rPr>
                <w:sz w:val="16"/>
              </w:rPr>
              <w:t>$42,854,344</w:t>
            </w:r>
          </w:p>
        </w:tc>
        <w:tc>
          <w:tcPr>
            <w:tcW w:type="dxa" w:w="1048"/>
          </w:tcPr>
          <w:p>
            <w:pPr>
              <w:spacing w:after="0"/>
              <w:jc w:val="right"/>
            </w:pPr>
            <w:r>
              <w:rPr>
                <w:sz w:val="16"/>
              </w:rPr>
              <w:t>7,951</w:t>
            </w:r>
          </w:p>
        </w:tc>
        <w:tc>
          <w:tcPr>
            <w:tcW w:type="dxa" w:w="1037"/>
          </w:tcPr>
          <w:p>
            <w:pPr>
              <w:spacing w:after="0"/>
              <w:jc w:val="right"/>
            </w:pPr>
            <w:r>
              <w:rPr>
                <w:sz w:val="16"/>
              </w:rPr>
              <w:t>$7,616</w:t>
            </w:r>
          </w:p>
        </w:tc>
        <w:tc>
          <w:tcPr>
            <w:tcW w:type="dxa" w:w="1126"/>
          </w:tcPr>
          <w:p>
            <w:pPr>
              <w:spacing w:after="0"/>
              <w:jc w:val="right"/>
            </w:pPr>
            <w:r>
              <w:rPr>
                <w:sz w:val="16"/>
              </w:rPr>
              <w:t>$1,489</w:t>
            </w:r>
          </w:p>
        </w:tc>
        <w:tc>
          <w:tcPr>
            <w:tcW w:type="dxa" w:w="1193"/>
          </w:tcPr>
          <w:p>
            <w:pPr>
              <w:spacing w:after="0"/>
              <w:jc w:val="right"/>
            </w:pPr>
            <w:r>
              <w:rPr>
                <w:sz w:val="16"/>
              </w:rPr>
              <w:t>$1,052</w:t>
            </w:r>
          </w:p>
        </w:tc>
        <w:tc>
          <w:tcPr>
            <w:tcW w:type="dxa" w:w="1305"/>
          </w:tcPr>
          <w:p>
            <w:pPr>
              <w:spacing w:after="0"/>
              <w:jc w:val="right"/>
            </w:pPr>
            <w:r>
              <w:rPr>
                <w:sz w:val="16"/>
              </w:rPr>
              <w:t>0.000285%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$2,676,341,336</w:t>
            </w:r>
          </w:p>
        </w:tc>
        <w:tc>
          <w:tcPr>
            <w:tcW w:type="dxa" w:w="1141"/>
          </w:tcPr>
          <w:p>
            <w:pPr>
              <w:spacing w:after="0"/>
              <w:jc w:val="right"/>
            </w:pPr>
            <w:r>
              <w:rPr>
                <w:sz w:val="16"/>
              </w:rPr>
              <w:t>$42,854,344</w:t>
            </w:r>
          </w:p>
        </w:tc>
        <w:tc>
          <w:tcPr>
            <w:tcW w:type="dxa" w:w="1048"/>
          </w:tcPr>
          <w:p>
            <w:pPr>
              <w:spacing w:after="0"/>
              <w:jc w:val="right"/>
            </w:pPr>
            <w:r>
              <w:rPr>
                <w:sz w:val="16"/>
              </w:rPr>
              <w:t>7,951</w:t>
            </w:r>
          </w:p>
        </w:tc>
        <w:tc>
          <w:tcPr>
            <w:tcW w:type="dxa" w:w="1037"/>
          </w:tcPr>
          <w:p>
            <w:pPr>
              <w:spacing w:after="0"/>
              <w:jc w:val="right"/>
            </w:pPr>
            <w:r>
              <w:rPr>
                <w:sz w:val="16"/>
              </w:rPr>
              <w:t>$4</w:t>
            </w:r>
          </w:p>
        </w:tc>
        <w:tc>
          <w:tcPr>
            <w:tcW w:type="dxa" w:w="1126"/>
          </w:tcPr>
          <w:p>
            <w:pPr>
              <w:spacing w:after="0"/>
              <w:jc w:val="right"/>
            </w:pPr>
            <w:r>
              <w:rPr>
                <w:sz w:val="16"/>
              </w:rPr>
              <w:t>$453</w:t>
            </w:r>
          </w:p>
        </w:tc>
        <w:tc>
          <w:tcPr>
            <w:tcW w:type="dxa" w:w="1193"/>
          </w:tcPr>
          <w:p>
            <w:pPr>
              <w:spacing w:after="0"/>
              <w:jc w:val="right"/>
            </w:pPr>
            <w:r>
              <w:rPr>
                <w:sz w:val="16"/>
              </w:rPr>
              <w:t>$22,936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$2,676,341,336</w:t>
            </w:r>
          </w:p>
        </w:tc>
        <w:tc>
          <w:tcPr>
            <w:tcW w:type="dxa" w:w="1141"/>
          </w:tcPr>
          <w:p>
            <w:pPr>
              <w:spacing w:after="0"/>
              <w:jc w:val="right"/>
            </w:pPr>
          </w:p>
        </w:tc>
        <w:tc>
          <w:tcPr>
            <w:tcW w:type="dxa" w:w="1048"/>
          </w:tcPr>
          <w:p>
            <w:pPr>
              <w:spacing w:after="0"/>
              <w:jc w:val="right"/>
            </w:pPr>
            <w:r>
              <w:rPr>
                <w:sz w:val="16"/>
              </w:rPr>
              <w:t>7,951</w:t>
            </w:r>
          </w:p>
        </w:tc>
        <w:tc>
          <w:tcPr>
            <w:tcW w:type="dxa" w:w="1037"/>
          </w:tcPr>
          <w:p>
            <w:pPr>
              <w:spacing w:after="0"/>
              <w:jc w:val="right"/>
            </w:pPr>
            <w:r>
              <w:rPr>
                <w:sz w:val="16"/>
              </w:rPr>
              <w:t>$2,412</w:t>
            </w:r>
          </w:p>
        </w:tc>
        <w:tc>
          <w:tcPr>
            <w:tcW w:type="dxa" w:w="1126"/>
          </w:tcPr>
          <w:p>
            <w:pPr>
              <w:spacing w:after="0"/>
              <w:jc w:val="right"/>
            </w:pPr>
          </w:p>
        </w:tc>
        <w:tc>
          <w:tcPr>
            <w:tcW w:type="dxa" w:w="1193"/>
          </w:tcPr>
          <w:p>
            <w:pPr>
              <w:spacing w:after="0"/>
              <w:jc w:val="right"/>
            </w:pPr>
            <w:r>
              <w:rPr>
                <w:sz w:val="16"/>
              </w:rPr>
              <w:t>$542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$2,669,791,434</w:t>
            </w:r>
          </w:p>
        </w:tc>
        <w:tc>
          <w:tcPr>
            <w:tcW w:type="dxa" w:w="1141"/>
          </w:tcPr>
          <w:p>
            <w:pPr>
              <w:spacing w:after="0"/>
              <w:jc w:val="right"/>
            </w:pPr>
            <w:r>
              <w:rPr>
                <w:sz w:val="16"/>
              </w:rPr>
              <w:t>$6,038,606</w:t>
            </w:r>
          </w:p>
        </w:tc>
        <w:tc>
          <w:tcPr>
            <w:tcW w:type="dxa" w:w="1048"/>
          </w:tcPr>
          <w:p>
            <w:pPr>
              <w:spacing w:after="0"/>
              <w:jc w:val="right"/>
            </w:pPr>
            <w:r>
              <w:rPr>
                <w:sz w:val="16"/>
              </w:rPr>
              <w:t>1,031</w:t>
            </w:r>
          </w:p>
        </w:tc>
        <w:tc>
          <w:tcPr>
            <w:tcW w:type="dxa" w:w="1037"/>
          </w:tcPr>
          <w:p>
            <w:pPr>
              <w:spacing w:after="0"/>
              <w:jc w:val="right"/>
            </w:pPr>
            <w:r>
              <w:rPr>
                <w:sz w:val="16"/>
              </w:rPr>
              <w:t>$7,863,153</w:t>
            </w:r>
          </w:p>
        </w:tc>
        <w:tc>
          <w:tcPr>
            <w:tcW w:type="dxa" w:w="1126"/>
          </w:tcPr>
          <w:p>
            <w:pPr>
              <w:spacing w:after="0"/>
              <w:jc w:val="right"/>
            </w:pPr>
            <w:r>
              <w:rPr>
                <w:sz w:val="16"/>
              </w:rPr>
              <w:t>$1,335</w:t>
            </w:r>
          </w:p>
        </w:tc>
        <w:tc>
          <w:tcPr>
            <w:tcW w:type="dxa" w:w="1193"/>
          </w:tcPr>
          <w:p>
            <w:pPr>
              <w:spacing w:after="0"/>
              <w:jc w:val="right"/>
            </w:pPr>
            <w:r>
              <w:rPr>
                <w:sz w:val="16"/>
              </w:rPr>
              <w:t>$2,883</w:t>
            </w:r>
          </w:p>
        </w:tc>
        <w:tc>
          <w:tcPr>
            <w:tcW w:type="dxa" w:w="1305"/>
          </w:tcPr>
          <w:p>
            <w:pPr>
              <w:spacing w:after="0"/>
              <w:jc w:val="right"/>
            </w:pPr>
            <w:r>
              <w:rPr>
                <w:sz w:val="16"/>
              </w:rPr>
              <w:t>n/a (see note)</w:t>
            </w:r>
          </w:p>
        </w:tc>
        <w:tc>
          <w:tcPr>
            <w:tcW w:type="dxa" w:w="1264"/>
          </w:tcPr>
          <w:p>
            <w:pPr>
              <w:spacing w:after="0"/>
              <w:jc w:val="right"/>
            </w:pPr>
            <w:r>
              <w:rPr>
                <w:sz w:val="16"/>
              </w:rPr>
              <w:t>$300,000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$116,324,433</w:t>
            </w:r>
          </w:p>
        </w:tc>
        <w:tc>
          <w:tcPr>
            <w:tcW w:type="dxa" w:w="1141"/>
          </w:tcPr>
          <w:p>
            <w:pPr>
              <w:spacing w:after="0"/>
              <w:jc w:val="right"/>
            </w:pPr>
          </w:p>
        </w:tc>
        <w:tc>
          <w:tcPr>
            <w:tcW w:type="dxa" w:w="1048"/>
          </w:tcPr>
          <w:p>
            <w:pPr>
              <w:spacing w:after="0"/>
              <w:jc w:val="right"/>
            </w:pPr>
            <w:r>
              <w:rPr>
                <w:sz w:val="16"/>
              </w:rPr>
              <w:t>285</w:t>
            </w:r>
          </w:p>
        </w:tc>
        <w:tc>
          <w:tcPr>
            <w:tcW w:type="dxa" w:w="1037"/>
          </w:tcPr>
          <w:p>
            <w:pPr>
              <w:spacing w:after="0"/>
              <w:jc w:val="right"/>
            </w:pPr>
            <w:r>
              <w:rPr>
                <w:sz w:val="16"/>
              </w:rPr>
              <w:t>$184</w:t>
            </w:r>
          </w:p>
        </w:tc>
        <w:tc>
          <w:tcPr>
            <w:tcW w:type="dxa" w:w="1126"/>
          </w:tcPr>
          <w:p>
            <w:pPr>
              <w:spacing w:after="0"/>
              <w:jc w:val="right"/>
            </w:pPr>
          </w:p>
        </w:tc>
        <w:tc>
          <w:tcPr>
            <w:tcW w:type="dxa" w:w="1193"/>
          </w:tcPr>
          <w:p>
            <w:pPr>
              <w:spacing w:after="0"/>
              <w:jc w:val="right"/>
            </w:pPr>
            <w:r>
              <w:rPr>
                <w:sz w:val="16"/>
              </w:rPr>
              <w:t>$138,718</w:t>
            </w:r>
          </w:p>
        </w:tc>
        <w:tc>
          <w:tcPr>
            <w:tcW w:type="dxa" w:w="1305"/>
          </w:tcPr>
          <w:p>
            <w:pPr>
              <w:spacing w:after="0"/>
              <w:jc w:val="right"/>
            </w:pPr>
            <w:r>
              <w:rPr>
                <w:sz w:val="16"/>
              </w:rPr>
              <w:t>0.000158%</w:t>
            </w:r>
          </w:p>
        </w:tc>
        <w:tc>
          <w:tcPr>
            <w:tcW w:type="dxa" w:w="1264"/>
          </w:tcPr>
          <w:p>
            <w:pPr>
              <w:spacing w:after="0"/>
              <w:jc w:val="right"/>
            </w:pPr>
            <w:r>
              <w:rPr>
                <w:sz w:val="16"/>
              </w:rPr>
              <w:t>$5,000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$2,676,341,336</w:t>
            </w:r>
          </w:p>
        </w:tc>
        <w:tc>
          <w:tcPr>
            <w:tcW w:type="dxa" w:w="1141"/>
          </w:tcPr>
          <w:p>
            <w:pPr>
              <w:spacing w:after="0"/>
              <w:jc w:val="right"/>
            </w:pPr>
          </w:p>
        </w:tc>
        <w:tc>
          <w:tcPr>
            <w:tcW w:type="dxa" w:w="1048"/>
          </w:tcPr>
          <w:p>
            <w:pPr>
              <w:spacing w:after="0"/>
              <w:jc w:val="right"/>
            </w:pPr>
            <w:r>
              <w:rPr>
                <w:sz w:val="16"/>
              </w:rPr>
              <w:t>7,951</w:t>
            </w:r>
          </w:p>
        </w:tc>
        <w:tc>
          <w:tcPr>
            <w:tcW w:type="dxa" w:w="1037"/>
          </w:tcPr>
          <w:p>
            <w:pPr>
              <w:spacing w:after="0"/>
              <w:jc w:val="right"/>
            </w:pPr>
            <w:r>
              <w:rPr>
                <w:sz w:val="16"/>
              </w:rPr>
              <w:t>$3,389</w:t>
            </w:r>
          </w:p>
        </w:tc>
        <w:tc>
          <w:tcPr>
            <w:tcW w:type="dxa" w:w="1126"/>
          </w:tcPr>
          <w:p>
            <w:pPr>
              <w:spacing w:after="0"/>
              <w:jc w:val="right"/>
            </w:pPr>
          </w:p>
        </w:tc>
        <w:tc>
          <w:tcPr>
            <w:tcW w:type="dxa" w:w="1193"/>
          </w:tcPr>
          <w:p>
            <w:pPr>
              <w:spacing w:after="0"/>
              <w:jc w:val="right"/>
            </w:pPr>
            <w:r>
              <w:rPr>
                <w:sz w:val="16"/>
              </w:rPr>
              <w:t>$587,143</w:t>
            </w:r>
          </w:p>
        </w:tc>
        <w:tc>
          <w:tcPr>
            <w:tcW w:type="dxa" w:w="1305"/>
          </w:tcPr>
          <w:p>
            <w:pPr>
              <w:spacing w:after="0"/>
              <w:jc w:val="right"/>
            </w:pPr>
            <w:r>
              <w:rPr>
                <w:sz w:val="16"/>
              </w:rPr>
              <w:t>0.000127%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$2,676,341,336</w:t>
            </w:r>
          </w:p>
        </w:tc>
        <w:tc>
          <w:tcPr>
            <w:tcW w:type="dxa" w:w="1141"/>
          </w:tcPr>
          <w:p>
            <w:pPr>
              <w:spacing w:after="0"/>
              <w:jc w:val="right"/>
            </w:pPr>
            <w:r>
              <w:rPr>
                <w:sz w:val="16"/>
              </w:rPr>
              <w:t>$42,854,344</w:t>
            </w:r>
          </w:p>
        </w:tc>
        <w:tc>
          <w:tcPr>
            <w:tcW w:type="dxa" w:w="1048"/>
          </w:tcPr>
          <w:p>
            <w:pPr>
              <w:spacing w:after="0"/>
              <w:jc w:val="right"/>
            </w:pPr>
            <w:r>
              <w:rPr>
                <w:sz w:val="16"/>
              </w:rPr>
              <w:t>7,951</w:t>
            </w:r>
          </w:p>
        </w:tc>
        <w:tc>
          <w:tcPr>
            <w:tcW w:type="dxa" w:w="1037"/>
          </w:tcPr>
          <w:p>
            <w:pPr>
              <w:spacing w:after="0"/>
              <w:jc w:val="right"/>
            </w:pPr>
            <w:r>
              <w:rPr>
                <w:sz w:val="16"/>
              </w:rPr>
              <w:t>$10,273</w:t>
            </w:r>
          </w:p>
        </w:tc>
        <w:tc>
          <w:tcPr>
            <w:tcW w:type="dxa" w:w="1126"/>
          </w:tcPr>
          <w:p>
            <w:pPr>
              <w:spacing w:after="0"/>
              <w:jc w:val="right"/>
            </w:pPr>
            <w:r>
              <w:rPr>
                <w:sz w:val="16"/>
              </w:rPr>
              <w:t>$572</w:t>
            </w:r>
          </w:p>
        </w:tc>
        <w:tc>
          <w:tcPr>
            <w:tcW w:type="dxa" w:w="1193"/>
          </w:tcPr>
          <w:p>
            <w:pPr>
              <w:spacing w:after="0"/>
              <w:jc w:val="right"/>
            </w:pPr>
            <w:r>
              <w:rPr>
                <w:sz w:val="16"/>
              </w:rPr>
              <w:t>$13,723</w:t>
            </w:r>
          </w:p>
        </w:tc>
        <w:tc>
          <w:tcPr>
            <w:tcW w:type="dxa" w:w="1305"/>
          </w:tcPr>
          <w:p>
            <w:pPr>
              <w:spacing w:after="0"/>
              <w:jc w:val="right"/>
            </w:pPr>
            <w:r>
              <w:rPr>
                <w:sz w:val="16"/>
              </w:rPr>
              <w:t>0.000384%</w:t>
            </w:r>
          </w:p>
        </w:tc>
        <w:tc>
          <w:tcPr>
            <w:tcW w:type="dxa" w:w="1264"/>
          </w:tcPr>
          <w:p>
            <w:pPr>
              <w:spacing w:after="0"/>
              <w:jc w:val="right"/>
            </w:pPr>
            <w:r>
              <w:rPr>
                <w:sz w:val="16"/>
              </w:rPr>
              <w:t>$92,500</w:t>
            </w:r>
          </w:p>
        </w:tc>
        <w:tc>
          <w:tcPr>
            <w:tcW w:type="dxa" w:w="1135"/>
          </w:tcPr>
          <w:p>
            <w:pPr>
              <w:spacing w:after="0"/>
              <w:jc w:val="right"/>
            </w:pPr>
            <w:r>
              <w:rPr>
                <w:sz w:val="16"/>
              </w:rPr>
              <w:t>$16,000</w:t>
            </w:r>
          </w:p>
        </w:tc>
        <w:tc>
          <w:tcPr>
            <w:tcW w:type="dxa" w:w="1135"/>
          </w:tcPr>
          <w:p>
            <w:pPr>
              <w:spacing w:after="0"/>
              <w:jc w:val="right"/>
            </w:pPr>
          </w:p>
        </w:tc>
        <w:tc>
          <w:tcPr>
            <w:tcW w:type="dxa" w:w="1298"/>
          </w:tcPr>
          <w:p>
            <w:pPr>
              <w:spacing w:after="0"/>
              <w:jc w:val="left"/>
            </w:pPr>
            <w:r>
              <w:rPr>
                <w:sz w:val="16"/>
              </w:rPr>
              <w:t>Storm Events damage since the plan includes 2 zone-level High Wind records ($16,000),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$2,676,341,336</w:t>
            </w:r>
          </w:p>
        </w:tc>
        <w:tc>
          <w:tcPr>
            <w:tcW w:type="dxa" w:w="1141"/>
          </w:tcPr>
          <w:p>
            <w:pPr>
              <w:spacing w:after="0"/>
              <w:jc w:val="right"/>
            </w:pPr>
            <w:r>
              <w:rPr>
                <w:sz w:val="16"/>
              </w:rPr>
              <w:t>$42,854,344</w:t>
            </w:r>
          </w:p>
        </w:tc>
        <w:tc>
          <w:tcPr>
            <w:tcW w:type="dxa" w:w="1048"/>
          </w:tcPr>
          <w:p>
            <w:pPr>
              <w:spacing w:after="0"/>
              <w:jc w:val="right"/>
            </w:pPr>
            <w:r>
              <w:rPr>
                <w:sz w:val="16"/>
              </w:rPr>
              <w:t>7,951</w:t>
            </w:r>
          </w:p>
        </w:tc>
        <w:tc>
          <w:tcPr>
            <w:tcW w:type="dxa" w:w="1037"/>
          </w:tcPr>
          <w:p>
            <w:pPr>
              <w:spacing w:after="0"/>
              <w:jc w:val="right"/>
            </w:pPr>
            <w:r>
              <w:rPr>
                <w:sz w:val="16"/>
              </w:rPr>
              <w:t>$3,170</w:t>
            </w:r>
          </w:p>
        </w:tc>
        <w:tc>
          <w:tcPr>
            <w:tcW w:type="dxa" w:w="1126"/>
          </w:tcPr>
          <w:p>
            <w:pPr>
              <w:spacing w:after="0"/>
              <w:jc w:val="right"/>
            </w:pPr>
            <w:r>
              <w:rPr>
                <w:sz w:val="16"/>
              </w:rPr>
              <w:t>$87</w:t>
            </w:r>
          </w:p>
        </w:tc>
        <w:tc>
          <w:tcPr>
            <w:tcW w:type="dxa" w:w="1193"/>
          </w:tcPr>
          <w:p>
            <w:pPr>
              <w:spacing w:after="0"/>
              <w:jc w:val="right"/>
            </w:pPr>
            <w:r>
              <w:rPr>
                <w:sz w:val="16"/>
              </w:rPr>
              <w:t>$3,450</w:t>
            </w:r>
          </w:p>
        </w:tc>
        <w:tc>
          <w:tcPr>
            <w:tcW w:type="dxa" w:w="1305"/>
          </w:tcPr>
          <w:p>
            <w:pPr>
              <w:spacing w:after="0"/>
              <w:jc w:val="right"/>
            </w:pPr>
            <w:r>
              <w:rPr>
                <w:sz w:val="16"/>
              </w:rPr>
              <w:t>0.000118%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$2,676,341,336</w:t>
            </w:r>
          </w:p>
        </w:tc>
        <w:tc>
          <w:tcPr>
            <w:tcW w:type="dxa" w:w="1141"/>
          </w:tcPr>
          <w:p>
            <w:pPr>
              <w:spacing w:after="0"/>
              <w:jc w:val="right"/>
            </w:pPr>
          </w:p>
        </w:tc>
        <w:tc>
          <w:tcPr>
            <w:tcW w:type="dxa" w:w="1048"/>
          </w:tcPr>
          <w:p>
            <w:pPr>
              <w:spacing w:after="0"/>
              <w:jc w:val="right"/>
            </w:pPr>
            <w:r>
              <w:rPr>
                <w:sz w:val="16"/>
              </w:rPr>
              <w:t>7,951</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under $1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$890,441,549</w:t>
            </w:r>
          </w:p>
        </w:tc>
        <w:tc>
          <w:tcPr>
            <w:tcW w:type="dxa" w:w="1141"/>
          </w:tcPr>
          <w:p>
            <w:pPr>
              <w:spacing w:after="0"/>
              <w:jc w:val="right"/>
            </w:pPr>
            <w:r>
              <w:rPr>
                <w:sz w:val="16"/>
              </w:rPr>
              <w:t>$28,231,532</w:t>
            </w:r>
          </w:p>
        </w:tc>
        <w:tc>
          <w:tcPr>
            <w:tcW w:type="dxa" w:w="1048"/>
          </w:tcPr>
          <w:p>
            <w:pPr>
              <w:spacing w:after="0"/>
              <w:jc w:val="right"/>
            </w:pPr>
            <w:r>
              <w:rPr>
                <w:sz w:val="16"/>
              </w:rPr>
              <w:t>3,883</w:t>
            </w:r>
          </w:p>
        </w:tc>
        <w:tc>
          <w:tcPr>
            <w:tcW w:type="dxa" w:w="1037"/>
          </w:tcPr>
          <w:p>
            <w:pPr>
              <w:spacing w:after="0"/>
              <w:jc w:val="right"/>
            </w:pPr>
            <w:r>
              <w:rPr>
                <w:sz w:val="16"/>
              </w:rPr>
              <w:t>$1,955,742</w:t>
            </w:r>
          </w:p>
        </w:tc>
        <w:tc>
          <w:tcPr>
            <w:tcW w:type="dxa" w:w="1126"/>
          </w:tcPr>
          <w:p>
            <w:pPr>
              <w:spacing w:after="0"/>
              <w:jc w:val="right"/>
            </w:pPr>
            <w:r>
              <w:rPr>
                <w:sz w:val="16"/>
              </w:rPr>
              <w:t>$304</w:t>
            </w:r>
          </w:p>
        </w:tc>
        <w:tc>
          <w:tcPr>
            <w:tcW w:type="dxa" w:w="1193"/>
          </w:tcPr>
          <w:p>
            <w:pPr>
              <w:spacing w:after="0"/>
              <w:jc w:val="right"/>
            </w:pPr>
            <w:r>
              <w:rPr>
                <w:sz w:val="16"/>
              </w:rPr>
              <w:t>$79,077</w:t>
            </w:r>
          </w:p>
        </w:tc>
        <w:tc>
          <w:tcPr>
            <w:tcW w:type="dxa" w:w="1305"/>
          </w:tcPr>
          <w:p>
            <w:pPr>
              <w:spacing w:after="0"/>
              <w:jc w:val="right"/>
            </w:pPr>
            <w:r>
              <w:rPr>
                <w:sz w:val="16"/>
              </w:rPr>
              <w:t>0.22%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$2,676,341,336</w:t>
            </w:r>
          </w:p>
        </w:tc>
        <w:tc>
          <w:tcPr>
            <w:tcW w:type="dxa" w:w="1141"/>
          </w:tcPr>
          <w:p>
            <w:pPr>
              <w:spacing w:after="0"/>
              <w:jc w:val="right"/>
            </w:pPr>
            <w:r>
              <w:rPr>
                <w:sz w:val="16"/>
              </w:rPr>
              <w:t>$42,854,344</w:t>
            </w:r>
          </w:p>
        </w:tc>
        <w:tc>
          <w:tcPr>
            <w:tcW w:type="dxa" w:w="1048"/>
          </w:tcPr>
          <w:p>
            <w:pPr>
              <w:spacing w:after="0"/>
              <w:jc w:val="right"/>
            </w:pPr>
            <w:r>
              <w:rPr>
                <w:sz w:val="16"/>
              </w:rPr>
              <w:t>7,951</w:t>
            </w:r>
          </w:p>
        </w:tc>
        <w:tc>
          <w:tcPr>
            <w:tcW w:type="dxa" w:w="1037"/>
          </w:tcPr>
          <w:p>
            <w:pPr>
              <w:spacing w:after="0"/>
              <w:jc w:val="right"/>
            </w:pPr>
            <w:r>
              <w:rPr>
                <w:sz w:val="16"/>
              </w:rPr>
              <w:t>$554</w:t>
            </w:r>
          </w:p>
        </w:tc>
        <w:tc>
          <w:tcPr>
            <w:tcW w:type="dxa" w:w="1126"/>
          </w:tcPr>
          <w:p>
            <w:pPr>
              <w:spacing w:after="0"/>
              <w:jc w:val="right"/>
            </w:pPr>
            <w:r>
              <w:rPr>
                <w:sz w:val="16"/>
              </w:rPr>
              <w:t>under $1</w:t>
            </w:r>
          </w:p>
        </w:tc>
        <w:tc>
          <w:tcPr>
            <w:tcW w:type="dxa" w:w="1193"/>
          </w:tcPr>
          <w:p>
            <w:pPr>
              <w:spacing w:after="0"/>
              <w:jc w:val="right"/>
            </w:pPr>
            <w:r>
              <w:rPr>
                <w:sz w:val="16"/>
              </w:rPr>
              <w:t>$16,667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2021-04-23 (Storm Events through 2026-06-30): 16 county-coded records, 15 with a damage value recorded (including $0), $397,500; 30 zone-level records, 29 with a damage value recorded (including $0), $16,000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7,951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$2,676,341,336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$42,854,344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$10,136,485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$1,253,694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Lemhi County</w:t>
            </w:r>
          </w:p>
        </w:tc>
        <w:tc>
          <w:tcPr>
            <w:tcW w:type="dxa" w:w="1541"/>
          </w:tcPr>
          <w:p>
            <w:pPr>
              <w:spacing w:after="0"/>
              <w:jc w:val="left"/>
            </w:pPr>
            <w:r>
              <w:rPr>
                <w:sz w:val="16"/>
              </w:rPr>
              <w:t>160092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Leadore city</w:t>
            </w:r>
          </w:p>
        </w:tc>
        <w:tc>
          <w:tcPr>
            <w:tcW w:type="dxa" w:w="1541"/>
          </w:tcPr>
          <w:p>
            <w:pPr>
              <w:spacing w:after="0"/>
              <w:jc w:val="left"/>
            </w:pPr>
            <w:r>
              <w:rPr>
                <w:sz w:val="16"/>
              </w:rPr>
              <w:t>160224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Salmon city</w:t>
            </w:r>
          </w:p>
        </w:tc>
        <w:tc>
          <w:tcPr>
            <w:tcW w:type="dxa" w:w="1541"/>
          </w:tcPr>
          <w:p>
            <w:pPr>
              <w:spacing w:after="0"/>
              <w:jc w:val="left"/>
            </w:pPr>
            <w:r>
              <w:rPr>
                <w:sz w:val="16"/>
              </w:rPr>
              <w:t>160093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Lemhi County, ID: risk-assessment baseline packet, release 2026-10 (data as of 2026-09-28; County area 16059).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Lemhi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Lemhi County, ID: Risk-assessment baseline packet</dc:title>
  <dc:subject>Hazard Plain release 2026-10, as of 2026-09-28. Preview: automated baseline</dc:subject>
  <dc:creator>Hazard Plain</dc:creator>
  <cp:keywords>Hazard Plain; hazard mitigation; risk assessment; 16059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