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Jerome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2028-04-10</w:t>
      </w:r>
    </w:p>
    <w:p>
      <w:pPr>
        <w:keepNext/>
        <w:spacing w:after="40" w:before="0"/>
      </w:pPr>
      <w:r>
        <w:rPr>
          <w:b/>
        </w:rPr>
        <w:t xml:space="preserve">Plan: </w:t>
      </w:r>
      <w:r>
        <w:rPr/>
        <w:t>Jerome County (FEMA plan 107963)</w:t>
      </w:r>
    </w:p>
    <w:p>
      <w:pPr>
        <w:keepNext/>
        <w:spacing w:after="40" w:before="0"/>
      </w:pPr>
      <w:r>
        <w:rPr>
          <w:b/>
        </w:rPr>
        <w:t xml:space="preserve">Approved: </w:t>
      </w:r>
      <w:r>
        <w:rPr/>
        <w:t>2023-04-11</w:t>
      </w:r>
    </w:p>
    <w:p>
      <w:pPr>
        <w:keepNext/>
        <w:spacing w:after="40" w:before="0"/>
      </w:pPr>
      <w:r>
        <w:rPr>
          <w:b/>
        </w:rPr>
        <w:t xml:space="preserve">Expires: </w:t>
      </w:r>
      <w:r>
        <w:rPr/>
        <w:t>2028-04-10</w:t>
      </w:r>
    </w:p>
    <w:p>
      <w:pPr>
        <w:keepNext/>
        <w:spacing w:after="40" w:before="0"/>
      </w:pPr>
      <w:r>
        <w:rPr>
          <w:b/>
        </w:rPr>
        <w:t xml:space="preserve">As of: </w:t>
      </w:r>
      <w:r>
        <w:rPr/>
        <w:t>2026-09-28</w:t>
      </w:r>
    </w:p>
    <w:p>
      <w:pPr>
        <w:keepNext/>
        <w:spacing w:after="40" w:before="0"/>
      </w:pPr>
      <w:r>
        <w:rPr>
          <w:b/>
        </w:rPr>
        <w:t xml:space="preserve">Days: </w:t>
      </w:r>
      <w:r>
        <w:rPr/>
        <w:t>560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4"/>
        <w:gridCol w:w="685"/>
        <w:gridCol w:w="2663"/>
        <w:gridCol w:w="3023"/>
        <w:gridCol w:w="1044"/>
        <w:gridCol w:w="1044"/>
        <w:gridCol w:w="900"/>
        <w:gridCol w:w="954"/>
        <w:gridCol w:w="2483"/>
      </w:tblGrid>
      <w:tr>
        <w:trPr>
          <w:cantSplit/>
          <w:tblHeader/>
        </w:trPr>
        <w:tc>
          <w:tcPr>
            <w:tcW w:type="dxa" w:w="1314"/>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3"/>
            <w:shd w:val="clear" w:color="auto" w:fill="E8E8E8"/>
          </w:tcPr>
          <w:p>
            <w:pPr>
              <w:spacing w:after="0"/>
              <w:jc w:val="left"/>
            </w:pPr>
            <w:r>
              <w:rPr>
                <w:b/>
                <w:sz w:val="16"/>
              </w:rPr>
              <w:t>Status</w:t>
            </w:r>
          </w:p>
        </w:tc>
        <w:tc>
          <w:tcPr>
            <w:tcW w:type="dxa" w:w="3023"/>
            <w:shd w:val="clear" w:color="auto" w:fill="E8E8E8"/>
          </w:tcPr>
          <w:p>
            <w:pPr>
              <w:spacing w:after="0"/>
              <w:jc w:val="left"/>
            </w:pPr>
            <w:r>
              <w:rPr>
                <w:b/>
                <w:sz w:val="16"/>
              </w:rPr>
              <w:t>Plan</w:t>
            </w:r>
          </w:p>
        </w:tc>
        <w:tc>
          <w:tcPr>
            <w:tcW w:type="dxa" w:w="1044"/>
            <w:shd w:val="clear" w:color="auto" w:fill="E8E8E8"/>
          </w:tcPr>
          <w:p>
            <w:pPr>
              <w:spacing w:after="0"/>
              <w:jc w:val="left"/>
            </w:pPr>
            <w:r>
              <w:rPr>
                <w:b/>
                <w:sz w:val="16"/>
              </w:rPr>
              <w:t>Approved</w:t>
            </w:r>
          </w:p>
        </w:tc>
        <w:tc>
          <w:tcPr>
            <w:tcW w:type="dxa" w:w="1044"/>
            <w:shd w:val="clear" w:color="auto" w:fill="E8E8E8"/>
          </w:tcPr>
          <w:p>
            <w:pPr>
              <w:spacing w:after="0"/>
              <w:jc w:val="left"/>
            </w:pPr>
            <w:r>
              <w:rPr>
                <w:b/>
                <w:sz w:val="16"/>
              </w:rPr>
              <w:t>Expires</w:t>
            </w:r>
          </w:p>
        </w:tc>
        <w:tc>
          <w:tcPr>
            <w:tcW w:type="dxa" w:w="90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54"/>
            <w:shd w:val="clear" w:color="auto" w:fill="E8E8E8"/>
          </w:tcPr>
          <w:p>
            <w:pPr>
              <w:spacing w:after="0"/>
              <w:jc w:val="left"/>
            </w:pPr>
            <w:r>
              <w:rPr>
                <w:b/>
                <w:sz w:val="16"/>
              </w:rPr>
              <w:t>Update underway</w:t>
            </w:r>
          </w:p>
        </w:tc>
        <w:tc>
          <w:tcPr>
            <w:tcW w:type="dxa" w:w="2483"/>
            <w:shd w:val="clear" w:color="auto" w:fill="E8E8E8"/>
          </w:tcPr>
          <w:p>
            <w:pPr>
              <w:spacing w:after="0"/>
              <w:jc w:val="left"/>
            </w:pPr>
            <w:r>
              <w:rPr>
                <w:b/>
                <w:sz w:val="16"/>
              </w:rPr>
              <w:t>Notes</w:t>
            </w:r>
          </w:p>
        </w:tc>
      </w:tr>
      <w:tr>
        <w:trPr>
          <w:cantSplit/>
        </w:trPr>
        <w:tc>
          <w:tcPr>
            <w:tcW w:type="dxa" w:w="1314"/>
          </w:tcPr>
          <w:p>
            <w:pPr>
              <w:spacing w:after="0"/>
              <w:jc w:val="left"/>
            </w:pPr>
            <w:r>
              <w:rPr>
                <w:sz w:val="16"/>
              </w:rPr>
              <w:t>Jerome County</w:t>
            </w:r>
          </w:p>
        </w:tc>
        <w:tc>
          <w:tcPr>
            <w:tcW w:type="dxa" w:w="685"/>
          </w:tcPr>
          <w:p>
            <w:pPr>
              <w:spacing w:after="0"/>
              <w:jc w:val="left"/>
            </w:pPr>
            <w:r>
              <w:rPr>
                <w:sz w:val="16"/>
              </w:rPr>
              <w:t>County</w:t>
            </w:r>
          </w:p>
        </w:tc>
        <w:tc>
          <w:tcPr>
            <w:tcW w:type="dxa" w:w="2663"/>
          </w:tcPr>
          <w:p>
            <w:pPr>
              <w:spacing w:after="0"/>
              <w:jc w:val="left"/>
            </w:pPr>
            <w:r>
              <w:rPr>
                <w:sz w:val="16"/>
              </w:rPr>
              <w:t>Approved, expires 2028-04-10</w:t>
            </w:r>
          </w:p>
        </w:tc>
        <w:tc>
          <w:tcPr>
            <w:tcW w:type="dxa" w:w="3023"/>
          </w:tcPr>
          <w:p>
            <w:pPr>
              <w:spacing w:after="0"/>
              <w:jc w:val="left"/>
            </w:pPr>
            <w:r>
              <w:rPr>
                <w:sz w:val="16"/>
              </w:rPr>
              <w:t>Jerome County (FEMA plan 107963)</w:t>
            </w:r>
          </w:p>
        </w:tc>
        <w:tc>
          <w:tcPr>
            <w:tcW w:type="dxa" w:w="1044"/>
          </w:tcPr>
          <w:p>
            <w:pPr>
              <w:spacing w:after="0"/>
              <w:jc w:val="left"/>
            </w:pPr>
            <w:r>
              <w:rPr>
                <w:sz w:val="16"/>
              </w:rPr>
              <w:t>2023-04-11</w:t>
            </w:r>
          </w:p>
        </w:tc>
        <w:tc>
          <w:tcPr>
            <w:tcW w:type="dxa" w:w="1044"/>
          </w:tcPr>
          <w:p>
            <w:pPr>
              <w:spacing w:after="0"/>
              <w:jc w:val="left"/>
            </w:pPr>
            <w:r>
              <w:rPr>
                <w:sz w:val="16"/>
              </w:rPr>
              <w:t>2028-04-10</w:t>
            </w:r>
          </w:p>
        </w:tc>
        <w:tc>
          <w:tcPr>
            <w:tcW w:type="dxa" w:w="900"/>
          </w:tcPr>
          <w:p>
            <w:pPr>
              <w:spacing w:after="0"/>
              <w:jc w:val="right"/>
            </w:pPr>
            <w:r>
              <w:rPr>
                <w:sz w:val="16"/>
              </w:rPr>
              <w:t>560</w:t>
            </w:r>
          </w:p>
        </w:tc>
        <w:tc>
          <w:tcPr>
            <w:tcW w:type="dxa" w:w="954"/>
          </w:tcPr>
          <w:p>
            <w:pPr>
              <w:spacing w:after="0"/>
              <w:jc w:val="left"/>
            </w:pPr>
          </w:p>
        </w:tc>
        <w:tc>
          <w:tcPr>
            <w:tcW w:type="dxa" w:w="2483"/>
          </w:tcPr>
          <w:p>
            <w:pPr>
              <w:spacing w:after="0"/>
              <w:jc w:val="left"/>
            </w:pPr>
          </w:p>
        </w:tc>
      </w:tr>
      <w:tr>
        <w:trPr>
          <w:cantSplit/>
        </w:trPr>
        <w:tc>
          <w:tcPr>
            <w:tcW w:type="dxa" w:w="1314"/>
          </w:tcPr>
          <w:p>
            <w:pPr>
              <w:spacing w:after="0"/>
              <w:jc w:val="left"/>
            </w:pPr>
            <w:r>
              <w:rPr>
                <w:sz w:val="16"/>
              </w:rPr>
              <w:t>Eden city</w:t>
            </w:r>
          </w:p>
        </w:tc>
        <w:tc>
          <w:tcPr>
            <w:tcW w:type="dxa" w:w="685"/>
          </w:tcPr>
          <w:p>
            <w:pPr>
              <w:spacing w:after="0"/>
              <w:jc w:val="left"/>
            </w:pPr>
            <w:r>
              <w:rPr>
                <w:sz w:val="16"/>
              </w:rPr>
              <w:t>City</w:t>
            </w:r>
          </w:p>
        </w:tc>
        <w:tc>
          <w:tcPr>
            <w:tcW w:type="dxa" w:w="2663"/>
          </w:tcPr>
          <w:p>
            <w:pPr>
              <w:spacing w:after="0"/>
              <w:jc w:val="left"/>
            </w:pPr>
            <w:r>
              <w:rPr>
                <w:sz w:val="16"/>
              </w:rPr>
              <w:t>Approved, expires 2028-04-10</w:t>
            </w:r>
          </w:p>
        </w:tc>
        <w:tc>
          <w:tcPr>
            <w:tcW w:type="dxa" w:w="3023"/>
          </w:tcPr>
          <w:p>
            <w:pPr>
              <w:spacing w:after="0"/>
              <w:jc w:val="left"/>
            </w:pPr>
            <w:r>
              <w:rPr>
                <w:sz w:val="16"/>
              </w:rPr>
              <w:t>Jerome County (FEMA plan 107963)</w:t>
            </w:r>
          </w:p>
        </w:tc>
        <w:tc>
          <w:tcPr>
            <w:tcW w:type="dxa" w:w="1044"/>
          </w:tcPr>
          <w:p>
            <w:pPr>
              <w:spacing w:after="0"/>
              <w:jc w:val="left"/>
            </w:pPr>
            <w:r>
              <w:rPr>
                <w:sz w:val="16"/>
              </w:rPr>
              <w:t>2023-04-11</w:t>
            </w:r>
          </w:p>
        </w:tc>
        <w:tc>
          <w:tcPr>
            <w:tcW w:type="dxa" w:w="1044"/>
          </w:tcPr>
          <w:p>
            <w:pPr>
              <w:spacing w:after="0"/>
              <w:jc w:val="left"/>
            </w:pPr>
            <w:r>
              <w:rPr>
                <w:sz w:val="16"/>
              </w:rPr>
              <w:t>2028-04-10</w:t>
            </w:r>
          </w:p>
        </w:tc>
        <w:tc>
          <w:tcPr>
            <w:tcW w:type="dxa" w:w="900"/>
          </w:tcPr>
          <w:p>
            <w:pPr>
              <w:spacing w:after="0"/>
              <w:jc w:val="right"/>
            </w:pPr>
            <w:r>
              <w:rPr>
                <w:sz w:val="16"/>
              </w:rPr>
              <w:t>560</w:t>
            </w:r>
          </w:p>
        </w:tc>
        <w:tc>
          <w:tcPr>
            <w:tcW w:type="dxa" w:w="954"/>
          </w:tcPr>
          <w:p>
            <w:pPr>
              <w:spacing w:after="0"/>
              <w:jc w:val="left"/>
            </w:pPr>
          </w:p>
        </w:tc>
        <w:tc>
          <w:tcPr>
            <w:tcW w:type="dxa" w:w="2483"/>
          </w:tcPr>
          <w:p>
            <w:pPr>
              <w:spacing w:after="0"/>
              <w:jc w:val="left"/>
            </w:pPr>
            <w:r>
              <w:rPr>
                <w:sz w:val="16"/>
              </w:rPr>
              <w:t>member approved 2024-03-29</w:t>
            </w:r>
          </w:p>
        </w:tc>
      </w:tr>
      <w:tr>
        <w:trPr>
          <w:cantSplit/>
        </w:trPr>
        <w:tc>
          <w:tcPr>
            <w:tcW w:type="dxa" w:w="1314"/>
          </w:tcPr>
          <w:p>
            <w:pPr>
              <w:spacing w:after="0"/>
              <w:jc w:val="left"/>
            </w:pPr>
            <w:r>
              <w:rPr>
                <w:sz w:val="16"/>
              </w:rPr>
              <w:t>Hazelton city</w:t>
            </w:r>
          </w:p>
        </w:tc>
        <w:tc>
          <w:tcPr>
            <w:tcW w:type="dxa" w:w="685"/>
          </w:tcPr>
          <w:p>
            <w:pPr>
              <w:spacing w:after="0"/>
              <w:jc w:val="left"/>
            </w:pPr>
            <w:r>
              <w:rPr>
                <w:sz w:val="16"/>
              </w:rPr>
              <w:t>City</w:t>
            </w:r>
          </w:p>
        </w:tc>
        <w:tc>
          <w:tcPr>
            <w:tcW w:type="dxa" w:w="2663"/>
          </w:tcPr>
          <w:p>
            <w:pPr>
              <w:spacing w:after="0"/>
              <w:jc w:val="left"/>
            </w:pPr>
            <w:r>
              <w:rPr>
                <w:sz w:val="16"/>
              </w:rPr>
              <w:t>Approved, expires 2028-04-10</w:t>
            </w:r>
          </w:p>
        </w:tc>
        <w:tc>
          <w:tcPr>
            <w:tcW w:type="dxa" w:w="3023"/>
          </w:tcPr>
          <w:p>
            <w:pPr>
              <w:spacing w:after="0"/>
              <w:jc w:val="left"/>
            </w:pPr>
            <w:r>
              <w:rPr>
                <w:sz w:val="16"/>
              </w:rPr>
              <w:t>Jerome County (FEMA plan 107963)</w:t>
            </w:r>
          </w:p>
        </w:tc>
        <w:tc>
          <w:tcPr>
            <w:tcW w:type="dxa" w:w="1044"/>
          </w:tcPr>
          <w:p>
            <w:pPr>
              <w:spacing w:after="0"/>
              <w:jc w:val="left"/>
            </w:pPr>
            <w:r>
              <w:rPr>
                <w:sz w:val="16"/>
              </w:rPr>
              <w:t>2023-04-11</w:t>
            </w:r>
          </w:p>
        </w:tc>
        <w:tc>
          <w:tcPr>
            <w:tcW w:type="dxa" w:w="1044"/>
          </w:tcPr>
          <w:p>
            <w:pPr>
              <w:spacing w:after="0"/>
              <w:jc w:val="left"/>
            </w:pPr>
            <w:r>
              <w:rPr>
                <w:sz w:val="16"/>
              </w:rPr>
              <w:t>2028-04-10</w:t>
            </w:r>
          </w:p>
        </w:tc>
        <w:tc>
          <w:tcPr>
            <w:tcW w:type="dxa" w:w="900"/>
          </w:tcPr>
          <w:p>
            <w:pPr>
              <w:spacing w:after="0"/>
              <w:jc w:val="right"/>
            </w:pPr>
            <w:r>
              <w:rPr>
                <w:sz w:val="16"/>
              </w:rPr>
              <w:t>560</w:t>
            </w:r>
          </w:p>
        </w:tc>
        <w:tc>
          <w:tcPr>
            <w:tcW w:type="dxa" w:w="954"/>
          </w:tcPr>
          <w:p>
            <w:pPr>
              <w:spacing w:after="0"/>
              <w:jc w:val="left"/>
            </w:pPr>
          </w:p>
        </w:tc>
        <w:tc>
          <w:tcPr>
            <w:tcW w:type="dxa" w:w="2483"/>
          </w:tcPr>
          <w:p>
            <w:pPr>
              <w:spacing w:after="0"/>
              <w:jc w:val="left"/>
            </w:pPr>
            <w:r>
              <w:rPr>
                <w:sz w:val="16"/>
              </w:rPr>
              <w:t>member approved 2024-03-29</w:t>
            </w:r>
          </w:p>
        </w:tc>
      </w:tr>
      <w:tr>
        <w:trPr>
          <w:cantSplit/>
        </w:trPr>
        <w:tc>
          <w:tcPr>
            <w:tcW w:type="dxa" w:w="1314"/>
          </w:tcPr>
          <w:p>
            <w:pPr>
              <w:spacing w:after="0"/>
              <w:jc w:val="left"/>
            </w:pPr>
            <w:r>
              <w:rPr>
                <w:sz w:val="16"/>
              </w:rPr>
              <w:t>Jerome city</w:t>
            </w:r>
          </w:p>
        </w:tc>
        <w:tc>
          <w:tcPr>
            <w:tcW w:type="dxa" w:w="685"/>
          </w:tcPr>
          <w:p>
            <w:pPr>
              <w:spacing w:after="0"/>
              <w:jc w:val="left"/>
            </w:pPr>
            <w:r>
              <w:rPr>
                <w:sz w:val="16"/>
              </w:rPr>
              <w:t>City</w:t>
            </w:r>
          </w:p>
        </w:tc>
        <w:tc>
          <w:tcPr>
            <w:tcW w:type="dxa" w:w="2663"/>
          </w:tcPr>
          <w:p>
            <w:pPr>
              <w:spacing w:after="0"/>
              <w:jc w:val="left"/>
            </w:pPr>
            <w:r>
              <w:rPr>
                <w:sz w:val="16"/>
              </w:rPr>
              <w:t>Approved, expires 2028-04-10</w:t>
            </w:r>
          </w:p>
        </w:tc>
        <w:tc>
          <w:tcPr>
            <w:tcW w:type="dxa" w:w="3023"/>
          </w:tcPr>
          <w:p>
            <w:pPr>
              <w:spacing w:after="0"/>
              <w:jc w:val="left"/>
            </w:pPr>
            <w:r>
              <w:rPr>
                <w:sz w:val="16"/>
              </w:rPr>
              <w:t>Jerome County (FEMA plan 107963)</w:t>
            </w:r>
          </w:p>
        </w:tc>
        <w:tc>
          <w:tcPr>
            <w:tcW w:type="dxa" w:w="1044"/>
          </w:tcPr>
          <w:p>
            <w:pPr>
              <w:spacing w:after="0"/>
              <w:jc w:val="left"/>
            </w:pPr>
            <w:r>
              <w:rPr>
                <w:sz w:val="16"/>
              </w:rPr>
              <w:t>2023-04-11</w:t>
            </w:r>
          </w:p>
        </w:tc>
        <w:tc>
          <w:tcPr>
            <w:tcW w:type="dxa" w:w="1044"/>
          </w:tcPr>
          <w:p>
            <w:pPr>
              <w:spacing w:after="0"/>
              <w:jc w:val="left"/>
            </w:pPr>
            <w:r>
              <w:rPr>
                <w:sz w:val="16"/>
              </w:rPr>
              <w:t>2028-04-10</w:t>
            </w:r>
          </w:p>
        </w:tc>
        <w:tc>
          <w:tcPr>
            <w:tcW w:type="dxa" w:w="900"/>
          </w:tcPr>
          <w:p>
            <w:pPr>
              <w:spacing w:after="0"/>
              <w:jc w:val="right"/>
            </w:pPr>
            <w:r>
              <w:rPr>
                <w:sz w:val="16"/>
              </w:rPr>
              <w:t>560</w:t>
            </w:r>
          </w:p>
        </w:tc>
        <w:tc>
          <w:tcPr>
            <w:tcW w:type="dxa" w:w="954"/>
          </w:tcPr>
          <w:p>
            <w:pPr>
              <w:spacing w:after="0"/>
              <w:jc w:val="left"/>
            </w:pPr>
          </w:p>
        </w:tc>
        <w:tc>
          <w:tcPr>
            <w:tcW w:type="dxa" w:w="2483"/>
          </w:tcPr>
          <w:p>
            <w:pPr>
              <w:spacing w:after="0"/>
              <w:jc w:val="left"/>
            </w:pPr>
            <w:r>
              <w:rPr>
                <w:sz w:val="16"/>
              </w:rPr>
              <w:t>member approved 2024-03-29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$2,740,099</w:t>
            </w:r>
          </w:p>
        </w:tc>
        <w:tc>
          <w:tcPr>
            <w:tcW w:type="dxa" w:w="1126"/>
          </w:tcPr>
          <w:p>
            <w:pPr>
              <w:spacing w:after="0"/>
              <w:jc w:val="right"/>
            </w:pPr>
            <w:r>
              <w:rPr>
                <w:sz w:val="16"/>
              </w:rPr>
              <w:t>$189</w:t>
            </w:r>
          </w:p>
        </w:tc>
        <w:tc>
          <w:tcPr>
            <w:tcW w:type="dxa" w:w="1396"/>
          </w:tcPr>
          <w:p>
            <w:pPr>
              <w:spacing w:after="0"/>
              <w:jc w:val="right"/>
            </w:pPr>
            <w:r>
              <w:rPr>
                <w:sz w:val="16"/>
              </w:rPr>
              <w:t>$3</w:t>
            </w:r>
          </w:p>
        </w:tc>
        <w:tc>
          <w:tcPr>
            <w:tcW w:type="dxa" w:w="1154"/>
          </w:tcPr>
          <w:p>
            <w:pPr>
              <w:spacing w:after="0"/>
              <w:jc w:val="right"/>
            </w:pPr>
            <w:r>
              <w:rPr>
                <w:sz w:val="16"/>
              </w:rPr>
              <w:t>$2,740,291</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$1,023,657</w:t>
            </w:r>
          </w:p>
        </w:tc>
        <w:tc>
          <w:tcPr>
            <w:tcW w:type="dxa" w:w="1126"/>
          </w:tcPr>
          <w:p>
            <w:pPr>
              <w:spacing w:after="0"/>
              <w:jc w:val="right"/>
            </w:pPr>
            <w:r>
              <w:rPr>
                <w:sz w:val="16"/>
              </w:rPr>
              <w:t>$3,528</w:t>
            </w:r>
          </w:p>
        </w:tc>
        <w:tc>
          <w:tcPr>
            <w:tcW w:type="dxa" w:w="1396"/>
          </w:tcPr>
          <w:p>
            <w:pPr>
              <w:spacing w:after="0"/>
              <w:jc w:val="right"/>
            </w:pPr>
            <w:r>
              <w:rPr>
                <w:sz w:val="16"/>
              </w:rPr>
              <w:t>$56,468</w:t>
            </w:r>
          </w:p>
        </w:tc>
        <w:tc>
          <w:tcPr>
            <w:tcW w:type="dxa" w:w="1154"/>
          </w:tcPr>
          <w:p>
            <w:pPr>
              <w:spacing w:after="0"/>
              <w:jc w:val="right"/>
            </w:pPr>
            <w:r>
              <w:rPr>
                <w:sz w:val="16"/>
              </w:rPr>
              <w:t>$1,083,653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Heat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$78</w:t>
            </w:r>
          </w:p>
        </w:tc>
        <w:tc>
          <w:tcPr>
            <w:tcW w:type="dxa" w:w="1126"/>
          </w:tcPr>
          <w:p>
            <w:pPr>
              <w:spacing w:after="0"/>
              <w:jc w:val="right"/>
            </w:pPr>
            <w:r>
              <w:rPr>
                <w:sz w:val="16"/>
              </w:rPr>
              <w:t>$85,796</w:t>
            </w:r>
          </w:p>
        </w:tc>
        <w:tc>
          <w:tcPr>
            <w:tcW w:type="dxa" w:w="1396"/>
          </w:tcPr>
          <w:p>
            <w:pPr>
              <w:spacing w:after="0"/>
              <w:jc w:val="right"/>
            </w:pPr>
            <w:r>
              <w:rPr>
                <w:sz w:val="16"/>
              </w:rPr>
              <w:t>$702,878</w:t>
            </w:r>
          </w:p>
        </w:tc>
        <w:tc>
          <w:tcPr>
            <w:tcW w:type="dxa" w:w="1154"/>
          </w:tcPr>
          <w:p>
            <w:pPr>
              <w:spacing w:after="0"/>
              <w:jc w:val="right"/>
            </w:pPr>
            <w:r>
              <w:rPr>
                <w:sz w:val="16"/>
              </w:rPr>
              <w:t>$788,752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4</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$269,784</w:t>
            </w:r>
          </w:p>
        </w:tc>
        <w:tc>
          <w:tcPr>
            <w:tcW w:type="dxa" w:w="1126"/>
          </w:tcPr>
          <w:p>
            <w:pPr>
              <w:spacing w:after="0"/>
              <w:jc w:val="right"/>
            </w:pPr>
          </w:p>
        </w:tc>
        <w:tc>
          <w:tcPr>
            <w:tcW w:type="dxa" w:w="1396"/>
          </w:tcPr>
          <w:p>
            <w:pPr>
              <w:spacing w:after="0"/>
              <w:jc w:val="right"/>
            </w:pPr>
            <w:r>
              <w:rPr>
                <w:sz w:val="16"/>
              </w:rPr>
              <w:t>$49,713</w:t>
            </w:r>
          </w:p>
        </w:tc>
        <w:tc>
          <w:tcPr>
            <w:tcW w:type="dxa" w:w="1154"/>
          </w:tcPr>
          <w:p>
            <w:pPr>
              <w:spacing w:after="0"/>
              <w:jc w:val="right"/>
            </w:pPr>
            <w:r>
              <w:rPr>
                <w:sz w:val="16"/>
              </w:rPr>
              <w:t>$319,498</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5</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$511</w:t>
            </w:r>
          </w:p>
        </w:tc>
        <w:tc>
          <w:tcPr>
            <w:tcW w:type="dxa" w:w="1126"/>
          </w:tcPr>
          <w:p>
            <w:pPr>
              <w:spacing w:after="0"/>
              <w:jc w:val="right"/>
            </w:pPr>
            <w:r>
              <w:rPr>
                <w:sz w:val="16"/>
              </w:rPr>
              <w:t>$103,903</w:t>
            </w:r>
          </w:p>
        </w:tc>
        <w:tc>
          <w:tcPr>
            <w:tcW w:type="dxa" w:w="1396"/>
          </w:tcPr>
          <w:p>
            <w:pPr>
              <w:spacing w:after="0"/>
              <w:jc w:val="right"/>
            </w:pPr>
            <w:r>
              <w:rPr>
                <w:sz w:val="16"/>
              </w:rPr>
              <w:t>$187,980</w:t>
            </w:r>
          </w:p>
        </w:tc>
        <w:tc>
          <w:tcPr>
            <w:tcW w:type="dxa" w:w="1154"/>
          </w:tcPr>
          <w:p>
            <w:pPr>
              <w:spacing w:after="0"/>
              <w:jc w:val="right"/>
            </w:pPr>
            <w:r>
              <w:rPr>
                <w:sz w:val="16"/>
              </w:rPr>
              <w:t>$292,394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Winter Weather</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$3,361</w:t>
            </w:r>
          </w:p>
        </w:tc>
        <w:tc>
          <w:tcPr>
            <w:tcW w:type="dxa" w:w="1126"/>
          </w:tcPr>
          <w:p>
            <w:pPr>
              <w:spacing w:after="0"/>
              <w:jc w:val="right"/>
            </w:pPr>
            <w:r>
              <w:rPr>
                <w:sz w:val="16"/>
              </w:rPr>
              <w:t>$99</w:t>
            </w:r>
          </w:p>
        </w:tc>
        <w:tc>
          <w:tcPr>
            <w:tcW w:type="dxa" w:w="1396"/>
          </w:tcPr>
          <w:p>
            <w:pPr>
              <w:spacing w:after="0"/>
              <w:jc w:val="right"/>
            </w:pPr>
            <w:r>
              <w:rPr>
                <w:sz w:val="16"/>
              </w:rPr>
              <w:t>$224,652</w:t>
            </w:r>
          </w:p>
        </w:tc>
        <w:tc>
          <w:tcPr>
            <w:tcW w:type="dxa" w:w="1154"/>
          </w:tcPr>
          <w:p>
            <w:pPr>
              <w:spacing w:after="0"/>
              <w:jc w:val="right"/>
            </w:pPr>
            <w:r>
              <w:rPr>
                <w:sz w:val="16"/>
              </w:rPr>
              <w:t>$228,112</w:t>
            </w:r>
          </w:p>
        </w:tc>
        <w:tc>
          <w:tcPr>
            <w:tcW w:type="dxa" w:w="1449"/>
          </w:tcPr>
          <w:p>
            <w:pPr>
              <w:spacing w:after="0"/>
              <w:jc w:val="right"/>
            </w:pPr>
            <w:r>
              <w:rPr>
                <w:sz w:val="16"/>
              </w:rPr>
              <w:t>39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$40,492</w:t>
            </w:r>
          </w:p>
        </w:tc>
        <w:tc>
          <w:tcPr>
            <w:tcW w:type="dxa" w:w="1126"/>
          </w:tcPr>
          <w:p>
            <w:pPr>
              <w:spacing w:after="0"/>
              <w:jc w:val="right"/>
            </w:pPr>
            <w:r>
              <w:rPr>
                <w:sz w:val="16"/>
              </w:rPr>
              <w:t>$1,236</w:t>
            </w:r>
          </w:p>
        </w:tc>
        <w:tc>
          <w:tcPr>
            <w:tcW w:type="dxa" w:w="1396"/>
          </w:tcPr>
          <w:p>
            <w:pPr>
              <w:spacing w:after="0"/>
              <w:jc w:val="right"/>
            </w:pPr>
            <w:r>
              <w:rPr>
                <w:sz w:val="16"/>
              </w:rPr>
              <w:t>$85,869</w:t>
            </w:r>
          </w:p>
        </w:tc>
        <w:tc>
          <w:tcPr>
            <w:tcW w:type="dxa" w:w="1154"/>
          </w:tcPr>
          <w:p>
            <w:pPr>
              <w:spacing w:after="0"/>
              <w:jc w:val="right"/>
            </w:pPr>
            <w:r>
              <w:rPr>
                <w:sz w:val="16"/>
              </w:rPr>
              <w:t>$127,597</w:t>
            </w:r>
          </w:p>
        </w:tc>
        <w:tc>
          <w:tcPr>
            <w:tcW w:type="dxa" w:w="1449"/>
          </w:tcPr>
          <w:p>
            <w:pPr>
              <w:spacing w:after="0"/>
              <w:jc w:val="right"/>
            </w:pPr>
            <w:r>
              <w:rPr>
                <w:sz w:val="16"/>
              </w:rPr>
              <w:t>53</w:t>
            </w:r>
          </w:p>
        </w:tc>
        <w:tc>
          <w:tcPr>
            <w:tcW w:type="dxa" w:w="1747"/>
          </w:tcPr>
          <w:p>
            <w:pPr>
              <w:spacing w:after="0"/>
              <w:jc w:val="left"/>
            </w:pPr>
          </w:p>
        </w:tc>
        <w:tc>
          <w:tcPr>
            <w:tcW w:type="dxa" w:w="1919"/>
          </w:tcPr>
          <w:p>
            <w:pPr>
              <w:spacing w:after="0"/>
              <w:jc w:val="left"/>
            </w:pPr>
            <w:r>
              <w:rPr>
                <w:sz w:val="16"/>
              </w:rPr>
              <w:t>Includes 30 High Wind records and 1 Strong Wind record,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$4,015</w:t>
            </w:r>
          </w:p>
        </w:tc>
        <w:tc>
          <w:tcPr>
            <w:tcW w:type="dxa" w:w="1126"/>
          </w:tcPr>
          <w:p>
            <w:pPr>
              <w:spacing w:after="0"/>
              <w:jc w:val="right"/>
            </w:pPr>
          </w:p>
        </w:tc>
        <w:tc>
          <w:tcPr>
            <w:tcW w:type="dxa" w:w="1396"/>
          </w:tcPr>
          <w:p>
            <w:pPr>
              <w:spacing w:after="0"/>
              <w:jc w:val="right"/>
            </w:pPr>
            <w:r>
              <w:rPr>
                <w:sz w:val="16"/>
              </w:rPr>
              <w:t>$72,499</w:t>
            </w:r>
          </w:p>
        </w:tc>
        <w:tc>
          <w:tcPr>
            <w:tcW w:type="dxa" w:w="1154"/>
          </w:tcPr>
          <w:p>
            <w:pPr>
              <w:spacing w:after="0"/>
              <w:jc w:val="right"/>
            </w:pPr>
            <w:r>
              <w:rPr>
                <w:sz w:val="16"/>
              </w:rPr>
              <w:t>$76,514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$26,401</w:t>
            </w:r>
          </w:p>
        </w:tc>
        <w:tc>
          <w:tcPr>
            <w:tcW w:type="dxa" w:w="1126"/>
          </w:tcPr>
          <w:p>
            <w:pPr>
              <w:spacing w:after="0"/>
              <w:jc w:val="right"/>
            </w:pPr>
            <w:r>
              <w:rPr>
                <w:sz w:val="16"/>
              </w:rPr>
              <w:t>$1,036</w:t>
            </w:r>
          </w:p>
        </w:tc>
        <w:tc>
          <w:tcPr>
            <w:tcW w:type="dxa" w:w="1396"/>
          </w:tcPr>
          <w:p>
            <w:pPr>
              <w:spacing w:after="0"/>
              <w:jc w:val="right"/>
            </w:pPr>
            <w:r>
              <w:rPr>
                <w:sz w:val="16"/>
              </w:rPr>
              <w:t>$13,258</w:t>
            </w:r>
          </w:p>
        </w:tc>
        <w:tc>
          <w:tcPr>
            <w:tcW w:type="dxa" w:w="1154"/>
          </w:tcPr>
          <w:p>
            <w:pPr>
              <w:spacing w:after="0"/>
              <w:jc w:val="right"/>
            </w:pPr>
            <w:r>
              <w:rPr>
                <w:sz w:val="16"/>
              </w:rPr>
              <w:t>$40,695</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$1,523</w:t>
            </w:r>
          </w:p>
        </w:tc>
        <w:tc>
          <w:tcPr>
            <w:tcW w:type="dxa" w:w="1126"/>
          </w:tcPr>
          <w:p>
            <w:pPr>
              <w:spacing w:after="0"/>
              <w:jc w:val="right"/>
            </w:pPr>
          </w:p>
        </w:tc>
        <w:tc>
          <w:tcPr>
            <w:tcW w:type="dxa" w:w="1396"/>
          </w:tcPr>
          <w:p>
            <w:pPr>
              <w:spacing w:after="0"/>
              <w:jc w:val="right"/>
            </w:pPr>
            <w:r>
              <w:rPr>
                <w:sz w:val="16"/>
              </w:rPr>
              <w:t>$32,374</w:t>
            </w:r>
          </w:p>
        </w:tc>
        <w:tc>
          <w:tcPr>
            <w:tcW w:type="dxa" w:w="1154"/>
          </w:tcPr>
          <w:p>
            <w:pPr>
              <w:spacing w:after="0"/>
              <w:jc w:val="right"/>
            </w:pPr>
            <w:r>
              <w:rPr>
                <w:sz w:val="16"/>
              </w:rPr>
              <w:t>$33,896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11</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$8,515</w:t>
            </w:r>
          </w:p>
        </w:tc>
        <w:tc>
          <w:tcPr>
            <w:tcW w:type="dxa" w:w="1126"/>
          </w:tcPr>
          <w:p>
            <w:pPr>
              <w:spacing w:after="0"/>
              <w:jc w:val="right"/>
            </w:pPr>
            <w:r>
              <w:rPr>
                <w:sz w:val="16"/>
              </w:rPr>
              <w:t>$3,129</w:t>
            </w:r>
          </w:p>
        </w:tc>
        <w:tc>
          <w:tcPr>
            <w:tcW w:type="dxa" w:w="1396"/>
          </w:tcPr>
          <w:p>
            <w:pPr>
              <w:spacing w:after="0"/>
              <w:jc w:val="right"/>
            </w:pPr>
            <w:r>
              <w:rPr>
                <w:sz w:val="16"/>
              </w:rPr>
              <w:t>$4,005</w:t>
            </w:r>
          </w:p>
        </w:tc>
        <w:tc>
          <w:tcPr>
            <w:tcW w:type="dxa" w:w="1154"/>
          </w:tcPr>
          <w:p>
            <w:pPr>
              <w:spacing w:after="0"/>
              <w:jc w:val="right"/>
            </w:pPr>
            <w:r>
              <w:rPr>
                <w:sz w:val="16"/>
              </w:rPr>
              <w:t>$15,648</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$7,687</w:t>
            </w:r>
          </w:p>
        </w:tc>
        <w:tc>
          <w:tcPr>
            <w:tcW w:type="dxa" w:w="1396"/>
          </w:tcPr>
          <w:p>
            <w:pPr>
              <w:spacing w:after="0"/>
              <w:jc w:val="right"/>
            </w:pPr>
          </w:p>
        </w:tc>
        <w:tc>
          <w:tcPr>
            <w:tcW w:type="dxa" w:w="1154"/>
          </w:tcPr>
          <w:p>
            <w:pPr>
              <w:spacing w:after="0"/>
              <w:jc w:val="right"/>
            </w:pPr>
            <w:r>
              <w:rPr>
                <w:sz w:val="16"/>
              </w:rPr>
              <w:t>$7,687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$39</w:t>
            </w:r>
          </w:p>
        </w:tc>
        <w:tc>
          <w:tcPr>
            <w:tcW w:type="dxa" w:w="1126"/>
          </w:tcPr>
          <w:p>
            <w:pPr>
              <w:spacing w:after="0"/>
              <w:jc w:val="right"/>
            </w:pPr>
          </w:p>
        </w:tc>
        <w:tc>
          <w:tcPr>
            <w:tcW w:type="dxa" w:w="1396"/>
          </w:tcPr>
          <w:p>
            <w:pPr>
              <w:spacing w:after="0"/>
              <w:jc w:val="right"/>
            </w:pPr>
            <w:r>
              <w:rPr>
                <w:sz w:val="16"/>
              </w:rPr>
              <w:t>$81</w:t>
            </w:r>
          </w:p>
        </w:tc>
        <w:tc>
          <w:tcPr>
            <w:tcW w:type="dxa" w:w="1154"/>
          </w:tcPr>
          <w:p>
            <w:pPr>
              <w:spacing w:after="0"/>
              <w:jc w:val="right"/>
            </w:pPr>
            <w:r>
              <w:rPr>
                <w:sz w:val="16"/>
              </w:rPr>
              <w:t>$120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14</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396"/>
          </w:tcPr>
          <w:p>
            <w:pPr>
              <w:spacing w:after="0"/>
              <w:jc w:val="right"/>
            </w:pPr>
            <w:r>
              <w:rPr>
                <w:sz w:val="16"/>
              </w:rPr>
              <w:t>$1</w:t>
            </w:r>
          </w:p>
        </w:tc>
        <w:tc>
          <w:tcPr>
            <w:tcW w:type="dxa" w:w="1154"/>
          </w:tcPr>
          <w:p>
            <w:pPr>
              <w:spacing w:after="0"/>
              <w:jc w:val="right"/>
            </w:pPr>
            <w:r>
              <w:rPr>
                <w:sz w:val="16"/>
              </w:rPr>
              <w:t>$22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$7</w:t>
            </w:r>
          </w:p>
        </w:tc>
        <w:tc>
          <w:tcPr>
            <w:tcW w:type="dxa" w:w="1154"/>
          </w:tcPr>
          <w:p>
            <w:pPr>
              <w:spacing w:after="0"/>
              <w:jc w:val="right"/>
            </w:pPr>
            <w:r>
              <w:rPr>
                <w:sz w:val="16"/>
              </w:rPr>
              <w:t>$7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4"/>
        <w:gridCol w:w="1843"/>
        <w:gridCol w:w="1276"/>
        <w:gridCol w:w="1478"/>
        <w:gridCol w:w="1628"/>
        <w:gridCol w:w="1719"/>
        <w:gridCol w:w="1785"/>
        <w:gridCol w:w="2477"/>
      </w:tblGrid>
      <w:tr>
        <w:trPr>
          <w:cantSplit/>
          <w:tblHeader/>
        </w:trPr>
        <w:tc>
          <w:tcPr>
            <w:tcW w:type="dxa" w:w="190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276"/>
            <w:shd w:val="clear" w:color="auto" w:fill="E8E8E8"/>
          </w:tcPr>
          <w:p>
            <w:pPr>
              <w:spacing w:after="0"/>
              <w:jc w:val="right"/>
            </w:pPr>
            <w:r>
              <w:rPr>
                <w:b/>
                <w:sz w:val="16"/>
              </w:rPr>
              <w:t>Records</w:t>
            </w:r>
          </w:p>
          <w:p>
            <w:pPr>
              <w:spacing w:after="0"/>
              <w:jc w:val="right"/>
            </w:pPr>
            <w:r>
              <w:rPr>
                <w:i/>
                <w:color w:val="555555"/>
                <w:sz w:val="14"/>
              </w:rPr>
              <w:t>count, years</w:t>
            </w:r>
          </w:p>
        </w:tc>
        <w:tc>
          <w:tcPr>
            <w:tcW w:type="dxa" w:w="1478"/>
            <w:shd w:val="clear" w:color="auto" w:fill="E8E8E8"/>
          </w:tcPr>
          <w:p>
            <w:pPr>
              <w:spacing w:after="0"/>
              <w:jc w:val="left"/>
            </w:pPr>
            <w:r>
              <w:rPr>
                <w:b/>
                <w:sz w:val="16"/>
              </w:rPr>
              <w:t>Observed range</w:t>
            </w:r>
          </w:p>
        </w:tc>
        <w:tc>
          <w:tcPr>
            <w:tcW w:type="dxa" w:w="1628"/>
            <w:shd w:val="clear" w:color="auto" w:fill="E8E8E8"/>
          </w:tcPr>
          <w:p>
            <w:pPr>
              <w:spacing w:after="0"/>
              <w:jc w:val="left"/>
            </w:pPr>
            <w:r>
              <w:rPr>
                <w:b/>
                <w:sz w:val="16"/>
              </w:rPr>
              <w:t>Worst recorded event</w:t>
            </w:r>
          </w:p>
        </w:tc>
        <w:tc>
          <w:tcPr>
            <w:tcW w:type="dxa" w:w="1719"/>
            <w:shd w:val="clear" w:color="auto" w:fill="E8E8E8"/>
          </w:tcPr>
          <w:p>
            <w:pPr>
              <w:spacing w:after="0"/>
              <w:jc w:val="left"/>
            </w:pPr>
            <w:r>
              <w:rPr>
                <w:b/>
                <w:sz w:val="16"/>
              </w:rPr>
              <w:t>Most damaging (when different)</w:t>
            </w:r>
          </w:p>
        </w:tc>
        <w:tc>
          <w:tcPr>
            <w:tcW w:type="dxa" w:w="1785"/>
            <w:shd w:val="clear" w:color="auto" w:fill="E8E8E8"/>
          </w:tcPr>
          <w:p>
            <w:pPr>
              <w:spacing w:after="0"/>
              <w:jc w:val="left"/>
            </w:pPr>
            <w:r>
              <w:rPr>
                <w:b/>
                <w:sz w:val="16"/>
              </w:rPr>
              <w:t>How it applies to members</w:t>
            </w:r>
          </w:p>
        </w:tc>
        <w:tc>
          <w:tcPr>
            <w:tcW w:type="dxa" w:w="2477"/>
            <w:shd w:val="clear" w:color="auto" w:fill="E8E8E8"/>
          </w:tcPr>
          <w:p>
            <w:pPr>
              <w:spacing w:after="0"/>
              <w:jc w:val="left"/>
            </w:pPr>
            <w:r>
              <w:rPr>
                <w:b/>
                <w:sz w:val="16"/>
              </w:rPr>
              <w:t>Note</w:t>
            </w:r>
          </w:p>
        </w:tc>
      </w:tr>
      <w:tr>
        <w:trPr>
          <w:cantSplit/>
        </w:trPr>
        <w:tc>
          <w:tcPr>
            <w:tcW w:type="dxa" w:w="1904"/>
          </w:tcPr>
          <w:p>
            <w:pPr>
              <w:spacing w:after="0"/>
              <w:jc w:val="left"/>
            </w:pPr>
            <w:r>
              <w:rPr>
                <w:sz w:val="16"/>
              </w:rPr>
              <w:t>Avalanche</w:t>
            </w:r>
          </w:p>
        </w:tc>
        <w:tc>
          <w:tcPr>
            <w:tcW w:type="dxa" w:w="1843"/>
          </w:tcPr>
          <w:p>
            <w:pPr>
              <w:spacing w:after="0"/>
              <w:jc w:val="left"/>
            </w:pPr>
            <w:r>
              <w:rPr>
                <w:sz w:val="16"/>
              </w:rPr>
              <w:t>none (count and damage)</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Physical measure: in event narratives only; local data required.</w:t>
            </w:r>
          </w:p>
        </w:tc>
      </w:tr>
      <w:tr>
        <w:trPr>
          <w:cantSplit/>
        </w:trPr>
        <w:tc>
          <w:tcPr>
            <w:tcW w:type="dxa" w:w="1904"/>
          </w:tcPr>
          <w:p>
            <w:pPr>
              <w:spacing w:after="0"/>
              <w:jc w:val="left"/>
            </w:pPr>
            <w:r>
              <w:rPr>
                <w:sz w:val="16"/>
              </w:rPr>
              <w:t>Coastal Flood, Storm Surge/Tide</w:t>
            </w:r>
          </w:p>
        </w:tc>
        <w:tc>
          <w:tcPr>
            <w:tcW w:type="dxa" w:w="1843"/>
          </w:tcPr>
          <w:p>
            <w:pPr>
              <w:spacing w:after="0"/>
              <w:jc w:val="left"/>
            </w:pPr>
            <w:r>
              <w:rPr>
                <w:sz w:val="16"/>
              </w:rPr>
              <w:t>none in data (FIRM for depth)</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Flood depth: see the FEMA Flood Insurance Rate Map.</w:t>
            </w:r>
          </w:p>
        </w:tc>
      </w:tr>
      <w:tr>
        <w:trPr>
          <w:cantSplit/>
        </w:trPr>
        <w:tc>
          <w:tcPr>
            <w:tcW w:type="dxa" w:w="190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276"/>
          </w:tcPr>
          <w:p>
            <w:pPr>
              <w:spacing w:after="0"/>
              <w:jc w:val="right"/>
            </w:pPr>
            <w:r>
              <w:rPr>
                <w:sz w:val="16"/>
              </w:rPr>
              <w:t>1, 2002 to 2002 (1 zone-level)</w:t>
            </w:r>
          </w:p>
        </w:tc>
        <w:tc>
          <w:tcPr>
            <w:tcW w:type="dxa" w:w="1478"/>
          </w:tcPr>
          <w:p>
            <w:pPr>
              <w:spacing w:after="0"/>
              <w:jc w:val="left"/>
            </w:pPr>
            <w:r>
              <w:rPr>
                <w:sz w:val="16"/>
              </w:rPr>
              <w:t>2 days; 1 with a recorded value</w:t>
            </w:r>
          </w:p>
        </w:tc>
        <w:tc>
          <w:tcPr>
            <w:tcW w:type="dxa" w:w="1628"/>
          </w:tcPr>
          <w:p>
            <w:pPr>
              <w:spacing w:after="0"/>
              <w:jc w:val="left"/>
            </w:pPr>
            <w:r>
              <w:rPr>
                <w:sz w:val="16"/>
              </w:rPr>
              <w:t>2 consecutive days, 2002-05-08 to 2002-05-09, zone-level</w:t>
            </w:r>
          </w:p>
        </w:tc>
        <w:tc>
          <w:tcPr>
            <w:tcW w:type="dxa" w:w="1719"/>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477"/>
          </w:tcPr>
          <w:p>
            <w:pPr>
              <w:spacing w:after="0"/>
              <w:jc w:val="left"/>
            </w:pPr>
            <w:r>
              <w:rPr>
                <w:sz w:val="16"/>
              </w:rPr>
              <w:t>Wind chill: in event narratives only; local data required.</w:t>
            </w:r>
          </w:p>
        </w:tc>
      </w:tr>
      <w:tr>
        <w:trPr>
          <w:cantSplit/>
        </w:trPr>
        <w:tc>
          <w:tcPr>
            <w:tcW w:type="dxa" w:w="1904"/>
          </w:tcPr>
          <w:p>
            <w:pPr>
              <w:spacing w:after="0"/>
              <w:jc w:val="left"/>
            </w:pPr>
            <w:r>
              <w:rPr>
                <w:sz w:val="16"/>
              </w:rPr>
              <w:t>Frost/Freeze (outside NRI Cold Wave definition)</w:t>
            </w:r>
          </w:p>
        </w:tc>
        <w:tc>
          <w:tcPr>
            <w:tcW w:type="dxa" w:w="1843"/>
          </w:tcPr>
          <w:p>
            <w:pPr>
              <w:spacing w:after="0"/>
              <w:jc w:val="left"/>
            </w:pPr>
            <w:r>
              <w:rPr>
                <w:sz w:val="16"/>
              </w:rPr>
              <w:t>crop damage</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Temperature: in event narratives only; local data required.</w:t>
            </w:r>
          </w:p>
        </w:tc>
      </w:tr>
      <w:tr>
        <w:trPr>
          <w:cantSplit/>
        </w:trPr>
        <w:tc>
          <w:tcPr>
            <w:tcW w:type="dxa" w:w="1904"/>
          </w:tcPr>
          <w:p>
            <w:pPr>
              <w:spacing w:after="0"/>
              <w:jc w:val="left"/>
            </w:pPr>
            <w:r>
              <w:rPr>
                <w:sz w:val="16"/>
              </w:rPr>
              <w:t>Drought</w:t>
            </w:r>
          </w:p>
        </w:tc>
        <w:tc>
          <w:tcPr>
            <w:tcW w:type="dxa" w:w="1843"/>
          </w:tcPr>
          <w:p>
            <w:pPr>
              <w:spacing w:after="0"/>
              <w:jc w:val="left"/>
            </w:pPr>
            <w:r>
              <w:rPr>
                <w:sz w:val="16"/>
              </w:rPr>
              <w:t>US Drought Monitor D-scale</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4"/>
          </w:tcPr>
          <w:p>
            <w:pPr>
              <w:spacing w:after="0"/>
              <w:jc w:val="left"/>
            </w:pPr>
            <w:r>
              <w:rPr>
                <w:sz w:val="16"/>
              </w:rPr>
              <w:t>Earthquake</w:t>
            </w:r>
          </w:p>
        </w:tc>
        <w:tc>
          <w:tcPr>
            <w:tcW w:type="dxa" w:w="1843"/>
          </w:tcPr>
          <w:p>
            <w:pPr>
              <w:spacing w:after="0"/>
              <w:jc w:val="left"/>
            </w:pPr>
            <w:r>
              <w:rPr>
                <w:sz w:val="16"/>
              </w:rPr>
              <w:t>Modified Mercalli (local data)</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No Storm Events record; local data required (e.g., USGS).</w:t>
            </w:r>
          </w:p>
        </w:tc>
      </w:tr>
      <w:tr>
        <w:trPr>
          <w:cantSplit/>
        </w:trPr>
        <w:tc>
          <w:tcPr>
            <w:tcW w:type="dxa" w:w="1904"/>
          </w:tcPr>
          <w:p>
            <w:pPr>
              <w:spacing w:after="0"/>
              <w:jc w:val="left"/>
            </w:pPr>
            <w:r>
              <w:rPr>
                <w:sz w:val="16"/>
              </w:rPr>
              <w:t>Hail</w:t>
            </w:r>
          </w:p>
        </w:tc>
        <w:tc>
          <w:tcPr>
            <w:tcW w:type="dxa" w:w="1843"/>
          </w:tcPr>
          <w:p>
            <w:pPr>
              <w:spacing w:after="0"/>
              <w:jc w:val="left"/>
            </w:pPr>
            <w:r>
              <w:rPr>
                <w:sz w:val="16"/>
              </w:rPr>
              <w:t>hail size (inches)</w:t>
            </w:r>
          </w:p>
        </w:tc>
        <w:tc>
          <w:tcPr>
            <w:tcW w:type="dxa" w:w="1276"/>
          </w:tcPr>
          <w:p>
            <w:pPr>
              <w:spacing w:after="0"/>
              <w:jc w:val="right"/>
            </w:pPr>
            <w:r>
              <w:rPr>
                <w:sz w:val="16"/>
              </w:rPr>
              <w:t>12, 1963 to 2019</w:t>
            </w:r>
          </w:p>
        </w:tc>
        <w:tc>
          <w:tcPr>
            <w:tcW w:type="dxa" w:w="1478"/>
          </w:tcPr>
          <w:p>
            <w:pPr>
              <w:spacing w:after="0"/>
              <w:jc w:val="left"/>
            </w:pPr>
            <w:r>
              <w:rPr>
                <w:sz w:val="16"/>
              </w:rPr>
              <w:t>0.75 in to 1.75 in (median 1 in); 12 with a recorded value</w:t>
            </w:r>
          </w:p>
        </w:tc>
        <w:tc>
          <w:tcPr>
            <w:tcW w:type="dxa" w:w="1628"/>
          </w:tcPr>
          <w:p>
            <w:pPr>
              <w:spacing w:after="0"/>
              <w:jc w:val="left"/>
            </w:pPr>
            <w:r>
              <w:rPr>
                <w:sz w:val="16"/>
              </w:rPr>
              <w:t>1.75 in hail, 2013-07-06; same size also recorded on 1979-08-14, 1998-05-05, 2008-07-22</w:t>
            </w:r>
          </w:p>
        </w:tc>
        <w:tc>
          <w:tcPr>
            <w:tcW w:type="dxa" w:w="1719"/>
          </w:tcPr>
          <w:p>
            <w:pPr>
              <w:spacing w:after="0"/>
              <w:jc w:val="left"/>
            </w:pPr>
          </w:p>
        </w:tc>
        <w:tc>
          <w:tcPr>
            <w:tcW w:type="dxa" w:w="1785"/>
          </w:tcPr>
          <w:p>
            <w:pPr>
              <w:spacing w:after="0"/>
              <w:jc w:val="left"/>
            </w:pPr>
            <w:r>
              <w:rPr>
                <w:sz w:val="16"/>
              </w:rPr>
              <w:t>Event records naming member places: Jerome city (5 records), Hazelton city (2 records), Eden city (1 record).</w:t>
            </w:r>
          </w:p>
        </w:tc>
        <w:tc>
          <w:tcPr>
            <w:tcW w:type="dxa" w:w="2477"/>
          </w:tcPr>
          <w:p>
            <w:pPr>
              <w:spacing w:after="0"/>
              <w:jc w:val="left"/>
            </w:pPr>
          </w:p>
        </w:tc>
      </w:tr>
      <w:tr>
        <w:trPr>
          <w:cantSplit/>
        </w:trPr>
        <w:tc>
          <w:tcPr>
            <w:tcW w:type="dxa" w:w="1904"/>
          </w:tcPr>
          <w:p>
            <w:pPr>
              <w:spacing w:after="0"/>
              <w:jc w:val="left"/>
            </w:pPr>
            <w:r>
              <w:rPr>
                <w:sz w:val="16"/>
              </w:rPr>
              <w:t>Excessive Heat, Heat</w:t>
            </w:r>
          </w:p>
        </w:tc>
        <w:tc>
          <w:tcPr>
            <w:tcW w:type="dxa" w:w="1843"/>
          </w:tcPr>
          <w:p>
            <w:pPr>
              <w:spacing w:after="0"/>
              <w:jc w:val="left"/>
            </w:pPr>
            <w:r>
              <w:rPr>
                <w:sz w:val="16"/>
              </w:rPr>
              <w:t>heat index (narratives)</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Heat index: in event narratives only; local data required.</w:t>
            </w:r>
          </w:p>
        </w:tc>
      </w:tr>
      <w:tr>
        <w:trPr>
          <w:cantSplit/>
        </w:trPr>
        <w:tc>
          <w:tcPr>
            <w:tcW w:type="dxa" w:w="190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4"/>
          </w:tcPr>
          <w:p>
            <w:pPr>
              <w:spacing w:after="0"/>
              <w:jc w:val="left"/>
            </w:pPr>
            <w:r>
              <w:rPr>
                <w:sz w:val="16"/>
              </w:rPr>
              <w:t>Ice Storm</w:t>
            </w:r>
          </w:p>
        </w:tc>
        <w:tc>
          <w:tcPr>
            <w:tcW w:type="dxa" w:w="1843"/>
          </w:tcPr>
          <w:p>
            <w:pPr>
              <w:spacing w:after="0"/>
              <w:jc w:val="left"/>
            </w:pPr>
            <w:r>
              <w:rPr>
                <w:sz w:val="16"/>
              </w:rPr>
              <w:t>Sperry-Piltz (local data)</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Ice thickness: in event narratives only; local data required.</w:t>
            </w:r>
          </w:p>
        </w:tc>
      </w:tr>
      <w:tr>
        <w:trPr>
          <w:cantSplit/>
        </w:trPr>
        <w:tc>
          <w:tcPr>
            <w:tcW w:type="dxa" w:w="1904"/>
          </w:tcPr>
          <w:p>
            <w:pPr>
              <w:spacing w:after="0"/>
              <w:jc w:val="left"/>
            </w:pPr>
            <w:r>
              <w:rPr>
                <w:sz w:val="16"/>
              </w:rPr>
              <w:t>Flash Flood, Flood, Lakeshore Flood</w:t>
            </w:r>
          </w:p>
        </w:tc>
        <w:tc>
          <w:tcPr>
            <w:tcW w:type="dxa" w:w="1843"/>
          </w:tcPr>
          <w:p>
            <w:pPr>
              <w:spacing w:after="0"/>
              <w:jc w:val="left"/>
            </w:pPr>
            <w:r>
              <w:rPr>
                <w:sz w:val="16"/>
              </w:rPr>
              <w:t>damage and flood days (FIRM for depth)</w:t>
            </w:r>
          </w:p>
        </w:tc>
        <w:tc>
          <w:tcPr>
            <w:tcW w:type="dxa" w:w="1276"/>
          </w:tcPr>
          <w:p>
            <w:pPr>
              <w:spacing w:after="0"/>
              <w:jc w:val="right"/>
            </w:pPr>
            <w:r>
              <w:rPr>
                <w:sz w:val="16"/>
              </w:rPr>
              <w:t>5, 1997 to 2024 (1 zone-level)</w:t>
            </w:r>
          </w:p>
        </w:tc>
        <w:tc>
          <w:tcPr>
            <w:tcW w:type="dxa" w:w="1478"/>
          </w:tcPr>
          <w:p>
            <w:pPr>
              <w:spacing w:after="0"/>
              <w:jc w:val="left"/>
            </w:pPr>
          </w:p>
        </w:tc>
        <w:tc>
          <w:tcPr>
            <w:tcW w:type="dxa" w:w="1628"/>
          </w:tcPr>
          <w:p>
            <w:pPr>
              <w:spacing w:after="0"/>
              <w:jc w:val="left"/>
            </w:pPr>
            <w:r>
              <w:rPr>
                <w:sz w:val="16"/>
              </w:rPr>
              <w:t>Flood, 1997-06-01, $50,000,000 property; crops not reported, reported for the zone (1997 dollars); NWS zone IDZ016 (WESTERN MAGIC VALLEY), zone-level: may include parts of neighboring counties</w:t>
            </w:r>
          </w:p>
        </w:tc>
        <w:tc>
          <w:tcPr>
            <w:tcW w:type="dxa" w:w="1719"/>
          </w:tcPr>
          <w:p>
            <w:pPr>
              <w:spacing w:after="0"/>
              <w:jc w:val="left"/>
            </w:pPr>
          </w:p>
        </w:tc>
        <w:tc>
          <w:tcPr>
            <w:tcW w:type="dxa" w:w="1785"/>
          </w:tcPr>
          <w:p>
            <w:pPr>
              <w:spacing w:after="0"/>
              <w:jc w:val="left"/>
            </w:pPr>
            <w:r>
              <w:rPr>
                <w:sz w:val="16"/>
              </w:rPr>
              <w:t>Event records naming member places: Jerome city (3 records). Zone-level records (1) apply countywide.</w:t>
            </w:r>
          </w:p>
        </w:tc>
        <w:tc>
          <w:tcPr>
            <w:tcW w:type="dxa" w:w="24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4"/>
          </w:tcPr>
          <w:p>
            <w:pPr>
              <w:spacing w:after="0"/>
              <w:jc w:val="left"/>
            </w:pPr>
            <w:r>
              <w:rPr>
                <w:sz w:val="16"/>
              </w:rPr>
              <w:t>Debris Flow</w:t>
            </w:r>
          </w:p>
        </w:tc>
        <w:tc>
          <w:tcPr>
            <w:tcW w:type="dxa" w:w="1843"/>
          </w:tcPr>
          <w:p>
            <w:pPr>
              <w:spacing w:after="0"/>
              <w:jc w:val="left"/>
            </w:pPr>
            <w:r>
              <w:rPr>
                <w:sz w:val="16"/>
              </w:rPr>
              <w:t>none (count and damage)</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Physical measure: in event narratives only; local data required.</w:t>
            </w:r>
          </w:p>
        </w:tc>
      </w:tr>
      <w:tr>
        <w:trPr>
          <w:cantSplit/>
        </w:trPr>
        <w:tc>
          <w:tcPr>
            <w:tcW w:type="dxa" w:w="190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276"/>
          </w:tcPr>
          <w:p>
            <w:pPr>
              <w:spacing w:after="0"/>
              <w:jc w:val="right"/>
            </w:pPr>
            <w:r>
              <w:rPr>
                <w:sz w:val="16"/>
              </w:rPr>
              <w:t>1, 1996 to 1996</w:t>
            </w:r>
          </w:p>
        </w:tc>
        <w:tc>
          <w:tcPr>
            <w:tcW w:type="dxa" w:w="1478"/>
          </w:tcPr>
          <w:p>
            <w:pPr>
              <w:spacing w:after="0"/>
              <w:jc w:val="left"/>
            </w:pPr>
          </w:p>
        </w:tc>
        <w:tc>
          <w:tcPr>
            <w:tcW w:type="dxa" w:w="1628"/>
          </w:tcPr>
          <w:p>
            <w:pPr>
              <w:spacing w:after="0"/>
              <w:jc w:val="left"/>
            </w:pPr>
            <w:r>
              <w:rPr>
                <w:sz w:val="16"/>
              </w:rPr>
              <w:t>No damage or casualties reported in 1 records.</w:t>
            </w:r>
          </w:p>
        </w:tc>
        <w:tc>
          <w:tcPr>
            <w:tcW w:type="dxa" w:w="1719"/>
          </w:tcPr>
          <w:p>
            <w:pPr>
              <w:spacing w:after="0"/>
              <w:jc w:val="left"/>
            </w:pPr>
          </w:p>
        </w:tc>
        <w:tc>
          <w:tcPr>
            <w:tcW w:type="dxa" w:w="1785"/>
          </w:tcPr>
          <w:p>
            <w:pPr>
              <w:spacing w:after="0"/>
              <w:jc w:val="left"/>
            </w:pPr>
            <w:r>
              <w:rPr>
                <w:sz w:val="16"/>
              </w:rPr>
              <w:t>No event record names a member place.</w:t>
            </w:r>
          </w:p>
        </w:tc>
        <w:tc>
          <w:tcPr>
            <w:tcW w:type="dxa" w:w="2477"/>
          </w:tcPr>
          <w:p>
            <w:pPr>
              <w:spacing w:after="0"/>
              <w:jc w:val="left"/>
            </w:pPr>
            <w:r>
              <w:rPr>
                <w:sz w:val="16"/>
              </w:rPr>
              <w:t>Storm Events lists lightning with damage or casualties; physical measure in event narratives only; local data required.</w:t>
            </w:r>
          </w:p>
        </w:tc>
      </w:tr>
      <w:tr>
        <w:trPr>
          <w:cantSplit/>
        </w:trPr>
        <w:tc>
          <w:tcPr>
            <w:tcW w:type="dxa" w:w="1904"/>
          </w:tcPr>
          <w:p>
            <w:pPr>
              <w:spacing w:after="0"/>
              <w:jc w:val="left"/>
            </w:pPr>
            <w:r>
              <w:rPr>
                <w:sz w:val="16"/>
              </w:rPr>
              <w:t>High Wind and Strong Wind (outside NRI Strong Wind definition)</w:t>
            </w:r>
          </w:p>
        </w:tc>
        <w:tc>
          <w:tcPr>
            <w:tcW w:type="dxa" w:w="1843"/>
          </w:tcPr>
          <w:p>
            <w:pPr>
              <w:spacing w:after="0"/>
              <w:jc w:val="left"/>
            </w:pPr>
            <w:r>
              <w:rPr>
                <w:sz w:val="16"/>
              </w:rPr>
              <w:t>wind speed (kt and mph)</w:t>
            </w:r>
          </w:p>
        </w:tc>
        <w:tc>
          <w:tcPr>
            <w:tcW w:type="dxa" w:w="1276"/>
          </w:tcPr>
          <w:p>
            <w:pPr>
              <w:spacing w:after="0"/>
              <w:jc w:val="right"/>
            </w:pPr>
            <w:r>
              <w:rPr>
                <w:sz w:val="16"/>
              </w:rPr>
              <w:t>31, 1999 to 2026 (31 zone-level)</w:t>
            </w:r>
          </w:p>
        </w:tc>
        <w:tc>
          <w:tcPr>
            <w:tcW w:type="dxa" w:w="1478"/>
          </w:tcPr>
          <w:p>
            <w:pPr>
              <w:spacing w:after="0"/>
              <w:jc w:val="left"/>
            </w:pPr>
            <w:r>
              <w:rPr>
                <w:sz w:val="16"/>
              </w:rPr>
              <w:t>35 kt (40 mph) to 74 kt (85 mph) (median 55 kt (63 mph)); 31 with a recorded value</w:t>
            </w:r>
          </w:p>
        </w:tc>
        <w:tc>
          <w:tcPr>
            <w:tcW w:type="dxa" w:w="1628"/>
          </w:tcPr>
          <w:p>
            <w:pPr>
              <w:spacing w:after="0"/>
              <w:jc w:val="left"/>
            </w:pPr>
            <w:r>
              <w:rPr>
                <w:sz w:val="16"/>
              </w:rPr>
              <w:t>74 kt (85 mph) measured, High Wind, 2000-02-14; NWS zone IDZ016 (WESTERN MAGIC VALLEY), zone-level: may include parts of neighboring counties</w:t>
            </w:r>
          </w:p>
        </w:tc>
        <w:tc>
          <w:tcPr>
            <w:tcW w:type="dxa" w:w="1719"/>
          </w:tcPr>
          <w:p>
            <w:pPr>
              <w:spacing w:after="0"/>
              <w:jc w:val="left"/>
            </w:pPr>
            <w:r>
              <w:rPr>
                <w:sz w:val="16"/>
              </w:rPr>
              <w:t>High Wind, 2009-03-29, $100,000 property; $0 crops, reported for the zone (2009 dollars)</w:t>
            </w:r>
          </w:p>
        </w:tc>
        <w:tc>
          <w:tcPr>
            <w:tcW w:type="dxa" w:w="1785"/>
          </w:tcPr>
          <w:p>
            <w:pPr>
              <w:spacing w:after="0"/>
              <w:jc w:val="left"/>
            </w:pPr>
            <w:r>
              <w:rPr>
                <w:sz w:val="16"/>
              </w:rPr>
              <w:t>Zone-level records: applies countywide; national data do not locate these events within the county.</w:t>
            </w:r>
          </w:p>
        </w:tc>
        <w:tc>
          <w:tcPr>
            <w:tcW w:type="dxa" w:w="2477"/>
          </w:tcPr>
          <w:p>
            <w:pPr>
              <w:spacing w:after="0"/>
              <w:jc w:val="left"/>
            </w:pPr>
          </w:p>
        </w:tc>
      </w:tr>
      <w:tr>
        <w:trPr>
          <w:cantSplit/>
        </w:trPr>
        <w:tc>
          <w:tcPr>
            <w:tcW w:type="dxa" w:w="1904"/>
          </w:tcPr>
          <w:p>
            <w:pPr>
              <w:spacing w:after="0"/>
              <w:jc w:val="left"/>
            </w:pPr>
            <w:r>
              <w:rPr>
                <w:sz w:val="16"/>
              </w:rPr>
              <w:t>Thunderstorm Wind</w:t>
            </w:r>
          </w:p>
        </w:tc>
        <w:tc>
          <w:tcPr>
            <w:tcW w:type="dxa" w:w="1843"/>
          </w:tcPr>
          <w:p>
            <w:pPr>
              <w:spacing w:after="0"/>
              <w:jc w:val="left"/>
            </w:pPr>
            <w:r>
              <w:rPr>
                <w:sz w:val="16"/>
              </w:rPr>
              <w:t>wind speed (kt and mph)</w:t>
            </w:r>
          </w:p>
        </w:tc>
        <w:tc>
          <w:tcPr>
            <w:tcW w:type="dxa" w:w="1276"/>
          </w:tcPr>
          <w:p>
            <w:pPr>
              <w:spacing w:after="0"/>
              <w:jc w:val="right"/>
            </w:pPr>
            <w:r>
              <w:rPr>
                <w:sz w:val="16"/>
              </w:rPr>
              <w:t>28, 1965 to 2025</w:t>
            </w:r>
          </w:p>
        </w:tc>
        <w:tc>
          <w:tcPr>
            <w:tcW w:type="dxa" w:w="1478"/>
          </w:tcPr>
          <w:p>
            <w:pPr>
              <w:spacing w:after="0"/>
              <w:jc w:val="left"/>
            </w:pPr>
            <w:r>
              <w:rPr>
                <w:sz w:val="16"/>
              </w:rPr>
              <w:t>50 kt (58 mph) to 69 kt (79 mph) (median 55 kt (63 mph)); 23 with a recorded value</w:t>
            </w:r>
          </w:p>
        </w:tc>
        <w:tc>
          <w:tcPr>
            <w:tcW w:type="dxa" w:w="1628"/>
          </w:tcPr>
          <w:p>
            <w:pPr>
              <w:spacing w:after="0"/>
              <w:jc w:val="left"/>
            </w:pPr>
            <w:r>
              <w:rPr>
                <w:sz w:val="16"/>
              </w:rPr>
              <w:t>69 kt (79 mph) measured gust, Thunderstorm Wind, 2025-05-11</w:t>
            </w:r>
          </w:p>
        </w:tc>
        <w:tc>
          <w:tcPr>
            <w:tcW w:type="dxa" w:w="1719"/>
          </w:tcPr>
          <w:p>
            <w:pPr>
              <w:spacing w:after="0"/>
              <w:jc w:val="left"/>
            </w:pPr>
          </w:p>
        </w:tc>
        <w:tc>
          <w:tcPr>
            <w:tcW w:type="dxa" w:w="1785"/>
          </w:tcPr>
          <w:p>
            <w:pPr>
              <w:spacing w:after="0"/>
              <w:jc w:val="left"/>
            </w:pPr>
            <w:r>
              <w:rPr>
                <w:sz w:val="16"/>
              </w:rPr>
              <w:t>Event records naming member places: Jerome city (10 records), Eden city (2 records), Hazelton city (2 records).</w:t>
            </w:r>
          </w:p>
        </w:tc>
        <w:tc>
          <w:tcPr>
            <w:tcW w:type="dxa" w:w="2477"/>
          </w:tcPr>
          <w:p>
            <w:pPr>
              <w:spacing w:after="0"/>
              <w:jc w:val="left"/>
            </w:pPr>
          </w:p>
        </w:tc>
      </w:tr>
      <w:tr>
        <w:trPr>
          <w:cantSplit/>
        </w:trPr>
        <w:tc>
          <w:tcPr>
            <w:tcW w:type="dxa" w:w="1904"/>
          </w:tcPr>
          <w:p>
            <w:pPr>
              <w:spacing w:after="0"/>
              <w:jc w:val="left"/>
            </w:pPr>
            <w:r>
              <w:rPr>
                <w:sz w:val="16"/>
              </w:rPr>
              <w:t>Tornado</w:t>
            </w:r>
          </w:p>
        </w:tc>
        <w:tc>
          <w:tcPr>
            <w:tcW w:type="dxa" w:w="1843"/>
          </w:tcPr>
          <w:p>
            <w:pPr>
              <w:spacing w:after="0"/>
              <w:jc w:val="left"/>
            </w:pPr>
            <w:r>
              <w:rPr>
                <w:sz w:val="16"/>
              </w:rPr>
              <w:t>Enhanced Fujita (F before Feb 2007)</w:t>
            </w:r>
          </w:p>
        </w:tc>
        <w:tc>
          <w:tcPr>
            <w:tcW w:type="dxa" w:w="1276"/>
          </w:tcPr>
          <w:p>
            <w:pPr>
              <w:spacing w:after="0"/>
              <w:jc w:val="right"/>
            </w:pPr>
            <w:r>
              <w:rPr>
                <w:sz w:val="16"/>
              </w:rPr>
              <w:t>6, 1988 to 2016</w:t>
            </w:r>
          </w:p>
        </w:tc>
        <w:tc>
          <w:tcPr>
            <w:tcW w:type="dxa" w:w="1478"/>
          </w:tcPr>
          <w:p>
            <w:pPr>
              <w:spacing w:after="0"/>
              <w:jc w:val="left"/>
            </w:pPr>
            <w:r>
              <w:rPr>
                <w:sz w:val="16"/>
              </w:rPr>
              <w:t>F/EF0 to F/EF2 (median F/EF0); 6 with a recorded value</w:t>
            </w:r>
          </w:p>
        </w:tc>
        <w:tc>
          <w:tcPr>
            <w:tcW w:type="dxa" w:w="1628"/>
          </w:tcPr>
          <w:p>
            <w:pPr>
              <w:spacing w:after="0"/>
              <w:jc w:val="left"/>
            </w:pPr>
            <w:r>
              <w:rPr>
                <w:sz w:val="16"/>
              </w:rPr>
              <w:t>F2 tornado, 1990-06-09, 0.2 mi path length (records before 1996 may include the whole path; rating and listing come from the county where the tornado began), 10 yd wide, $25,000 property; crops not recorded (1990 dollars)</w:t>
            </w:r>
          </w:p>
        </w:tc>
        <w:tc>
          <w:tcPr>
            <w:tcW w:type="dxa" w:w="1719"/>
          </w:tcPr>
          <w:p>
            <w:pPr>
              <w:spacing w:after="0"/>
              <w:jc w:val="left"/>
            </w:pPr>
          </w:p>
        </w:tc>
        <w:tc>
          <w:tcPr>
            <w:tcW w:type="dxa" w:w="1785"/>
          </w:tcPr>
          <w:p>
            <w:pPr>
              <w:spacing w:after="0"/>
              <w:jc w:val="left"/>
            </w:pPr>
            <w:r>
              <w:rPr>
                <w:sz w:val="16"/>
              </w:rPr>
              <w:t>Event records naming member places: Jerome city (1 record).</w:t>
            </w:r>
          </w:p>
        </w:tc>
        <w:tc>
          <w:tcPr>
            <w:tcW w:type="dxa" w:w="24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4"/>
          </w:tcPr>
          <w:p>
            <w:pPr>
              <w:spacing w:after="0"/>
              <w:jc w:val="left"/>
            </w:pPr>
            <w:r>
              <w:rPr>
                <w:sz w:val="16"/>
              </w:rPr>
              <w:t>Tsunami</w:t>
            </w:r>
          </w:p>
        </w:tc>
        <w:tc>
          <w:tcPr>
            <w:tcW w:type="dxa" w:w="1843"/>
          </w:tcPr>
          <w:p>
            <w:pPr>
              <w:spacing w:after="0"/>
              <w:jc w:val="left"/>
            </w:pPr>
            <w:r>
              <w:rPr>
                <w:sz w:val="16"/>
              </w:rPr>
              <w:t>none (count and damage)</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Physical measure: in event narratives only; local data required.</w:t>
            </w:r>
          </w:p>
        </w:tc>
      </w:tr>
      <w:tr>
        <w:trPr>
          <w:cantSplit/>
        </w:trPr>
        <w:tc>
          <w:tcPr>
            <w:tcW w:type="dxa" w:w="1904"/>
          </w:tcPr>
          <w:p>
            <w:pPr>
              <w:spacing w:after="0"/>
              <w:jc w:val="left"/>
            </w:pPr>
            <w:r>
              <w:rPr>
                <w:sz w:val="16"/>
              </w:rPr>
              <w:t>Volcanic Ash, Volcanic Ashfall</w:t>
            </w:r>
          </w:p>
        </w:tc>
        <w:tc>
          <w:tcPr>
            <w:tcW w:type="dxa" w:w="1843"/>
          </w:tcPr>
          <w:p>
            <w:pPr>
              <w:spacing w:after="0"/>
              <w:jc w:val="left"/>
            </w:pPr>
            <w:r>
              <w:rPr>
                <w:sz w:val="16"/>
              </w:rPr>
              <w:t>Volcanic Explosivity Index (local data)</w:t>
            </w:r>
          </w:p>
        </w:tc>
        <w:tc>
          <w:tcPr>
            <w:tcW w:type="dxa" w:w="1276"/>
          </w:tcPr>
          <w:p>
            <w:pPr>
              <w:spacing w:after="0"/>
              <w:jc w:val="right"/>
            </w:pPr>
            <w:r>
              <w:rPr>
                <w:sz w:val="16"/>
              </w:rPr>
              <w:t>0</w:t>
            </w:r>
          </w:p>
        </w:tc>
        <w:tc>
          <w:tcPr>
            <w:tcW w:type="dxa" w:w="1478"/>
          </w:tcPr>
          <w:p>
            <w:pPr>
              <w:spacing w:after="0"/>
              <w:jc w:val="left"/>
            </w:pPr>
          </w:p>
        </w:tc>
        <w:tc>
          <w:tcPr>
            <w:tcW w:type="dxa" w:w="1628"/>
          </w:tcPr>
          <w:p>
            <w:pPr>
              <w:spacing w:after="0"/>
              <w:jc w:val="left"/>
            </w:pPr>
          </w:p>
        </w:tc>
        <w:tc>
          <w:tcPr>
            <w:tcW w:type="dxa" w:w="1719"/>
          </w:tcPr>
          <w:p>
            <w:pPr>
              <w:spacing w:after="0"/>
              <w:jc w:val="left"/>
            </w:pPr>
          </w:p>
        </w:tc>
        <w:tc>
          <w:tcPr>
            <w:tcW w:type="dxa" w:w="1785"/>
          </w:tcPr>
          <w:p>
            <w:pPr>
              <w:spacing w:after="0"/>
              <w:jc w:val="left"/>
            </w:pPr>
          </w:p>
        </w:tc>
        <w:tc>
          <w:tcPr>
            <w:tcW w:type="dxa" w:w="2477"/>
          </w:tcPr>
          <w:p>
            <w:pPr>
              <w:spacing w:after="0"/>
              <w:jc w:val="left"/>
            </w:pPr>
            <w:r>
              <w:rPr>
                <w:sz w:val="16"/>
              </w:rPr>
              <w:t>Physical measure: in event narratives only; local data required.</w:t>
            </w:r>
          </w:p>
        </w:tc>
      </w:tr>
      <w:tr>
        <w:trPr>
          <w:cantSplit/>
        </w:trPr>
        <w:tc>
          <w:tcPr>
            <w:tcW w:type="dxa" w:w="1904"/>
          </w:tcPr>
          <w:p>
            <w:pPr>
              <w:spacing w:after="0"/>
              <w:jc w:val="left"/>
            </w:pPr>
            <w:r>
              <w:rPr>
                <w:sz w:val="16"/>
              </w:rPr>
              <w:t>Wildfire</w:t>
            </w:r>
          </w:p>
        </w:tc>
        <w:tc>
          <w:tcPr>
            <w:tcW w:type="dxa" w:w="1843"/>
          </w:tcPr>
          <w:p>
            <w:pPr>
              <w:spacing w:after="0"/>
              <w:jc w:val="left"/>
            </w:pPr>
            <w:r>
              <w:rPr>
                <w:sz w:val="16"/>
              </w:rPr>
              <w:t>acres burned (local data)</w:t>
            </w:r>
          </w:p>
        </w:tc>
        <w:tc>
          <w:tcPr>
            <w:tcW w:type="dxa" w:w="1276"/>
          </w:tcPr>
          <w:p>
            <w:pPr>
              <w:spacing w:after="0"/>
              <w:jc w:val="right"/>
            </w:pPr>
            <w:r>
              <w:rPr>
                <w:sz w:val="16"/>
              </w:rPr>
              <w:t>1, 2011 to 2011 (1 zone-level)</w:t>
            </w:r>
          </w:p>
        </w:tc>
        <w:tc>
          <w:tcPr>
            <w:tcW w:type="dxa" w:w="1478"/>
          </w:tcPr>
          <w:p>
            <w:pPr>
              <w:spacing w:after="0"/>
              <w:jc w:val="left"/>
            </w:pPr>
          </w:p>
        </w:tc>
        <w:tc>
          <w:tcPr>
            <w:tcW w:type="dxa" w:w="1628"/>
          </w:tcPr>
          <w:p>
            <w:pPr>
              <w:spacing w:after="0"/>
              <w:jc w:val="left"/>
            </w:pPr>
            <w:r>
              <w:rPr>
                <w:sz w:val="16"/>
              </w:rPr>
              <w:t>No damage reported in 1 records.</w:t>
            </w:r>
          </w:p>
        </w:tc>
        <w:tc>
          <w:tcPr>
            <w:tcW w:type="dxa" w:w="1719"/>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477"/>
          </w:tcPr>
          <w:p>
            <w:pPr>
              <w:spacing w:after="0"/>
              <w:jc w:val="left"/>
            </w:pPr>
            <w:r>
              <w:rPr>
                <w:sz w:val="16"/>
              </w:rPr>
              <w:t>Acres burned: in event narratives only; local data required.</w:t>
            </w:r>
          </w:p>
        </w:tc>
      </w:tr>
      <w:tr>
        <w:trPr>
          <w:cantSplit/>
        </w:trPr>
        <w:tc>
          <w:tcPr>
            <w:tcW w:type="dxa" w:w="190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w:t>
            </w:r>
          </w:p>
        </w:tc>
        <w:tc>
          <w:tcPr>
            <w:tcW w:type="dxa" w:w="1276"/>
          </w:tcPr>
          <w:p>
            <w:pPr>
              <w:spacing w:after="0"/>
              <w:jc w:val="right"/>
            </w:pPr>
            <w:r>
              <w:rPr>
                <w:sz w:val="16"/>
              </w:rPr>
              <w:t>39, 1996 to 2024 (39 zone-level)</w:t>
            </w:r>
          </w:p>
        </w:tc>
        <w:tc>
          <w:tcPr>
            <w:tcW w:type="dxa" w:w="1478"/>
          </w:tcPr>
          <w:p>
            <w:pPr>
              <w:spacing w:after="0"/>
              <w:jc w:val="left"/>
            </w:pPr>
          </w:p>
        </w:tc>
        <w:tc>
          <w:tcPr>
            <w:tcW w:type="dxa" w:w="1628"/>
          </w:tcPr>
          <w:p>
            <w:pPr>
              <w:spacing w:after="0"/>
              <w:jc w:val="left"/>
            </w:pPr>
            <w:r>
              <w:rPr>
                <w:sz w:val="16"/>
              </w:rPr>
              <w:t>No damage reported in 39 records.</w:t>
            </w:r>
          </w:p>
        </w:tc>
        <w:tc>
          <w:tcPr>
            <w:tcW w:type="dxa" w:w="1719"/>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4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2020-04-09</w:t>
            </w:r>
          </w:p>
        </w:tc>
        <w:tc>
          <w:tcPr>
            <w:tcW w:type="dxa" w:w="1281"/>
          </w:tcPr>
          <w:p>
            <w:pPr>
              <w:spacing w:after="0"/>
              <w:jc w:val="left"/>
            </w:pPr>
            <w:r>
              <w:rPr>
                <w:sz w:val="16"/>
              </w:rPr>
              <w:t>2020-01-20</w:t>
            </w:r>
          </w:p>
        </w:tc>
        <w:tc>
          <w:tcPr>
            <w:tcW w:type="dxa" w:w="1281"/>
          </w:tcPr>
          <w:p>
            <w:pPr>
              <w:spacing w:after="0"/>
              <w:jc w:val="left"/>
            </w:pPr>
            <w:r>
              <w:rPr>
                <w:sz w:val="16"/>
              </w:rPr>
              <w:t>DR-4534-ID</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$20,247.88</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EM-3467-ID</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DR-4534</w:t>
            </w:r>
          </w:p>
        </w:tc>
      </w:tr>
      <w:tr>
        <w:trPr>
          <w:cantSplit/>
        </w:trPr>
        <w:tc>
          <w:tcPr>
            <w:tcW w:type="dxa" w:w="1281"/>
          </w:tcPr>
          <w:p>
            <w:pPr>
              <w:spacing w:after="0"/>
              <w:jc w:val="left"/>
            </w:pPr>
            <w:r>
              <w:rPr>
                <w:sz w:val="16"/>
              </w:rPr>
              <w:t>2017-04-21</w:t>
            </w:r>
          </w:p>
        </w:tc>
        <w:tc>
          <w:tcPr>
            <w:tcW w:type="dxa" w:w="1281"/>
          </w:tcPr>
          <w:p>
            <w:pPr>
              <w:spacing w:after="0"/>
              <w:jc w:val="left"/>
            </w:pPr>
            <w:r>
              <w:rPr>
                <w:sz w:val="16"/>
              </w:rPr>
              <w:t>2017-02-05</w:t>
            </w:r>
          </w:p>
        </w:tc>
        <w:tc>
          <w:tcPr>
            <w:tcW w:type="dxa" w:w="1281"/>
          </w:tcPr>
          <w:p>
            <w:pPr>
              <w:spacing w:after="0"/>
              <w:jc w:val="left"/>
            </w:pPr>
            <w:r>
              <w:rPr>
                <w:sz w:val="16"/>
              </w:rPr>
              <w:t>DR-4310-ID</w:t>
            </w:r>
          </w:p>
        </w:tc>
        <w:tc>
          <w:tcPr>
            <w:tcW w:type="dxa" w:w="1722"/>
          </w:tcPr>
          <w:p>
            <w:pPr>
              <w:spacing w:after="0"/>
              <w:jc w:val="left"/>
            </w:pPr>
            <w:r>
              <w:rPr>
                <w:sz w:val="16"/>
              </w:rPr>
              <w:t>Major disaster</w:t>
            </w:r>
          </w:p>
        </w:tc>
        <w:tc>
          <w:tcPr>
            <w:tcW w:type="dxa" w:w="2053"/>
          </w:tcPr>
          <w:p>
            <w:pPr>
              <w:spacing w:after="0"/>
              <w:jc w:val="left"/>
            </w:pPr>
            <w:r>
              <w:rPr>
                <w:sz w:val="16"/>
              </w:rPr>
              <w:t>SEVERE WINTER STORMS AND FLOODING</w:t>
            </w:r>
          </w:p>
        </w:tc>
        <w:tc>
          <w:tcPr>
            <w:tcW w:type="dxa" w:w="2825"/>
          </w:tcPr>
          <w:p>
            <w:pPr>
              <w:spacing w:after="0"/>
              <w:jc w:val="left"/>
            </w:pPr>
            <w:r>
              <w:rPr>
                <w:sz w:val="16"/>
              </w:rPr>
              <w:t>Inland Flooding (primary); also designated: Winter Weather</w:t>
            </w:r>
          </w:p>
        </w:tc>
        <w:tc>
          <w:tcPr>
            <w:tcW w:type="dxa" w:w="1766"/>
          </w:tcPr>
          <w:p>
            <w:pPr>
              <w:spacing w:after="0"/>
              <w:jc w:val="right"/>
            </w:pPr>
            <w:r>
              <w:rPr>
                <w:sz w:val="16"/>
              </w:rPr>
              <w:t>$177,621.34</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2005-09-13</w:t>
            </w:r>
          </w:p>
        </w:tc>
        <w:tc>
          <w:tcPr>
            <w:tcW w:type="dxa" w:w="1281"/>
          </w:tcPr>
          <w:p>
            <w:pPr>
              <w:spacing w:after="0"/>
              <w:jc w:val="left"/>
            </w:pPr>
            <w:r>
              <w:rPr>
                <w:sz w:val="16"/>
              </w:rPr>
              <w:t>2005-08-29</w:t>
            </w:r>
          </w:p>
        </w:tc>
        <w:tc>
          <w:tcPr>
            <w:tcW w:type="dxa" w:w="1281"/>
          </w:tcPr>
          <w:p>
            <w:pPr>
              <w:spacing w:after="0"/>
              <w:jc w:val="left"/>
            </w:pPr>
            <w:r>
              <w:rPr>
                <w:sz w:val="16"/>
              </w:rPr>
              <w:t>EM-3244-ID</w:t>
            </w:r>
          </w:p>
        </w:tc>
        <w:tc>
          <w:tcPr>
            <w:tcW w:type="dxa" w:w="1722"/>
          </w:tcPr>
          <w:p>
            <w:pPr>
              <w:spacing w:after="0"/>
              <w:jc w:val="left"/>
            </w:pPr>
            <w:r>
              <w:rPr>
                <w:sz w:val="16"/>
              </w:rPr>
              <w:t>Emergency</w:t>
            </w:r>
          </w:p>
        </w:tc>
        <w:tc>
          <w:tcPr>
            <w:tcW w:type="dxa" w:w="2053"/>
          </w:tcPr>
          <w:p>
            <w:pPr>
              <w:spacing w:after="0"/>
              <w:jc w:val="left"/>
            </w:pPr>
            <w:r>
              <w:rPr>
                <w:sz w:val="16"/>
              </w:rPr>
              <w:t>HURRICANE KATRINA</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2000-09-01</w:t>
            </w:r>
          </w:p>
        </w:tc>
        <w:tc>
          <w:tcPr>
            <w:tcW w:type="dxa" w:w="1281"/>
          </w:tcPr>
          <w:p>
            <w:pPr>
              <w:spacing w:after="0"/>
              <w:jc w:val="left"/>
            </w:pPr>
            <w:r>
              <w:rPr>
                <w:sz w:val="16"/>
              </w:rPr>
              <w:t>2000-07-27</w:t>
            </w:r>
          </w:p>
        </w:tc>
        <w:tc>
          <w:tcPr>
            <w:tcW w:type="dxa" w:w="1281"/>
          </w:tcPr>
          <w:p>
            <w:pPr>
              <w:spacing w:after="0"/>
              <w:jc w:val="left"/>
            </w:pPr>
            <w:r>
              <w:rPr>
                <w:sz w:val="16"/>
              </w:rPr>
              <w:t>DR-1341-ID</w:t>
            </w:r>
          </w:p>
        </w:tc>
        <w:tc>
          <w:tcPr>
            <w:tcW w:type="dxa" w:w="1722"/>
          </w:tcPr>
          <w:p>
            <w:pPr>
              <w:spacing w:after="0"/>
              <w:jc w:val="left"/>
            </w:pPr>
            <w:r>
              <w:rPr>
                <w:sz w:val="16"/>
              </w:rPr>
              <w:t>Major disaster</w:t>
            </w:r>
          </w:p>
        </w:tc>
        <w:tc>
          <w:tcPr>
            <w:tcW w:type="dxa" w:w="2053"/>
          </w:tcPr>
          <w:p>
            <w:pPr>
              <w:spacing w:after="0"/>
              <w:jc w:val="left"/>
            </w:pPr>
            <w:r>
              <w:rPr>
                <w:sz w:val="16"/>
              </w:rPr>
              <w:t>WILDFIRES</w:t>
            </w:r>
          </w:p>
        </w:tc>
        <w:tc>
          <w:tcPr>
            <w:tcW w:type="dxa" w:w="2825"/>
          </w:tcPr>
          <w:p>
            <w:pPr>
              <w:spacing w:after="0"/>
              <w:jc w:val="left"/>
            </w:pPr>
            <w:r>
              <w:rPr>
                <w:sz w:val="16"/>
              </w:rPr>
              <w:t>Wildfire</w:t>
            </w:r>
          </w:p>
        </w:tc>
        <w:tc>
          <w:tcPr>
            <w:tcW w:type="dxa" w:w="1766"/>
          </w:tcPr>
          <w:p>
            <w:pPr>
              <w:spacing w:after="0"/>
              <w:jc w:val="right"/>
            </w:pPr>
            <w:r>
              <w:rPr>
                <w:sz w:val="16"/>
              </w:rPr>
              <w:t>PA not declared for this county</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1964-12-31</w:t>
            </w:r>
          </w:p>
        </w:tc>
        <w:tc>
          <w:tcPr>
            <w:tcW w:type="dxa" w:w="1281"/>
          </w:tcPr>
          <w:p>
            <w:pPr>
              <w:spacing w:after="0"/>
              <w:jc w:val="left"/>
            </w:pPr>
            <w:r>
              <w:rPr>
                <w:sz w:val="16"/>
              </w:rPr>
              <w:t>1964-12-31</w:t>
            </w:r>
          </w:p>
        </w:tc>
        <w:tc>
          <w:tcPr>
            <w:tcW w:type="dxa" w:w="1281"/>
          </w:tcPr>
          <w:p>
            <w:pPr>
              <w:spacing w:after="0"/>
              <w:jc w:val="left"/>
            </w:pPr>
            <w:r>
              <w:rPr>
                <w:sz w:val="16"/>
              </w:rPr>
              <w:t>DR-186-ID</w:t>
            </w:r>
          </w:p>
        </w:tc>
        <w:tc>
          <w:tcPr>
            <w:tcW w:type="dxa" w:w="1722"/>
          </w:tcPr>
          <w:p>
            <w:pPr>
              <w:spacing w:after="0"/>
              <w:jc w:val="left"/>
            </w:pPr>
            <w:r>
              <w:rPr>
                <w:sz w:val="16"/>
              </w:rPr>
              <w:t>Major disaster</w:t>
            </w:r>
          </w:p>
        </w:tc>
        <w:tc>
          <w:tcPr>
            <w:tcW w:type="dxa" w:w="2053"/>
          </w:tcPr>
          <w:p>
            <w:pPr>
              <w:spacing w:after="0"/>
              <w:jc w:val="left"/>
            </w:pPr>
            <w:r>
              <w:rPr>
                <w:sz w:val="16"/>
              </w:rPr>
              <w:t>HEAVY RAINS &amp; FLOODING</w:t>
            </w:r>
          </w:p>
        </w:tc>
        <w:tc>
          <w:tcPr>
            <w:tcW w:type="dxa" w:w="2825"/>
          </w:tcPr>
          <w:p>
            <w:pPr>
              <w:spacing w:after="0"/>
              <w:jc w:val="left"/>
            </w:pPr>
            <w:r>
              <w:rPr>
                <w:sz w:val="16"/>
              </w:rPr>
              <w:t>Inland Flooding</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59</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30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22"/>
        <w:gridCol w:w="2597"/>
        <w:gridCol w:w="1072"/>
        <w:gridCol w:w="1862"/>
        <w:gridCol w:w="974"/>
        <w:gridCol w:w="28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22"/>
            <w:shd w:val="clear" w:color="auto" w:fill="E8E8E8"/>
          </w:tcPr>
          <w:p>
            <w:pPr>
              <w:spacing w:after="0"/>
              <w:jc w:val="left"/>
            </w:pPr>
            <w:r>
              <w:rPr>
                <w:b/>
                <w:sz w:val="16"/>
              </w:rPr>
              <w:t>Magnitude or extent</w:t>
            </w:r>
          </w:p>
        </w:tc>
        <w:tc>
          <w:tcPr>
            <w:tcW w:type="dxa" w:w="25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2"/>
            <w:shd w:val="clear" w:color="auto" w:fill="E8E8E8"/>
          </w:tcPr>
          <w:p>
            <w:pPr>
              <w:spacing w:after="0"/>
              <w:jc w:val="left"/>
            </w:pPr>
            <w:r>
              <w:rPr>
                <w:b/>
                <w:sz w:val="16"/>
              </w:rPr>
              <w:t>Location</w:t>
            </w:r>
          </w:p>
        </w:tc>
        <w:tc>
          <w:tcPr>
            <w:tcW w:type="dxa" w:w="974"/>
            <w:shd w:val="clear" w:color="auto" w:fill="E8E8E8"/>
          </w:tcPr>
          <w:p>
            <w:pPr>
              <w:spacing w:after="0"/>
              <w:jc w:val="left"/>
            </w:pPr>
            <w:r>
              <w:rPr>
                <w:b/>
                <w:sz w:val="16"/>
              </w:rPr>
              <w:t>Flags</w:t>
            </w:r>
          </w:p>
        </w:tc>
        <w:tc>
          <w:tcPr>
            <w:tcW w:type="dxa" w:w="28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2025-05-11</w:t>
            </w:r>
          </w:p>
        </w:tc>
        <w:tc>
          <w:tcPr>
            <w:tcW w:type="dxa" w:w="1215"/>
          </w:tcPr>
          <w:p>
            <w:pPr>
              <w:spacing w:after="0"/>
              <w:jc w:val="left"/>
            </w:pPr>
            <w:r>
              <w:rPr>
                <w:sz w:val="16"/>
              </w:rPr>
              <w:t>Thunderstorm Wind</w:t>
            </w:r>
          </w:p>
        </w:tc>
        <w:tc>
          <w:tcPr>
            <w:tcW w:type="dxa" w:w="2522"/>
          </w:tcPr>
          <w:p>
            <w:pPr>
              <w:spacing w:after="0"/>
              <w:jc w:val="left"/>
            </w:pPr>
            <w:r>
              <w:rPr>
                <w:sz w:val="16"/>
              </w:rPr>
              <w:t>69 kt (79 mph) measured gust</w:t>
            </w:r>
          </w:p>
        </w:tc>
        <w:tc>
          <w:tcPr>
            <w:tcW w:type="dxa" w:w="2597"/>
          </w:tcPr>
          <w:p>
            <w:pPr>
              <w:spacing w:after="0"/>
              <w:jc w:val="left"/>
            </w:pPr>
            <w:r>
              <w:rPr>
                <w:sz w:val="16"/>
              </w:rPr>
              <w:t>$0 property; $0 crops (2025 dollars)</w:t>
            </w:r>
          </w:p>
        </w:tc>
        <w:tc>
          <w:tcPr>
            <w:tcW w:type="dxa" w:w="1072"/>
          </w:tcPr>
          <w:p>
            <w:pPr>
              <w:spacing w:after="0"/>
              <w:jc w:val="right"/>
            </w:pPr>
            <w:r>
              <w:rPr>
                <w:sz w:val="16"/>
              </w:rPr>
              <w:t>0, 0</w:t>
            </w:r>
          </w:p>
        </w:tc>
        <w:tc>
          <w:tcPr>
            <w:tcW w:type="dxa" w:w="1862"/>
          </w:tcPr>
          <w:p>
            <w:pPr>
              <w:spacing w:after="0"/>
              <w:jc w:val="left"/>
            </w:pPr>
            <w:r>
              <w:rPr>
                <w:sz w:val="16"/>
              </w:rPr>
              <w:t>EDEN</w:t>
            </w:r>
          </w:p>
        </w:tc>
        <w:tc>
          <w:tcPr>
            <w:tcW w:type="dxa" w:w="974"/>
          </w:tcPr>
          <w:p>
            <w:pPr>
              <w:spacing w:after="0"/>
              <w:jc w:val="left"/>
            </w:pPr>
            <w:r>
              <w:rPr>
                <w:sz w:val="16"/>
              </w:rPr>
              <w:t>new since last plan; within last 5 years</w:t>
            </w:r>
          </w:p>
        </w:tc>
        <w:tc>
          <w:tcPr>
            <w:tcW w:type="dxa" w:w="2834"/>
          </w:tcPr>
          <w:p>
            <w:pPr>
              <w:spacing w:after="0"/>
              <w:jc w:val="left"/>
            </w:pPr>
            <w:r>
              <w:rPr>
                <w:sz w:val="16"/>
              </w:rPr>
              <w:t>B1-c worst recorded: Thunderstorm Wind</w:t>
            </w:r>
          </w:p>
        </w:tc>
      </w:tr>
      <w:tr>
        <w:trPr>
          <w:cantSplit/>
        </w:trPr>
        <w:tc>
          <w:tcPr>
            <w:tcW w:type="dxa" w:w="1037"/>
          </w:tcPr>
          <w:p>
            <w:pPr>
              <w:spacing w:after="0"/>
              <w:jc w:val="left"/>
            </w:pPr>
            <w:r>
              <w:rPr>
                <w:sz w:val="16"/>
              </w:rPr>
              <w:t>2017-02-08</w:t>
            </w:r>
          </w:p>
        </w:tc>
        <w:tc>
          <w:tcPr>
            <w:tcW w:type="dxa" w:w="1215"/>
          </w:tcPr>
          <w:p>
            <w:pPr>
              <w:spacing w:after="0"/>
              <w:jc w:val="left"/>
            </w:pPr>
            <w:r>
              <w:rPr>
                <w:sz w:val="16"/>
              </w:rPr>
              <w:t>Flood</w:t>
            </w:r>
          </w:p>
        </w:tc>
        <w:tc>
          <w:tcPr>
            <w:tcW w:type="dxa" w:w="2522"/>
          </w:tcPr>
          <w:p>
            <w:pPr>
              <w:spacing w:after="0"/>
              <w:jc w:val="left"/>
            </w:pPr>
          </w:p>
        </w:tc>
        <w:tc>
          <w:tcPr>
            <w:tcW w:type="dxa" w:w="2597"/>
          </w:tcPr>
          <w:p>
            <w:pPr>
              <w:spacing w:after="0"/>
              <w:jc w:val="left"/>
            </w:pPr>
            <w:r>
              <w:rPr>
                <w:sz w:val="16"/>
              </w:rPr>
              <w:t>$2,750,000 property; $0 crops (2017 dollars)</w:t>
            </w:r>
          </w:p>
        </w:tc>
        <w:tc>
          <w:tcPr>
            <w:tcW w:type="dxa" w:w="1072"/>
          </w:tcPr>
          <w:p>
            <w:pPr>
              <w:spacing w:after="0"/>
              <w:jc w:val="right"/>
            </w:pPr>
            <w:r>
              <w:rPr>
                <w:sz w:val="16"/>
              </w:rPr>
              <w:t>0, 0</w:t>
            </w:r>
          </w:p>
        </w:tc>
        <w:tc>
          <w:tcPr>
            <w:tcW w:type="dxa" w:w="1862"/>
          </w:tcPr>
          <w:p>
            <w:pPr>
              <w:spacing w:after="0"/>
              <w:jc w:val="left"/>
            </w:pPr>
            <w:r>
              <w:rPr>
                <w:sz w:val="16"/>
              </w:rPr>
              <w:t>JEROME to BARRYMORE</w:t>
            </w:r>
          </w:p>
        </w:tc>
        <w:tc>
          <w:tcPr>
            <w:tcW w:type="dxa" w:w="974"/>
          </w:tcPr>
          <w:p>
            <w:pPr>
              <w:spacing w:after="0"/>
              <w:jc w:val="left"/>
            </w:pPr>
          </w:p>
        </w:tc>
        <w:tc>
          <w:tcPr>
            <w:tcW w:type="dxa" w:w="2834"/>
          </w:tcPr>
          <w:p>
            <w:pPr>
              <w:spacing w:after="0"/>
              <w:jc w:val="left"/>
            </w:pPr>
            <w:r>
              <w:rPr>
                <w:sz w:val="16"/>
              </w:rPr>
              <w:t>large reported damage</w:t>
            </w:r>
          </w:p>
        </w:tc>
      </w:tr>
      <w:tr>
        <w:trPr>
          <w:cantSplit/>
        </w:trPr>
        <w:tc>
          <w:tcPr>
            <w:tcW w:type="dxa" w:w="1037"/>
          </w:tcPr>
          <w:p>
            <w:pPr>
              <w:spacing w:after="0"/>
              <w:jc w:val="left"/>
            </w:pPr>
            <w:r>
              <w:rPr>
                <w:sz w:val="16"/>
              </w:rPr>
              <w:t>2014-12-01</w:t>
            </w:r>
          </w:p>
        </w:tc>
        <w:tc>
          <w:tcPr>
            <w:tcW w:type="dxa" w:w="1215"/>
          </w:tcPr>
          <w:p>
            <w:pPr>
              <w:spacing w:after="0"/>
              <w:jc w:val="left"/>
            </w:pPr>
            <w:r>
              <w:rPr>
                <w:sz w:val="16"/>
              </w:rPr>
              <w:t>Winter Weather</w:t>
            </w:r>
          </w:p>
        </w:tc>
        <w:tc>
          <w:tcPr>
            <w:tcW w:type="dxa" w:w="2522"/>
          </w:tcPr>
          <w:p>
            <w:pPr>
              <w:spacing w:after="0"/>
              <w:jc w:val="left"/>
            </w:pPr>
          </w:p>
        </w:tc>
        <w:tc>
          <w:tcPr>
            <w:tcW w:type="dxa" w:w="2597"/>
          </w:tcPr>
          <w:p>
            <w:pPr>
              <w:spacing w:after="0"/>
              <w:jc w:val="left"/>
            </w:pPr>
            <w:r>
              <w:rPr>
                <w:sz w:val="16"/>
              </w:rPr>
              <w:t>$0 property; $0 crops, reported for the zone (2014 dollars)</w:t>
            </w:r>
          </w:p>
        </w:tc>
        <w:tc>
          <w:tcPr>
            <w:tcW w:type="dxa" w:w="1072"/>
          </w:tcPr>
          <w:p>
            <w:pPr>
              <w:spacing w:after="0"/>
              <w:jc w:val="right"/>
            </w:pPr>
            <w:r>
              <w:rPr>
                <w:sz w:val="16"/>
              </w:rPr>
              <w:t>2, 0</w:t>
            </w:r>
          </w:p>
        </w:tc>
        <w:tc>
          <w:tcPr>
            <w:tcW w:type="dxa" w:w="1862"/>
          </w:tcPr>
          <w:p>
            <w:pPr>
              <w:spacing w:after="0"/>
              <w:jc w:val="left"/>
            </w:pPr>
            <w:r>
              <w:rPr>
                <w:sz w:val="16"/>
              </w:rPr>
              <w:t>NWS zone IDZ016 (WESTERN MAGIC VALLEY), zone-level: may include parts of neighboring counties</w:t>
            </w:r>
          </w:p>
        </w:tc>
        <w:tc>
          <w:tcPr>
            <w:tcW w:type="dxa" w:w="974"/>
          </w:tcPr>
          <w:p>
            <w:pPr>
              <w:spacing w:after="0"/>
              <w:jc w:val="left"/>
            </w:pPr>
          </w:p>
        </w:tc>
        <w:tc>
          <w:tcPr>
            <w:tcW w:type="dxa" w:w="2834"/>
          </w:tcPr>
          <w:p>
            <w:pPr>
              <w:spacing w:after="0"/>
              <w:jc w:val="left"/>
            </w:pPr>
            <w:r>
              <w:rPr>
                <w:sz w:val="16"/>
              </w:rPr>
              <w:t>deaths or injuries recorded</w:t>
            </w:r>
          </w:p>
        </w:tc>
      </w:tr>
      <w:tr>
        <w:trPr>
          <w:cantSplit/>
        </w:trPr>
        <w:tc>
          <w:tcPr>
            <w:tcW w:type="dxa" w:w="1037"/>
          </w:tcPr>
          <w:p>
            <w:pPr>
              <w:spacing w:after="0"/>
              <w:jc w:val="left"/>
            </w:pPr>
            <w:r>
              <w:rPr>
                <w:sz w:val="16"/>
              </w:rPr>
              <w:t>2014-08-05</w:t>
            </w:r>
          </w:p>
        </w:tc>
        <w:tc>
          <w:tcPr>
            <w:tcW w:type="dxa" w:w="1215"/>
          </w:tcPr>
          <w:p>
            <w:pPr>
              <w:spacing w:after="0"/>
              <w:jc w:val="left"/>
            </w:pPr>
            <w:r>
              <w:rPr>
                <w:sz w:val="16"/>
              </w:rPr>
              <w:t>Flood</w:t>
            </w:r>
          </w:p>
        </w:tc>
        <w:tc>
          <w:tcPr>
            <w:tcW w:type="dxa" w:w="2522"/>
          </w:tcPr>
          <w:p>
            <w:pPr>
              <w:spacing w:after="0"/>
              <w:jc w:val="left"/>
            </w:pPr>
          </w:p>
        </w:tc>
        <w:tc>
          <w:tcPr>
            <w:tcW w:type="dxa" w:w="2597"/>
          </w:tcPr>
          <w:p>
            <w:pPr>
              <w:spacing w:after="0"/>
              <w:jc w:val="left"/>
            </w:pPr>
            <w:r>
              <w:rPr>
                <w:sz w:val="16"/>
              </w:rPr>
              <w:t>$0 property; $8,000,000 crops (2014 dollars)</w:t>
            </w:r>
          </w:p>
        </w:tc>
        <w:tc>
          <w:tcPr>
            <w:tcW w:type="dxa" w:w="1072"/>
          </w:tcPr>
          <w:p>
            <w:pPr>
              <w:spacing w:after="0"/>
              <w:jc w:val="right"/>
            </w:pPr>
            <w:r>
              <w:rPr>
                <w:sz w:val="16"/>
              </w:rPr>
              <w:t>0, 0</w:t>
            </w:r>
          </w:p>
        </w:tc>
        <w:tc>
          <w:tcPr>
            <w:tcW w:type="dxa" w:w="1862"/>
          </w:tcPr>
          <w:p>
            <w:pPr>
              <w:spacing w:after="0"/>
              <w:jc w:val="left"/>
            </w:pPr>
            <w:r>
              <w:rPr>
                <w:sz w:val="16"/>
              </w:rPr>
              <w:t>BARRYMORE to JEROME</w:t>
            </w:r>
          </w:p>
        </w:tc>
        <w:tc>
          <w:tcPr>
            <w:tcW w:type="dxa" w:w="974"/>
          </w:tcPr>
          <w:p>
            <w:pPr>
              <w:spacing w:after="0"/>
              <w:jc w:val="left"/>
            </w:pPr>
          </w:p>
        </w:tc>
        <w:tc>
          <w:tcPr>
            <w:tcW w:type="dxa" w:w="2834"/>
          </w:tcPr>
          <w:p>
            <w:pPr>
              <w:spacing w:after="0"/>
              <w:jc w:val="left"/>
            </w:pPr>
            <w:r>
              <w:rPr>
                <w:sz w:val="16"/>
              </w:rPr>
              <w:t>large reported damage</w:t>
            </w:r>
          </w:p>
        </w:tc>
      </w:tr>
      <w:tr>
        <w:trPr>
          <w:cantSplit/>
        </w:trPr>
        <w:tc>
          <w:tcPr>
            <w:tcW w:type="dxa" w:w="1037"/>
          </w:tcPr>
          <w:p>
            <w:pPr>
              <w:spacing w:after="0"/>
              <w:jc w:val="left"/>
            </w:pPr>
            <w:r>
              <w:rPr>
                <w:sz w:val="16"/>
              </w:rPr>
              <w:t>2013-07-06</w:t>
            </w:r>
          </w:p>
        </w:tc>
        <w:tc>
          <w:tcPr>
            <w:tcW w:type="dxa" w:w="1215"/>
          </w:tcPr>
          <w:p>
            <w:pPr>
              <w:spacing w:after="0"/>
              <w:jc w:val="left"/>
            </w:pPr>
            <w:r>
              <w:rPr>
                <w:sz w:val="16"/>
              </w:rPr>
              <w:t>Hail</w:t>
            </w:r>
          </w:p>
        </w:tc>
        <w:tc>
          <w:tcPr>
            <w:tcW w:type="dxa" w:w="2522"/>
          </w:tcPr>
          <w:p>
            <w:pPr>
              <w:spacing w:after="0"/>
              <w:jc w:val="left"/>
            </w:pPr>
            <w:r>
              <w:rPr>
                <w:sz w:val="16"/>
              </w:rPr>
              <w:t>1.75 in</w:t>
            </w:r>
          </w:p>
        </w:tc>
        <w:tc>
          <w:tcPr>
            <w:tcW w:type="dxa" w:w="2597"/>
          </w:tcPr>
          <w:p>
            <w:pPr>
              <w:spacing w:after="0"/>
              <w:jc w:val="left"/>
            </w:pPr>
            <w:r>
              <w:rPr>
                <w:sz w:val="16"/>
              </w:rPr>
              <w:t>$0 property; $0 crops (2013 dollars)</w:t>
            </w:r>
          </w:p>
        </w:tc>
        <w:tc>
          <w:tcPr>
            <w:tcW w:type="dxa" w:w="1072"/>
          </w:tcPr>
          <w:p>
            <w:pPr>
              <w:spacing w:after="0"/>
              <w:jc w:val="right"/>
            </w:pPr>
            <w:r>
              <w:rPr>
                <w:sz w:val="16"/>
              </w:rPr>
              <w:t>0, 0</w:t>
            </w:r>
          </w:p>
        </w:tc>
        <w:tc>
          <w:tcPr>
            <w:tcW w:type="dxa" w:w="1862"/>
          </w:tcPr>
          <w:p>
            <w:pPr>
              <w:spacing w:after="0"/>
              <w:jc w:val="left"/>
            </w:pPr>
            <w:r>
              <w:rPr>
                <w:sz w:val="16"/>
              </w:rPr>
              <w:t>MC HENRY</w:t>
            </w:r>
          </w:p>
        </w:tc>
        <w:tc>
          <w:tcPr>
            <w:tcW w:type="dxa" w:w="974"/>
          </w:tcPr>
          <w:p>
            <w:pPr>
              <w:spacing w:after="0"/>
              <w:jc w:val="left"/>
            </w:pPr>
          </w:p>
        </w:tc>
        <w:tc>
          <w:tcPr>
            <w:tcW w:type="dxa" w:w="2834"/>
          </w:tcPr>
          <w:p>
            <w:pPr>
              <w:spacing w:after="0"/>
              <w:jc w:val="left"/>
            </w:pPr>
            <w:r>
              <w:rPr>
                <w:sz w:val="16"/>
              </w:rPr>
              <w:t>B1-c worst recorded: Hail</w:t>
            </w:r>
          </w:p>
        </w:tc>
      </w:tr>
      <w:tr>
        <w:trPr>
          <w:cantSplit/>
        </w:trPr>
        <w:tc>
          <w:tcPr>
            <w:tcW w:type="dxa" w:w="1037"/>
          </w:tcPr>
          <w:p>
            <w:pPr>
              <w:spacing w:after="0"/>
              <w:jc w:val="left"/>
            </w:pPr>
            <w:r>
              <w:rPr>
                <w:sz w:val="16"/>
              </w:rPr>
              <w:t>2009-03-29</w:t>
            </w:r>
          </w:p>
        </w:tc>
        <w:tc>
          <w:tcPr>
            <w:tcW w:type="dxa" w:w="1215"/>
          </w:tcPr>
          <w:p>
            <w:pPr>
              <w:spacing w:after="0"/>
              <w:jc w:val="left"/>
            </w:pPr>
            <w:r>
              <w:rPr>
                <w:sz w:val="16"/>
              </w:rPr>
              <w:t>High Wind</w:t>
            </w:r>
          </w:p>
        </w:tc>
        <w:tc>
          <w:tcPr>
            <w:tcW w:type="dxa" w:w="2522"/>
          </w:tcPr>
          <w:p>
            <w:pPr>
              <w:spacing w:after="0"/>
              <w:jc w:val="left"/>
            </w:pPr>
            <w:r>
              <w:rPr>
                <w:sz w:val="16"/>
              </w:rPr>
              <w:t>56 kt (64 mph) measured gust</w:t>
            </w:r>
          </w:p>
        </w:tc>
        <w:tc>
          <w:tcPr>
            <w:tcW w:type="dxa" w:w="2597"/>
          </w:tcPr>
          <w:p>
            <w:pPr>
              <w:spacing w:after="0"/>
              <w:jc w:val="left"/>
            </w:pPr>
            <w:r>
              <w:rPr>
                <w:sz w:val="16"/>
              </w:rPr>
              <w:t>$100,000 property; $0 crops, reported for the zone (2009 dollars)</w:t>
            </w:r>
          </w:p>
        </w:tc>
        <w:tc>
          <w:tcPr>
            <w:tcW w:type="dxa" w:w="1072"/>
          </w:tcPr>
          <w:p>
            <w:pPr>
              <w:spacing w:after="0"/>
              <w:jc w:val="right"/>
            </w:pPr>
            <w:r>
              <w:rPr>
                <w:sz w:val="16"/>
              </w:rPr>
              <w:t>0, 0</w:t>
            </w:r>
          </w:p>
        </w:tc>
        <w:tc>
          <w:tcPr>
            <w:tcW w:type="dxa" w:w="1862"/>
          </w:tcPr>
          <w:p>
            <w:pPr>
              <w:spacing w:after="0"/>
              <w:jc w:val="left"/>
            </w:pPr>
            <w:r>
              <w:rPr>
                <w:sz w:val="16"/>
              </w:rPr>
              <w:t>NWS zone IDZ016 (WESTERN MAGIC VALLEY), zone-level: may include parts of neighboring counties</w:t>
            </w:r>
          </w:p>
        </w:tc>
        <w:tc>
          <w:tcPr>
            <w:tcW w:type="dxa" w:w="974"/>
          </w:tcPr>
          <w:p>
            <w:pPr>
              <w:spacing w:after="0"/>
              <w:jc w:val="left"/>
            </w:pPr>
          </w:p>
        </w:tc>
        <w:tc>
          <w:tcPr>
            <w:tcW w:type="dxa" w:w="283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2002-05-08</w:t>
            </w:r>
          </w:p>
        </w:tc>
        <w:tc>
          <w:tcPr>
            <w:tcW w:type="dxa" w:w="1215"/>
          </w:tcPr>
          <w:p>
            <w:pPr>
              <w:spacing w:after="0"/>
              <w:jc w:val="left"/>
            </w:pPr>
            <w:r>
              <w:rPr>
                <w:sz w:val="16"/>
              </w:rPr>
              <w:t>Extreme Cold/Wind Chill</w:t>
            </w:r>
          </w:p>
        </w:tc>
        <w:tc>
          <w:tcPr>
            <w:tcW w:type="dxa" w:w="2522"/>
          </w:tcPr>
          <w:p>
            <w:pPr>
              <w:spacing w:after="0"/>
              <w:jc w:val="left"/>
            </w:pPr>
          </w:p>
        </w:tc>
        <w:tc>
          <w:tcPr>
            <w:tcW w:type="dxa" w:w="2597"/>
          </w:tcPr>
          <w:p>
            <w:pPr>
              <w:spacing w:after="0"/>
              <w:jc w:val="left"/>
            </w:pPr>
            <w:r>
              <w:rPr>
                <w:sz w:val="16"/>
              </w:rPr>
              <w:t>damage not reported</w:t>
            </w:r>
          </w:p>
        </w:tc>
        <w:tc>
          <w:tcPr>
            <w:tcW w:type="dxa" w:w="1072"/>
          </w:tcPr>
          <w:p>
            <w:pPr>
              <w:spacing w:after="0"/>
              <w:jc w:val="right"/>
            </w:pPr>
            <w:r>
              <w:rPr>
                <w:sz w:val="16"/>
              </w:rPr>
              <w:t>0, 0</w:t>
            </w:r>
          </w:p>
        </w:tc>
        <w:tc>
          <w:tcPr>
            <w:tcW w:type="dxa" w:w="1862"/>
          </w:tcPr>
          <w:p>
            <w:pPr>
              <w:spacing w:after="0"/>
              <w:jc w:val="left"/>
            </w:pPr>
            <w:r>
              <w:rPr>
                <w:sz w:val="16"/>
              </w:rPr>
              <w:t>NWS zone IDZ016 (WESTERN MAGIC VALLEY), zone-level: may include parts of neighboring counties</w:t>
            </w:r>
          </w:p>
        </w:tc>
        <w:tc>
          <w:tcPr>
            <w:tcW w:type="dxa" w:w="974"/>
          </w:tcPr>
          <w:p>
            <w:pPr>
              <w:spacing w:after="0"/>
              <w:jc w:val="left"/>
            </w:pPr>
          </w:p>
        </w:tc>
        <w:tc>
          <w:tcPr>
            <w:tcW w:type="dxa" w:w="28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2001-11-28</w:t>
            </w:r>
          </w:p>
        </w:tc>
        <w:tc>
          <w:tcPr>
            <w:tcW w:type="dxa" w:w="1215"/>
          </w:tcPr>
          <w:p>
            <w:pPr>
              <w:spacing w:after="0"/>
              <w:jc w:val="left"/>
            </w:pPr>
            <w:r>
              <w:rPr>
                <w:sz w:val="16"/>
              </w:rPr>
              <w:t>Heavy Snow</w:t>
            </w:r>
          </w:p>
        </w:tc>
        <w:tc>
          <w:tcPr>
            <w:tcW w:type="dxa" w:w="2522"/>
          </w:tcPr>
          <w:p>
            <w:pPr>
              <w:spacing w:after="0"/>
              <w:jc w:val="left"/>
            </w:pPr>
          </w:p>
        </w:tc>
        <w:tc>
          <w:tcPr>
            <w:tcW w:type="dxa" w:w="2597"/>
          </w:tcPr>
          <w:p>
            <w:pPr>
              <w:spacing w:after="0"/>
              <w:jc w:val="left"/>
            </w:pPr>
            <w:r>
              <w:rPr>
                <w:sz w:val="16"/>
              </w:rPr>
              <w:t>damage not reported</w:t>
            </w:r>
          </w:p>
        </w:tc>
        <w:tc>
          <w:tcPr>
            <w:tcW w:type="dxa" w:w="1072"/>
          </w:tcPr>
          <w:p>
            <w:pPr>
              <w:spacing w:after="0"/>
              <w:jc w:val="right"/>
            </w:pPr>
            <w:r>
              <w:rPr>
                <w:sz w:val="16"/>
              </w:rPr>
              <w:t>0, 2</w:t>
            </w:r>
          </w:p>
        </w:tc>
        <w:tc>
          <w:tcPr>
            <w:tcW w:type="dxa" w:w="1862"/>
          </w:tcPr>
          <w:p>
            <w:pPr>
              <w:spacing w:after="0"/>
              <w:jc w:val="left"/>
            </w:pPr>
            <w:r>
              <w:rPr>
                <w:sz w:val="16"/>
              </w:rPr>
              <w:t>NWS zone IDZ016 (WESTERN MAGIC VALLEY), zone-level: may include parts of neighboring counties</w:t>
            </w:r>
          </w:p>
        </w:tc>
        <w:tc>
          <w:tcPr>
            <w:tcW w:type="dxa" w:w="974"/>
          </w:tcPr>
          <w:p>
            <w:pPr>
              <w:spacing w:after="0"/>
              <w:jc w:val="left"/>
            </w:pPr>
          </w:p>
        </w:tc>
        <w:tc>
          <w:tcPr>
            <w:tcW w:type="dxa" w:w="2834"/>
          </w:tcPr>
          <w:p>
            <w:pPr>
              <w:spacing w:after="0"/>
              <w:jc w:val="left"/>
            </w:pPr>
            <w:r>
              <w:rPr>
                <w:sz w:val="16"/>
              </w:rPr>
              <w:t>deaths or injuries recorded</w:t>
            </w:r>
          </w:p>
        </w:tc>
      </w:tr>
      <w:tr>
        <w:trPr>
          <w:cantSplit/>
        </w:trPr>
        <w:tc>
          <w:tcPr>
            <w:tcW w:type="dxa" w:w="1037"/>
          </w:tcPr>
          <w:p>
            <w:pPr>
              <w:spacing w:after="0"/>
              <w:jc w:val="left"/>
            </w:pPr>
            <w:r>
              <w:rPr>
                <w:sz w:val="16"/>
              </w:rPr>
              <w:t>2000-02-14</w:t>
            </w:r>
          </w:p>
        </w:tc>
        <w:tc>
          <w:tcPr>
            <w:tcW w:type="dxa" w:w="1215"/>
          </w:tcPr>
          <w:p>
            <w:pPr>
              <w:spacing w:after="0"/>
              <w:jc w:val="left"/>
            </w:pPr>
            <w:r>
              <w:rPr>
                <w:sz w:val="16"/>
              </w:rPr>
              <w:t>High Wind</w:t>
            </w:r>
          </w:p>
        </w:tc>
        <w:tc>
          <w:tcPr>
            <w:tcW w:type="dxa" w:w="2522"/>
          </w:tcPr>
          <w:p>
            <w:pPr>
              <w:spacing w:after="0"/>
              <w:jc w:val="left"/>
            </w:pPr>
            <w:r>
              <w:rPr>
                <w:sz w:val="16"/>
              </w:rPr>
              <w:t>74 kt (85 mph) measured</w:t>
            </w:r>
          </w:p>
        </w:tc>
        <w:tc>
          <w:tcPr>
            <w:tcW w:type="dxa" w:w="2597"/>
          </w:tcPr>
          <w:p>
            <w:pPr>
              <w:spacing w:after="0"/>
              <w:jc w:val="left"/>
            </w:pPr>
            <w:r>
              <w:rPr>
                <w:sz w:val="16"/>
              </w:rPr>
              <w:t>damage not reported</w:t>
            </w:r>
          </w:p>
        </w:tc>
        <w:tc>
          <w:tcPr>
            <w:tcW w:type="dxa" w:w="1072"/>
          </w:tcPr>
          <w:p>
            <w:pPr>
              <w:spacing w:after="0"/>
              <w:jc w:val="right"/>
            </w:pPr>
            <w:r>
              <w:rPr>
                <w:sz w:val="16"/>
              </w:rPr>
              <w:t>0, 0</w:t>
            </w:r>
          </w:p>
        </w:tc>
        <w:tc>
          <w:tcPr>
            <w:tcW w:type="dxa" w:w="1862"/>
          </w:tcPr>
          <w:p>
            <w:pPr>
              <w:spacing w:after="0"/>
              <w:jc w:val="left"/>
            </w:pPr>
            <w:r>
              <w:rPr>
                <w:sz w:val="16"/>
              </w:rPr>
              <w:t>NWS zone IDZ016 (WESTERN MAGIC VALLEY), zone-level: may include parts of neighboring counties</w:t>
            </w:r>
          </w:p>
        </w:tc>
        <w:tc>
          <w:tcPr>
            <w:tcW w:type="dxa" w:w="974"/>
          </w:tcPr>
          <w:p>
            <w:pPr>
              <w:spacing w:after="0"/>
              <w:jc w:val="left"/>
            </w:pPr>
          </w:p>
        </w:tc>
        <w:tc>
          <w:tcPr>
            <w:tcW w:type="dxa" w:w="28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1997-06-01</w:t>
            </w:r>
          </w:p>
        </w:tc>
        <w:tc>
          <w:tcPr>
            <w:tcW w:type="dxa" w:w="1215"/>
          </w:tcPr>
          <w:p>
            <w:pPr>
              <w:spacing w:after="0"/>
              <w:jc w:val="left"/>
            </w:pPr>
            <w:r>
              <w:rPr>
                <w:sz w:val="16"/>
              </w:rPr>
              <w:t>Flood</w:t>
            </w:r>
          </w:p>
        </w:tc>
        <w:tc>
          <w:tcPr>
            <w:tcW w:type="dxa" w:w="2522"/>
          </w:tcPr>
          <w:p>
            <w:pPr>
              <w:spacing w:after="0"/>
              <w:jc w:val="left"/>
            </w:pPr>
          </w:p>
        </w:tc>
        <w:tc>
          <w:tcPr>
            <w:tcW w:type="dxa" w:w="2597"/>
          </w:tcPr>
          <w:p>
            <w:pPr>
              <w:spacing w:after="0"/>
              <w:jc w:val="left"/>
            </w:pPr>
            <w:r>
              <w:rPr>
                <w:sz w:val="16"/>
              </w:rPr>
              <w:t>$50,000,000 property; crops not reported, reported for the zone (1997 dollars)</w:t>
            </w:r>
          </w:p>
        </w:tc>
        <w:tc>
          <w:tcPr>
            <w:tcW w:type="dxa" w:w="1072"/>
          </w:tcPr>
          <w:p>
            <w:pPr>
              <w:spacing w:after="0"/>
              <w:jc w:val="right"/>
            </w:pPr>
            <w:r>
              <w:rPr>
                <w:sz w:val="16"/>
              </w:rPr>
              <w:t>0, 0</w:t>
            </w:r>
          </w:p>
        </w:tc>
        <w:tc>
          <w:tcPr>
            <w:tcW w:type="dxa" w:w="1862"/>
          </w:tcPr>
          <w:p>
            <w:pPr>
              <w:spacing w:after="0"/>
              <w:jc w:val="left"/>
            </w:pPr>
            <w:r>
              <w:rPr>
                <w:sz w:val="16"/>
              </w:rPr>
              <w:t>NWS zone IDZ016 (WESTERN MAGIC VALLEY), zone-level: may include parts of neighboring counties</w:t>
            </w:r>
          </w:p>
        </w:tc>
        <w:tc>
          <w:tcPr>
            <w:tcW w:type="dxa" w:w="974"/>
          </w:tcPr>
          <w:p>
            <w:pPr>
              <w:spacing w:after="0"/>
              <w:jc w:val="left"/>
            </w:pPr>
          </w:p>
        </w:tc>
        <w:tc>
          <w:tcPr>
            <w:tcW w:type="dxa" w:w="28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1990-06-09</w:t>
            </w:r>
          </w:p>
        </w:tc>
        <w:tc>
          <w:tcPr>
            <w:tcW w:type="dxa" w:w="1215"/>
          </w:tcPr>
          <w:p>
            <w:pPr>
              <w:spacing w:after="0"/>
              <w:jc w:val="left"/>
            </w:pPr>
            <w:r>
              <w:rPr>
                <w:sz w:val="16"/>
              </w:rPr>
              <w:t>Tornado</w:t>
            </w:r>
          </w:p>
        </w:tc>
        <w:tc>
          <w:tcPr>
            <w:tcW w:type="dxa" w:w="2522"/>
          </w:tcPr>
          <w:p>
            <w:pPr>
              <w:spacing w:after="0"/>
              <w:jc w:val="left"/>
            </w:pPr>
            <w:r>
              <w:rPr>
                <w:sz w:val="16"/>
              </w:rPr>
              <w:t>F2, 0.2 mi path length (records before 1996 may include the whole path; rating and listing come from the county where the tornado began), 10 yd wide</w:t>
            </w:r>
          </w:p>
        </w:tc>
        <w:tc>
          <w:tcPr>
            <w:tcW w:type="dxa" w:w="2597"/>
          </w:tcPr>
          <w:p>
            <w:pPr>
              <w:spacing w:after="0"/>
              <w:jc w:val="left"/>
            </w:pPr>
            <w:r>
              <w:rPr>
                <w:sz w:val="16"/>
              </w:rPr>
              <w:t>$25,000 property; crops not recorded (1990 dollars)</w:t>
            </w:r>
          </w:p>
        </w:tc>
        <w:tc>
          <w:tcPr>
            <w:tcW w:type="dxa" w:w="1072"/>
          </w:tcPr>
          <w:p>
            <w:pPr>
              <w:spacing w:after="0"/>
              <w:jc w:val="right"/>
            </w:pPr>
            <w:r>
              <w:rPr>
                <w:sz w:val="16"/>
              </w:rPr>
              <w:t>0, 0</w:t>
            </w:r>
          </w:p>
        </w:tc>
        <w:tc>
          <w:tcPr>
            <w:tcW w:type="dxa" w:w="1862"/>
          </w:tcPr>
          <w:p>
            <w:pPr>
              <w:spacing w:after="0"/>
              <w:jc w:val="left"/>
            </w:pPr>
            <w:r>
              <w:rPr>
                <w:sz w:val="16"/>
              </w:rPr>
              <w:t>location not recorded</w:t>
            </w:r>
          </w:p>
        </w:tc>
        <w:tc>
          <w:tcPr>
            <w:tcW w:type="dxa" w:w="974"/>
          </w:tcPr>
          <w:p>
            <w:pPr>
              <w:spacing w:after="0"/>
              <w:jc w:val="left"/>
            </w:pPr>
          </w:p>
        </w:tc>
        <w:tc>
          <w:tcPr>
            <w:tcW w:type="dxa" w:w="2834"/>
          </w:tcPr>
          <w:p>
            <w:pPr>
              <w:spacing w:after="0"/>
              <w:jc w:val="left"/>
            </w:pPr>
            <w:r>
              <w:rPr>
                <w:sz w:val="16"/>
              </w:rPr>
              <w:t>B1-c worst recorded: Tornado</w:t>
            </w:r>
          </w:p>
        </w:tc>
      </w:tr>
      <w:tr>
        <w:trPr>
          <w:cantSplit/>
        </w:trPr>
        <w:tc>
          <w:tcPr>
            <w:tcW w:type="dxa" w:w="1037"/>
          </w:tcPr>
          <w:p>
            <w:pPr>
              <w:spacing w:after="0"/>
              <w:jc w:val="left"/>
            </w:pPr>
            <w:r>
              <w:rPr>
                <w:sz w:val="16"/>
              </w:rPr>
              <w:t>1988-03-30</w:t>
            </w:r>
          </w:p>
        </w:tc>
        <w:tc>
          <w:tcPr>
            <w:tcW w:type="dxa" w:w="1215"/>
          </w:tcPr>
          <w:p>
            <w:pPr>
              <w:spacing w:after="0"/>
              <w:jc w:val="left"/>
            </w:pPr>
            <w:r>
              <w:rPr>
                <w:sz w:val="16"/>
              </w:rPr>
              <w:t>Tornado</w:t>
            </w:r>
          </w:p>
        </w:tc>
        <w:tc>
          <w:tcPr>
            <w:tcW w:type="dxa" w:w="2522"/>
          </w:tcPr>
          <w:p>
            <w:pPr>
              <w:spacing w:after="0"/>
              <w:jc w:val="left"/>
            </w:pPr>
            <w:r>
              <w:rPr>
                <w:sz w:val="16"/>
              </w:rPr>
              <w:t>F0, 0.2 mi path length (records before 1996 may include the whole path; rating and listing come from the county where the tornado began), 50 yd wide</w:t>
            </w:r>
          </w:p>
        </w:tc>
        <w:tc>
          <w:tcPr>
            <w:tcW w:type="dxa" w:w="2597"/>
          </w:tcPr>
          <w:p>
            <w:pPr>
              <w:spacing w:after="0"/>
              <w:jc w:val="left"/>
            </w:pPr>
            <w:r>
              <w:rPr>
                <w:sz w:val="16"/>
              </w:rPr>
              <w:t>$2,500 property; crops not recorded (1988 dollars)</w:t>
            </w:r>
          </w:p>
        </w:tc>
        <w:tc>
          <w:tcPr>
            <w:tcW w:type="dxa" w:w="1072"/>
          </w:tcPr>
          <w:p>
            <w:pPr>
              <w:spacing w:after="0"/>
              <w:jc w:val="right"/>
            </w:pPr>
            <w:r>
              <w:rPr>
                <w:sz w:val="16"/>
              </w:rPr>
              <w:t>0, 0</w:t>
            </w:r>
          </w:p>
        </w:tc>
        <w:tc>
          <w:tcPr>
            <w:tcW w:type="dxa" w:w="1862"/>
          </w:tcPr>
          <w:p>
            <w:pPr>
              <w:spacing w:after="0"/>
              <w:jc w:val="left"/>
            </w:pPr>
            <w:r>
              <w:rPr>
                <w:sz w:val="16"/>
              </w:rPr>
              <w:t>location not recorded</w:t>
            </w:r>
          </w:p>
        </w:tc>
        <w:tc>
          <w:tcPr>
            <w:tcW w:type="dxa" w:w="974"/>
          </w:tcPr>
          <w:p>
            <w:pPr>
              <w:spacing w:after="0"/>
              <w:jc w:val="left"/>
            </w:pPr>
          </w:p>
        </w:tc>
        <w:tc>
          <w:tcPr>
            <w:tcW w:type="dxa" w:w="2834"/>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519"/>
        <w:gridCol w:w="1649"/>
        <w:gridCol w:w="1037"/>
        <w:gridCol w:w="1851"/>
        <w:gridCol w:w="1548"/>
        <w:gridCol w:w="1602"/>
        <w:gridCol w:w="1037"/>
        <w:gridCol w:w="1547"/>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9"/>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51"/>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0.01</w:t>
            </w:r>
          </w:p>
        </w:tc>
        <w:tc>
          <w:tcPr>
            <w:tcW w:type="dxa" w:w="1519"/>
          </w:tcPr>
          <w:p>
            <w:pPr>
              <w:spacing w:after="0"/>
              <w:jc w:val="left"/>
            </w:pPr>
            <w:r>
              <w:rPr>
                <w:sz w:val="16"/>
              </w:rPr>
              <w:t>events per year</w:t>
            </w:r>
          </w:p>
        </w:tc>
        <w:tc>
          <w:tcPr>
            <w:tcW w:type="dxa" w:w="1649"/>
          </w:tcPr>
          <w:p>
            <w:pPr>
              <w:spacing w:after="0"/>
              <w:jc w:val="left"/>
            </w:pPr>
            <w:r>
              <w:rPr>
                <w:sz w:val="16"/>
              </w:rPr>
              <w:t>about 1 in 100 years</w:t>
            </w:r>
          </w:p>
        </w:tc>
        <w:tc>
          <w:tcPr>
            <w:tcW w:type="dxa" w:w="1037"/>
          </w:tcPr>
          <w:p>
            <w:pPr>
              <w:spacing w:after="0"/>
              <w:jc w:val="left"/>
            </w:pPr>
            <w:r>
              <w:rPr>
                <w:sz w:val="16"/>
              </w:rPr>
              <w:t>Possible</w:t>
            </w:r>
          </w:p>
        </w:tc>
        <w:tc>
          <w:tcPr>
            <w:tcW w:type="dxa" w:w="1851"/>
          </w:tcPr>
          <w:p>
            <w:pPr>
              <w:spacing w:after="0"/>
              <w:jc w:val="left"/>
            </w:pPr>
            <w:r>
              <w:rPr>
                <w:sz w:val="16"/>
              </w:rPr>
              <w:t>FEMA annualized frequency (modeled)</w:t>
            </w:r>
          </w:p>
        </w:tc>
        <w:tc>
          <w:tcPr>
            <w:tcW w:type="dxa" w:w="1548"/>
          </w:tcPr>
          <w:p>
            <w:pPr>
              <w:spacing w:after="0"/>
              <w:jc w:val="right"/>
            </w:pPr>
            <w:r>
              <w:rPr>
                <w:sz w:val="16"/>
              </w:rPr>
              <w:t>0</w:t>
            </w:r>
          </w:p>
        </w:tc>
        <w:tc>
          <w:tcPr>
            <w:tcW w:type="dxa" w:w="1602"/>
          </w:tcPr>
          <w:p>
            <w:pPr>
              <w:spacing w:after="0"/>
              <w:jc w:val="left"/>
            </w:pPr>
            <w:r>
              <w:rPr>
                <w:sz w:val="16"/>
              </w:rPr>
              <w:t>1994 to 2023 (30 years)</w:t>
            </w:r>
          </w:p>
        </w:tc>
        <w:tc>
          <w:tcPr>
            <w:tcW w:type="dxa" w:w="1037"/>
          </w:tcPr>
          <w:p>
            <w:pPr>
              <w:spacing w:after="0"/>
              <w:jc w:val="left"/>
            </w:pPr>
            <w:r>
              <w:rPr>
                <w:sz w:val="16"/>
              </w:rPr>
              <w:t>see B1-f</w:t>
            </w:r>
          </w:p>
        </w:tc>
        <w:tc>
          <w:tcPr>
            <w:tcW w:type="dxa" w:w="154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86"/>
          </w:tcPr>
          <w:p>
            <w:pPr>
              <w:spacing w:after="0"/>
              <w:jc w:val="right"/>
            </w:pPr>
          </w:p>
        </w:tc>
        <w:tc>
          <w:tcPr>
            <w:tcW w:type="dxa" w:w="1519"/>
          </w:tcPr>
          <w:p>
            <w:pPr>
              <w:spacing w:after="0"/>
              <w:jc w:val="left"/>
            </w:pPr>
            <w:r>
              <w:rPr>
                <w:sz w:val="16"/>
              </w:rPr>
              <w:t>events per year at a location (modeled)</w:t>
            </w:r>
          </w:p>
        </w:tc>
        <w:tc>
          <w:tcPr>
            <w:tcW w:type="dxa" w:w="1649"/>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86"/>
          </w:tcPr>
          <w:p>
            <w:pPr>
              <w:spacing w:after="0"/>
              <w:jc w:val="right"/>
            </w:pPr>
            <w:r>
              <w:rPr>
                <w:sz w:val="16"/>
              </w:rPr>
              <w:t>0.214</w:t>
            </w:r>
          </w:p>
        </w:tc>
        <w:tc>
          <w:tcPr>
            <w:tcW w:type="dxa" w:w="1519"/>
          </w:tcPr>
          <w:p>
            <w:pPr>
              <w:spacing w:after="0"/>
              <w:jc w:val="left"/>
            </w:pPr>
            <w:r>
              <w:rPr>
                <w:sz w:val="16"/>
              </w:rPr>
              <w:t>event-days per year</w:t>
            </w:r>
          </w:p>
        </w:tc>
        <w:tc>
          <w:tcPr>
            <w:tcW w:type="dxa" w:w="1649"/>
          </w:tcPr>
          <w:p>
            <w:pPr>
              <w:spacing w:after="0"/>
              <w:jc w:val="left"/>
            </w:pPr>
            <w:r>
              <w:rPr>
                <w:sz w:val="16"/>
              </w:rPr>
              <w:t>about 0.214 days per year</w:t>
            </w:r>
          </w:p>
        </w:tc>
        <w:tc>
          <w:tcPr>
            <w:tcW w:type="dxa" w:w="1037"/>
          </w:tcPr>
          <w:p>
            <w:pPr>
              <w:spacing w:after="0"/>
              <w:jc w:val="left"/>
            </w:pPr>
            <w:r>
              <w:rPr>
                <w:sz w:val="16"/>
              </w:rPr>
              <w:t>Possible</w:t>
            </w:r>
          </w:p>
        </w:tc>
        <w:tc>
          <w:tcPr>
            <w:tcW w:type="dxa" w:w="1851"/>
          </w:tcPr>
          <w:p>
            <w:pPr>
              <w:spacing w:after="0"/>
              <w:jc w:val="left"/>
            </w:pPr>
            <w:r>
              <w:rPr>
                <w:sz w:val="16"/>
              </w:rPr>
              <w:t>event-days in 1 of 30 years, 1996 to 2025 (3.33%)</w:t>
            </w:r>
          </w:p>
        </w:tc>
        <w:tc>
          <w:tcPr>
            <w:tcW w:type="dxa" w:w="1548"/>
          </w:tcPr>
          <w:p>
            <w:pPr>
              <w:spacing w:after="0"/>
              <w:jc w:val="right"/>
            </w:pPr>
            <w:r>
              <w:rPr>
                <w:sz w:val="16"/>
              </w:rPr>
              <w:t>4.07</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4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86"/>
          </w:tcPr>
          <w:p>
            <w:pPr>
              <w:spacing w:after="0"/>
              <w:jc w:val="right"/>
            </w:pPr>
            <w:r>
              <w:rPr>
                <w:sz w:val="16"/>
              </w:rPr>
              <w:t>59.8</w:t>
            </w:r>
          </w:p>
        </w:tc>
        <w:tc>
          <w:tcPr>
            <w:tcW w:type="dxa" w:w="1519"/>
          </w:tcPr>
          <w:p>
            <w:pPr>
              <w:spacing w:after="0"/>
              <w:jc w:val="left"/>
            </w:pPr>
            <w:r>
              <w:rPr>
                <w:sz w:val="16"/>
              </w:rPr>
              <w:t>event-days per year</w:t>
            </w:r>
          </w:p>
        </w:tc>
        <w:tc>
          <w:tcPr>
            <w:tcW w:type="dxa" w:w="1649"/>
          </w:tcPr>
          <w:p>
            <w:pPr>
              <w:spacing w:after="0"/>
              <w:jc w:val="left"/>
            </w:pPr>
            <w:r>
              <w:rPr>
                <w:sz w:val="16"/>
              </w:rPr>
              <w:t>about 59.8 days per year</w:t>
            </w:r>
          </w:p>
        </w:tc>
        <w:tc>
          <w:tcPr>
            <w:tcW w:type="dxa" w:w="1037"/>
          </w:tcPr>
          <w:p>
            <w:pPr>
              <w:spacing w:after="0"/>
              <w:jc w:val="left"/>
            </w:pPr>
          </w:p>
        </w:tc>
        <w:tc>
          <w:tcPr>
            <w:tcW w:type="dxa" w:w="1851"/>
          </w:tcPr>
          <w:p>
            <w:pPr>
              <w:spacing w:after="0"/>
              <w:jc w:val="left"/>
            </w:pPr>
            <w:r>
              <w:rPr>
                <w:sz w:val="16"/>
              </w:rPr>
              <w:t>event-days in 0 of 30 years, 1996 to 2025 (0%)</w:t>
            </w:r>
          </w:p>
        </w:tc>
        <w:tc>
          <w:tcPr>
            <w:tcW w:type="dxa" w:w="1548"/>
          </w:tcPr>
          <w:p>
            <w:pPr>
              <w:spacing w:after="0"/>
              <w:jc w:val="right"/>
            </w:pPr>
            <w:r>
              <w:rPr>
                <w:sz w:val="16"/>
              </w:rPr>
              <w:t>1,638</w:t>
            </w:r>
          </w:p>
        </w:tc>
        <w:tc>
          <w:tcPr>
            <w:tcW w:type="dxa" w:w="16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86"/>
          </w:tcPr>
          <w:p>
            <w:pPr>
              <w:spacing w:after="0"/>
              <w:jc w:val="right"/>
            </w:pPr>
            <w:r>
              <w:rPr>
                <w:sz w:val="16"/>
              </w:rPr>
              <w:t>0.00285</w:t>
            </w:r>
          </w:p>
        </w:tc>
        <w:tc>
          <w:tcPr>
            <w:tcW w:type="dxa" w:w="1519"/>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0.285%</w:t>
            </w: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0.256</w:t>
            </w:r>
          </w:p>
        </w:tc>
        <w:tc>
          <w:tcPr>
            <w:tcW w:type="dxa" w:w="1519"/>
          </w:tcPr>
          <w:p>
            <w:pPr>
              <w:spacing w:after="0"/>
              <w:jc w:val="left"/>
            </w:pPr>
            <w:r>
              <w:rPr>
                <w:sz w:val="16"/>
              </w:rPr>
              <w:t>events per year</w:t>
            </w:r>
          </w:p>
        </w:tc>
        <w:tc>
          <w:tcPr>
            <w:tcW w:type="dxa" w:w="1649"/>
          </w:tcPr>
          <w:p>
            <w:pPr>
              <w:spacing w:after="0"/>
              <w:jc w:val="left"/>
            </w:pPr>
            <w:r>
              <w:rPr>
                <w:sz w:val="16"/>
              </w:rPr>
              <w:t>about 1 in 4 years</w:t>
            </w:r>
          </w:p>
        </w:tc>
        <w:tc>
          <w:tcPr>
            <w:tcW w:type="dxa" w:w="1037"/>
          </w:tcPr>
          <w:p>
            <w:pPr>
              <w:spacing w:after="0"/>
              <w:jc w:val="left"/>
            </w:pPr>
            <w:r>
              <w:rPr>
                <w:sz w:val="16"/>
              </w:rPr>
              <w:t>Likely</w:t>
            </w:r>
          </w:p>
        </w:tc>
        <w:tc>
          <w:tcPr>
            <w:tcW w:type="dxa" w:w="1851"/>
          </w:tcPr>
          <w:p>
            <w:pPr>
              <w:spacing w:after="0"/>
              <w:jc w:val="left"/>
            </w:pPr>
            <w:r>
              <w:rPr>
                <w:sz w:val="16"/>
              </w:rPr>
              <w:t>FEMA annualized frequency (modeled)</w:t>
            </w:r>
          </w:p>
        </w:tc>
        <w:tc>
          <w:tcPr>
            <w:tcW w:type="dxa" w:w="1548"/>
          </w:tcPr>
          <w:p>
            <w:pPr>
              <w:spacing w:after="0"/>
              <w:jc w:val="right"/>
            </w:pPr>
            <w:r>
              <w:rPr>
                <w:sz w:val="16"/>
              </w:rPr>
              <w:t>9.7 (modeled)</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47"/>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3.63</w:t>
            </w:r>
          </w:p>
        </w:tc>
        <w:tc>
          <w:tcPr>
            <w:tcW w:type="dxa" w:w="1519"/>
          </w:tcPr>
          <w:p>
            <w:pPr>
              <w:spacing w:after="0"/>
              <w:jc w:val="left"/>
            </w:pPr>
            <w:r>
              <w:rPr>
                <w:sz w:val="16"/>
              </w:rPr>
              <w:t>event-days per year</w:t>
            </w:r>
          </w:p>
        </w:tc>
        <w:tc>
          <w:tcPr>
            <w:tcW w:type="dxa" w:w="1649"/>
          </w:tcPr>
          <w:p>
            <w:pPr>
              <w:spacing w:after="0"/>
              <w:jc w:val="left"/>
            </w:pPr>
            <w:r>
              <w:rPr>
                <w:sz w:val="16"/>
              </w:rPr>
              <w:t>about 3.63 days per year</w:t>
            </w:r>
          </w:p>
        </w:tc>
        <w:tc>
          <w:tcPr>
            <w:tcW w:type="dxa" w:w="1037"/>
          </w:tcPr>
          <w:p>
            <w:pPr>
              <w:spacing w:after="0"/>
              <w:jc w:val="left"/>
            </w:pPr>
          </w:p>
        </w:tc>
        <w:tc>
          <w:tcPr>
            <w:tcW w:type="dxa" w:w="1851"/>
          </w:tcPr>
          <w:p>
            <w:pPr>
              <w:spacing w:after="0"/>
              <w:jc w:val="left"/>
            </w:pPr>
            <w:r>
              <w:rPr>
                <w:sz w:val="16"/>
              </w:rPr>
              <w:t>event-days in 0 of 30 years, 1996 to 2025 (0%)</w:t>
            </w:r>
          </w:p>
        </w:tc>
        <w:tc>
          <w:tcPr>
            <w:tcW w:type="dxa" w:w="1548"/>
          </w:tcPr>
          <w:p>
            <w:pPr>
              <w:spacing w:after="0"/>
              <w:jc w:val="right"/>
            </w:pPr>
            <w:r>
              <w:rPr>
                <w:sz w:val="16"/>
              </w:rPr>
              <w:t>48</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4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86"/>
          </w:tcPr>
          <w:p>
            <w:pPr>
              <w:spacing w:after="0"/>
              <w:jc w:val="right"/>
            </w:pPr>
          </w:p>
        </w:tc>
        <w:tc>
          <w:tcPr>
            <w:tcW w:type="dxa" w:w="1519"/>
          </w:tcPr>
          <w:p>
            <w:pPr>
              <w:spacing w:after="0"/>
              <w:jc w:val="left"/>
            </w:pPr>
            <w:r>
              <w:rPr>
                <w:sz w:val="16"/>
              </w:rPr>
              <w:t>events per year</w:t>
            </w:r>
          </w:p>
        </w:tc>
        <w:tc>
          <w:tcPr>
            <w:tcW w:type="dxa" w:w="1649"/>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p>
        </w:tc>
        <w:tc>
          <w:tcPr>
            <w:tcW w:type="dxa" w:w="1602"/>
          </w:tcPr>
          <w:p>
            <w:pPr>
              <w:spacing w:after="0"/>
              <w:jc w:val="left"/>
            </w:pPr>
            <w:r>
              <w:rPr>
                <w:sz w:val="16"/>
              </w:rPr>
              <w:t>1851 to 2024 (Atlantic)</w:t>
            </w:r>
          </w:p>
        </w:tc>
        <w:tc>
          <w:tcPr>
            <w:tcW w:type="dxa" w:w="1037"/>
          </w:tcPr>
          <w:p>
            <w:pPr>
              <w:spacing w:after="0"/>
              <w:jc w:val="left"/>
            </w:pPr>
            <w:r>
              <w:rPr>
                <w:sz w:val="16"/>
              </w:rPr>
              <w:t>see B1-f</w:t>
            </w:r>
          </w:p>
        </w:tc>
        <w:tc>
          <w:tcPr>
            <w:tcW w:type="dxa" w:w="154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0.0738</w:t>
            </w:r>
          </w:p>
        </w:tc>
        <w:tc>
          <w:tcPr>
            <w:tcW w:type="dxa" w:w="1519"/>
          </w:tcPr>
          <w:p>
            <w:pPr>
              <w:spacing w:after="0"/>
              <w:jc w:val="left"/>
            </w:pPr>
            <w:r>
              <w:rPr>
                <w:sz w:val="16"/>
              </w:rPr>
              <w:t>event-days per year</w:t>
            </w:r>
          </w:p>
        </w:tc>
        <w:tc>
          <w:tcPr>
            <w:tcW w:type="dxa" w:w="1649"/>
          </w:tcPr>
          <w:p>
            <w:pPr>
              <w:spacing w:after="0"/>
              <w:jc w:val="left"/>
            </w:pPr>
            <w:r>
              <w:rPr>
                <w:sz w:val="16"/>
              </w:rPr>
              <w:t>about 0.0738 days per year</w:t>
            </w:r>
          </w:p>
        </w:tc>
        <w:tc>
          <w:tcPr>
            <w:tcW w:type="dxa" w:w="1037"/>
          </w:tcPr>
          <w:p>
            <w:pPr>
              <w:spacing w:after="0"/>
              <w:jc w:val="left"/>
            </w:pPr>
          </w:p>
        </w:tc>
        <w:tc>
          <w:tcPr>
            <w:tcW w:type="dxa" w:w="1851"/>
          </w:tcPr>
          <w:p>
            <w:pPr>
              <w:spacing w:after="0"/>
              <w:jc w:val="left"/>
            </w:pPr>
            <w:r>
              <w:rPr>
                <w:sz w:val="16"/>
              </w:rPr>
              <w:t>event-days in 0 of 30 years, 1996 to 2025 (0%)</w:t>
            </w:r>
          </w:p>
        </w:tc>
        <w:tc>
          <w:tcPr>
            <w:tcW w:type="dxa" w:w="1548"/>
          </w:tcPr>
          <w:p>
            <w:pPr>
              <w:spacing w:after="0"/>
              <w:jc w:val="right"/>
            </w:pPr>
            <w:r>
              <w:rPr>
                <w:sz w:val="16"/>
              </w:rPr>
              <w:t>5</w:t>
            </w:r>
          </w:p>
        </w:tc>
        <w:tc>
          <w:tcPr>
            <w:tcW w:type="dxa" w:w="1602"/>
          </w:tcPr>
          <w:p>
            <w:pPr>
              <w:spacing w:after="0"/>
              <w:jc w:val="left"/>
            </w:pPr>
            <w:r>
              <w:rPr>
                <w:sz w:val="16"/>
              </w:rPr>
              <w:t>1946-12-31 to 2014-02-12 (67 years)</w:t>
            </w:r>
          </w:p>
        </w:tc>
        <w:tc>
          <w:tcPr>
            <w:tcW w:type="dxa" w:w="1037"/>
          </w:tcPr>
          <w:p>
            <w:pPr>
              <w:spacing w:after="0"/>
              <w:jc w:val="left"/>
            </w:pPr>
            <w:r>
              <w:rPr>
                <w:sz w:val="16"/>
              </w:rPr>
              <w:t>countywide</w:t>
            </w:r>
          </w:p>
        </w:tc>
        <w:tc>
          <w:tcPr>
            <w:tcW w:type="dxa" w:w="154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0.143</w:t>
            </w:r>
          </w:p>
        </w:tc>
        <w:tc>
          <w:tcPr>
            <w:tcW w:type="dxa" w:w="1519"/>
          </w:tcPr>
          <w:p>
            <w:pPr>
              <w:spacing w:after="0"/>
              <w:jc w:val="left"/>
            </w:pPr>
            <w:r>
              <w:rPr>
                <w:sz w:val="16"/>
              </w:rPr>
              <w:t>event-days per year</w:t>
            </w:r>
          </w:p>
        </w:tc>
        <w:tc>
          <w:tcPr>
            <w:tcW w:type="dxa" w:w="1649"/>
          </w:tcPr>
          <w:p>
            <w:pPr>
              <w:spacing w:after="0"/>
              <w:jc w:val="left"/>
            </w:pPr>
            <w:r>
              <w:rPr>
                <w:sz w:val="16"/>
              </w:rPr>
              <w:t>about 0.143 days per year</w:t>
            </w:r>
          </w:p>
        </w:tc>
        <w:tc>
          <w:tcPr>
            <w:tcW w:type="dxa" w:w="1037"/>
          </w:tcPr>
          <w:p>
            <w:pPr>
              <w:spacing w:after="0"/>
              <w:jc w:val="left"/>
            </w:pPr>
            <w:r>
              <w:rPr>
                <w:sz w:val="16"/>
              </w:rPr>
              <w:t>Likely</w:t>
            </w:r>
          </w:p>
        </w:tc>
        <w:tc>
          <w:tcPr>
            <w:tcW w:type="dxa" w:w="1851"/>
          </w:tcPr>
          <w:p>
            <w:pPr>
              <w:spacing w:after="0"/>
              <w:jc w:val="left"/>
            </w:pPr>
            <w:r>
              <w:rPr>
                <w:sz w:val="16"/>
              </w:rPr>
              <w:t>event-days in 5 of 30 years, 1996 to 2025 (16.7%)</w:t>
            </w:r>
          </w:p>
        </w:tc>
        <w:tc>
          <w:tcPr>
            <w:tcW w:type="dxa" w:w="1548"/>
          </w:tcPr>
          <w:p>
            <w:pPr>
              <w:spacing w:after="0"/>
              <w:jc w:val="right"/>
            </w:pPr>
            <w:r>
              <w:rPr>
                <w:sz w:val="16"/>
              </w:rPr>
              <w:t>4</w:t>
            </w:r>
          </w:p>
        </w:tc>
        <w:tc>
          <w:tcPr>
            <w:tcW w:type="dxa" w:w="1602"/>
          </w:tcPr>
          <w:p>
            <w:pPr>
              <w:spacing w:after="0"/>
              <w:jc w:val="left"/>
            </w:pPr>
            <w:r>
              <w:rPr>
                <w:sz w:val="16"/>
              </w:rPr>
              <w:t>1996 to 2023 (28 years)</w:t>
            </w:r>
          </w:p>
        </w:tc>
        <w:tc>
          <w:tcPr>
            <w:tcW w:type="dxa" w:w="1037"/>
          </w:tcPr>
          <w:p>
            <w:pPr>
              <w:spacing w:after="0"/>
              <w:jc w:val="left"/>
            </w:pPr>
            <w:r>
              <w:rPr>
                <w:sz w:val="16"/>
              </w:rPr>
              <w:t>see B1-f</w:t>
            </w:r>
          </w:p>
        </w:tc>
        <w:tc>
          <w:tcPr>
            <w:tcW w:type="dxa" w:w="1547"/>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0.0606</w:t>
            </w:r>
          </w:p>
        </w:tc>
        <w:tc>
          <w:tcPr>
            <w:tcW w:type="dxa" w:w="1519"/>
          </w:tcPr>
          <w:p>
            <w:pPr>
              <w:spacing w:after="0"/>
              <w:jc w:val="left"/>
            </w:pPr>
            <w:r>
              <w:rPr>
                <w:sz w:val="16"/>
              </w:rPr>
              <w:t>events per year (modeled)</w:t>
            </w:r>
          </w:p>
        </w:tc>
        <w:tc>
          <w:tcPr>
            <w:tcW w:type="dxa" w:w="1649"/>
          </w:tcPr>
          <w:p>
            <w:pPr>
              <w:spacing w:after="0"/>
              <w:jc w:val="left"/>
            </w:pPr>
            <w:r>
              <w:rPr>
                <w:sz w:val="16"/>
              </w:rPr>
              <w:t>about 1 in 17 years</w:t>
            </w:r>
          </w:p>
        </w:tc>
        <w:tc>
          <w:tcPr>
            <w:tcW w:type="dxa" w:w="1037"/>
          </w:tcPr>
          <w:p>
            <w:pPr>
              <w:spacing w:after="0"/>
              <w:jc w:val="left"/>
            </w:pPr>
            <w:r>
              <w:rPr>
                <w:sz w:val="16"/>
              </w:rPr>
              <w:t>Possible</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19.5</w:t>
            </w:r>
          </w:p>
        </w:tc>
        <w:tc>
          <w:tcPr>
            <w:tcW w:type="dxa" w:w="1519"/>
          </w:tcPr>
          <w:p>
            <w:pPr>
              <w:spacing w:after="0"/>
              <w:jc w:val="left"/>
            </w:pPr>
            <w:r>
              <w:rPr>
                <w:sz w:val="16"/>
              </w:rPr>
              <w:t>days per year with a strike</w:t>
            </w:r>
          </w:p>
        </w:tc>
        <w:tc>
          <w:tcPr>
            <w:tcW w:type="dxa" w:w="1649"/>
          </w:tcPr>
          <w:p>
            <w:pPr>
              <w:spacing w:after="0"/>
              <w:jc w:val="left"/>
            </w:pPr>
            <w:r>
              <w:rPr>
                <w:sz w:val="16"/>
              </w:rPr>
              <w:t>about 19.5 days per year</w:t>
            </w:r>
          </w:p>
        </w:tc>
        <w:tc>
          <w:tcPr>
            <w:tcW w:type="dxa" w:w="1037"/>
          </w:tcPr>
          <w:p>
            <w:pPr>
              <w:spacing w:after="0"/>
              <w:jc w:val="left"/>
            </w:pPr>
            <w:r>
              <w:rPr>
                <w:sz w:val="16"/>
              </w:rPr>
              <w:t>Highly likely</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1995 to 2023 (29 years; CONUS)</w:t>
            </w:r>
          </w:p>
        </w:tc>
        <w:tc>
          <w:tcPr>
            <w:tcW w:type="dxa" w:w="1037"/>
          </w:tcPr>
          <w:p>
            <w:pPr>
              <w:spacing w:after="0"/>
              <w:jc w:val="left"/>
            </w:pPr>
            <w:r>
              <w:rPr>
                <w:sz w:val="16"/>
              </w:rPr>
              <w:t>countywide</w:t>
            </w:r>
          </w:p>
        </w:tc>
        <w:tc>
          <w:tcPr>
            <w:tcW w:type="dxa" w:w="1547"/>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0.428</w:t>
            </w:r>
          </w:p>
        </w:tc>
        <w:tc>
          <w:tcPr>
            <w:tcW w:type="dxa" w:w="1519"/>
          </w:tcPr>
          <w:p>
            <w:pPr>
              <w:spacing w:after="0"/>
              <w:jc w:val="left"/>
            </w:pPr>
            <w:r>
              <w:rPr>
                <w:sz w:val="16"/>
              </w:rPr>
              <w:t>events per year</w:t>
            </w:r>
          </w:p>
        </w:tc>
        <w:tc>
          <w:tcPr>
            <w:tcW w:type="dxa" w:w="1649"/>
          </w:tcPr>
          <w:p>
            <w:pPr>
              <w:spacing w:after="0"/>
              <w:jc w:val="left"/>
            </w:pPr>
            <w:r>
              <w:rPr>
                <w:sz w:val="16"/>
              </w:rPr>
              <w:t>about 1 in 2 years</w:t>
            </w:r>
          </w:p>
        </w:tc>
        <w:tc>
          <w:tcPr>
            <w:tcW w:type="dxa" w:w="1037"/>
          </w:tcPr>
          <w:p>
            <w:pPr>
              <w:spacing w:after="0"/>
              <w:jc w:val="left"/>
            </w:pPr>
            <w:r>
              <w:rPr>
                <w:sz w:val="16"/>
              </w:rPr>
              <w:t>Likely</w:t>
            </w:r>
          </w:p>
        </w:tc>
        <w:tc>
          <w:tcPr>
            <w:tcW w:type="dxa" w:w="1851"/>
          </w:tcPr>
          <w:p>
            <w:pPr>
              <w:spacing w:after="0"/>
              <w:jc w:val="left"/>
            </w:pPr>
            <w:r>
              <w:rPr>
                <w:sz w:val="16"/>
              </w:rPr>
              <w:t>FEMA annualized frequency (modeled)</w:t>
            </w:r>
          </w:p>
        </w:tc>
        <w:tc>
          <w:tcPr>
            <w:tcW w:type="dxa" w:w="1548"/>
          </w:tcPr>
          <w:p>
            <w:pPr>
              <w:spacing w:after="0"/>
              <w:jc w:val="right"/>
            </w:pPr>
            <w:r>
              <w:rPr>
                <w:sz w:val="16"/>
              </w:rPr>
              <w:t>17</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47"/>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0.0546</w:t>
            </w:r>
          </w:p>
        </w:tc>
        <w:tc>
          <w:tcPr>
            <w:tcW w:type="dxa" w:w="1519"/>
          </w:tcPr>
          <w:p>
            <w:pPr>
              <w:spacing w:after="0"/>
              <w:jc w:val="left"/>
            </w:pPr>
            <w:r>
              <w:rPr>
                <w:sz w:val="16"/>
              </w:rPr>
              <w:t>events per year</w:t>
            </w:r>
          </w:p>
        </w:tc>
        <w:tc>
          <w:tcPr>
            <w:tcW w:type="dxa" w:w="1649"/>
          </w:tcPr>
          <w:p>
            <w:pPr>
              <w:spacing w:after="0"/>
              <w:jc w:val="left"/>
            </w:pPr>
            <w:r>
              <w:rPr>
                <w:sz w:val="16"/>
              </w:rPr>
              <w:t>about 1 in 18 years</w:t>
            </w:r>
          </w:p>
        </w:tc>
        <w:tc>
          <w:tcPr>
            <w:tcW w:type="dxa" w:w="1037"/>
          </w:tcPr>
          <w:p>
            <w:pPr>
              <w:spacing w:after="0"/>
              <w:jc w:val="left"/>
            </w:pPr>
            <w:r>
              <w:rPr>
                <w:sz w:val="16"/>
              </w:rPr>
              <w:t>Possible</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1950 to 2023 (EF2+); 1986 to 2023 (EF0-1)</w:t>
            </w:r>
          </w:p>
        </w:tc>
        <w:tc>
          <w:tcPr>
            <w:tcW w:type="dxa" w:w="1037"/>
          </w:tcPr>
          <w:p>
            <w:pPr>
              <w:spacing w:after="0"/>
              <w:jc w:val="left"/>
            </w:pPr>
            <w:r>
              <w:rPr>
                <w:sz w:val="16"/>
              </w:rPr>
              <w:t>see B1-f</w:t>
            </w:r>
          </w:p>
        </w:tc>
        <w:tc>
          <w:tcPr>
            <w:tcW w:type="dxa" w:w="1547"/>
          </w:tcPr>
          <w:p>
            <w:pPr>
              <w:spacing w:after="0"/>
              <w:jc w:val="left"/>
            </w:pPr>
          </w:p>
        </w:tc>
      </w:tr>
      <w:tr>
        <w:trPr>
          <w:cantSplit/>
        </w:trPr>
        <w:tc>
          <w:tcPr>
            <w:tcW w:type="dxa" w:w="1037"/>
          </w:tcPr>
          <w:p>
            <w:pPr>
              <w:spacing w:after="0"/>
              <w:jc w:val="left"/>
            </w:pPr>
            <w:r>
              <w:rPr>
                <w:sz w:val="16"/>
              </w:rPr>
              <w:t>Tsunami</w:t>
            </w:r>
          </w:p>
        </w:tc>
        <w:tc>
          <w:tcPr>
            <w:tcW w:type="dxa" w:w="1286"/>
          </w:tcPr>
          <w:p>
            <w:pPr>
              <w:spacing w:after="0"/>
              <w:jc w:val="right"/>
            </w:pPr>
          </w:p>
        </w:tc>
        <w:tc>
          <w:tcPr>
            <w:tcW w:type="dxa" w:w="1519"/>
          </w:tcPr>
          <w:p>
            <w:pPr>
              <w:spacing w:after="0"/>
              <w:jc w:val="left"/>
            </w:pPr>
            <w:r>
              <w:rPr>
                <w:sz w:val="16"/>
              </w:rPr>
              <w:t>annual probability at the most exposed location (used in place of a county value)</w:t>
            </w:r>
          </w:p>
        </w:tc>
        <w:tc>
          <w:tcPr>
            <w:tcW w:type="dxa" w:w="1649"/>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86"/>
          </w:tcPr>
          <w:p>
            <w:pPr>
              <w:spacing w:after="0"/>
              <w:jc w:val="right"/>
            </w:pPr>
            <w:r>
              <w:rPr>
                <w:sz w:val="16"/>
              </w:rPr>
              <w:t>0.0004</w:t>
            </w:r>
          </w:p>
        </w:tc>
        <w:tc>
          <w:tcPr>
            <w:tcW w:type="dxa" w:w="1519"/>
          </w:tcPr>
          <w:p>
            <w:pPr>
              <w:spacing w:after="0"/>
              <w:jc w:val="left"/>
            </w:pPr>
            <w:r>
              <w:rPr>
                <w:sz w:val="16"/>
              </w:rPr>
              <w:t>annual probability</w:t>
            </w:r>
          </w:p>
        </w:tc>
        <w:tc>
          <w:tcPr>
            <w:tcW w:type="dxa" w:w="1649"/>
          </w:tcPr>
          <w:p>
            <w:pPr>
              <w:spacing w:after="0"/>
              <w:jc w:val="left"/>
            </w:pPr>
            <w:r>
              <w:rPr>
                <w:sz w:val="16"/>
              </w:rPr>
              <w:t>about 1 in 2,500 years</w:t>
            </w:r>
          </w:p>
        </w:tc>
        <w:tc>
          <w:tcPr>
            <w:tcW w:type="dxa" w:w="1037"/>
          </w:tcPr>
          <w:p>
            <w:pPr>
              <w:spacing w:after="0"/>
              <w:jc w:val="left"/>
            </w:pPr>
            <w:r>
              <w:rPr>
                <w:sz w:val="16"/>
              </w:rPr>
              <w:t>Unlikely</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p>
        </w:tc>
      </w:tr>
      <w:tr>
        <w:trPr>
          <w:cantSplit/>
        </w:trPr>
        <w:tc>
          <w:tcPr>
            <w:tcW w:type="dxa" w:w="1037"/>
          </w:tcPr>
          <w:p>
            <w:pPr>
              <w:spacing w:after="0"/>
              <w:jc w:val="left"/>
            </w:pPr>
            <w:r>
              <w:rPr>
                <w:sz w:val="16"/>
              </w:rPr>
              <w:t>Wildfire</w:t>
            </w:r>
          </w:p>
        </w:tc>
        <w:tc>
          <w:tcPr>
            <w:tcW w:type="dxa" w:w="1286"/>
          </w:tcPr>
          <w:p>
            <w:pPr>
              <w:spacing w:after="0"/>
              <w:jc w:val="right"/>
            </w:pPr>
            <w:r>
              <w:rPr>
                <w:sz w:val="16"/>
              </w:rPr>
              <w:t>0.00708</w:t>
            </w:r>
          </w:p>
        </w:tc>
        <w:tc>
          <w:tcPr>
            <w:tcW w:type="dxa" w:w="1519"/>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0.708%</w:t>
            </w:r>
          </w:p>
        </w:tc>
        <w:tc>
          <w:tcPr>
            <w:tcW w:type="dxa" w:w="1037"/>
          </w:tcPr>
          <w:p>
            <w:pPr>
              <w:spacing w:after="0"/>
              <w:jc w:val="left"/>
            </w:pPr>
            <w:r>
              <w:rPr>
                <w:sz w:val="16"/>
              </w:rPr>
              <w:t>Possible</w:t>
            </w:r>
          </w:p>
        </w:tc>
        <w:tc>
          <w:tcPr>
            <w:tcW w:type="dxa" w:w="1851"/>
          </w:tcPr>
          <w:p>
            <w:pPr>
              <w:spacing w:after="0"/>
              <w:jc w:val="left"/>
            </w:pPr>
            <w:r>
              <w:rPr>
                <w:sz w:val="16"/>
              </w:rPr>
              <w:t>Storm Events records in 1 of 30 years, 1996 to 2025 (3.33%)</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9.79</w:t>
            </w:r>
          </w:p>
        </w:tc>
        <w:tc>
          <w:tcPr>
            <w:tcW w:type="dxa" w:w="1519"/>
          </w:tcPr>
          <w:p>
            <w:pPr>
              <w:spacing w:after="0"/>
              <w:jc w:val="left"/>
            </w:pPr>
            <w:r>
              <w:rPr>
                <w:sz w:val="16"/>
              </w:rPr>
              <w:t>event-days per year</w:t>
            </w:r>
          </w:p>
        </w:tc>
        <w:tc>
          <w:tcPr>
            <w:tcW w:type="dxa" w:w="1649"/>
          </w:tcPr>
          <w:p>
            <w:pPr>
              <w:spacing w:after="0"/>
              <w:jc w:val="left"/>
            </w:pPr>
            <w:r>
              <w:rPr>
                <w:sz w:val="16"/>
              </w:rPr>
              <w:t>about 9.79 days per year</w:t>
            </w:r>
          </w:p>
        </w:tc>
        <w:tc>
          <w:tcPr>
            <w:tcW w:type="dxa" w:w="1037"/>
          </w:tcPr>
          <w:p>
            <w:pPr>
              <w:spacing w:after="0"/>
              <w:jc w:val="left"/>
            </w:pPr>
            <w:r>
              <w:rPr>
                <w:sz w:val="16"/>
              </w:rPr>
              <w:t>Likely</w:t>
            </w:r>
          </w:p>
        </w:tc>
        <w:tc>
          <w:tcPr>
            <w:tcW w:type="dxa" w:w="1851"/>
          </w:tcPr>
          <w:p>
            <w:pPr>
              <w:spacing w:after="0"/>
              <w:jc w:val="left"/>
            </w:pPr>
            <w:r>
              <w:rPr>
                <w:sz w:val="16"/>
              </w:rPr>
              <w:t>event-days in 23 of 30 years, 1996 to 2025 (76.7%)</w:t>
            </w:r>
          </w:p>
        </w:tc>
        <w:tc>
          <w:tcPr>
            <w:tcW w:type="dxa" w:w="1548"/>
          </w:tcPr>
          <w:p>
            <w:pPr>
              <w:spacing w:after="0"/>
              <w:jc w:val="right"/>
            </w:pPr>
            <w:r>
              <w:rPr>
                <w:sz w:val="16"/>
              </w:rPr>
              <w:t>186</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4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3 of 6</w:t>
            </w:r>
          </w:p>
        </w:tc>
        <w:tc>
          <w:tcPr>
            <w:tcW w:type="dxa" w:w="883"/>
          </w:tcPr>
          <w:p>
            <w:pPr>
              <w:spacing w:after="0"/>
              <w:jc w:val="right"/>
            </w:pPr>
            <w:r>
              <w:rPr>
                <w:sz w:val="16"/>
              </w:rPr>
              <w:t>16.3</w:t>
            </w:r>
          </w:p>
        </w:tc>
        <w:tc>
          <w:tcPr>
            <w:tcW w:type="dxa" w:w="680"/>
          </w:tcPr>
          <w:p>
            <w:pPr>
              <w:spacing w:after="0"/>
              <w:jc w:val="right"/>
            </w:pPr>
            <w:r>
              <w:rPr>
                <w:sz w:val="16"/>
              </w:rPr>
              <w:t>16.6</w:t>
            </w:r>
          </w:p>
        </w:tc>
        <w:tc>
          <w:tcPr>
            <w:tcW w:type="dxa" w:w="648"/>
          </w:tcPr>
          <w:p>
            <w:pPr>
              <w:spacing w:after="0"/>
              <w:jc w:val="right"/>
            </w:pPr>
            <w:r>
              <w:rPr>
                <w:sz w:val="16"/>
              </w:rPr>
              <w:t>17.1</w:t>
            </w:r>
          </w:p>
        </w:tc>
        <w:tc>
          <w:tcPr>
            <w:tcW w:type="dxa" w:w="3512"/>
          </w:tcPr>
          <w:p>
            <w:pPr>
              <w:spacing w:after="0"/>
              <w:jc w:val="left"/>
            </w:pPr>
            <w:r>
              <w:rPr>
                <w:sz w:val="16"/>
              </w:rPr>
              <w:t>Very Low 3, 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43.7</w:t>
            </w:r>
          </w:p>
        </w:tc>
        <w:tc>
          <w:tcPr>
            <w:tcW w:type="dxa" w:w="680"/>
          </w:tcPr>
          <w:p>
            <w:pPr>
              <w:spacing w:after="0"/>
              <w:jc w:val="right"/>
            </w:pPr>
            <w:r>
              <w:rPr>
                <w:sz w:val="16"/>
              </w:rPr>
              <w:t>54.7</w:t>
            </w:r>
          </w:p>
        </w:tc>
        <w:tc>
          <w:tcPr>
            <w:tcW w:type="dxa" w:w="648"/>
          </w:tcPr>
          <w:p>
            <w:pPr>
              <w:spacing w:after="0"/>
              <w:jc w:val="right"/>
            </w:pPr>
            <w:r>
              <w:rPr>
                <w:sz w:val="16"/>
              </w:rPr>
              <w:t>63.6</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68.8</w:t>
            </w:r>
          </w:p>
        </w:tc>
        <w:tc>
          <w:tcPr>
            <w:tcW w:type="dxa" w:w="680"/>
          </w:tcPr>
          <w:p>
            <w:pPr>
              <w:spacing w:after="0"/>
              <w:jc w:val="right"/>
            </w:pPr>
            <w:r>
              <w:rPr>
                <w:sz w:val="16"/>
              </w:rPr>
              <w:t>79.4</w:t>
            </w:r>
          </w:p>
        </w:tc>
        <w:tc>
          <w:tcPr>
            <w:tcW w:type="dxa" w:w="648"/>
          </w:tcPr>
          <w:p>
            <w:pPr>
              <w:spacing w:after="0"/>
              <w:jc w:val="right"/>
            </w:pPr>
            <w:r>
              <w:rPr>
                <w:sz w:val="16"/>
              </w:rPr>
              <w:t>85.2</w:t>
            </w:r>
          </w:p>
        </w:tc>
        <w:tc>
          <w:tcPr>
            <w:tcW w:type="dxa" w:w="3512"/>
          </w:tcPr>
          <w:p>
            <w:pPr>
              <w:spacing w:after="0"/>
              <w:jc w:val="left"/>
            </w:pPr>
            <w:r>
              <w:rPr>
                <w:sz w:val="16"/>
              </w:rPr>
              <w:t>Relatively Low 3, Very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52.0</w:t>
            </w:r>
          </w:p>
        </w:tc>
        <w:tc>
          <w:tcPr>
            <w:tcW w:type="dxa" w:w="680"/>
          </w:tcPr>
          <w:p>
            <w:pPr>
              <w:spacing w:after="0"/>
              <w:jc w:val="right"/>
            </w:pPr>
            <w:r>
              <w:rPr>
                <w:sz w:val="16"/>
              </w:rPr>
              <w:t>65.3</w:t>
            </w:r>
          </w:p>
        </w:tc>
        <w:tc>
          <w:tcPr>
            <w:tcW w:type="dxa" w:w="648"/>
          </w:tcPr>
          <w:p>
            <w:pPr>
              <w:spacing w:after="0"/>
              <w:jc w:val="right"/>
            </w:pPr>
            <w:r>
              <w:rPr>
                <w:sz w:val="16"/>
              </w:rPr>
              <w:t>74.6</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28.5</w:t>
            </w:r>
          </w:p>
        </w:tc>
        <w:tc>
          <w:tcPr>
            <w:tcW w:type="dxa" w:w="680"/>
          </w:tcPr>
          <w:p>
            <w:pPr>
              <w:spacing w:after="0"/>
              <w:jc w:val="right"/>
            </w:pPr>
            <w:r>
              <w:rPr>
                <w:sz w:val="16"/>
              </w:rPr>
              <w:t>38.5</w:t>
            </w:r>
          </w:p>
        </w:tc>
        <w:tc>
          <w:tcPr>
            <w:tcW w:type="dxa" w:w="648"/>
          </w:tcPr>
          <w:p>
            <w:pPr>
              <w:spacing w:after="0"/>
              <w:jc w:val="right"/>
            </w:pPr>
            <w:r>
              <w:rPr>
                <w:sz w:val="16"/>
              </w:rPr>
              <w:t>42.0</w:t>
            </w:r>
          </w:p>
        </w:tc>
        <w:tc>
          <w:tcPr>
            <w:tcW w:type="dxa" w:w="3512"/>
          </w:tcPr>
          <w:p>
            <w:pPr>
              <w:spacing w:after="0"/>
              <w:jc w:val="left"/>
            </w:pPr>
            <w:r>
              <w:rPr>
                <w:sz w:val="16"/>
              </w:rPr>
              <w:t>Relatively Low 3,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83.1</w:t>
            </w:r>
          </w:p>
        </w:tc>
        <w:tc>
          <w:tcPr>
            <w:tcW w:type="dxa" w:w="680"/>
          </w:tcPr>
          <w:p>
            <w:pPr>
              <w:spacing w:after="0"/>
              <w:jc w:val="right"/>
            </w:pPr>
            <w:r>
              <w:rPr>
                <w:sz w:val="16"/>
              </w:rPr>
              <w:t>87.9</w:t>
            </w:r>
          </w:p>
        </w:tc>
        <w:tc>
          <w:tcPr>
            <w:tcW w:type="dxa" w:w="648"/>
          </w:tcPr>
          <w:p>
            <w:pPr>
              <w:spacing w:after="0"/>
              <w:jc w:val="right"/>
            </w:pPr>
            <w:r>
              <w:rPr>
                <w:sz w:val="16"/>
              </w:rPr>
              <w:t>93.0</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48.6</w:t>
            </w:r>
          </w:p>
        </w:tc>
        <w:tc>
          <w:tcPr>
            <w:tcW w:type="dxa" w:w="680"/>
          </w:tcPr>
          <w:p>
            <w:pPr>
              <w:spacing w:after="0"/>
              <w:jc w:val="right"/>
            </w:pPr>
            <w:r>
              <w:rPr>
                <w:sz w:val="16"/>
              </w:rPr>
              <w:t>59.9</w:t>
            </w:r>
          </w:p>
        </w:tc>
        <w:tc>
          <w:tcPr>
            <w:tcW w:type="dxa" w:w="648"/>
          </w:tcPr>
          <w:p>
            <w:pPr>
              <w:spacing w:after="0"/>
              <w:jc w:val="right"/>
            </w:pPr>
            <w:r>
              <w:rPr>
                <w:sz w:val="16"/>
              </w:rPr>
              <w:t>71.0</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11.4</w:t>
            </w:r>
          </w:p>
        </w:tc>
        <w:tc>
          <w:tcPr>
            <w:tcW w:type="dxa" w:w="680"/>
          </w:tcPr>
          <w:p>
            <w:pPr>
              <w:spacing w:after="0"/>
              <w:jc w:val="right"/>
            </w:pPr>
            <w:r>
              <w:rPr>
                <w:sz w:val="16"/>
              </w:rPr>
              <w:t>55.6</w:t>
            </w:r>
          </w:p>
        </w:tc>
        <w:tc>
          <w:tcPr>
            <w:tcW w:type="dxa" w:w="648"/>
          </w:tcPr>
          <w:p>
            <w:pPr>
              <w:spacing w:after="0"/>
              <w:jc w:val="right"/>
            </w:pPr>
            <w:r>
              <w:rPr>
                <w:sz w:val="16"/>
              </w:rPr>
              <w:t>66.3</w:t>
            </w:r>
          </w:p>
        </w:tc>
        <w:tc>
          <w:tcPr>
            <w:tcW w:type="dxa" w:w="3512"/>
          </w:tcPr>
          <w:p>
            <w:pPr>
              <w:spacing w:after="0"/>
              <w:jc w:val="left"/>
            </w:pPr>
            <w:r>
              <w:rPr>
                <w:sz w:val="16"/>
              </w:rPr>
              <w:t>Relatively Moderate 4, Relatively Low 1,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6</w:t>
            </w:r>
          </w:p>
        </w:tc>
        <w:tc>
          <w:tcPr>
            <w:tcW w:type="dxa" w:w="883"/>
          </w:tcPr>
          <w:p>
            <w:pPr>
              <w:spacing w:after="0"/>
              <w:jc w:val="right"/>
            </w:pPr>
            <w:r>
              <w:rPr>
                <w:sz w:val="16"/>
              </w:rPr>
              <w:t>25.1</w:t>
            </w:r>
          </w:p>
        </w:tc>
        <w:tc>
          <w:tcPr>
            <w:tcW w:type="dxa" w:w="680"/>
          </w:tcPr>
          <w:p>
            <w:pPr>
              <w:spacing w:after="0"/>
              <w:jc w:val="right"/>
            </w:pPr>
            <w:r>
              <w:rPr>
                <w:sz w:val="16"/>
              </w:rPr>
              <w:t>59.9</w:t>
            </w:r>
          </w:p>
        </w:tc>
        <w:tc>
          <w:tcPr>
            <w:tcW w:type="dxa" w:w="648"/>
          </w:tcPr>
          <w:p>
            <w:pPr>
              <w:spacing w:after="0"/>
              <w:jc w:val="right"/>
            </w:pPr>
            <w:r>
              <w:rPr>
                <w:sz w:val="16"/>
              </w:rPr>
              <w:t>61.2</w:t>
            </w:r>
          </w:p>
        </w:tc>
        <w:tc>
          <w:tcPr>
            <w:tcW w:type="dxa" w:w="3512"/>
          </w:tcPr>
          <w:p>
            <w:pPr>
              <w:spacing w:after="0"/>
              <w:jc w:val="left"/>
            </w:pPr>
            <w:r>
              <w:rPr>
                <w:sz w:val="16"/>
              </w:rPr>
              <w:t>Very Low 4, No Rating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47.9</w:t>
            </w:r>
          </w:p>
        </w:tc>
        <w:tc>
          <w:tcPr>
            <w:tcW w:type="dxa" w:w="680"/>
          </w:tcPr>
          <w:p>
            <w:pPr>
              <w:spacing w:after="0"/>
              <w:jc w:val="right"/>
            </w:pPr>
            <w:r>
              <w:rPr>
                <w:sz w:val="16"/>
              </w:rPr>
              <w:t>58.4</w:t>
            </w:r>
          </w:p>
        </w:tc>
        <w:tc>
          <w:tcPr>
            <w:tcW w:type="dxa" w:w="648"/>
          </w:tcPr>
          <w:p>
            <w:pPr>
              <w:spacing w:after="0"/>
              <w:jc w:val="right"/>
            </w:pPr>
            <w:r>
              <w:rPr>
                <w:sz w:val="16"/>
              </w:rPr>
              <w:t>72.1</w:t>
            </w:r>
          </w:p>
        </w:tc>
        <w:tc>
          <w:tcPr>
            <w:tcW w:type="dxa" w:w="3512"/>
          </w:tcPr>
          <w:p>
            <w:pPr>
              <w:spacing w:after="0"/>
              <w:jc w:val="left"/>
            </w:pPr>
            <w:r>
              <w:rPr>
                <w:sz w:val="16"/>
              </w:rPr>
              <w:t>Relatively Moderate 5,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57.3</w:t>
            </w:r>
          </w:p>
        </w:tc>
        <w:tc>
          <w:tcPr>
            <w:tcW w:type="dxa" w:w="680"/>
          </w:tcPr>
          <w:p>
            <w:pPr>
              <w:spacing w:after="0"/>
              <w:jc w:val="right"/>
            </w:pPr>
            <w:r>
              <w:rPr>
                <w:sz w:val="16"/>
              </w:rPr>
              <w:t>62.3</w:t>
            </w:r>
          </w:p>
        </w:tc>
        <w:tc>
          <w:tcPr>
            <w:tcW w:type="dxa" w:w="648"/>
          </w:tcPr>
          <w:p>
            <w:pPr>
              <w:spacing w:after="0"/>
              <w:jc w:val="right"/>
            </w:pPr>
            <w:r>
              <w:rPr>
                <w:sz w:val="16"/>
              </w:rPr>
              <w:t>71.8</w:t>
            </w:r>
          </w:p>
        </w:tc>
        <w:tc>
          <w:tcPr>
            <w:tcW w:type="dxa" w:w="3512"/>
          </w:tcPr>
          <w:p>
            <w:pPr>
              <w:spacing w:after="0"/>
              <w:jc w:val="left"/>
            </w:pPr>
            <w:r>
              <w:rPr>
                <w:sz w:val="16"/>
              </w:rPr>
              <w:t>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13.7</w:t>
            </w:r>
          </w:p>
        </w:tc>
        <w:tc>
          <w:tcPr>
            <w:tcW w:type="dxa" w:w="680"/>
          </w:tcPr>
          <w:p>
            <w:pPr>
              <w:spacing w:after="0"/>
              <w:jc w:val="right"/>
            </w:pPr>
            <w:r>
              <w:rPr>
                <w:sz w:val="16"/>
              </w:rPr>
              <w:t>20.2</w:t>
            </w:r>
          </w:p>
        </w:tc>
        <w:tc>
          <w:tcPr>
            <w:tcW w:type="dxa" w:w="648"/>
          </w:tcPr>
          <w:p>
            <w:pPr>
              <w:spacing w:after="0"/>
              <w:jc w:val="right"/>
            </w:pPr>
            <w:r>
              <w:rPr>
                <w:sz w:val="16"/>
              </w:rPr>
              <w:t>24.6</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6 of 6</w:t>
            </w:r>
          </w:p>
        </w:tc>
        <w:tc>
          <w:tcPr>
            <w:tcW w:type="dxa" w:w="883"/>
          </w:tcPr>
          <w:p>
            <w:pPr>
              <w:spacing w:after="0"/>
              <w:jc w:val="right"/>
            </w:pPr>
            <w:r>
              <w:rPr>
                <w:sz w:val="16"/>
              </w:rPr>
              <w:t>57.5</w:t>
            </w:r>
          </w:p>
        </w:tc>
        <w:tc>
          <w:tcPr>
            <w:tcW w:type="dxa" w:w="680"/>
          </w:tcPr>
          <w:p>
            <w:pPr>
              <w:spacing w:after="0"/>
              <w:jc w:val="right"/>
            </w:pPr>
            <w:r>
              <w:rPr>
                <w:sz w:val="16"/>
              </w:rPr>
              <w:t>69.0</w:t>
            </w:r>
          </w:p>
        </w:tc>
        <w:tc>
          <w:tcPr>
            <w:tcW w:type="dxa" w:w="648"/>
          </w:tcPr>
          <w:p>
            <w:pPr>
              <w:spacing w:after="0"/>
              <w:jc w:val="right"/>
            </w:pPr>
            <w:r>
              <w:rPr>
                <w:sz w:val="16"/>
              </w:rPr>
              <w:t>76.5</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69.1</w:t>
            </w:r>
          </w:p>
        </w:tc>
        <w:tc>
          <w:tcPr>
            <w:tcW w:type="dxa" w:w="680"/>
          </w:tcPr>
          <w:p>
            <w:pPr>
              <w:spacing w:after="0"/>
              <w:jc w:val="right"/>
            </w:pPr>
            <w:r>
              <w:rPr>
                <w:sz w:val="16"/>
              </w:rPr>
              <w:t>95.5</w:t>
            </w:r>
          </w:p>
        </w:tc>
        <w:tc>
          <w:tcPr>
            <w:tcW w:type="dxa" w:w="648"/>
          </w:tcPr>
          <w:p>
            <w:pPr>
              <w:spacing w:after="0"/>
              <w:jc w:val="right"/>
            </w:pPr>
            <w:r>
              <w:rPr>
                <w:sz w:val="16"/>
              </w:rPr>
              <w:t>97.9</w:t>
            </w:r>
          </w:p>
        </w:tc>
        <w:tc>
          <w:tcPr>
            <w:tcW w:type="dxa" w:w="3512"/>
          </w:tcPr>
          <w:p>
            <w:pPr>
              <w:spacing w:after="0"/>
              <w:jc w:val="left"/>
            </w:pPr>
            <w:r>
              <w:rPr>
                <w:sz w:val="16"/>
              </w:rPr>
              <w:t>Relatively High 3, Relatively Moderate 1,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96.2</w:t>
            </w:r>
          </w:p>
        </w:tc>
        <w:tc>
          <w:tcPr>
            <w:tcW w:type="dxa" w:w="680"/>
          </w:tcPr>
          <w:p>
            <w:pPr>
              <w:spacing w:after="0"/>
              <w:jc w:val="right"/>
            </w:pPr>
            <w:r>
              <w:rPr>
                <w:sz w:val="16"/>
              </w:rPr>
              <w:t>97.9</w:t>
            </w:r>
          </w:p>
        </w:tc>
        <w:tc>
          <w:tcPr>
            <w:tcW w:type="dxa" w:w="648"/>
          </w:tcPr>
          <w:p>
            <w:pPr>
              <w:spacing w:after="0"/>
              <w:jc w:val="right"/>
            </w:pPr>
            <w:r>
              <w:rPr>
                <w:sz w:val="16"/>
              </w:rPr>
              <w:t>99.1</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90"/>
        <w:gridCol w:w="680"/>
        <w:gridCol w:w="2590"/>
        <w:gridCol w:w="2077"/>
        <w:gridCol w:w="1468"/>
        <w:gridCol w:w="1770"/>
        <w:gridCol w:w="4238"/>
      </w:tblGrid>
      <w:tr>
        <w:trPr>
          <w:cantSplit/>
          <w:tblHeader/>
        </w:trPr>
        <w:tc>
          <w:tcPr>
            <w:tcW w:type="dxa" w:w="1290"/>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90"/>
            <w:shd w:val="clear" w:color="auto" w:fill="E8E8E8"/>
          </w:tcPr>
          <w:p>
            <w:pPr>
              <w:spacing w:after="0"/>
              <w:jc w:val="left"/>
            </w:pPr>
            <w:r>
              <w:rPr>
                <w:b/>
                <w:sz w:val="16"/>
              </w:rPr>
              <w:t>Plan status</w:t>
            </w:r>
          </w:p>
        </w:tc>
        <w:tc>
          <w:tcPr>
            <w:tcW w:type="dxa" w:w="20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38"/>
            <w:shd w:val="clear" w:color="auto" w:fill="E8E8E8"/>
          </w:tcPr>
          <w:p>
            <w:pPr>
              <w:spacing w:after="0"/>
              <w:jc w:val="left"/>
            </w:pPr>
            <w:r>
              <w:rPr>
                <w:b/>
                <w:sz w:val="16"/>
              </w:rPr>
              <w:t>Notes</w:t>
            </w:r>
          </w:p>
        </w:tc>
      </w:tr>
      <w:tr>
        <w:trPr>
          <w:cantSplit/>
        </w:trPr>
        <w:tc>
          <w:tcPr>
            <w:tcW w:type="dxa" w:w="1290"/>
          </w:tcPr>
          <w:p>
            <w:pPr>
              <w:spacing w:after="0"/>
              <w:jc w:val="left"/>
            </w:pPr>
            <w:r>
              <w:rPr>
                <w:sz w:val="16"/>
              </w:rPr>
              <w:t>Jerome County</w:t>
            </w:r>
          </w:p>
        </w:tc>
        <w:tc>
          <w:tcPr>
            <w:tcW w:type="dxa" w:w="680"/>
          </w:tcPr>
          <w:p>
            <w:pPr>
              <w:spacing w:after="0"/>
              <w:jc w:val="left"/>
            </w:pPr>
            <w:r>
              <w:rPr>
                <w:sz w:val="16"/>
              </w:rPr>
              <w:t>County</w:t>
            </w:r>
          </w:p>
        </w:tc>
        <w:tc>
          <w:tcPr>
            <w:tcW w:type="dxa" w:w="2590"/>
          </w:tcPr>
          <w:p>
            <w:pPr>
              <w:spacing w:after="0"/>
              <w:jc w:val="left"/>
            </w:pPr>
            <w:r>
              <w:rPr>
                <w:sz w:val="16"/>
              </w:rPr>
              <w:t>Approved, expires 2028-04-10</w:t>
            </w:r>
          </w:p>
        </w:tc>
        <w:tc>
          <w:tcPr>
            <w:tcW w:type="dxa" w:w="2077"/>
          </w:tcPr>
          <w:p>
            <w:pPr>
              <w:spacing w:after="0"/>
              <w:jc w:val="right"/>
            </w:pPr>
            <w:r>
              <w:rPr>
                <w:sz w:val="16"/>
              </w:rPr>
              <w:t>FMA RL 0, SRL 0; any 0</w:t>
            </w:r>
          </w:p>
        </w:tc>
        <w:tc>
          <w:tcPr>
            <w:tcW w:type="dxa" w:w="1468"/>
          </w:tcPr>
          <w:p>
            <w:pPr>
              <w:spacing w:after="0"/>
              <w:jc w:val="right"/>
            </w:pPr>
            <w:r>
              <w:rPr>
                <w:sz w:val="16"/>
              </w:rPr>
              <w:t>$20,247.88</w:t>
            </w:r>
          </w:p>
        </w:tc>
        <w:tc>
          <w:tcPr>
            <w:tcW w:type="dxa" w:w="1770"/>
          </w:tcPr>
          <w:p>
            <w:pPr>
              <w:spacing w:after="0"/>
              <w:jc w:val="right"/>
            </w:pPr>
            <w:r>
              <w:rPr>
                <w:sz w:val="16"/>
              </w:rPr>
              <w:t>0; 0</w:t>
            </w:r>
          </w:p>
        </w:tc>
        <w:tc>
          <w:tcPr>
            <w:tcW w:type="dxa" w:w="4238"/>
          </w:tcPr>
          <w:p>
            <w:pPr>
              <w:spacing w:after="0"/>
              <w:jc w:val="left"/>
            </w:pPr>
            <w:r>
              <w:rPr>
                <w:sz w:val="16"/>
              </w:rPr>
              <w:t>Includes $20,247.88 for declarations not counted as hazard incidents (DR-4534-ID).</w:t>
            </w:r>
          </w:p>
        </w:tc>
      </w:tr>
      <w:tr>
        <w:trPr>
          <w:cantSplit/>
        </w:trPr>
        <w:tc>
          <w:tcPr>
            <w:tcW w:type="dxa" w:w="1290"/>
          </w:tcPr>
          <w:p>
            <w:pPr>
              <w:spacing w:after="0"/>
              <w:jc w:val="left"/>
            </w:pPr>
            <w:r>
              <w:rPr>
                <w:sz w:val="16"/>
              </w:rPr>
              <w:t>Eden city</w:t>
            </w:r>
          </w:p>
        </w:tc>
        <w:tc>
          <w:tcPr>
            <w:tcW w:type="dxa" w:w="680"/>
          </w:tcPr>
          <w:p>
            <w:pPr>
              <w:spacing w:after="0"/>
              <w:jc w:val="left"/>
            </w:pPr>
            <w:r>
              <w:rPr>
                <w:sz w:val="16"/>
              </w:rPr>
              <w:t>City</w:t>
            </w:r>
          </w:p>
        </w:tc>
        <w:tc>
          <w:tcPr>
            <w:tcW w:type="dxa" w:w="2590"/>
          </w:tcPr>
          <w:p>
            <w:pPr>
              <w:spacing w:after="0"/>
              <w:jc w:val="left"/>
            </w:pPr>
            <w:r>
              <w:rPr>
                <w:sz w:val="16"/>
              </w:rPr>
              <w:t>Approved, expires 2028-04-10</w:t>
            </w:r>
          </w:p>
        </w:tc>
        <w:tc>
          <w:tcPr>
            <w:tcW w:type="dxa" w:w="2077"/>
          </w:tcPr>
          <w:p>
            <w:pPr>
              <w:spacing w:after="0"/>
              <w:jc w:val="right"/>
            </w:pPr>
          </w:p>
        </w:tc>
        <w:tc>
          <w:tcPr>
            <w:tcW w:type="dxa" w:w="1468"/>
          </w:tcPr>
          <w:p>
            <w:pPr>
              <w:spacing w:after="0"/>
              <w:jc w:val="right"/>
            </w:pPr>
            <w:r>
              <w:rPr>
                <w:sz w:val="16"/>
              </w:rPr>
              <w:t>none found</w:t>
            </w:r>
          </w:p>
        </w:tc>
        <w:tc>
          <w:tcPr>
            <w:tcW w:type="dxa" w:w="1770"/>
          </w:tcPr>
          <w:p>
            <w:pPr>
              <w:spacing w:after="0"/>
              <w:jc w:val="right"/>
            </w:pPr>
            <w:r>
              <w:rPr>
                <w:sz w:val="16"/>
              </w:rPr>
              <w:t>3; 1</w:t>
            </w:r>
          </w:p>
        </w:tc>
        <w:tc>
          <w:tcPr>
            <w:tcW w:type="dxa" w:w="4238"/>
          </w:tcPr>
          <w:p>
            <w:pPr>
              <w:spacing w:after="0"/>
              <w:jc w:val="left"/>
            </w:pPr>
            <w:r>
              <w:rPr>
                <w:sz w:val="16"/>
              </w:rPr>
              <w:t>No NFIP community ID on this member's plan row.</w:t>
            </w:r>
          </w:p>
        </w:tc>
      </w:tr>
      <w:tr>
        <w:trPr>
          <w:cantSplit/>
        </w:trPr>
        <w:tc>
          <w:tcPr>
            <w:tcW w:type="dxa" w:w="1290"/>
          </w:tcPr>
          <w:p>
            <w:pPr>
              <w:spacing w:after="0"/>
              <w:jc w:val="left"/>
            </w:pPr>
            <w:r>
              <w:rPr>
                <w:sz w:val="16"/>
              </w:rPr>
              <w:t>Hazelton city</w:t>
            </w:r>
          </w:p>
        </w:tc>
        <w:tc>
          <w:tcPr>
            <w:tcW w:type="dxa" w:w="680"/>
          </w:tcPr>
          <w:p>
            <w:pPr>
              <w:spacing w:after="0"/>
              <w:jc w:val="left"/>
            </w:pPr>
            <w:r>
              <w:rPr>
                <w:sz w:val="16"/>
              </w:rPr>
              <w:t>City</w:t>
            </w:r>
          </w:p>
        </w:tc>
        <w:tc>
          <w:tcPr>
            <w:tcW w:type="dxa" w:w="2590"/>
          </w:tcPr>
          <w:p>
            <w:pPr>
              <w:spacing w:after="0"/>
              <w:jc w:val="left"/>
            </w:pPr>
            <w:r>
              <w:rPr>
                <w:sz w:val="16"/>
              </w:rPr>
              <w:t>Approved, expires 2028-04-10</w:t>
            </w:r>
          </w:p>
        </w:tc>
        <w:tc>
          <w:tcPr>
            <w:tcW w:type="dxa" w:w="2077"/>
          </w:tcPr>
          <w:p>
            <w:pPr>
              <w:spacing w:after="0"/>
              <w:jc w:val="right"/>
            </w:pPr>
            <w:r>
              <w:rPr>
                <w:sz w:val="16"/>
              </w:rPr>
              <w:t>FMA RL 0, SRL 0; any 0</w:t>
            </w:r>
          </w:p>
        </w:tc>
        <w:tc>
          <w:tcPr>
            <w:tcW w:type="dxa" w:w="1468"/>
          </w:tcPr>
          <w:p>
            <w:pPr>
              <w:spacing w:after="0"/>
              <w:jc w:val="right"/>
            </w:pPr>
            <w:r>
              <w:rPr>
                <w:sz w:val="16"/>
              </w:rPr>
              <w:t>none found</w:t>
            </w:r>
          </w:p>
        </w:tc>
        <w:tc>
          <w:tcPr>
            <w:tcW w:type="dxa" w:w="1770"/>
          </w:tcPr>
          <w:p>
            <w:pPr>
              <w:spacing w:after="0"/>
              <w:jc w:val="right"/>
            </w:pPr>
            <w:r>
              <w:rPr>
                <w:sz w:val="16"/>
              </w:rPr>
              <w:t>4; 0</w:t>
            </w:r>
          </w:p>
        </w:tc>
        <w:tc>
          <w:tcPr>
            <w:tcW w:type="dxa" w:w="4238"/>
          </w:tcPr>
          <w:p>
            <w:pPr>
              <w:spacing w:after="0"/>
              <w:jc w:val="left"/>
            </w:pPr>
          </w:p>
        </w:tc>
      </w:tr>
      <w:tr>
        <w:trPr>
          <w:cantSplit/>
        </w:trPr>
        <w:tc>
          <w:tcPr>
            <w:tcW w:type="dxa" w:w="1290"/>
          </w:tcPr>
          <w:p>
            <w:pPr>
              <w:spacing w:after="0"/>
              <w:jc w:val="left"/>
            </w:pPr>
            <w:r>
              <w:rPr>
                <w:sz w:val="16"/>
              </w:rPr>
              <w:t>Jerome city</w:t>
            </w:r>
          </w:p>
        </w:tc>
        <w:tc>
          <w:tcPr>
            <w:tcW w:type="dxa" w:w="680"/>
          </w:tcPr>
          <w:p>
            <w:pPr>
              <w:spacing w:after="0"/>
              <w:jc w:val="left"/>
            </w:pPr>
            <w:r>
              <w:rPr>
                <w:sz w:val="16"/>
              </w:rPr>
              <w:t>City</w:t>
            </w:r>
          </w:p>
        </w:tc>
        <w:tc>
          <w:tcPr>
            <w:tcW w:type="dxa" w:w="2590"/>
          </w:tcPr>
          <w:p>
            <w:pPr>
              <w:spacing w:after="0"/>
              <w:jc w:val="left"/>
            </w:pPr>
            <w:r>
              <w:rPr>
                <w:sz w:val="16"/>
              </w:rPr>
              <w:t>Approved, expires 2028-04-10</w:t>
            </w:r>
          </w:p>
        </w:tc>
        <w:tc>
          <w:tcPr>
            <w:tcW w:type="dxa" w:w="2077"/>
          </w:tcPr>
          <w:p>
            <w:pPr>
              <w:spacing w:after="0"/>
              <w:jc w:val="right"/>
            </w:pPr>
            <w:r>
              <w:rPr>
                <w:sz w:val="16"/>
              </w:rPr>
              <w:t>FMA RL 0, SRL 0; any 0</w:t>
            </w:r>
          </w:p>
        </w:tc>
        <w:tc>
          <w:tcPr>
            <w:tcW w:type="dxa" w:w="1468"/>
          </w:tcPr>
          <w:p>
            <w:pPr>
              <w:spacing w:after="0"/>
              <w:jc w:val="right"/>
            </w:pPr>
            <w:r>
              <w:rPr>
                <w:sz w:val="16"/>
              </w:rPr>
              <w:t>$47,483.98</w:t>
            </w:r>
          </w:p>
        </w:tc>
        <w:tc>
          <w:tcPr>
            <w:tcW w:type="dxa" w:w="1770"/>
          </w:tcPr>
          <w:p>
            <w:pPr>
              <w:spacing w:after="0"/>
              <w:jc w:val="right"/>
            </w:pPr>
            <w:r>
              <w:rPr>
                <w:sz w:val="16"/>
              </w:rPr>
              <w:t>19; 1</w:t>
            </w:r>
          </w:p>
        </w:tc>
        <w:tc>
          <w:tcPr>
            <w:tcW w:type="dxa" w:w="42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2023-04-11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$970,769</w:t>
            </w:r>
          </w:p>
        </w:tc>
        <w:tc>
          <w:tcPr>
            <w:tcW w:type="dxa" w:w="1215"/>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$39</w:t>
            </w:r>
          </w:p>
        </w:tc>
        <w:tc>
          <w:tcPr>
            <w:tcW w:type="dxa" w:w="1126"/>
          </w:tcPr>
          <w:p>
            <w:pPr>
              <w:spacing w:after="0"/>
              <w:jc w:val="right"/>
            </w:pPr>
          </w:p>
        </w:tc>
        <w:tc>
          <w:tcPr>
            <w:tcW w:type="dxa" w:w="1184"/>
          </w:tcPr>
          <w:p>
            <w:pPr>
              <w:spacing w:after="0"/>
              <w:jc w:val="right"/>
            </w:pPr>
            <w:r>
              <w:rPr>
                <w:sz w:val="16"/>
              </w:rPr>
              <w:t>$81</w:t>
            </w:r>
          </w:p>
        </w:tc>
        <w:tc>
          <w:tcPr>
            <w:tcW w:type="dxa" w:w="1305"/>
          </w:tcPr>
          <w:p>
            <w:pPr>
              <w:spacing w:after="0"/>
              <w:jc w:val="right"/>
            </w:pPr>
            <w:r>
              <w:rPr>
                <w:sz w:val="16"/>
              </w:rPr>
              <w:t>0.00398%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$5,597,736,741</w:t>
            </w:r>
          </w:p>
        </w:tc>
        <w:tc>
          <w:tcPr>
            <w:tcW w:type="dxa" w:w="1215"/>
          </w:tcPr>
          <w:p>
            <w:pPr>
              <w:spacing w:after="0"/>
              <w:jc w:val="right"/>
            </w:pPr>
            <w:r>
              <w:rPr>
                <w:sz w:val="16"/>
              </w:rPr>
              <w:t>$823,501,386</w:t>
            </w:r>
          </w:p>
        </w:tc>
        <w:tc>
          <w:tcPr>
            <w:tcW w:type="dxa" w:w="1047"/>
          </w:tcPr>
          <w:p>
            <w:pPr>
              <w:spacing w:after="0"/>
              <w:jc w:val="right"/>
            </w:pPr>
            <w:r>
              <w:rPr>
                <w:sz w:val="16"/>
              </w:rPr>
              <w:t>24,208</w:t>
            </w:r>
          </w:p>
        </w:tc>
        <w:tc>
          <w:tcPr>
            <w:tcW w:type="dxa" w:w="1037"/>
          </w:tcPr>
          <w:p>
            <w:pPr>
              <w:spacing w:after="0"/>
              <w:jc w:val="right"/>
            </w:pPr>
            <w:r>
              <w:rPr>
                <w:sz w:val="16"/>
              </w:rPr>
              <w:t>$511</w:t>
            </w:r>
          </w:p>
        </w:tc>
        <w:tc>
          <w:tcPr>
            <w:tcW w:type="dxa" w:w="1126"/>
          </w:tcPr>
          <w:p>
            <w:pPr>
              <w:spacing w:after="0"/>
              <w:jc w:val="right"/>
            </w:pPr>
            <w:r>
              <w:rPr>
                <w:sz w:val="16"/>
              </w:rPr>
              <w:t>$103,903</w:t>
            </w:r>
          </w:p>
        </w:tc>
        <w:tc>
          <w:tcPr>
            <w:tcW w:type="dxa" w:w="1184"/>
          </w:tcPr>
          <w:p>
            <w:pPr>
              <w:spacing w:after="0"/>
              <w:jc w:val="right"/>
            </w:pPr>
            <w:r>
              <w:rPr>
                <w:sz w:val="16"/>
              </w:rPr>
              <w:t>$187,980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$124,551,461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$7,687</w:t>
            </w:r>
          </w:p>
        </w:tc>
        <w:tc>
          <w:tcPr>
            <w:tcW w:type="dxa" w:w="1184"/>
          </w:tcPr>
          <w:p>
            <w:pPr>
              <w:spacing w:after="0"/>
              <w:jc w:val="right"/>
            </w:pPr>
          </w:p>
        </w:tc>
        <w:tc>
          <w:tcPr>
            <w:tcW w:type="dxa" w:w="1305"/>
          </w:tcPr>
          <w:p>
            <w:pPr>
              <w:spacing w:after="0"/>
              <w:jc w:val="right"/>
            </w:pPr>
            <w:r>
              <w:rPr>
                <w:sz w:val="16"/>
              </w:rPr>
              <w:t>0.00617%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$9,624,959,036</w:t>
            </w:r>
          </w:p>
        </w:tc>
        <w:tc>
          <w:tcPr>
            <w:tcW w:type="dxa" w:w="1215"/>
          </w:tcPr>
          <w:p>
            <w:pPr>
              <w:spacing w:after="0"/>
              <w:jc w:val="right"/>
            </w:pPr>
          </w:p>
        </w:tc>
        <w:tc>
          <w:tcPr>
            <w:tcW w:type="dxa" w:w="1047"/>
          </w:tcPr>
          <w:p>
            <w:pPr>
              <w:spacing w:after="0"/>
              <w:jc w:val="right"/>
            </w:pPr>
            <w:r>
              <w:rPr>
                <w:sz w:val="16"/>
              </w:rPr>
              <w:t>24,237</w:t>
            </w:r>
          </w:p>
        </w:tc>
        <w:tc>
          <w:tcPr>
            <w:tcW w:type="dxa" w:w="1037"/>
          </w:tcPr>
          <w:p>
            <w:pPr>
              <w:spacing w:after="0"/>
              <w:jc w:val="right"/>
            </w:pPr>
            <w:r>
              <w:rPr>
                <w:sz w:val="16"/>
              </w:rPr>
              <w:t>$269,784</w:t>
            </w:r>
          </w:p>
        </w:tc>
        <w:tc>
          <w:tcPr>
            <w:tcW w:type="dxa" w:w="1126"/>
          </w:tcPr>
          <w:p>
            <w:pPr>
              <w:spacing w:after="0"/>
              <w:jc w:val="right"/>
            </w:pPr>
          </w:p>
        </w:tc>
        <w:tc>
          <w:tcPr>
            <w:tcW w:type="dxa" w:w="1184"/>
          </w:tcPr>
          <w:p>
            <w:pPr>
              <w:spacing w:after="0"/>
              <w:jc w:val="right"/>
            </w:pPr>
            <w:r>
              <w:rPr>
                <w:sz w:val="16"/>
              </w:rPr>
              <w:t>$49,713</w:t>
            </w:r>
          </w:p>
        </w:tc>
        <w:tc>
          <w:tcPr>
            <w:tcW w:type="dxa" w:w="1305"/>
          </w:tcPr>
          <w:p>
            <w:pPr>
              <w:spacing w:after="0"/>
              <w:jc w:val="right"/>
            </w:pPr>
            <w:r>
              <w:rPr>
                <w:sz w:val="16"/>
              </w:rPr>
              <w:t>0.0028%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$5,597,736,741</w:t>
            </w:r>
          </w:p>
        </w:tc>
        <w:tc>
          <w:tcPr>
            <w:tcW w:type="dxa" w:w="1215"/>
          </w:tcPr>
          <w:p>
            <w:pPr>
              <w:spacing w:after="0"/>
              <w:jc w:val="right"/>
            </w:pPr>
            <w:r>
              <w:rPr>
                <w:sz w:val="16"/>
              </w:rPr>
              <w:t>$823,501,386</w:t>
            </w:r>
          </w:p>
        </w:tc>
        <w:tc>
          <w:tcPr>
            <w:tcW w:type="dxa" w:w="1047"/>
          </w:tcPr>
          <w:p>
            <w:pPr>
              <w:spacing w:after="0"/>
              <w:jc w:val="right"/>
            </w:pPr>
            <w:r>
              <w:rPr>
                <w:sz w:val="16"/>
              </w:rPr>
              <w:t>24,208</w:t>
            </w:r>
          </w:p>
        </w:tc>
        <w:tc>
          <w:tcPr>
            <w:tcW w:type="dxa" w:w="1037"/>
          </w:tcPr>
          <w:p>
            <w:pPr>
              <w:spacing w:after="0"/>
              <w:jc w:val="right"/>
            </w:pPr>
            <w:r>
              <w:rPr>
                <w:sz w:val="16"/>
              </w:rPr>
              <w:t>$8,515</w:t>
            </w:r>
          </w:p>
        </w:tc>
        <w:tc>
          <w:tcPr>
            <w:tcW w:type="dxa" w:w="1126"/>
          </w:tcPr>
          <w:p>
            <w:pPr>
              <w:spacing w:after="0"/>
              <w:jc w:val="right"/>
            </w:pPr>
            <w:r>
              <w:rPr>
                <w:sz w:val="16"/>
              </w:rPr>
              <w:t>$3,129</w:t>
            </w:r>
          </w:p>
        </w:tc>
        <w:tc>
          <w:tcPr>
            <w:tcW w:type="dxa" w:w="1184"/>
          </w:tcPr>
          <w:p>
            <w:pPr>
              <w:spacing w:after="0"/>
              <w:jc w:val="right"/>
            </w:pPr>
            <w:r>
              <w:rPr>
                <w:sz w:val="16"/>
              </w:rPr>
              <w:t>$4,005</w:t>
            </w:r>
          </w:p>
        </w:tc>
        <w:tc>
          <w:tcPr>
            <w:tcW w:type="dxa" w:w="1305"/>
          </w:tcPr>
          <w:p>
            <w:pPr>
              <w:spacing w:after="0"/>
              <w:jc w:val="right"/>
            </w:pPr>
            <w:r>
              <w:rPr>
                <w:sz w:val="16"/>
              </w:rPr>
              <w:t>0.000152%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$5,597,736,741</w:t>
            </w:r>
          </w:p>
        </w:tc>
        <w:tc>
          <w:tcPr>
            <w:tcW w:type="dxa" w:w="1215"/>
          </w:tcPr>
          <w:p>
            <w:pPr>
              <w:spacing w:after="0"/>
              <w:jc w:val="right"/>
            </w:pPr>
            <w:r>
              <w:rPr>
                <w:sz w:val="16"/>
              </w:rPr>
              <w:t>$823,501,386</w:t>
            </w:r>
          </w:p>
        </w:tc>
        <w:tc>
          <w:tcPr>
            <w:tcW w:type="dxa" w:w="1047"/>
          </w:tcPr>
          <w:p>
            <w:pPr>
              <w:spacing w:after="0"/>
              <w:jc w:val="right"/>
            </w:pPr>
            <w:r>
              <w:rPr>
                <w:sz w:val="16"/>
              </w:rPr>
              <w:t>24,208</w:t>
            </w:r>
          </w:p>
        </w:tc>
        <w:tc>
          <w:tcPr>
            <w:tcW w:type="dxa" w:w="1037"/>
          </w:tcPr>
          <w:p>
            <w:pPr>
              <w:spacing w:after="0"/>
              <w:jc w:val="right"/>
            </w:pPr>
            <w:r>
              <w:rPr>
                <w:sz w:val="16"/>
              </w:rPr>
              <w:t>$78</w:t>
            </w:r>
          </w:p>
        </w:tc>
        <w:tc>
          <w:tcPr>
            <w:tcW w:type="dxa" w:w="1126"/>
          </w:tcPr>
          <w:p>
            <w:pPr>
              <w:spacing w:after="0"/>
              <w:jc w:val="right"/>
            </w:pPr>
            <w:r>
              <w:rPr>
                <w:sz w:val="16"/>
              </w:rPr>
              <w:t>$85,796</w:t>
            </w:r>
          </w:p>
        </w:tc>
        <w:tc>
          <w:tcPr>
            <w:tcW w:type="dxa" w:w="1184"/>
          </w:tcPr>
          <w:p>
            <w:pPr>
              <w:spacing w:after="0"/>
              <w:jc w:val="right"/>
            </w:pPr>
            <w:r>
              <w:rPr>
                <w:sz w:val="16"/>
              </w:rPr>
              <w:t>$702,878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$5,597,736,741</w:t>
            </w:r>
          </w:p>
        </w:tc>
        <w:tc>
          <w:tcPr>
            <w:tcW w:type="dxa" w:w="1215"/>
          </w:tcPr>
          <w:p>
            <w:pPr>
              <w:spacing w:after="0"/>
              <w:jc w:val="right"/>
            </w:pPr>
          </w:p>
        </w:tc>
        <w:tc>
          <w:tcPr>
            <w:tcW w:type="dxa" w:w="1047"/>
          </w:tcPr>
          <w:p>
            <w:pPr>
              <w:spacing w:after="0"/>
              <w:jc w:val="right"/>
            </w:pPr>
            <w:r>
              <w:rPr>
                <w:sz w:val="16"/>
              </w:rPr>
              <w:t>24,208</w:t>
            </w:r>
          </w:p>
        </w:tc>
        <w:tc>
          <w:tcPr>
            <w:tcW w:type="dxa" w:w="1037"/>
          </w:tcPr>
          <w:p>
            <w:pPr>
              <w:spacing w:after="0"/>
              <w:jc w:val="right"/>
            </w:pPr>
            <w:r>
              <w:rPr>
                <w:sz w:val="16"/>
              </w:rPr>
              <w:t>$1,523</w:t>
            </w:r>
          </w:p>
        </w:tc>
        <w:tc>
          <w:tcPr>
            <w:tcW w:type="dxa" w:w="1126"/>
          </w:tcPr>
          <w:p>
            <w:pPr>
              <w:spacing w:after="0"/>
              <w:jc w:val="right"/>
            </w:pPr>
          </w:p>
        </w:tc>
        <w:tc>
          <w:tcPr>
            <w:tcW w:type="dxa" w:w="1184"/>
          </w:tcPr>
          <w:p>
            <w:pPr>
              <w:spacing w:after="0"/>
              <w:jc w:val="right"/>
            </w:pPr>
            <w:r>
              <w:rPr>
                <w:sz w:val="16"/>
              </w:rPr>
              <w:t>$32,374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$5,595,839,007</w:t>
            </w:r>
          </w:p>
        </w:tc>
        <w:tc>
          <w:tcPr>
            <w:tcW w:type="dxa" w:w="1215"/>
          </w:tcPr>
          <w:p>
            <w:pPr>
              <w:spacing w:after="0"/>
              <w:jc w:val="right"/>
            </w:pPr>
            <w:r>
              <w:rPr>
                <w:sz w:val="16"/>
              </w:rPr>
              <w:t>$812,992</w:t>
            </w:r>
          </w:p>
        </w:tc>
        <w:tc>
          <w:tcPr>
            <w:tcW w:type="dxa" w:w="1047"/>
          </w:tcPr>
          <w:p>
            <w:pPr>
              <w:spacing w:after="0"/>
              <w:jc w:val="right"/>
            </w:pPr>
            <w:r>
              <w:rPr>
                <w:sz w:val="16"/>
              </w:rPr>
              <w:t>3</w:t>
            </w:r>
          </w:p>
        </w:tc>
        <w:tc>
          <w:tcPr>
            <w:tcW w:type="dxa" w:w="1037"/>
          </w:tcPr>
          <w:p>
            <w:pPr>
              <w:spacing w:after="0"/>
              <w:jc w:val="right"/>
            </w:pPr>
            <w:r>
              <w:rPr>
                <w:sz w:val="16"/>
              </w:rPr>
              <w:t>$2,740,099</w:t>
            </w:r>
          </w:p>
        </w:tc>
        <w:tc>
          <w:tcPr>
            <w:tcW w:type="dxa" w:w="1126"/>
          </w:tcPr>
          <w:p>
            <w:pPr>
              <w:spacing w:after="0"/>
              <w:jc w:val="right"/>
            </w:pPr>
            <w:r>
              <w:rPr>
                <w:sz w:val="16"/>
              </w:rPr>
              <w:t>$189</w:t>
            </w:r>
          </w:p>
        </w:tc>
        <w:tc>
          <w:tcPr>
            <w:tcW w:type="dxa" w:w="1184"/>
          </w:tcPr>
          <w:p>
            <w:pPr>
              <w:spacing w:after="0"/>
              <w:jc w:val="right"/>
            </w:pPr>
            <w:r>
              <w:rPr>
                <w:sz w:val="16"/>
              </w:rPr>
              <w:t>$3</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$6,868,944</w:t>
            </w:r>
          </w:p>
        </w:tc>
        <w:tc>
          <w:tcPr>
            <w:tcW w:type="dxa" w:w="1215"/>
          </w:tcPr>
          <w:p>
            <w:pPr>
              <w:spacing w:after="0"/>
              <w:jc w:val="right"/>
            </w:pPr>
          </w:p>
        </w:tc>
        <w:tc>
          <w:tcPr>
            <w:tcW w:type="dxa" w:w="1047"/>
          </w:tcPr>
          <w:p>
            <w:pPr>
              <w:spacing w:after="0"/>
              <w:jc w:val="right"/>
            </w:pPr>
            <w:r>
              <w:rPr>
                <w:sz w:val="16"/>
              </w:rPr>
              <w:t>27</w:t>
            </w:r>
          </w:p>
        </w:tc>
        <w:tc>
          <w:tcPr>
            <w:tcW w:type="dxa" w:w="1037"/>
          </w:tcPr>
          <w:p>
            <w:pPr>
              <w:spacing w:after="0"/>
              <w:jc w:val="right"/>
            </w:pPr>
            <w:r>
              <w:rPr>
                <w:sz w:val="16"/>
              </w:rPr>
              <w:t>$20</w:t>
            </w:r>
          </w:p>
        </w:tc>
        <w:tc>
          <w:tcPr>
            <w:tcW w:type="dxa" w:w="1126"/>
          </w:tcPr>
          <w:p>
            <w:pPr>
              <w:spacing w:after="0"/>
              <w:jc w:val="right"/>
            </w:pPr>
          </w:p>
        </w:tc>
        <w:tc>
          <w:tcPr>
            <w:tcW w:type="dxa" w:w="1184"/>
          </w:tcPr>
          <w:p>
            <w:pPr>
              <w:spacing w:after="0"/>
              <w:jc w:val="right"/>
            </w:pPr>
            <w:r>
              <w:rPr>
                <w:sz w:val="16"/>
              </w:rPr>
              <w:t>$1</w:t>
            </w:r>
          </w:p>
        </w:tc>
        <w:tc>
          <w:tcPr>
            <w:tcW w:type="dxa" w:w="1305"/>
          </w:tcPr>
          <w:p>
            <w:pPr>
              <w:spacing w:after="0"/>
              <w:jc w:val="right"/>
            </w:pPr>
            <w:r>
              <w:rPr>
                <w:sz w:val="16"/>
              </w:rPr>
              <w:t>0.000295%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$5,597,736,741</w:t>
            </w:r>
          </w:p>
        </w:tc>
        <w:tc>
          <w:tcPr>
            <w:tcW w:type="dxa" w:w="1215"/>
          </w:tcPr>
          <w:p>
            <w:pPr>
              <w:spacing w:after="0"/>
              <w:jc w:val="right"/>
            </w:pPr>
          </w:p>
        </w:tc>
        <w:tc>
          <w:tcPr>
            <w:tcW w:type="dxa" w:w="1047"/>
          </w:tcPr>
          <w:p>
            <w:pPr>
              <w:spacing w:after="0"/>
              <w:jc w:val="right"/>
            </w:pPr>
            <w:r>
              <w:rPr>
                <w:sz w:val="16"/>
              </w:rPr>
              <w:t>24,208</w:t>
            </w:r>
          </w:p>
        </w:tc>
        <w:tc>
          <w:tcPr>
            <w:tcW w:type="dxa" w:w="1037"/>
          </w:tcPr>
          <w:p>
            <w:pPr>
              <w:spacing w:after="0"/>
              <w:jc w:val="right"/>
            </w:pPr>
            <w:r>
              <w:rPr>
                <w:sz w:val="16"/>
              </w:rPr>
              <w:t>$4,015</w:t>
            </w:r>
          </w:p>
        </w:tc>
        <w:tc>
          <w:tcPr>
            <w:tcW w:type="dxa" w:w="1126"/>
          </w:tcPr>
          <w:p>
            <w:pPr>
              <w:spacing w:after="0"/>
              <w:jc w:val="right"/>
            </w:pPr>
          </w:p>
        </w:tc>
        <w:tc>
          <w:tcPr>
            <w:tcW w:type="dxa" w:w="1184"/>
          </w:tcPr>
          <w:p>
            <w:pPr>
              <w:spacing w:after="0"/>
              <w:jc w:val="right"/>
            </w:pPr>
            <w:r>
              <w:rPr>
                <w:sz w:val="16"/>
              </w:rPr>
              <w:t>$72,499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$5,597,736,741</w:t>
            </w:r>
          </w:p>
        </w:tc>
        <w:tc>
          <w:tcPr>
            <w:tcW w:type="dxa" w:w="1215"/>
          </w:tcPr>
          <w:p>
            <w:pPr>
              <w:spacing w:after="0"/>
              <w:jc w:val="right"/>
            </w:pPr>
            <w:r>
              <w:rPr>
                <w:sz w:val="16"/>
              </w:rPr>
              <w:t>$823,501,386</w:t>
            </w:r>
          </w:p>
        </w:tc>
        <w:tc>
          <w:tcPr>
            <w:tcW w:type="dxa" w:w="1047"/>
          </w:tcPr>
          <w:p>
            <w:pPr>
              <w:spacing w:after="0"/>
              <w:jc w:val="right"/>
            </w:pPr>
            <w:r>
              <w:rPr>
                <w:sz w:val="16"/>
              </w:rPr>
              <w:t>24,208</w:t>
            </w:r>
          </w:p>
        </w:tc>
        <w:tc>
          <w:tcPr>
            <w:tcW w:type="dxa" w:w="1037"/>
          </w:tcPr>
          <w:p>
            <w:pPr>
              <w:spacing w:after="0"/>
              <w:jc w:val="right"/>
            </w:pPr>
            <w:r>
              <w:rPr>
                <w:sz w:val="16"/>
              </w:rPr>
              <w:t>$40,492</w:t>
            </w:r>
          </w:p>
        </w:tc>
        <w:tc>
          <w:tcPr>
            <w:tcW w:type="dxa" w:w="1126"/>
          </w:tcPr>
          <w:p>
            <w:pPr>
              <w:spacing w:after="0"/>
              <w:jc w:val="right"/>
            </w:pPr>
            <w:r>
              <w:rPr>
                <w:sz w:val="16"/>
              </w:rPr>
              <w:t>$1,236</w:t>
            </w:r>
          </w:p>
        </w:tc>
        <w:tc>
          <w:tcPr>
            <w:tcW w:type="dxa" w:w="1184"/>
          </w:tcPr>
          <w:p>
            <w:pPr>
              <w:spacing w:after="0"/>
              <w:jc w:val="right"/>
            </w:pPr>
            <w:r>
              <w:rPr>
                <w:sz w:val="16"/>
              </w:rPr>
              <w:t>$85,869</w:t>
            </w:r>
          </w:p>
        </w:tc>
        <w:tc>
          <w:tcPr>
            <w:tcW w:type="dxa" w:w="1305"/>
          </w:tcPr>
          <w:p>
            <w:pPr>
              <w:spacing w:after="0"/>
              <w:jc w:val="right"/>
            </w:pPr>
            <w:r>
              <w:rPr>
                <w:sz w:val="16"/>
              </w:rPr>
              <w:t>0.000723%</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$5,597,736,741</w:t>
            </w:r>
          </w:p>
        </w:tc>
        <w:tc>
          <w:tcPr>
            <w:tcW w:type="dxa" w:w="1215"/>
          </w:tcPr>
          <w:p>
            <w:pPr>
              <w:spacing w:after="0"/>
              <w:jc w:val="right"/>
            </w:pPr>
            <w:r>
              <w:rPr>
                <w:sz w:val="16"/>
              </w:rPr>
              <w:t>$823,501,386</w:t>
            </w:r>
          </w:p>
        </w:tc>
        <w:tc>
          <w:tcPr>
            <w:tcW w:type="dxa" w:w="1047"/>
          </w:tcPr>
          <w:p>
            <w:pPr>
              <w:spacing w:after="0"/>
              <w:jc w:val="right"/>
            </w:pPr>
            <w:r>
              <w:rPr>
                <w:sz w:val="16"/>
              </w:rPr>
              <w:t>24,208</w:t>
            </w:r>
          </w:p>
        </w:tc>
        <w:tc>
          <w:tcPr>
            <w:tcW w:type="dxa" w:w="1037"/>
          </w:tcPr>
          <w:p>
            <w:pPr>
              <w:spacing w:after="0"/>
              <w:jc w:val="right"/>
            </w:pPr>
            <w:r>
              <w:rPr>
                <w:sz w:val="16"/>
              </w:rPr>
              <w:t>$26,401</w:t>
            </w:r>
          </w:p>
        </w:tc>
        <w:tc>
          <w:tcPr>
            <w:tcW w:type="dxa" w:w="1126"/>
          </w:tcPr>
          <w:p>
            <w:pPr>
              <w:spacing w:after="0"/>
              <w:jc w:val="right"/>
            </w:pPr>
            <w:r>
              <w:rPr>
                <w:sz w:val="16"/>
              </w:rPr>
              <w:t>$1,036</w:t>
            </w:r>
          </w:p>
        </w:tc>
        <w:tc>
          <w:tcPr>
            <w:tcW w:type="dxa" w:w="1184"/>
          </w:tcPr>
          <w:p>
            <w:pPr>
              <w:spacing w:after="0"/>
              <w:jc w:val="right"/>
            </w:pPr>
            <w:r>
              <w:rPr>
                <w:sz w:val="16"/>
              </w:rPr>
              <w:t>$13,258</w:t>
            </w:r>
          </w:p>
        </w:tc>
        <w:tc>
          <w:tcPr>
            <w:tcW w:type="dxa" w:w="1305"/>
          </w:tcPr>
          <w:p>
            <w:pPr>
              <w:spacing w:after="0"/>
              <w:jc w:val="right"/>
            </w:pPr>
            <w:r>
              <w:rPr>
                <w:sz w:val="16"/>
              </w:rPr>
              <w:t>0.000472%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$5,597,736,741</w:t>
            </w:r>
          </w:p>
        </w:tc>
        <w:tc>
          <w:tcPr>
            <w:tcW w:type="dxa" w:w="1215"/>
          </w:tcPr>
          <w:p>
            <w:pPr>
              <w:spacing w:after="0"/>
              <w:jc w:val="right"/>
            </w:pPr>
          </w:p>
        </w:tc>
        <w:tc>
          <w:tcPr>
            <w:tcW w:type="dxa" w:w="1047"/>
          </w:tcPr>
          <w:p>
            <w:pPr>
              <w:spacing w:after="0"/>
              <w:jc w:val="right"/>
            </w:pPr>
            <w:r>
              <w:rPr>
                <w:sz w:val="16"/>
              </w:rPr>
              <w:t>24,208</w:t>
            </w:r>
          </w:p>
        </w:tc>
        <w:tc>
          <w:tcPr>
            <w:tcW w:type="dxa" w:w="1037"/>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$428,656,815</w:t>
            </w:r>
          </w:p>
        </w:tc>
        <w:tc>
          <w:tcPr>
            <w:tcW w:type="dxa" w:w="1215"/>
          </w:tcPr>
          <w:p>
            <w:pPr>
              <w:spacing w:after="0"/>
              <w:jc w:val="right"/>
            </w:pPr>
            <w:r>
              <w:rPr>
                <w:sz w:val="16"/>
              </w:rPr>
              <w:t>$177,872,822</w:t>
            </w:r>
          </w:p>
        </w:tc>
        <w:tc>
          <w:tcPr>
            <w:tcW w:type="dxa" w:w="1047"/>
          </w:tcPr>
          <w:p>
            <w:pPr>
              <w:spacing w:after="0"/>
              <w:jc w:val="right"/>
            </w:pPr>
            <w:r>
              <w:rPr>
                <w:sz w:val="16"/>
              </w:rPr>
              <w:t>4,429</w:t>
            </w:r>
          </w:p>
        </w:tc>
        <w:tc>
          <w:tcPr>
            <w:tcW w:type="dxa" w:w="1037"/>
          </w:tcPr>
          <w:p>
            <w:pPr>
              <w:spacing w:after="0"/>
              <w:jc w:val="right"/>
            </w:pPr>
            <w:r>
              <w:rPr>
                <w:sz w:val="16"/>
              </w:rPr>
              <w:t>$1,023,657</w:t>
            </w:r>
          </w:p>
        </w:tc>
        <w:tc>
          <w:tcPr>
            <w:tcW w:type="dxa" w:w="1126"/>
          </w:tcPr>
          <w:p>
            <w:pPr>
              <w:spacing w:after="0"/>
              <w:jc w:val="right"/>
            </w:pPr>
            <w:r>
              <w:rPr>
                <w:sz w:val="16"/>
              </w:rPr>
              <w:t>$3,528</w:t>
            </w:r>
          </w:p>
        </w:tc>
        <w:tc>
          <w:tcPr>
            <w:tcW w:type="dxa" w:w="1184"/>
          </w:tcPr>
          <w:p>
            <w:pPr>
              <w:spacing w:after="0"/>
              <w:jc w:val="right"/>
            </w:pPr>
            <w:r>
              <w:rPr>
                <w:sz w:val="16"/>
              </w:rPr>
              <w:t>$56,468</w:t>
            </w:r>
          </w:p>
        </w:tc>
        <w:tc>
          <w:tcPr>
            <w:tcW w:type="dxa" w:w="1305"/>
          </w:tcPr>
          <w:p>
            <w:pPr>
              <w:spacing w:after="0"/>
              <w:jc w:val="right"/>
            </w:pPr>
            <w:r>
              <w:rPr>
                <w:sz w:val="16"/>
              </w:rPr>
              <w:t>0.239%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$5,597,736,741</w:t>
            </w:r>
          </w:p>
        </w:tc>
        <w:tc>
          <w:tcPr>
            <w:tcW w:type="dxa" w:w="1215"/>
          </w:tcPr>
          <w:p>
            <w:pPr>
              <w:spacing w:after="0"/>
              <w:jc w:val="right"/>
            </w:pPr>
            <w:r>
              <w:rPr>
                <w:sz w:val="16"/>
              </w:rPr>
              <w:t>$823,501,386</w:t>
            </w:r>
          </w:p>
        </w:tc>
        <w:tc>
          <w:tcPr>
            <w:tcW w:type="dxa" w:w="1047"/>
          </w:tcPr>
          <w:p>
            <w:pPr>
              <w:spacing w:after="0"/>
              <w:jc w:val="right"/>
            </w:pPr>
            <w:r>
              <w:rPr>
                <w:sz w:val="16"/>
              </w:rPr>
              <w:t>24,208</w:t>
            </w:r>
          </w:p>
        </w:tc>
        <w:tc>
          <w:tcPr>
            <w:tcW w:type="dxa" w:w="1037"/>
          </w:tcPr>
          <w:p>
            <w:pPr>
              <w:spacing w:after="0"/>
              <w:jc w:val="right"/>
            </w:pPr>
            <w:r>
              <w:rPr>
                <w:sz w:val="16"/>
              </w:rPr>
              <w:t>$3,361</w:t>
            </w:r>
          </w:p>
        </w:tc>
        <w:tc>
          <w:tcPr>
            <w:tcW w:type="dxa" w:w="1126"/>
          </w:tcPr>
          <w:p>
            <w:pPr>
              <w:spacing w:after="0"/>
              <w:jc w:val="right"/>
            </w:pPr>
            <w:r>
              <w:rPr>
                <w:sz w:val="16"/>
              </w:rPr>
              <w:t>$99</w:t>
            </w:r>
          </w:p>
        </w:tc>
        <w:tc>
          <w:tcPr>
            <w:tcW w:type="dxa" w:w="1184"/>
          </w:tcPr>
          <w:p>
            <w:pPr>
              <w:spacing w:after="0"/>
              <w:jc w:val="right"/>
            </w:pPr>
            <w:r>
              <w:rPr>
                <w:sz w:val="16"/>
              </w:rPr>
              <w:t>$224,652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2023-04-11 (Storm Events through 2026-06-30): 6 county-coded records, 5 with a damage value recorded (including $0), $0; 9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24,208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$5,597,736,741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$823,501,386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$4,325,099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$1,429,788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Jerome County</w:t>
            </w:r>
          </w:p>
        </w:tc>
        <w:tc>
          <w:tcPr>
            <w:tcW w:type="dxa" w:w="1527"/>
          </w:tcPr>
          <w:p>
            <w:pPr>
              <w:spacing w:after="0"/>
              <w:jc w:val="left"/>
            </w:pPr>
            <w:r>
              <w:rPr>
                <w:sz w:val="16"/>
              </w:rPr>
              <w:t>160228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Hazelton city</w:t>
            </w:r>
          </w:p>
        </w:tc>
        <w:tc>
          <w:tcPr>
            <w:tcW w:type="dxa" w:w="1527"/>
          </w:tcPr>
          <w:p>
            <w:pPr>
              <w:spacing w:after="0"/>
              <w:jc w:val="left"/>
            </w:pPr>
            <w:r>
              <w:rPr>
                <w:sz w:val="16"/>
              </w:rPr>
              <w:t>160142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Jerome city</w:t>
            </w:r>
          </w:p>
        </w:tc>
        <w:tc>
          <w:tcPr>
            <w:tcW w:type="dxa" w:w="1527"/>
          </w:tcPr>
          <w:p>
            <w:pPr>
              <w:spacing w:after="0"/>
              <w:jc w:val="left"/>
            </w:pPr>
            <w:r>
              <w:rPr>
                <w:sz w:val="16"/>
              </w:rPr>
              <w:t>160074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Jerome County, ID: risk-assessment baseline packet, release 2026-10 (data as of 2026-09-28; County area 16053).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Jerome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Jerome County, ID: Risk-assessment baseline packet</dc:title>
  <dc:subject>Hazard Plain release 2026-10, as of 2026-09-28. Preview: automated baseline</dc:subject>
  <dc:creator>Hazard Plain</dc:creator>
  <cp:keywords>Hazard Plain; hazard mitigation; risk assessment; 16053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