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ID</w:t>
      </w:r>
    </w:p>
    <w:p>
      <w:pPr>
        <w:spacing w:after="120" w:before="0"/>
      </w:pPr>
      <w:r>
        <w:rPr>
          <w:color w:val="555555"/>
          <w:sz w:val="24"/>
        </w:rPr>
        <w:t>Risk-assessment baseline packet</w:t>
      </w:r>
    </w:p>
    <w:p>
      <w:pPr>
        <w:spacing w:after="120" w:before="0"/>
      </w:pPr>
      <w:r>
        <w:rPr>
          <w:b/>
          <w:sz w:val="18"/>
        </w:rPr>
        <w:t xml:space="preserve">County FIPS: </w:t>
      </w:r>
      <w:r>
        <w:rPr>
          <w:sz w:val="18"/>
        </w:rPr>
        <w:t>16051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2025-10-19. Plan: Jefferson County (FEMA plan 104473), approved 2020-10-20.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213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($5,992,102 a year), Cold Wave ($5,647,733) and Earthquake ($2,405,180).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2025-10-19</w:t>
      </w:r>
    </w:p>
    <w:p>
      <w:pPr>
        <w:keepNext/>
        <w:spacing w:after="40" w:before="0"/>
      </w:pPr>
      <w:r>
        <w:rPr>
          <w:b/>
        </w:rPr>
        <w:t xml:space="preserve">Plan: </w:t>
      </w:r>
      <w:r>
        <w:rPr/>
        <w:t>Jefferson County (FEMA plan 104473)</w:t>
      </w:r>
    </w:p>
    <w:p>
      <w:pPr>
        <w:keepNext/>
        <w:spacing w:after="40" w:before="0"/>
      </w:pPr>
      <w:r>
        <w:rPr>
          <w:b/>
        </w:rPr>
        <w:t xml:space="preserve">Approved: </w:t>
      </w:r>
      <w:r>
        <w:rPr/>
        <w:t>2020-10-20</w:t>
      </w:r>
    </w:p>
    <w:p>
      <w:pPr>
        <w:keepNext/>
        <w:spacing w:after="40" w:before="0"/>
      </w:pPr>
      <w:r>
        <w:rPr>
          <w:b/>
        </w:rPr>
        <w:t xml:space="preserve">Days since expiry: </w:t>
      </w:r>
      <w:r>
        <w:rPr/>
        <w:t>346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1"/>
        <w:gridCol w:w="705"/>
        <w:gridCol w:w="2095"/>
        <w:gridCol w:w="3392"/>
        <w:gridCol w:w="1076"/>
        <w:gridCol w:w="1076"/>
        <w:gridCol w:w="928"/>
        <w:gridCol w:w="3578"/>
      </w:tblGrid>
      <w:tr>
        <w:trPr>
          <w:cantSplit/>
          <w:tblHeader/>
        </w:trPr>
        <w:tc>
          <w:tcPr>
            <w:tcW w:type="dxa" w:w="1261"/>
            <w:shd w:val="clear" w:color="auto" w:fill="E8E8E8"/>
          </w:tcPr>
          <w:p>
            <w:pPr>
              <w:spacing w:after="0"/>
              <w:jc w:val="left"/>
            </w:pPr>
            <w:r>
              <w:rPr>
                <w:b/>
                <w:sz w:val="16"/>
              </w:rPr>
              <w:t>Jurisdiction</w:t>
            </w:r>
          </w:p>
        </w:tc>
        <w:tc>
          <w:tcPr>
            <w:tcW w:type="dxa" w:w="705"/>
            <w:shd w:val="clear" w:color="auto" w:fill="E8E8E8"/>
          </w:tcPr>
          <w:p>
            <w:pPr>
              <w:spacing w:after="0"/>
              <w:jc w:val="left"/>
            </w:pPr>
            <w:r>
              <w:rPr>
                <w:b/>
                <w:sz w:val="16"/>
              </w:rPr>
              <w:t>Type</w:t>
            </w:r>
          </w:p>
        </w:tc>
        <w:tc>
          <w:tcPr>
            <w:tcW w:type="dxa" w:w="2095"/>
            <w:shd w:val="clear" w:color="auto" w:fill="E8E8E8"/>
          </w:tcPr>
          <w:p>
            <w:pPr>
              <w:spacing w:after="0"/>
              <w:jc w:val="left"/>
            </w:pPr>
            <w:r>
              <w:rPr>
                <w:b/>
                <w:sz w:val="16"/>
              </w:rPr>
              <w:t>Status</w:t>
            </w:r>
          </w:p>
        </w:tc>
        <w:tc>
          <w:tcPr>
            <w:tcW w:type="dxa" w:w="3392"/>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78"/>
            <w:shd w:val="clear" w:color="auto" w:fill="E8E8E8"/>
          </w:tcPr>
          <w:p>
            <w:pPr>
              <w:spacing w:after="0"/>
              <w:jc w:val="left"/>
            </w:pPr>
            <w:r>
              <w:rPr>
                <w:b/>
                <w:sz w:val="16"/>
              </w:rPr>
              <w:t>Update underway</w:t>
            </w:r>
          </w:p>
        </w:tc>
      </w:tr>
      <w:tr>
        <w:trPr>
          <w:cantSplit/>
        </w:trPr>
        <w:tc>
          <w:tcPr>
            <w:tcW w:type="dxa" w:w="1261"/>
          </w:tcPr>
          <w:p>
            <w:pPr>
              <w:spacing w:after="0"/>
              <w:jc w:val="left"/>
            </w:pPr>
            <w:r>
              <w:rPr>
                <w:sz w:val="16"/>
              </w:rPr>
              <w:t>Jefferson County</w:t>
            </w:r>
          </w:p>
        </w:tc>
        <w:tc>
          <w:tcPr>
            <w:tcW w:type="dxa" w:w="705"/>
          </w:tcPr>
          <w:p>
            <w:pPr>
              <w:spacing w:after="0"/>
              <w:jc w:val="left"/>
            </w:pPr>
            <w:r>
              <w:rPr>
                <w:sz w:val="16"/>
              </w:rPr>
              <w:t>County</w:t>
            </w:r>
          </w:p>
        </w:tc>
        <w:tc>
          <w:tcPr>
            <w:tcW w:type="dxa" w:w="2095"/>
          </w:tcPr>
          <w:p>
            <w:pPr>
              <w:spacing w:after="0"/>
              <w:jc w:val="left"/>
            </w:pPr>
            <w:r>
              <w:rPr>
                <w:sz w:val="16"/>
              </w:rPr>
              <w:t>Expired on 2025-10-19</w:t>
            </w:r>
          </w:p>
        </w:tc>
        <w:tc>
          <w:tcPr>
            <w:tcW w:type="dxa" w:w="3392"/>
          </w:tcPr>
          <w:p>
            <w:pPr>
              <w:spacing w:after="0"/>
              <w:jc w:val="left"/>
            </w:pPr>
            <w:r>
              <w:rPr>
                <w:sz w:val="16"/>
              </w:rPr>
              <w:t>Jefferson County (FEMA plan 104473)</w:t>
            </w:r>
          </w:p>
        </w:tc>
        <w:tc>
          <w:tcPr>
            <w:tcW w:type="dxa" w:w="1076"/>
          </w:tcPr>
          <w:p>
            <w:pPr>
              <w:spacing w:after="0"/>
              <w:jc w:val="left"/>
            </w:pPr>
            <w:r>
              <w:rPr>
                <w:sz w:val="16"/>
              </w:rPr>
              <w:t>2020-10-20</w:t>
            </w:r>
          </w:p>
        </w:tc>
        <w:tc>
          <w:tcPr>
            <w:tcW w:type="dxa" w:w="1076"/>
          </w:tcPr>
          <w:p>
            <w:pPr>
              <w:spacing w:after="0"/>
              <w:jc w:val="left"/>
            </w:pPr>
            <w:r>
              <w:rPr>
                <w:sz w:val="16"/>
              </w:rPr>
              <w:t>2025-10-19</w:t>
            </w:r>
          </w:p>
        </w:tc>
        <w:tc>
          <w:tcPr>
            <w:tcW w:type="dxa" w:w="928"/>
          </w:tcPr>
          <w:p>
            <w:pPr>
              <w:spacing w:after="0"/>
              <w:jc w:val="right"/>
            </w:pPr>
            <w:r>
              <w:rPr>
                <w:sz w:val="16"/>
              </w:rPr>
              <w:t>-346</w:t>
            </w:r>
          </w:p>
        </w:tc>
        <w:tc>
          <w:tcPr>
            <w:tcW w:type="dxa" w:w="3578"/>
          </w:tcPr>
          <w:p>
            <w:pPr>
              <w:spacing w:after="0"/>
              <w:jc w:val="left"/>
            </w:pPr>
            <w:r>
              <w:rPr>
                <w:sz w:val="16"/>
              </w:rPr>
              <w:t>FEMA tracker shows a plan in progress</w:t>
            </w:r>
          </w:p>
        </w:tc>
      </w:tr>
      <w:tr>
        <w:trPr>
          <w:cantSplit/>
        </w:trPr>
        <w:tc>
          <w:tcPr>
            <w:tcW w:type="dxa" w:w="1261"/>
          </w:tcPr>
          <w:p>
            <w:pPr>
              <w:spacing w:after="0"/>
              <w:jc w:val="left"/>
            </w:pPr>
            <w:r>
              <w:rPr>
                <w:sz w:val="16"/>
              </w:rPr>
              <w:t>Lewisville city</w:t>
            </w:r>
          </w:p>
        </w:tc>
        <w:tc>
          <w:tcPr>
            <w:tcW w:type="dxa" w:w="705"/>
          </w:tcPr>
          <w:p>
            <w:pPr>
              <w:spacing w:after="0"/>
              <w:jc w:val="left"/>
            </w:pPr>
            <w:r>
              <w:rPr>
                <w:sz w:val="16"/>
              </w:rPr>
              <w:t>City</w:t>
            </w:r>
          </w:p>
        </w:tc>
        <w:tc>
          <w:tcPr>
            <w:tcW w:type="dxa" w:w="2095"/>
          </w:tcPr>
          <w:p>
            <w:pPr>
              <w:spacing w:after="0"/>
              <w:jc w:val="left"/>
            </w:pPr>
            <w:r>
              <w:rPr>
                <w:sz w:val="16"/>
              </w:rPr>
              <w:t>Expired on 2025-10-19</w:t>
            </w:r>
          </w:p>
        </w:tc>
        <w:tc>
          <w:tcPr>
            <w:tcW w:type="dxa" w:w="3392"/>
          </w:tcPr>
          <w:p>
            <w:pPr>
              <w:spacing w:after="0"/>
              <w:jc w:val="left"/>
            </w:pPr>
            <w:r>
              <w:rPr>
                <w:sz w:val="16"/>
              </w:rPr>
              <w:t>Jefferson County (FEMA plan 104473)</w:t>
            </w:r>
          </w:p>
        </w:tc>
        <w:tc>
          <w:tcPr>
            <w:tcW w:type="dxa" w:w="1076"/>
          </w:tcPr>
          <w:p>
            <w:pPr>
              <w:spacing w:after="0"/>
              <w:jc w:val="left"/>
            </w:pPr>
            <w:r>
              <w:rPr>
                <w:sz w:val="16"/>
              </w:rPr>
              <w:t>2020-10-20</w:t>
            </w:r>
          </w:p>
        </w:tc>
        <w:tc>
          <w:tcPr>
            <w:tcW w:type="dxa" w:w="1076"/>
          </w:tcPr>
          <w:p>
            <w:pPr>
              <w:spacing w:after="0"/>
              <w:jc w:val="left"/>
            </w:pPr>
            <w:r>
              <w:rPr>
                <w:sz w:val="16"/>
              </w:rPr>
              <w:t>2025-10-19</w:t>
            </w:r>
          </w:p>
        </w:tc>
        <w:tc>
          <w:tcPr>
            <w:tcW w:type="dxa" w:w="928"/>
          </w:tcPr>
          <w:p>
            <w:pPr>
              <w:spacing w:after="0"/>
              <w:jc w:val="right"/>
            </w:pPr>
            <w:r>
              <w:rPr>
                <w:sz w:val="16"/>
              </w:rPr>
              <w:t>-346</w:t>
            </w:r>
          </w:p>
        </w:tc>
        <w:tc>
          <w:tcPr>
            <w:tcW w:type="dxa" w:w="3578"/>
          </w:tcPr>
          <w:p>
            <w:pPr>
              <w:spacing w:after="0"/>
              <w:jc w:val="left"/>
            </w:pPr>
            <w:r>
              <w:rPr>
                <w:sz w:val="16"/>
              </w:rPr>
              <w:t>FEMA tracker shows a plan in progress</w:t>
            </w:r>
          </w:p>
        </w:tc>
      </w:tr>
      <w:tr>
        <w:trPr>
          <w:cantSplit/>
        </w:trPr>
        <w:tc>
          <w:tcPr>
            <w:tcW w:type="dxa" w:w="1261"/>
          </w:tcPr>
          <w:p>
            <w:pPr>
              <w:spacing w:after="0"/>
              <w:jc w:val="left"/>
            </w:pPr>
            <w:r>
              <w:rPr>
                <w:sz w:val="16"/>
              </w:rPr>
              <w:t>Menan city</w:t>
            </w:r>
          </w:p>
        </w:tc>
        <w:tc>
          <w:tcPr>
            <w:tcW w:type="dxa" w:w="705"/>
          </w:tcPr>
          <w:p>
            <w:pPr>
              <w:spacing w:after="0"/>
              <w:jc w:val="left"/>
            </w:pPr>
            <w:r>
              <w:rPr>
                <w:sz w:val="16"/>
              </w:rPr>
              <w:t>City</w:t>
            </w:r>
          </w:p>
        </w:tc>
        <w:tc>
          <w:tcPr>
            <w:tcW w:type="dxa" w:w="2095"/>
          </w:tcPr>
          <w:p>
            <w:pPr>
              <w:spacing w:after="0"/>
              <w:jc w:val="left"/>
            </w:pPr>
            <w:r>
              <w:rPr>
                <w:sz w:val="16"/>
              </w:rPr>
              <w:t>Expired on 2025-10-19</w:t>
            </w:r>
          </w:p>
        </w:tc>
        <w:tc>
          <w:tcPr>
            <w:tcW w:type="dxa" w:w="3392"/>
          </w:tcPr>
          <w:p>
            <w:pPr>
              <w:spacing w:after="0"/>
              <w:jc w:val="left"/>
            </w:pPr>
            <w:r>
              <w:rPr>
                <w:sz w:val="16"/>
              </w:rPr>
              <w:t>Jefferson County (FEMA plan 104473)</w:t>
            </w:r>
          </w:p>
        </w:tc>
        <w:tc>
          <w:tcPr>
            <w:tcW w:type="dxa" w:w="1076"/>
          </w:tcPr>
          <w:p>
            <w:pPr>
              <w:spacing w:after="0"/>
              <w:jc w:val="left"/>
            </w:pPr>
            <w:r>
              <w:rPr>
                <w:sz w:val="16"/>
              </w:rPr>
              <w:t>2020-10-20</w:t>
            </w:r>
          </w:p>
        </w:tc>
        <w:tc>
          <w:tcPr>
            <w:tcW w:type="dxa" w:w="1076"/>
          </w:tcPr>
          <w:p>
            <w:pPr>
              <w:spacing w:after="0"/>
              <w:jc w:val="left"/>
            </w:pPr>
            <w:r>
              <w:rPr>
                <w:sz w:val="16"/>
              </w:rPr>
              <w:t>2025-10-19</w:t>
            </w:r>
          </w:p>
        </w:tc>
        <w:tc>
          <w:tcPr>
            <w:tcW w:type="dxa" w:w="928"/>
          </w:tcPr>
          <w:p>
            <w:pPr>
              <w:spacing w:after="0"/>
              <w:jc w:val="right"/>
            </w:pPr>
            <w:r>
              <w:rPr>
                <w:sz w:val="16"/>
              </w:rPr>
              <w:t>-346</w:t>
            </w:r>
          </w:p>
        </w:tc>
        <w:tc>
          <w:tcPr>
            <w:tcW w:type="dxa" w:w="3578"/>
          </w:tcPr>
          <w:p>
            <w:pPr>
              <w:spacing w:after="0"/>
              <w:jc w:val="left"/>
            </w:pPr>
            <w:r>
              <w:rPr>
                <w:sz w:val="16"/>
              </w:rPr>
              <w:t>FEMA tracker shows a plan in progress</w:t>
            </w:r>
          </w:p>
        </w:tc>
      </w:tr>
      <w:tr>
        <w:trPr>
          <w:cantSplit/>
        </w:trPr>
        <w:tc>
          <w:tcPr>
            <w:tcW w:type="dxa" w:w="1261"/>
          </w:tcPr>
          <w:p>
            <w:pPr>
              <w:spacing w:after="0"/>
              <w:jc w:val="left"/>
            </w:pPr>
            <w:r>
              <w:rPr>
                <w:sz w:val="16"/>
              </w:rPr>
              <w:t>Rigby city</w:t>
            </w:r>
          </w:p>
        </w:tc>
        <w:tc>
          <w:tcPr>
            <w:tcW w:type="dxa" w:w="705"/>
          </w:tcPr>
          <w:p>
            <w:pPr>
              <w:spacing w:after="0"/>
              <w:jc w:val="left"/>
            </w:pPr>
            <w:r>
              <w:rPr>
                <w:sz w:val="16"/>
              </w:rPr>
              <w:t>City</w:t>
            </w:r>
          </w:p>
        </w:tc>
        <w:tc>
          <w:tcPr>
            <w:tcW w:type="dxa" w:w="2095"/>
          </w:tcPr>
          <w:p>
            <w:pPr>
              <w:spacing w:after="0"/>
              <w:jc w:val="left"/>
            </w:pPr>
            <w:r>
              <w:rPr>
                <w:sz w:val="16"/>
              </w:rPr>
              <w:t>Expired on 2025-10-19</w:t>
            </w:r>
          </w:p>
        </w:tc>
        <w:tc>
          <w:tcPr>
            <w:tcW w:type="dxa" w:w="3392"/>
          </w:tcPr>
          <w:p>
            <w:pPr>
              <w:spacing w:after="0"/>
              <w:jc w:val="left"/>
            </w:pPr>
            <w:r>
              <w:rPr>
                <w:sz w:val="16"/>
              </w:rPr>
              <w:t>Jefferson County (FEMA plan 104473)</w:t>
            </w:r>
          </w:p>
        </w:tc>
        <w:tc>
          <w:tcPr>
            <w:tcW w:type="dxa" w:w="1076"/>
          </w:tcPr>
          <w:p>
            <w:pPr>
              <w:spacing w:after="0"/>
              <w:jc w:val="left"/>
            </w:pPr>
            <w:r>
              <w:rPr>
                <w:sz w:val="16"/>
              </w:rPr>
              <w:t>2020-10-20</w:t>
            </w:r>
          </w:p>
        </w:tc>
        <w:tc>
          <w:tcPr>
            <w:tcW w:type="dxa" w:w="1076"/>
          </w:tcPr>
          <w:p>
            <w:pPr>
              <w:spacing w:after="0"/>
              <w:jc w:val="left"/>
            </w:pPr>
            <w:r>
              <w:rPr>
                <w:sz w:val="16"/>
              </w:rPr>
              <w:t>2025-10-19</w:t>
            </w:r>
          </w:p>
        </w:tc>
        <w:tc>
          <w:tcPr>
            <w:tcW w:type="dxa" w:w="928"/>
          </w:tcPr>
          <w:p>
            <w:pPr>
              <w:spacing w:after="0"/>
              <w:jc w:val="right"/>
            </w:pPr>
            <w:r>
              <w:rPr>
                <w:sz w:val="16"/>
              </w:rPr>
              <w:t>-346</w:t>
            </w:r>
          </w:p>
        </w:tc>
        <w:tc>
          <w:tcPr>
            <w:tcW w:type="dxa" w:w="3578"/>
          </w:tcPr>
          <w:p>
            <w:pPr>
              <w:spacing w:after="0"/>
              <w:jc w:val="left"/>
            </w:pPr>
            <w:r>
              <w:rPr>
                <w:sz w:val="16"/>
              </w:rPr>
              <w:t>FEMA tracker shows a plan in progress</w:t>
            </w:r>
          </w:p>
        </w:tc>
      </w:tr>
      <w:tr>
        <w:trPr>
          <w:cantSplit/>
        </w:trPr>
        <w:tc>
          <w:tcPr>
            <w:tcW w:type="dxa" w:w="1261"/>
          </w:tcPr>
          <w:p>
            <w:pPr>
              <w:spacing w:after="0"/>
              <w:jc w:val="left"/>
            </w:pPr>
            <w:r>
              <w:rPr>
                <w:sz w:val="16"/>
              </w:rPr>
              <w:t>Ririe city</w:t>
            </w:r>
          </w:p>
        </w:tc>
        <w:tc>
          <w:tcPr>
            <w:tcW w:type="dxa" w:w="705"/>
          </w:tcPr>
          <w:p>
            <w:pPr>
              <w:spacing w:after="0"/>
              <w:jc w:val="left"/>
            </w:pPr>
            <w:r>
              <w:rPr>
                <w:sz w:val="16"/>
              </w:rPr>
              <w:t>City</w:t>
            </w:r>
          </w:p>
        </w:tc>
        <w:tc>
          <w:tcPr>
            <w:tcW w:type="dxa" w:w="2095"/>
          </w:tcPr>
          <w:p>
            <w:pPr>
              <w:spacing w:after="0"/>
              <w:jc w:val="left"/>
            </w:pPr>
            <w:r>
              <w:rPr>
                <w:sz w:val="16"/>
              </w:rPr>
              <w:t>Expired on 2025-10-19</w:t>
            </w:r>
          </w:p>
        </w:tc>
        <w:tc>
          <w:tcPr>
            <w:tcW w:type="dxa" w:w="3392"/>
          </w:tcPr>
          <w:p>
            <w:pPr>
              <w:spacing w:after="0"/>
              <w:jc w:val="left"/>
            </w:pPr>
            <w:r>
              <w:rPr>
                <w:sz w:val="16"/>
              </w:rPr>
              <w:t>Jefferson County (FEMA plan 104473)</w:t>
            </w:r>
          </w:p>
        </w:tc>
        <w:tc>
          <w:tcPr>
            <w:tcW w:type="dxa" w:w="1076"/>
          </w:tcPr>
          <w:p>
            <w:pPr>
              <w:spacing w:after="0"/>
              <w:jc w:val="left"/>
            </w:pPr>
            <w:r>
              <w:rPr>
                <w:sz w:val="16"/>
              </w:rPr>
              <w:t>2020-10-20</w:t>
            </w:r>
          </w:p>
        </w:tc>
        <w:tc>
          <w:tcPr>
            <w:tcW w:type="dxa" w:w="1076"/>
          </w:tcPr>
          <w:p>
            <w:pPr>
              <w:spacing w:after="0"/>
              <w:jc w:val="left"/>
            </w:pPr>
            <w:r>
              <w:rPr>
                <w:sz w:val="16"/>
              </w:rPr>
              <w:t>2025-10-19</w:t>
            </w:r>
          </w:p>
        </w:tc>
        <w:tc>
          <w:tcPr>
            <w:tcW w:type="dxa" w:w="928"/>
          </w:tcPr>
          <w:p>
            <w:pPr>
              <w:spacing w:after="0"/>
              <w:jc w:val="right"/>
            </w:pPr>
            <w:r>
              <w:rPr>
                <w:sz w:val="16"/>
              </w:rPr>
              <w:t>-346</w:t>
            </w:r>
          </w:p>
        </w:tc>
        <w:tc>
          <w:tcPr>
            <w:tcW w:type="dxa" w:w="3578"/>
          </w:tcPr>
          <w:p>
            <w:pPr>
              <w:spacing w:after="0"/>
              <w:jc w:val="left"/>
            </w:pPr>
            <w:r>
              <w:rPr>
                <w:sz w:val="16"/>
              </w:rPr>
              <w:t>FEMA tracker shows a plan in progress</w:t>
            </w:r>
          </w:p>
        </w:tc>
      </w:tr>
      <w:tr>
        <w:trPr>
          <w:cantSplit/>
        </w:trPr>
        <w:tc>
          <w:tcPr>
            <w:tcW w:type="dxa" w:w="1261"/>
          </w:tcPr>
          <w:p>
            <w:pPr>
              <w:spacing w:after="0"/>
              <w:jc w:val="left"/>
            </w:pPr>
            <w:r>
              <w:rPr>
                <w:sz w:val="16"/>
              </w:rPr>
              <w:t>Roberts city</w:t>
            </w:r>
          </w:p>
        </w:tc>
        <w:tc>
          <w:tcPr>
            <w:tcW w:type="dxa" w:w="705"/>
          </w:tcPr>
          <w:p>
            <w:pPr>
              <w:spacing w:after="0"/>
              <w:jc w:val="left"/>
            </w:pPr>
            <w:r>
              <w:rPr>
                <w:sz w:val="16"/>
              </w:rPr>
              <w:t>City</w:t>
            </w:r>
          </w:p>
        </w:tc>
        <w:tc>
          <w:tcPr>
            <w:tcW w:type="dxa" w:w="2095"/>
          </w:tcPr>
          <w:p>
            <w:pPr>
              <w:spacing w:after="0"/>
              <w:jc w:val="left"/>
            </w:pPr>
            <w:r>
              <w:rPr>
                <w:sz w:val="16"/>
              </w:rPr>
              <w:t>Expired on 2025-10-19</w:t>
            </w:r>
          </w:p>
        </w:tc>
        <w:tc>
          <w:tcPr>
            <w:tcW w:type="dxa" w:w="3392"/>
          </w:tcPr>
          <w:p>
            <w:pPr>
              <w:spacing w:after="0"/>
              <w:jc w:val="left"/>
            </w:pPr>
            <w:r>
              <w:rPr>
                <w:sz w:val="16"/>
              </w:rPr>
              <w:t>Jefferson County (FEMA plan 104473)</w:t>
            </w:r>
          </w:p>
        </w:tc>
        <w:tc>
          <w:tcPr>
            <w:tcW w:type="dxa" w:w="1076"/>
          </w:tcPr>
          <w:p>
            <w:pPr>
              <w:spacing w:after="0"/>
              <w:jc w:val="left"/>
            </w:pPr>
            <w:r>
              <w:rPr>
                <w:sz w:val="16"/>
              </w:rPr>
              <w:t>2020-10-20</w:t>
            </w:r>
          </w:p>
        </w:tc>
        <w:tc>
          <w:tcPr>
            <w:tcW w:type="dxa" w:w="1076"/>
          </w:tcPr>
          <w:p>
            <w:pPr>
              <w:spacing w:after="0"/>
              <w:jc w:val="left"/>
            </w:pPr>
            <w:r>
              <w:rPr>
                <w:sz w:val="16"/>
              </w:rPr>
              <w:t>2025-10-19</w:t>
            </w:r>
          </w:p>
        </w:tc>
        <w:tc>
          <w:tcPr>
            <w:tcW w:type="dxa" w:w="928"/>
          </w:tcPr>
          <w:p>
            <w:pPr>
              <w:spacing w:after="0"/>
              <w:jc w:val="right"/>
            </w:pPr>
            <w:r>
              <w:rPr>
                <w:sz w:val="16"/>
              </w:rPr>
              <w:t>-346</w:t>
            </w:r>
          </w:p>
        </w:tc>
        <w:tc>
          <w:tcPr>
            <w:tcW w:type="dxa" w:w="3578"/>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$5,991,299</w:t>
            </w:r>
          </w:p>
        </w:tc>
        <w:tc>
          <w:tcPr>
            <w:tcW w:type="dxa" w:w="1126"/>
          </w:tcPr>
          <w:p>
            <w:pPr>
              <w:spacing w:after="0"/>
              <w:jc w:val="right"/>
            </w:pPr>
            <w:r>
              <w:rPr>
                <w:sz w:val="16"/>
              </w:rPr>
              <w:t>$2</w:t>
            </w:r>
          </w:p>
        </w:tc>
        <w:tc>
          <w:tcPr>
            <w:tcW w:type="dxa" w:w="1538"/>
          </w:tcPr>
          <w:p>
            <w:pPr>
              <w:spacing w:after="0"/>
              <w:jc w:val="right"/>
            </w:pPr>
            <w:r>
              <w:rPr>
                <w:sz w:val="16"/>
              </w:rPr>
              <w:t>$801</w:t>
            </w:r>
          </w:p>
        </w:tc>
        <w:tc>
          <w:tcPr>
            <w:tcW w:type="dxa" w:w="1123"/>
          </w:tcPr>
          <w:p>
            <w:pPr>
              <w:spacing w:after="0"/>
              <w:jc w:val="right"/>
            </w:pPr>
            <w:r>
              <w:rPr>
                <w:sz w:val="16"/>
              </w:rPr>
              <w:t>$5,992,102</w:t>
            </w:r>
          </w:p>
        </w:tc>
        <w:tc>
          <w:tcPr>
            <w:tcW w:type="dxa" w:w="1642"/>
          </w:tcPr>
          <w:p>
            <w:pPr>
              <w:spacing w:after="0"/>
              <w:jc w:val="right"/>
            </w:pPr>
            <w:r>
              <w:rPr>
                <w:sz w:val="16"/>
              </w:rPr>
              <w:t>11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High</w:t>
            </w:r>
          </w:p>
        </w:tc>
        <w:tc>
          <w:tcPr>
            <w:tcW w:type="dxa" w:w="1037"/>
          </w:tcPr>
          <w:p>
            <w:pPr>
              <w:spacing w:after="0"/>
              <w:jc w:val="right"/>
            </w:pPr>
            <w:r>
              <w:rPr>
                <w:sz w:val="16"/>
              </w:rPr>
              <w:t>$6,499</w:t>
            </w:r>
          </w:p>
        </w:tc>
        <w:tc>
          <w:tcPr>
            <w:tcW w:type="dxa" w:w="1126"/>
          </w:tcPr>
          <w:p>
            <w:pPr>
              <w:spacing w:after="0"/>
              <w:jc w:val="right"/>
            </w:pPr>
            <w:r>
              <w:rPr>
                <w:sz w:val="16"/>
              </w:rPr>
              <w:t>$575,404</w:t>
            </w:r>
          </w:p>
        </w:tc>
        <w:tc>
          <w:tcPr>
            <w:tcW w:type="dxa" w:w="1538"/>
          </w:tcPr>
          <w:p>
            <w:pPr>
              <w:spacing w:after="0"/>
              <w:jc w:val="right"/>
            </w:pPr>
            <w:r>
              <w:rPr>
                <w:sz w:val="16"/>
              </w:rPr>
              <w:t>$5,065,829</w:t>
            </w:r>
          </w:p>
        </w:tc>
        <w:tc>
          <w:tcPr>
            <w:tcW w:type="dxa" w:w="1123"/>
          </w:tcPr>
          <w:p>
            <w:pPr>
              <w:spacing w:after="0"/>
              <w:jc w:val="right"/>
            </w:pPr>
            <w:r>
              <w:rPr>
                <w:sz w:val="16"/>
              </w:rPr>
              <w:t>$5,647,733</w:t>
            </w:r>
          </w:p>
        </w:tc>
        <w:tc>
          <w:tcPr>
            <w:tcW w:type="dxa" w:w="1642"/>
          </w:tcPr>
          <w:p>
            <w:pPr>
              <w:spacing w:after="0"/>
              <w:jc w:val="right"/>
            </w:pPr>
            <w:r>
              <w:rPr>
                <w:sz w:val="16"/>
              </w:rPr>
              <w:t>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$1,706,714</w:t>
            </w:r>
          </w:p>
        </w:tc>
        <w:tc>
          <w:tcPr>
            <w:tcW w:type="dxa" w:w="1126"/>
          </w:tcPr>
          <w:p>
            <w:pPr>
              <w:spacing w:after="0"/>
              <w:jc w:val="right"/>
            </w:pPr>
            <w:r>
              <w:rPr>
                <w:sz w:val="16"/>
              </w:rPr>
              <w:t>n/a</w:t>
            </w:r>
          </w:p>
        </w:tc>
        <w:tc>
          <w:tcPr>
            <w:tcW w:type="dxa" w:w="1538"/>
          </w:tcPr>
          <w:p>
            <w:pPr>
              <w:spacing w:after="0"/>
              <w:jc w:val="right"/>
            </w:pPr>
            <w:r>
              <w:rPr>
                <w:sz w:val="16"/>
              </w:rPr>
              <w:t>$698,466</w:t>
            </w:r>
          </w:p>
        </w:tc>
        <w:tc>
          <w:tcPr>
            <w:tcW w:type="dxa" w:w="1123"/>
          </w:tcPr>
          <w:p>
            <w:pPr>
              <w:spacing w:after="0"/>
              <w:jc w:val="right"/>
            </w:pPr>
            <w:r>
              <w:rPr>
                <w:sz w:val="16"/>
              </w:rPr>
              <w:t>$2,405,180</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$45</w:t>
            </w:r>
          </w:p>
        </w:tc>
        <w:tc>
          <w:tcPr>
            <w:tcW w:type="dxa" w:w="1126"/>
          </w:tcPr>
          <w:p>
            <w:pPr>
              <w:spacing w:after="0"/>
              <w:jc w:val="right"/>
            </w:pPr>
            <w:r>
              <w:rPr>
                <w:sz w:val="16"/>
              </w:rPr>
              <w:t>$20,954</w:t>
            </w:r>
          </w:p>
        </w:tc>
        <w:tc>
          <w:tcPr>
            <w:tcW w:type="dxa" w:w="1538"/>
          </w:tcPr>
          <w:p>
            <w:pPr>
              <w:spacing w:after="0"/>
              <w:jc w:val="right"/>
            </w:pPr>
            <w:r>
              <w:rPr>
                <w:sz w:val="16"/>
              </w:rPr>
              <w:t>$1,990,135</w:t>
            </w:r>
          </w:p>
        </w:tc>
        <w:tc>
          <w:tcPr>
            <w:tcW w:type="dxa" w:w="1123"/>
          </w:tcPr>
          <w:p>
            <w:pPr>
              <w:spacing w:after="0"/>
              <w:jc w:val="right"/>
            </w:pPr>
            <w:r>
              <w:rPr>
                <w:sz w:val="16"/>
              </w:rPr>
              <w:t>$2,011,134</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$6,500</w:t>
            </w:r>
          </w:p>
        </w:tc>
        <w:tc>
          <w:tcPr>
            <w:tcW w:type="dxa" w:w="1126"/>
          </w:tcPr>
          <w:p>
            <w:pPr>
              <w:spacing w:after="0"/>
              <w:jc w:val="right"/>
            </w:pPr>
            <w:r>
              <w:rPr>
                <w:sz w:val="16"/>
              </w:rPr>
              <w:t>n/a</w:t>
            </w:r>
          </w:p>
        </w:tc>
        <w:tc>
          <w:tcPr>
            <w:tcW w:type="dxa" w:w="1538"/>
          </w:tcPr>
          <w:p>
            <w:pPr>
              <w:spacing w:after="0"/>
              <w:jc w:val="right"/>
            </w:pPr>
            <w:r>
              <w:rPr>
                <w:sz w:val="16"/>
              </w:rPr>
              <w:t>$374,574</w:t>
            </w:r>
          </w:p>
        </w:tc>
        <w:tc>
          <w:tcPr>
            <w:tcW w:type="dxa" w:w="1123"/>
          </w:tcPr>
          <w:p>
            <w:pPr>
              <w:spacing w:after="0"/>
              <w:jc w:val="right"/>
            </w:pPr>
            <w:r>
              <w:rPr>
                <w:sz w:val="16"/>
              </w:rPr>
              <w:t>$381,074</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High</w:t>
            </w:r>
          </w:p>
        </w:tc>
        <w:tc>
          <w:tcPr>
            <w:tcW w:type="dxa" w:w="1037"/>
          </w:tcPr>
          <w:p>
            <w:pPr>
              <w:spacing w:after="0"/>
              <w:jc w:val="right"/>
            </w:pPr>
            <w:r>
              <w:rPr>
                <w:sz w:val="16"/>
              </w:rPr>
              <w:t>$2,171</w:t>
            </w:r>
          </w:p>
        </w:tc>
        <w:tc>
          <w:tcPr>
            <w:tcW w:type="dxa" w:w="1126"/>
          </w:tcPr>
          <w:p>
            <w:pPr>
              <w:spacing w:after="0"/>
              <w:jc w:val="right"/>
            </w:pPr>
            <w:r>
              <w:rPr>
                <w:sz w:val="16"/>
              </w:rPr>
              <w:t>under $1</w:t>
            </w:r>
          </w:p>
        </w:tc>
        <w:tc>
          <w:tcPr>
            <w:tcW w:type="dxa" w:w="1538"/>
          </w:tcPr>
          <w:p>
            <w:pPr>
              <w:spacing w:after="0"/>
              <w:jc w:val="right"/>
            </w:pPr>
            <w:r>
              <w:rPr>
                <w:sz w:val="16"/>
              </w:rPr>
              <w:t>$326,790</w:t>
            </w:r>
          </w:p>
        </w:tc>
        <w:tc>
          <w:tcPr>
            <w:tcW w:type="dxa" w:w="1123"/>
          </w:tcPr>
          <w:p>
            <w:pPr>
              <w:spacing w:after="0"/>
              <w:jc w:val="right"/>
            </w:pPr>
            <w:r>
              <w:rPr>
                <w:sz w:val="16"/>
              </w:rPr>
              <w:t>$328,961</w:t>
            </w:r>
          </w:p>
        </w:tc>
        <w:tc>
          <w:tcPr>
            <w:tcW w:type="dxa" w:w="1642"/>
          </w:tcPr>
          <w:p>
            <w:pPr>
              <w:spacing w:after="0"/>
              <w:jc w:val="right"/>
            </w:pPr>
            <w:r>
              <w:rPr>
                <w:sz w:val="16"/>
              </w:rPr>
              <w:t>76</w:t>
            </w:r>
          </w:p>
        </w:tc>
        <w:tc>
          <w:tcPr>
            <w:tcW w:type="dxa" w:w="1583"/>
          </w:tcPr>
          <w:p>
            <w:pPr>
              <w:spacing w:after="0"/>
              <w:jc w:val="left"/>
            </w:pPr>
          </w:p>
        </w:tc>
        <w:tc>
          <w:tcPr>
            <w:tcW w:type="dxa" w:w="1918"/>
          </w:tcPr>
          <w:p>
            <w:pPr>
              <w:spacing w:after="0"/>
              <w:jc w:val="left"/>
            </w:pPr>
            <w:r>
              <w:rPr>
                <w:sz w:val="16"/>
              </w:rPr>
              <w:t>Includes 1 Sleet record (outside NRI's Winter Weather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$128,076</w:t>
            </w:r>
          </w:p>
        </w:tc>
        <w:tc>
          <w:tcPr>
            <w:tcW w:type="dxa" w:w="1126"/>
          </w:tcPr>
          <w:p>
            <w:pPr>
              <w:spacing w:after="0"/>
              <w:jc w:val="right"/>
            </w:pPr>
            <w:r>
              <w:rPr>
                <w:sz w:val="16"/>
              </w:rPr>
              <w:t>$1,472</w:t>
            </w:r>
          </w:p>
        </w:tc>
        <w:tc>
          <w:tcPr>
            <w:tcW w:type="dxa" w:w="1538"/>
          </w:tcPr>
          <w:p>
            <w:pPr>
              <w:spacing w:after="0"/>
              <w:jc w:val="right"/>
            </w:pPr>
            <w:r>
              <w:rPr>
                <w:sz w:val="16"/>
              </w:rPr>
              <w:t>$8,561</w:t>
            </w:r>
          </w:p>
        </w:tc>
        <w:tc>
          <w:tcPr>
            <w:tcW w:type="dxa" w:w="1123"/>
          </w:tcPr>
          <w:p>
            <w:pPr>
              <w:spacing w:after="0"/>
              <w:jc w:val="right"/>
            </w:pPr>
            <w:r>
              <w:rPr>
                <w:sz w:val="16"/>
              </w:rPr>
              <w:t>$138,109</w:t>
            </w:r>
          </w:p>
        </w:tc>
        <w:tc>
          <w:tcPr>
            <w:tcW w:type="dxa" w:w="1642"/>
          </w:tcPr>
          <w:p>
            <w:pPr>
              <w:spacing w:after="0"/>
              <w:jc w:val="right"/>
            </w:pPr>
            <w:r>
              <w:rPr>
                <w:sz w:val="16"/>
              </w:rPr>
              <w:t>14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$48,623</w:t>
            </w:r>
          </w:p>
        </w:tc>
        <w:tc>
          <w:tcPr>
            <w:tcW w:type="dxa" w:w="1126"/>
          </w:tcPr>
          <w:p>
            <w:pPr>
              <w:spacing w:after="0"/>
              <w:jc w:val="right"/>
            </w:pPr>
            <w:r>
              <w:rPr>
                <w:sz w:val="16"/>
              </w:rPr>
              <w:t>$32,073</w:t>
            </w:r>
          </w:p>
        </w:tc>
        <w:tc>
          <w:tcPr>
            <w:tcW w:type="dxa" w:w="1538"/>
          </w:tcPr>
          <w:p>
            <w:pPr>
              <w:spacing w:after="0"/>
              <w:jc w:val="right"/>
            </w:pPr>
            <w:r>
              <w:rPr>
                <w:sz w:val="16"/>
              </w:rPr>
              <w:t>$52,775</w:t>
            </w:r>
          </w:p>
        </w:tc>
        <w:tc>
          <w:tcPr>
            <w:tcW w:type="dxa" w:w="1123"/>
          </w:tcPr>
          <w:p>
            <w:pPr>
              <w:spacing w:after="0"/>
              <w:jc w:val="right"/>
            </w:pPr>
            <w:r>
              <w:rPr>
                <w:sz w:val="16"/>
              </w:rPr>
              <w:t>$133,471</w:t>
            </w:r>
          </w:p>
        </w:tc>
        <w:tc>
          <w:tcPr>
            <w:tcW w:type="dxa" w:w="1642"/>
          </w:tcPr>
          <w:p>
            <w:pPr>
              <w:spacing w:after="0"/>
              <w:jc w:val="right"/>
            </w:pPr>
            <w:r>
              <w:rPr>
                <w:sz w:val="16"/>
              </w:rPr>
              <w:t>219</w:t>
            </w:r>
          </w:p>
        </w:tc>
        <w:tc>
          <w:tcPr>
            <w:tcW w:type="dxa" w:w="1583"/>
          </w:tcPr>
          <w:p>
            <w:pPr>
              <w:spacing w:after="0"/>
              <w:jc w:val="left"/>
            </w:pPr>
          </w:p>
        </w:tc>
        <w:tc>
          <w:tcPr>
            <w:tcW w:type="dxa" w:w="1918"/>
          </w:tcPr>
          <w:p>
            <w:pPr>
              <w:spacing w:after="0"/>
              <w:jc w:val="left"/>
            </w:pPr>
            <w:r>
              <w:rPr>
                <w:sz w:val="16"/>
              </w:rPr>
              <w:t>Includes 56 High Wind records (a NOAA non-thunderstorm wind type,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$79,903</w:t>
            </w:r>
          </w:p>
        </w:tc>
        <w:tc>
          <w:tcPr>
            <w:tcW w:type="dxa" w:w="1126"/>
          </w:tcPr>
          <w:p>
            <w:pPr>
              <w:spacing w:after="0"/>
              <w:jc w:val="right"/>
            </w:pPr>
            <w:r>
              <w:rPr>
                <w:sz w:val="16"/>
              </w:rPr>
              <w:t>$14,741</w:t>
            </w:r>
          </w:p>
        </w:tc>
        <w:tc>
          <w:tcPr>
            <w:tcW w:type="dxa" w:w="1538"/>
          </w:tcPr>
          <w:p>
            <w:pPr>
              <w:spacing w:after="0"/>
              <w:jc w:val="right"/>
            </w:pPr>
            <w:r>
              <w:rPr>
                <w:sz w:val="16"/>
              </w:rPr>
              <w:t>$5,721</w:t>
            </w:r>
          </w:p>
        </w:tc>
        <w:tc>
          <w:tcPr>
            <w:tcW w:type="dxa" w:w="1123"/>
          </w:tcPr>
          <w:p>
            <w:pPr>
              <w:spacing w:after="0"/>
              <w:jc w:val="right"/>
            </w:pPr>
            <w:r>
              <w:rPr>
                <w:sz w:val="16"/>
              </w:rPr>
              <w:t>$100,365</w:t>
            </w:r>
          </w:p>
        </w:tc>
        <w:tc>
          <w:tcPr>
            <w:tcW w:type="dxa" w:w="1642"/>
          </w:tcPr>
          <w:p>
            <w:pPr>
              <w:spacing w:after="0"/>
              <w:jc w:val="right"/>
            </w:pPr>
            <w:r>
              <w:rPr>
                <w:sz w:val="16"/>
              </w:rPr>
              <w:t>22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$31,072</w:t>
            </w:r>
          </w:p>
        </w:tc>
        <w:tc>
          <w:tcPr>
            <w:tcW w:type="dxa" w:w="1126"/>
          </w:tcPr>
          <w:p>
            <w:pPr>
              <w:spacing w:after="0"/>
              <w:jc w:val="right"/>
            </w:pPr>
            <w:r>
              <w:rPr>
                <w:sz w:val="16"/>
              </w:rPr>
              <w:t>$1,210</w:t>
            </w:r>
          </w:p>
        </w:tc>
        <w:tc>
          <w:tcPr>
            <w:tcW w:type="dxa" w:w="1538"/>
          </w:tcPr>
          <w:p>
            <w:pPr>
              <w:spacing w:after="0"/>
              <w:jc w:val="right"/>
            </w:pPr>
            <w:r>
              <w:rPr>
                <w:sz w:val="16"/>
              </w:rPr>
              <w:t>$14,884</w:t>
            </w:r>
          </w:p>
        </w:tc>
        <w:tc>
          <w:tcPr>
            <w:tcW w:type="dxa" w:w="1123"/>
          </w:tcPr>
          <w:p>
            <w:pPr>
              <w:spacing w:after="0"/>
              <w:jc w:val="right"/>
            </w:pPr>
            <w:r>
              <w:rPr>
                <w:sz w:val="16"/>
              </w:rPr>
              <w:t>$47,166</w:t>
            </w:r>
          </w:p>
        </w:tc>
        <w:tc>
          <w:tcPr>
            <w:tcW w:type="dxa" w:w="1642"/>
          </w:tcPr>
          <w:p>
            <w:pPr>
              <w:spacing w:after="0"/>
              <w:jc w:val="right"/>
            </w:pPr>
            <w:r>
              <w:rPr>
                <w:sz w:val="16"/>
              </w:rPr>
              <w:t>10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$9,144</w:t>
            </w:r>
          </w:p>
        </w:tc>
        <w:tc>
          <w:tcPr>
            <w:tcW w:type="dxa" w:w="1538"/>
          </w:tcPr>
          <w:p>
            <w:pPr>
              <w:spacing w:after="0"/>
              <w:jc w:val="right"/>
            </w:pPr>
            <w:r>
              <w:rPr>
                <w:sz w:val="16"/>
              </w:rPr>
              <w:t>n/a</w:t>
            </w:r>
          </w:p>
        </w:tc>
        <w:tc>
          <w:tcPr>
            <w:tcW w:type="dxa" w:w="1123"/>
          </w:tcPr>
          <w:p>
            <w:pPr>
              <w:spacing w:after="0"/>
              <w:jc w:val="right"/>
            </w:pPr>
            <w:r>
              <w:rPr>
                <w:sz w:val="16"/>
              </w:rPr>
              <w:t>$9,144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$5,594</w:t>
            </w:r>
          </w:p>
        </w:tc>
        <w:tc>
          <w:tcPr>
            <w:tcW w:type="dxa" w:w="1126"/>
          </w:tcPr>
          <w:p>
            <w:pPr>
              <w:spacing w:after="0"/>
              <w:jc w:val="right"/>
            </w:pPr>
            <w:r>
              <w:rPr>
                <w:sz w:val="16"/>
              </w:rPr>
              <w:t>n/a</w:t>
            </w:r>
          </w:p>
        </w:tc>
        <w:tc>
          <w:tcPr>
            <w:tcW w:type="dxa" w:w="1538"/>
          </w:tcPr>
          <w:p>
            <w:pPr>
              <w:spacing w:after="0"/>
              <w:jc w:val="right"/>
            </w:pPr>
            <w:r>
              <w:rPr>
                <w:sz w:val="16"/>
              </w:rPr>
              <w:t>$2,103</w:t>
            </w:r>
          </w:p>
        </w:tc>
        <w:tc>
          <w:tcPr>
            <w:tcW w:type="dxa" w:w="1123"/>
          </w:tcPr>
          <w:p>
            <w:pPr>
              <w:spacing w:after="0"/>
              <w:jc w:val="right"/>
            </w:pPr>
            <w:r>
              <w:rPr>
                <w:sz w:val="16"/>
              </w:rPr>
              <w:t>$7,697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n/a</w:t>
            </w:r>
          </w:p>
        </w:tc>
        <w:tc>
          <w:tcPr>
            <w:tcW w:type="dxa" w:w="1538"/>
          </w:tcPr>
          <w:p>
            <w:pPr>
              <w:spacing w:after="0"/>
              <w:jc w:val="right"/>
            </w:pPr>
            <w:r>
              <w:rPr>
                <w:sz w:val="16"/>
              </w:rPr>
              <w:t>$554</w:t>
            </w:r>
          </w:p>
        </w:tc>
        <w:tc>
          <w:tcPr>
            <w:tcW w:type="dxa" w:w="1123"/>
          </w:tcPr>
          <w:p>
            <w:pPr>
              <w:spacing w:after="0"/>
              <w:jc w:val="right"/>
            </w:pPr>
            <w:r>
              <w:rPr>
                <w:sz w:val="16"/>
              </w:rPr>
              <w:t>$596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14</w:t>
            </w:r>
          </w:p>
        </w:tc>
        <w:tc>
          <w:tcPr>
            <w:tcW w:type="dxa" w:w="1037"/>
          </w:tcPr>
          <w:p>
            <w:pPr>
              <w:spacing w:after="0"/>
              <w:jc w:val="left"/>
            </w:pPr>
            <w:r>
              <w:rPr>
                <w:sz w:val="16"/>
              </w:rPr>
              <w:t>Volcanic Activity</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$36</w:t>
            </w:r>
          </w:p>
        </w:tc>
        <w:tc>
          <w:tcPr>
            <w:tcW w:type="dxa" w:w="1123"/>
          </w:tcPr>
          <w:p>
            <w:pPr>
              <w:spacing w:after="0"/>
              <w:jc w:val="right"/>
            </w:pPr>
            <w:r>
              <w:rPr>
                <w:sz w:val="16"/>
              </w:rPr>
              <w:t>$37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38"/>
          </w:tcPr>
          <w:p>
            <w:pPr>
              <w:spacing w:after="0"/>
              <w:jc w:val="right"/>
            </w:pPr>
            <w:r>
              <w:rPr>
                <w:sz w:val="16"/>
              </w:rPr>
              <w:t>under $1</w:t>
            </w:r>
          </w:p>
        </w:tc>
        <w:tc>
          <w:tcPr>
            <w:tcW w:type="dxa" w:w="1123"/>
          </w:tcPr>
          <w:p>
            <w:pPr>
              <w:spacing w:after="0"/>
              <w:jc w:val="right"/>
            </w:pPr>
            <w:r>
              <w:rPr>
                <w:sz w:val="16"/>
              </w:rPr>
              <w:t>under $1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9601 (Very Low, 0.5); tract 9604.02 (Very Low, 0.4)</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9603.02 (Relatively High, 91.3); tract 9602 (Relatively Moderate, 83.3); tract 9601 (Relatively Moderate, 82.8)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9601 (Relatively Low, 86.7); tract 9604.02 (Relatively Low, 85.3); tract 9602 (Very Low, 60.7)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9601 (Very Low, 22.4); tract 9603.02 (Very Low, 20.3); tract 9604.02 (Very Low, 18.5)</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9603.02 (Very Low, 82.1); tract 9604.01 (Very Low, 81.4); tract 9604.02 (Very Low, 81.0)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9601 (Relatively Moderate, 92.9); tract 9604.02 (Relatively Moderate, 90.9); tract 9604.01 (Relatively Low, 82.9)</w:t>
            </w:r>
          </w:p>
        </w:tc>
      </w:tr>
    </w:tbl>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934"/>
        <w:gridCol w:w="1486"/>
        <w:gridCol w:w="2144"/>
        <w:gridCol w:w="1447"/>
        <w:gridCol w:w="1699"/>
        <w:gridCol w:w="1613"/>
        <w:gridCol w:w="1982"/>
      </w:tblGrid>
      <w:tr>
        <w:trPr>
          <w:cantSplit/>
          <w:tblHeader/>
        </w:trPr>
        <w:tc>
          <w:tcPr>
            <w:tcW w:type="dxa" w:w="1807"/>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4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4"/>
            <w:shd w:val="clear" w:color="auto" w:fill="E8E8E8"/>
          </w:tcPr>
          <w:p>
            <w:pPr>
              <w:spacing w:after="0"/>
              <w:jc w:val="left"/>
            </w:pPr>
            <w:r>
              <w:rPr>
                <w:b/>
                <w:sz w:val="16"/>
              </w:rPr>
              <w:t>Observed range</w:t>
            </w:r>
          </w:p>
        </w:tc>
        <w:tc>
          <w:tcPr>
            <w:tcW w:type="dxa" w:w="1447"/>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jurisdictions</w:t>
            </w:r>
          </w:p>
        </w:tc>
        <w:tc>
          <w:tcPr>
            <w:tcW w:type="dxa" w:w="1982"/>
            <w:shd w:val="clear" w:color="auto" w:fill="E8E8E8"/>
          </w:tcPr>
          <w:p>
            <w:pPr>
              <w:spacing w:after="0"/>
              <w:jc w:val="left"/>
            </w:pPr>
            <w:r>
              <w:rPr>
                <w:b/>
                <w:sz w:val="16"/>
              </w:rPr>
              <w:t>Note</w:t>
            </w:r>
          </w:p>
        </w:tc>
      </w:tr>
      <w:tr>
        <w:trPr>
          <w:cantSplit/>
        </w:trPr>
        <w:tc>
          <w:tcPr>
            <w:tcW w:type="dxa" w:w="1807"/>
          </w:tcPr>
          <w:p>
            <w:pPr>
              <w:spacing w:after="0"/>
              <w:jc w:val="left"/>
            </w:pPr>
            <w:r>
              <w:rPr>
                <w:sz w:val="16"/>
              </w:rPr>
              <w:t>Avalanche</w:t>
            </w:r>
          </w:p>
        </w:tc>
        <w:tc>
          <w:tcPr>
            <w:tcW w:type="dxa" w:w="1934"/>
          </w:tcPr>
          <w:p>
            <w:pPr>
              <w:spacing w:after="0"/>
              <w:jc w:val="left"/>
            </w:pPr>
            <w:r>
              <w:rPr>
                <w:sz w:val="16"/>
              </w:rPr>
              <w:t>none (count and damage only)</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Physical measure: in event narratives only (local data needed).</w:t>
            </w:r>
          </w:p>
        </w:tc>
      </w:tr>
      <w:tr>
        <w:trPr>
          <w:cantSplit/>
        </w:trPr>
        <w:tc>
          <w:tcPr>
            <w:tcW w:type="dxa" w:w="1807"/>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486"/>
          </w:tcPr>
          <w:p>
            <w:pPr>
              <w:spacing w:after="0"/>
              <w:jc w:val="right"/>
            </w:pPr>
            <w:r>
              <w:rPr>
                <w:sz w:val="16"/>
              </w:rPr>
              <w:t>6 records, 2021 to 2025 (6 zone-level)</w:t>
            </w:r>
          </w:p>
        </w:tc>
        <w:tc>
          <w:tcPr>
            <w:tcW w:type="dxa" w:w="2144"/>
          </w:tcPr>
          <w:p>
            <w:pPr>
              <w:spacing w:after="0"/>
              <w:jc w:val="left"/>
            </w:pPr>
            <w:r>
              <w:rPr>
                <w:sz w:val="16"/>
              </w:rPr>
              <w:t>1 day to 30 days (median 1.5 days); 6 with a recorded value</w:t>
            </w:r>
          </w:p>
        </w:tc>
        <w:tc>
          <w:tcPr>
            <w:tcW w:type="dxa" w:w="1447"/>
          </w:tcPr>
          <w:p>
            <w:pPr>
              <w:spacing w:after="0"/>
              <w:jc w:val="left"/>
            </w:pPr>
            <w:r>
              <w:rPr>
                <w:sz w:val="16"/>
              </w:rPr>
              <w:t>November 2022 (1 monthly summary record), zone-level</w:t>
            </w:r>
          </w:p>
        </w:tc>
        <w:tc>
          <w:tcPr>
            <w:tcW w:type="dxa" w:w="1699"/>
          </w:tcPr>
          <w:p>
            <w:pPr>
              <w:spacing w:after="0"/>
              <w:jc w:val="left"/>
            </w:pPr>
          </w:p>
        </w:tc>
        <w:tc>
          <w:tcPr>
            <w:tcW w:type="dxa" w:w="1613"/>
          </w:tcPr>
          <w:p>
            <w:pPr>
              <w:spacing w:after="0"/>
              <w:jc w:val="left"/>
            </w:pPr>
            <w:r>
              <w:rPr>
                <w:sz w:val="16"/>
              </w:rPr>
              <w:t>Countywide (zone-level records).</w:t>
            </w:r>
          </w:p>
        </w:tc>
        <w:tc>
          <w:tcPr>
            <w:tcW w:type="dxa" w:w="1982"/>
          </w:tcPr>
          <w:p>
            <w:pPr>
              <w:spacing w:after="0"/>
              <w:jc w:val="left"/>
            </w:pPr>
            <w:r>
              <w:rPr>
                <w:sz w:val="16"/>
              </w:rPr>
              <w:t>Wind chill: in event narratives only (local data needed).</w:t>
            </w:r>
          </w:p>
        </w:tc>
      </w:tr>
      <w:tr>
        <w:trPr>
          <w:cantSplit/>
        </w:trPr>
        <w:tc>
          <w:tcPr>
            <w:tcW w:type="dxa" w:w="1807"/>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Temperature: in event narratives only (local data needed).</w:t>
            </w:r>
          </w:p>
        </w:tc>
      </w:tr>
      <w:tr>
        <w:trPr>
          <w:cantSplit/>
        </w:trPr>
        <w:tc>
          <w:tcPr>
            <w:tcW w:type="dxa" w:w="1807"/>
          </w:tcPr>
          <w:p>
            <w:pPr>
              <w:spacing w:after="0"/>
              <w:jc w:val="left"/>
            </w:pPr>
            <w:r>
              <w:rPr>
                <w:sz w:val="16"/>
              </w:rPr>
              <w:t>Drought</w:t>
            </w:r>
          </w:p>
        </w:tc>
        <w:tc>
          <w:tcPr>
            <w:tcW w:type="dxa" w:w="1934"/>
          </w:tcPr>
          <w:p>
            <w:pPr>
              <w:spacing w:after="0"/>
              <w:jc w:val="left"/>
            </w:pPr>
            <w:r>
              <w:rPr>
                <w:sz w:val="16"/>
              </w:rPr>
              <w:t>U.S. Drought Monitor scale (D0 to D4)</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934"/>
          </w:tcPr>
          <w:p>
            <w:pPr>
              <w:spacing w:after="0"/>
              <w:jc w:val="left"/>
            </w:pPr>
            <w:r>
              <w:rPr>
                <w:sz w:val="16"/>
              </w:rPr>
              <w:t>Modified Mercalli (local data)</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934"/>
          </w:tcPr>
          <w:p>
            <w:pPr>
              <w:spacing w:after="0"/>
              <w:jc w:val="left"/>
            </w:pPr>
            <w:r>
              <w:rPr>
                <w:sz w:val="16"/>
              </w:rPr>
              <w:t>hail size (inches)</w:t>
            </w:r>
          </w:p>
        </w:tc>
        <w:tc>
          <w:tcPr>
            <w:tcW w:type="dxa" w:w="1486"/>
          </w:tcPr>
          <w:p>
            <w:pPr>
              <w:spacing w:after="0"/>
              <w:jc w:val="right"/>
            </w:pPr>
            <w:r>
              <w:rPr>
                <w:sz w:val="16"/>
              </w:rPr>
              <w:t>29 records, 1970 to 2024</w:t>
            </w:r>
          </w:p>
        </w:tc>
        <w:tc>
          <w:tcPr>
            <w:tcW w:type="dxa" w:w="2144"/>
          </w:tcPr>
          <w:p>
            <w:pPr>
              <w:spacing w:after="0"/>
              <w:jc w:val="left"/>
            </w:pPr>
            <w:r>
              <w:rPr>
                <w:sz w:val="16"/>
              </w:rPr>
              <w:t>0.25 in to 1.75 in (median 1 in); 29 with a recorded value</w:t>
            </w:r>
          </w:p>
        </w:tc>
        <w:tc>
          <w:tcPr>
            <w:tcW w:type="dxa" w:w="1447"/>
          </w:tcPr>
          <w:p>
            <w:pPr>
              <w:spacing w:after="0"/>
              <w:jc w:val="left"/>
            </w:pPr>
            <w:r>
              <w:rPr>
                <w:sz w:val="16"/>
              </w:rPr>
              <w:t>1.75 in hail, 1998-06-13; same size also recorded on 1977-05-19, 1983-07-09</w:t>
            </w:r>
          </w:p>
        </w:tc>
        <w:tc>
          <w:tcPr>
            <w:tcW w:type="dxa" w:w="1699"/>
          </w:tcPr>
          <w:p>
            <w:pPr>
              <w:spacing w:after="0"/>
              <w:jc w:val="left"/>
            </w:pPr>
            <w:r>
              <w:rPr>
                <w:sz w:val="16"/>
              </w:rPr>
              <w:t>Hail, 2016-10-06, $9,000 property; $0 crops (2016 dollars)</w:t>
            </w:r>
          </w:p>
        </w:tc>
        <w:tc>
          <w:tcPr>
            <w:tcW w:type="dxa" w:w="1613"/>
          </w:tcPr>
          <w:p>
            <w:pPr>
              <w:spacing w:after="0"/>
              <w:jc w:val="left"/>
            </w:pPr>
            <w:r>
              <w:rPr>
                <w:sz w:val="16"/>
              </w:rPr>
              <w:t>Event records naming jurisdictions in the plan: Roberts city (7 records), Rigby city (5 records), Lewisville city (1 record).</w:t>
            </w:r>
          </w:p>
        </w:tc>
        <w:tc>
          <w:tcPr>
            <w:tcW w:type="dxa" w:w="1982"/>
          </w:tcPr>
          <w:p>
            <w:pPr>
              <w:spacing w:after="0"/>
              <w:jc w:val="left"/>
            </w:pPr>
          </w:p>
        </w:tc>
      </w:tr>
      <w:tr>
        <w:trPr>
          <w:cantSplit/>
        </w:trPr>
        <w:tc>
          <w:tcPr>
            <w:tcW w:type="dxa" w:w="1807"/>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486"/>
          </w:tcPr>
          <w:p>
            <w:pPr>
              <w:spacing w:after="0"/>
              <w:jc w:val="right"/>
            </w:pPr>
            <w:r>
              <w:rPr>
                <w:sz w:val="16"/>
              </w:rPr>
              <w:t>3 records, 2020 to 2026 (3 zone-level)</w:t>
            </w:r>
          </w:p>
        </w:tc>
        <w:tc>
          <w:tcPr>
            <w:tcW w:type="dxa" w:w="2144"/>
          </w:tcPr>
          <w:p>
            <w:pPr>
              <w:spacing w:after="0"/>
              <w:jc w:val="left"/>
            </w:pPr>
            <w:r>
              <w:rPr>
                <w:sz w:val="16"/>
              </w:rPr>
              <w:t>1 day to 30 days (median 15.5 days); 2 with a recorded value</w:t>
            </w:r>
          </w:p>
        </w:tc>
        <w:tc>
          <w:tcPr>
            <w:tcW w:type="dxa" w:w="1447"/>
          </w:tcPr>
          <w:p>
            <w:pPr>
              <w:spacing w:after="0"/>
              <w:jc w:val="left"/>
            </w:pPr>
            <w:r>
              <w:rPr>
                <w:sz w:val="16"/>
              </w:rPr>
              <w:t>September 2022 (1 monthly summary record), zone-level</w:t>
            </w:r>
          </w:p>
        </w:tc>
        <w:tc>
          <w:tcPr>
            <w:tcW w:type="dxa" w:w="1699"/>
          </w:tcPr>
          <w:p>
            <w:pPr>
              <w:spacing w:after="0"/>
              <w:jc w:val="left"/>
            </w:pPr>
          </w:p>
        </w:tc>
        <w:tc>
          <w:tcPr>
            <w:tcW w:type="dxa" w:w="1613"/>
          </w:tcPr>
          <w:p>
            <w:pPr>
              <w:spacing w:after="0"/>
              <w:jc w:val="left"/>
            </w:pPr>
            <w:r>
              <w:rPr>
                <w:sz w:val="16"/>
              </w:rPr>
              <w:t>Countywide (zone-level records).</w:t>
            </w:r>
          </w:p>
        </w:tc>
        <w:tc>
          <w:tcPr>
            <w:tcW w:type="dxa" w:w="198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7"/>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934"/>
          </w:tcPr>
          <w:p>
            <w:pPr>
              <w:spacing w:after="0"/>
              <w:jc w:val="left"/>
            </w:pPr>
            <w:r>
              <w:rPr>
                <w:sz w:val="16"/>
              </w:rPr>
              <w:t>Sperry-Piltz ice scale (local data)</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Ice thickness: in event narratives only (local data needed).</w:t>
            </w:r>
          </w:p>
        </w:tc>
      </w:tr>
      <w:tr>
        <w:trPr>
          <w:cantSplit/>
        </w:trPr>
        <w:tc>
          <w:tcPr>
            <w:tcW w:type="dxa" w:w="1807"/>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486"/>
          </w:tcPr>
          <w:p>
            <w:pPr>
              <w:spacing w:after="0"/>
              <w:jc w:val="right"/>
            </w:pPr>
            <w:r>
              <w:rPr>
                <w:sz w:val="16"/>
              </w:rPr>
              <w:t>11 records, 2011 to 2023</w:t>
            </w:r>
          </w:p>
        </w:tc>
        <w:tc>
          <w:tcPr>
            <w:tcW w:type="dxa" w:w="2144"/>
          </w:tcPr>
          <w:p>
            <w:pPr>
              <w:spacing w:after="0"/>
              <w:jc w:val="left"/>
            </w:pPr>
          </w:p>
        </w:tc>
        <w:tc>
          <w:tcPr>
            <w:tcW w:type="dxa" w:w="1447"/>
          </w:tcPr>
          <w:p>
            <w:pPr>
              <w:spacing w:after="0"/>
              <w:jc w:val="left"/>
            </w:pPr>
            <w:r>
              <w:rPr>
                <w:sz w:val="16"/>
              </w:rPr>
              <w:t>Flood, 2017-02-05, $2,430,000 property; $0 crops (2017 dollars)</w:t>
            </w:r>
          </w:p>
        </w:tc>
        <w:tc>
          <w:tcPr>
            <w:tcW w:type="dxa" w:w="1699"/>
          </w:tcPr>
          <w:p>
            <w:pPr>
              <w:spacing w:after="0"/>
              <w:jc w:val="left"/>
            </w:pPr>
          </w:p>
        </w:tc>
        <w:tc>
          <w:tcPr>
            <w:tcW w:type="dxa" w:w="1613"/>
          </w:tcPr>
          <w:p>
            <w:pPr>
              <w:spacing w:after="0"/>
              <w:jc w:val="left"/>
            </w:pPr>
            <w:r>
              <w:rPr>
                <w:sz w:val="16"/>
              </w:rPr>
              <w:t>Event records naming jurisdictions in the plan: Rigby city (2 records), Roberts city (2 records), Ririe city (1 record).</w:t>
            </w:r>
          </w:p>
        </w:tc>
        <w:tc>
          <w:tcPr>
            <w:tcW w:type="dxa" w:w="19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934"/>
          </w:tcPr>
          <w:p>
            <w:pPr>
              <w:spacing w:after="0"/>
              <w:jc w:val="left"/>
            </w:pPr>
            <w:r>
              <w:rPr>
                <w:sz w:val="16"/>
              </w:rPr>
              <w:t>none (count and damage only)</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Physical measure: in event narratives only (local data needed).</w:t>
            </w:r>
          </w:p>
        </w:tc>
      </w:tr>
      <w:tr>
        <w:trPr>
          <w:cantSplit/>
        </w:trPr>
        <w:tc>
          <w:tcPr>
            <w:tcW w:type="dxa" w:w="1807"/>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486"/>
          </w:tcPr>
          <w:p>
            <w:pPr>
              <w:spacing w:after="0"/>
              <w:jc w:val="right"/>
            </w:pPr>
            <w:r>
              <w:rPr>
                <w:sz w:val="16"/>
              </w:rPr>
              <w:t>1 record, 2020</w:t>
            </w:r>
          </w:p>
        </w:tc>
        <w:tc>
          <w:tcPr>
            <w:tcW w:type="dxa" w:w="2144"/>
          </w:tcPr>
          <w:p>
            <w:pPr>
              <w:spacing w:after="0"/>
              <w:jc w:val="left"/>
            </w:pPr>
          </w:p>
        </w:tc>
        <w:tc>
          <w:tcPr>
            <w:tcW w:type="dxa" w:w="1447"/>
          </w:tcPr>
          <w:p>
            <w:pPr>
              <w:spacing w:after="0"/>
              <w:jc w:val="left"/>
            </w:pPr>
            <w:r>
              <w:rPr>
                <w:sz w:val="16"/>
              </w:rPr>
              <w:t>Lightning, 2020-04-11, $1,000 property; $0 crops (2020 dollars)</w:t>
            </w:r>
          </w:p>
        </w:tc>
        <w:tc>
          <w:tcPr>
            <w:tcW w:type="dxa" w:w="1699"/>
          </w:tcPr>
          <w:p>
            <w:pPr>
              <w:spacing w:after="0"/>
              <w:jc w:val="left"/>
            </w:pPr>
          </w:p>
        </w:tc>
        <w:tc>
          <w:tcPr>
            <w:tcW w:type="dxa" w:w="1613"/>
          </w:tcPr>
          <w:p>
            <w:pPr>
              <w:spacing w:after="0"/>
              <w:jc w:val="left"/>
            </w:pPr>
            <w:r>
              <w:rPr>
                <w:sz w:val="16"/>
              </w:rPr>
              <w:t>Event records naming jurisdictions in the plan: Lewisville city (1 record).</w:t>
            </w:r>
          </w:p>
        </w:tc>
        <w:tc>
          <w:tcPr>
            <w:tcW w:type="dxa" w:w="1982"/>
          </w:tcPr>
          <w:p>
            <w:pPr>
              <w:spacing w:after="0"/>
              <w:jc w:val="left"/>
            </w:pPr>
            <w:r>
              <w:rPr>
                <w:sz w:val="16"/>
              </w:rPr>
              <w:t>Storm Events lists lightning with damage or casualties; physical measure in event narratives only (local data needed).</w:t>
            </w:r>
          </w:p>
        </w:tc>
      </w:tr>
      <w:tr>
        <w:trPr>
          <w:cantSplit/>
        </w:trPr>
        <w:tc>
          <w:tcPr>
            <w:tcW w:type="dxa" w:w="1807"/>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486"/>
          </w:tcPr>
          <w:p>
            <w:pPr>
              <w:spacing w:after="0"/>
              <w:jc w:val="right"/>
            </w:pPr>
            <w:r>
              <w:rPr>
                <w:sz w:val="16"/>
              </w:rPr>
              <w:t>56 records, 2019 to 2026 (56 zone-level)</w:t>
            </w:r>
          </w:p>
        </w:tc>
        <w:tc>
          <w:tcPr>
            <w:tcW w:type="dxa" w:w="2144"/>
          </w:tcPr>
          <w:p>
            <w:pPr>
              <w:spacing w:after="0"/>
              <w:jc w:val="left"/>
            </w:pPr>
            <w:r>
              <w:rPr>
                <w:sz w:val="16"/>
              </w:rPr>
              <w:t>50 kt (58 mph) to 77 kt (89 mph) (median 58.5 kt (67 mph)); 56 with a recorded value</w:t>
            </w:r>
          </w:p>
        </w:tc>
        <w:tc>
          <w:tcPr>
            <w:tcW w:type="dxa" w:w="1447"/>
          </w:tcPr>
          <w:p>
            <w:pPr>
              <w:spacing w:after="0"/>
              <w:jc w:val="left"/>
            </w:pPr>
            <w:r>
              <w:rPr>
                <w:sz w:val="16"/>
              </w:rPr>
              <w:t>77 kt (89 mph) measured gust, High Wind, 2026-03-14; NWS zone IDZ052</w:t>
            </w:r>
          </w:p>
        </w:tc>
        <w:tc>
          <w:tcPr>
            <w:tcW w:type="dxa" w:w="1699"/>
          </w:tcPr>
          <w:p>
            <w:pPr>
              <w:spacing w:after="0"/>
              <w:jc w:val="left"/>
            </w:pPr>
            <w:r>
              <w:rPr>
                <w:sz w:val="16"/>
              </w:rPr>
              <w:t>High Wind, 2020-09-07, $300,000 property; $0 crops, reported for the zone (2020 dollars)</w:t>
            </w:r>
          </w:p>
        </w:tc>
        <w:tc>
          <w:tcPr>
            <w:tcW w:type="dxa" w:w="1613"/>
          </w:tcPr>
          <w:p>
            <w:pPr>
              <w:spacing w:after="0"/>
              <w:jc w:val="left"/>
            </w:pPr>
            <w:r>
              <w:rPr>
                <w:sz w:val="16"/>
              </w:rPr>
              <w:t>Countywide (zone-level records).</w:t>
            </w:r>
          </w:p>
        </w:tc>
        <w:tc>
          <w:tcPr>
            <w:tcW w:type="dxa" w:w="1982"/>
          </w:tcPr>
          <w:p>
            <w:pPr>
              <w:spacing w:after="0"/>
              <w:jc w:val="left"/>
            </w:pPr>
          </w:p>
        </w:tc>
      </w:tr>
      <w:tr>
        <w:trPr>
          <w:cantSplit/>
        </w:trPr>
        <w:tc>
          <w:tcPr>
            <w:tcW w:type="dxa" w:w="1807"/>
          </w:tcPr>
          <w:p>
            <w:pPr>
              <w:spacing w:after="0"/>
              <w:jc w:val="left"/>
            </w:pPr>
            <w:r>
              <w:rPr>
                <w:sz w:val="16"/>
              </w:rPr>
              <w:t>Thunderstorm Wind</w:t>
            </w:r>
          </w:p>
        </w:tc>
        <w:tc>
          <w:tcPr>
            <w:tcW w:type="dxa" w:w="1934"/>
          </w:tcPr>
          <w:p>
            <w:pPr>
              <w:spacing w:after="0"/>
              <w:jc w:val="left"/>
            </w:pPr>
            <w:r>
              <w:rPr>
                <w:sz w:val="16"/>
              </w:rPr>
              <w:t>wind speed (kt and mph)</w:t>
            </w:r>
          </w:p>
        </w:tc>
        <w:tc>
          <w:tcPr>
            <w:tcW w:type="dxa" w:w="1486"/>
          </w:tcPr>
          <w:p>
            <w:pPr>
              <w:spacing w:after="0"/>
              <w:jc w:val="right"/>
            </w:pPr>
            <w:r>
              <w:rPr>
                <w:sz w:val="16"/>
              </w:rPr>
              <w:t>181 records, 1964 to 2026</w:t>
            </w:r>
          </w:p>
        </w:tc>
        <w:tc>
          <w:tcPr>
            <w:tcW w:type="dxa" w:w="2144"/>
          </w:tcPr>
          <w:p>
            <w:pPr>
              <w:spacing w:after="0"/>
              <w:jc w:val="left"/>
            </w:pPr>
            <w:r>
              <w:rPr>
                <w:sz w:val="16"/>
              </w:rPr>
              <w:t>50 kt (58 mph) to 80 kt (92 mph) (median 54 kt (62 mph)); 167 with a recorded value</w:t>
            </w:r>
          </w:p>
        </w:tc>
        <w:tc>
          <w:tcPr>
            <w:tcW w:type="dxa" w:w="1447"/>
          </w:tcPr>
          <w:p>
            <w:pPr>
              <w:spacing w:after="0"/>
              <w:jc w:val="left"/>
            </w:pPr>
            <w:r>
              <w:rPr>
                <w:sz w:val="16"/>
              </w:rPr>
              <w:t>80 kt (92 mph), measurement type not recorded, Thunderstorm Wind, 1995-07-16</w:t>
            </w:r>
          </w:p>
        </w:tc>
        <w:tc>
          <w:tcPr>
            <w:tcW w:type="dxa" w:w="1699"/>
          </w:tcPr>
          <w:p>
            <w:pPr>
              <w:spacing w:after="0"/>
              <w:jc w:val="left"/>
            </w:pPr>
            <w:r>
              <w:rPr>
                <w:sz w:val="16"/>
              </w:rPr>
              <w:t>Thunderstorm Wind, 2000-01-18, $60,000 property; $500,000 crops (2000 dollars)</w:t>
            </w:r>
          </w:p>
        </w:tc>
        <w:tc>
          <w:tcPr>
            <w:tcW w:type="dxa" w:w="1613"/>
          </w:tcPr>
          <w:p>
            <w:pPr>
              <w:spacing w:after="0"/>
              <w:jc w:val="left"/>
            </w:pPr>
            <w:r>
              <w:rPr>
                <w:sz w:val="16"/>
              </w:rPr>
              <w:t>Event records naming jurisdictions in the plan: Roberts city (26 records), Rigby city (17 records), Menan city (7 records), Lewisville city (6 records), Ririe city (3 records).</w:t>
            </w:r>
          </w:p>
        </w:tc>
        <w:tc>
          <w:tcPr>
            <w:tcW w:type="dxa" w:w="1982"/>
          </w:tcPr>
          <w:p>
            <w:pPr>
              <w:spacing w:after="0"/>
              <w:jc w:val="left"/>
            </w:pPr>
          </w:p>
        </w:tc>
      </w:tr>
      <w:tr>
        <w:trPr>
          <w:cantSplit/>
        </w:trPr>
        <w:tc>
          <w:tcPr>
            <w:tcW w:type="dxa" w:w="1807"/>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486"/>
          </w:tcPr>
          <w:p>
            <w:pPr>
              <w:spacing w:after="0"/>
              <w:jc w:val="right"/>
            </w:pPr>
            <w:r>
              <w:rPr>
                <w:sz w:val="16"/>
              </w:rPr>
              <w:t>18 records, 1980 to 2025</w:t>
            </w:r>
          </w:p>
        </w:tc>
        <w:tc>
          <w:tcPr>
            <w:tcW w:type="dxa" w:w="2144"/>
          </w:tcPr>
          <w:p>
            <w:pPr>
              <w:spacing w:after="0"/>
              <w:jc w:val="left"/>
            </w:pPr>
            <w:r>
              <w:rPr>
                <w:sz w:val="16"/>
              </w:rPr>
              <w:t>F/EF0 to F/EF1 (median between F/EF0 and F/EF1); 18 with a recorded value</w:t>
            </w:r>
          </w:p>
        </w:tc>
        <w:tc>
          <w:tcPr>
            <w:tcW w:type="dxa" w:w="1447"/>
          </w:tcPr>
          <w:p>
            <w:pPr>
              <w:spacing w:after="0"/>
              <w:jc w:val="left"/>
            </w:pPr>
            <w:r>
              <w:rPr>
                <w:sz w:val="16"/>
              </w:rPr>
              <w:t>F1 tornado, 2002-06-01, 2.5 mi within this county, 70 yd wide, $60,000 property; crops not reported (2002 dollars)</w:t>
            </w:r>
          </w:p>
        </w:tc>
        <w:tc>
          <w:tcPr>
            <w:tcW w:type="dxa" w:w="1699"/>
          </w:tcPr>
          <w:p>
            <w:pPr>
              <w:spacing w:after="0"/>
              <w:jc w:val="left"/>
            </w:pPr>
          </w:p>
        </w:tc>
        <w:tc>
          <w:tcPr>
            <w:tcW w:type="dxa" w:w="1613"/>
          </w:tcPr>
          <w:p>
            <w:pPr>
              <w:spacing w:after="0"/>
              <w:jc w:val="left"/>
            </w:pPr>
            <w:r>
              <w:rPr>
                <w:sz w:val="16"/>
              </w:rPr>
              <w:t>Event records naming jurisdictions in the plan: Roberts city (2 records), Rigby city (1 record).</w:t>
            </w:r>
          </w:p>
        </w:tc>
        <w:tc>
          <w:tcPr>
            <w:tcW w:type="dxa" w:w="19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Volcanic Ash, Volcanic Ashfall</w:t>
            </w:r>
          </w:p>
        </w:tc>
        <w:tc>
          <w:tcPr>
            <w:tcW w:type="dxa" w:w="1934"/>
          </w:tcPr>
          <w:p>
            <w:pPr>
              <w:spacing w:after="0"/>
              <w:jc w:val="left"/>
            </w:pPr>
            <w:r>
              <w:rPr>
                <w:sz w:val="16"/>
              </w:rPr>
              <w:t>Volcanic Explosivity Index (local data)</w:t>
            </w:r>
          </w:p>
        </w:tc>
        <w:tc>
          <w:tcPr>
            <w:tcW w:type="dxa" w:w="1486"/>
          </w:tcPr>
          <w:p>
            <w:pPr>
              <w:spacing w:after="0"/>
              <w:jc w:val="right"/>
            </w:pPr>
            <w:r>
              <w:rPr>
                <w:sz w:val="16"/>
              </w:rPr>
              <w:t>0</w:t>
            </w:r>
          </w:p>
        </w:tc>
        <w:tc>
          <w:tcPr>
            <w:tcW w:type="dxa" w:w="2144"/>
          </w:tcPr>
          <w:p>
            <w:pPr>
              <w:spacing w:after="0"/>
              <w:jc w:val="left"/>
            </w:pPr>
          </w:p>
        </w:tc>
        <w:tc>
          <w:tcPr>
            <w:tcW w:type="dxa" w:w="1447"/>
          </w:tcPr>
          <w:p>
            <w:pPr>
              <w:spacing w:after="0"/>
              <w:jc w:val="left"/>
            </w:pPr>
          </w:p>
        </w:tc>
        <w:tc>
          <w:tcPr>
            <w:tcW w:type="dxa" w:w="1699"/>
          </w:tcPr>
          <w:p>
            <w:pPr>
              <w:spacing w:after="0"/>
              <w:jc w:val="left"/>
            </w:pPr>
          </w:p>
        </w:tc>
        <w:tc>
          <w:tcPr>
            <w:tcW w:type="dxa" w:w="1613"/>
          </w:tcPr>
          <w:p>
            <w:pPr>
              <w:spacing w:after="0"/>
              <w:jc w:val="left"/>
            </w:pPr>
          </w:p>
        </w:tc>
        <w:tc>
          <w:tcPr>
            <w:tcW w:type="dxa" w:w="1982"/>
          </w:tcPr>
          <w:p>
            <w:pPr>
              <w:spacing w:after="0"/>
              <w:jc w:val="left"/>
            </w:pPr>
            <w:r>
              <w:rPr>
                <w:sz w:val="16"/>
              </w:rPr>
              <w:t>Physical measure: in event narratives only (local data needed).</w:t>
            </w:r>
          </w:p>
        </w:tc>
      </w:tr>
      <w:tr>
        <w:trPr>
          <w:cantSplit/>
        </w:trPr>
        <w:tc>
          <w:tcPr>
            <w:tcW w:type="dxa" w:w="1807"/>
          </w:tcPr>
          <w:p>
            <w:pPr>
              <w:spacing w:after="0"/>
              <w:jc w:val="left"/>
            </w:pPr>
            <w:r>
              <w:rPr>
                <w:sz w:val="16"/>
              </w:rPr>
              <w:t>Wildfire</w:t>
            </w:r>
          </w:p>
        </w:tc>
        <w:tc>
          <w:tcPr>
            <w:tcW w:type="dxa" w:w="1934"/>
          </w:tcPr>
          <w:p>
            <w:pPr>
              <w:spacing w:after="0"/>
              <w:jc w:val="left"/>
            </w:pPr>
            <w:r>
              <w:rPr>
                <w:sz w:val="16"/>
              </w:rPr>
              <w:t>acres burned (local data)</w:t>
            </w:r>
          </w:p>
        </w:tc>
        <w:tc>
          <w:tcPr>
            <w:tcW w:type="dxa" w:w="1486"/>
          </w:tcPr>
          <w:p>
            <w:pPr>
              <w:spacing w:after="0"/>
              <w:jc w:val="right"/>
            </w:pPr>
            <w:r>
              <w:rPr>
                <w:sz w:val="16"/>
              </w:rPr>
              <w:t>14 records, 2000 to 2025 (13 zone-level)</w:t>
            </w:r>
          </w:p>
        </w:tc>
        <w:tc>
          <w:tcPr>
            <w:tcW w:type="dxa" w:w="2144"/>
          </w:tcPr>
          <w:p>
            <w:pPr>
              <w:spacing w:after="0"/>
              <w:jc w:val="left"/>
            </w:pPr>
          </w:p>
        </w:tc>
        <w:tc>
          <w:tcPr>
            <w:tcW w:type="dxa" w:w="1447"/>
          </w:tcPr>
          <w:p>
            <w:pPr>
              <w:spacing w:after="0"/>
              <w:jc w:val="left"/>
            </w:pPr>
            <w:r>
              <w:rPr>
                <w:sz w:val="16"/>
              </w:rPr>
              <w:t>No damage reported in 14 records.</w:t>
            </w:r>
          </w:p>
        </w:tc>
        <w:tc>
          <w:tcPr>
            <w:tcW w:type="dxa" w:w="1699"/>
          </w:tcPr>
          <w:p>
            <w:pPr>
              <w:spacing w:after="0"/>
              <w:jc w:val="left"/>
            </w:pPr>
          </w:p>
        </w:tc>
        <w:tc>
          <w:tcPr>
            <w:tcW w:type="dxa" w:w="1613"/>
          </w:tcPr>
          <w:p>
            <w:pPr>
              <w:spacing w:after="0"/>
              <w:jc w:val="left"/>
            </w:pPr>
            <w:r>
              <w:rPr>
                <w:sz w:val="16"/>
              </w:rPr>
              <w:t>No event record names a jurisdiction in the plan. Zone-level records (13) apply countywide.</w:t>
            </w:r>
          </w:p>
        </w:tc>
        <w:tc>
          <w:tcPr>
            <w:tcW w:type="dxa" w:w="1982"/>
          </w:tcPr>
          <w:p>
            <w:pPr>
              <w:spacing w:after="0"/>
              <w:jc w:val="left"/>
            </w:pPr>
            <w:r>
              <w:rPr>
                <w:sz w:val="16"/>
              </w:rPr>
              <w:t>Acres burned: in event narratives only (local data needed).</w:t>
            </w:r>
          </w:p>
        </w:tc>
      </w:tr>
      <w:tr>
        <w:trPr>
          <w:cantSplit/>
        </w:trPr>
        <w:tc>
          <w:tcPr>
            <w:tcW w:type="dxa" w:w="1807"/>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486"/>
          </w:tcPr>
          <w:p>
            <w:pPr>
              <w:spacing w:after="0"/>
              <w:jc w:val="right"/>
            </w:pPr>
            <w:r>
              <w:rPr>
                <w:sz w:val="16"/>
              </w:rPr>
              <w:t>76 records, 2018 to 2026 (76 zone-level)</w:t>
            </w:r>
          </w:p>
        </w:tc>
        <w:tc>
          <w:tcPr>
            <w:tcW w:type="dxa" w:w="2144"/>
          </w:tcPr>
          <w:p>
            <w:pPr>
              <w:spacing w:after="0"/>
              <w:jc w:val="left"/>
            </w:pPr>
          </w:p>
        </w:tc>
        <w:tc>
          <w:tcPr>
            <w:tcW w:type="dxa" w:w="1447"/>
          </w:tcPr>
          <w:p>
            <w:pPr>
              <w:spacing w:after="0"/>
              <w:jc w:val="left"/>
            </w:pPr>
            <w:r>
              <w:rPr>
                <w:sz w:val="16"/>
              </w:rPr>
              <w:t>Winter Storm, 2024-03-01, $118,000 property; $0 crops (2024 dollars); NWS zone IDZ053</w:t>
            </w:r>
          </w:p>
        </w:tc>
        <w:tc>
          <w:tcPr>
            <w:tcW w:type="dxa" w:w="1699"/>
          </w:tcPr>
          <w:p>
            <w:pPr>
              <w:spacing w:after="0"/>
              <w:jc w:val="left"/>
            </w:pPr>
          </w:p>
        </w:tc>
        <w:tc>
          <w:tcPr>
            <w:tcW w:type="dxa" w:w="1613"/>
          </w:tcPr>
          <w:p>
            <w:pPr>
              <w:spacing w:after="0"/>
              <w:jc w:val="left"/>
            </w:pPr>
            <w:r>
              <w:rPr>
                <w:sz w:val="16"/>
              </w:rPr>
              <w:t>Countywide (zone-level records).</w:t>
            </w:r>
          </w:p>
        </w:tc>
        <w:tc>
          <w:tcPr>
            <w:tcW w:type="dxa" w:w="198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1879"/>
        <w:gridCol w:w="2219"/>
        <w:gridCol w:w="3498"/>
        <w:gridCol w:w="121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1879"/>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34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06"/>
          </w:tcPr>
          <w:p>
            <w:pPr>
              <w:spacing w:after="0"/>
              <w:jc w:val="left"/>
            </w:pPr>
            <w:r>
              <w:rPr>
                <w:sz w:val="16"/>
              </w:rPr>
              <w:t>Major disaster</w:t>
            </w:r>
          </w:p>
        </w:tc>
        <w:tc>
          <w:tcPr>
            <w:tcW w:type="dxa" w:w="1879"/>
          </w:tcPr>
          <w:p>
            <w:pPr>
              <w:spacing w:after="0"/>
              <w:jc w:val="left"/>
            </w:pPr>
            <w:r>
              <w:rPr>
                <w:sz w:val="16"/>
              </w:rPr>
              <w:t>COVID-19 Pandemic</w:t>
            </w:r>
          </w:p>
        </w:tc>
        <w:tc>
          <w:tcPr>
            <w:tcW w:type="dxa" w:w="2219"/>
          </w:tcPr>
          <w:p>
            <w:pPr>
              <w:spacing w:after="0"/>
              <w:jc w:val="left"/>
            </w:pPr>
            <w:r>
              <w:rPr>
                <w:sz w:val="16"/>
              </w:rPr>
              <w:t>Non-natural, not counted</w:t>
            </w:r>
          </w:p>
        </w:tc>
        <w:tc>
          <w:tcPr>
            <w:tcW w:type="dxa" w:w="3498"/>
          </w:tcPr>
          <w:p>
            <w:pPr>
              <w:spacing w:after="0"/>
              <w:jc w:val="right"/>
            </w:pPr>
            <w:r>
              <w:rPr>
                <w:sz w:val="16"/>
              </w:rPr>
              <w:t>none placed in this county by FEMA's record; $107,969.35 for this declaration is not placed in any county (see the state page)</w:t>
            </w:r>
          </w:p>
        </w:tc>
        <w:tc>
          <w:tcPr>
            <w:tcW w:type="dxa" w:w="1213"/>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06"/>
          </w:tcPr>
          <w:p>
            <w:pPr>
              <w:spacing w:after="0"/>
              <w:jc w:val="left"/>
            </w:pPr>
            <w:r>
              <w:rPr>
                <w:sz w:val="16"/>
              </w:rPr>
              <w:t>Emergency</w:t>
            </w:r>
          </w:p>
        </w:tc>
        <w:tc>
          <w:tcPr>
            <w:tcW w:type="dxa" w:w="1879"/>
          </w:tcPr>
          <w:p>
            <w:pPr>
              <w:spacing w:after="0"/>
              <w:jc w:val="left"/>
            </w:pPr>
            <w:r>
              <w:rPr>
                <w:sz w:val="16"/>
              </w:rPr>
              <w:t>COVID-19</w:t>
            </w:r>
          </w:p>
        </w:tc>
        <w:tc>
          <w:tcPr>
            <w:tcW w:type="dxa" w:w="2219"/>
          </w:tcPr>
          <w:p>
            <w:pPr>
              <w:spacing w:after="0"/>
              <w:jc w:val="left"/>
            </w:pPr>
            <w:r>
              <w:rPr>
                <w:sz w:val="16"/>
              </w:rPr>
              <w:t>Non-natural, not counted</w:t>
            </w:r>
          </w:p>
        </w:tc>
        <w:tc>
          <w:tcPr>
            <w:tcW w:type="dxa" w:w="3498"/>
          </w:tcPr>
          <w:p>
            <w:pPr>
              <w:spacing w:after="0"/>
              <w:jc w:val="right"/>
            </w:pPr>
            <w:r>
              <w:rPr>
                <w:sz w:val="16"/>
              </w:rPr>
              <w:t>no Public Assistance recorded</w:t>
            </w:r>
          </w:p>
        </w:tc>
        <w:tc>
          <w:tcPr>
            <w:tcW w:type="dxa" w:w="1213"/>
          </w:tcPr>
          <w:p>
            <w:pPr>
              <w:spacing w:after="0"/>
              <w:jc w:val="left"/>
            </w:pPr>
            <w:r>
              <w:rPr>
                <w:sz w:val="16"/>
              </w:rPr>
              <w:t>in the 12 months before plan approval</w:t>
            </w:r>
          </w:p>
        </w:tc>
        <w:tc>
          <w:tcPr>
            <w:tcW w:type="dxa" w:w="887"/>
          </w:tcPr>
          <w:p>
            <w:pPr>
              <w:spacing w:after="0"/>
              <w:jc w:val="left"/>
            </w:pPr>
            <w:r>
              <w:rPr>
                <w:sz w:val="16"/>
              </w:rPr>
              <w:t>same incident as DR-4534</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2017-02-05</w:t>
            </w:r>
          </w:p>
        </w:tc>
        <w:tc>
          <w:tcPr>
            <w:tcW w:type="dxa" w:w="1037"/>
          </w:tcPr>
          <w:p>
            <w:pPr>
              <w:spacing w:after="0"/>
              <w:jc w:val="left"/>
            </w:pPr>
            <w:r>
              <w:rPr>
                <w:sz w:val="16"/>
              </w:rPr>
              <w:t>DR-4310-ID</w:t>
            </w:r>
          </w:p>
        </w:tc>
        <w:tc>
          <w:tcPr>
            <w:tcW w:type="dxa" w:w="1306"/>
          </w:tcPr>
          <w:p>
            <w:pPr>
              <w:spacing w:after="0"/>
              <w:jc w:val="left"/>
            </w:pPr>
            <w:r>
              <w:rPr>
                <w:sz w:val="16"/>
              </w:rPr>
              <w:t>Major disaster</w:t>
            </w:r>
          </w:p>
        </w:tc>
        <w:tc>
          <w:tcPr>
            <w:tcW w:type="dxa" w:w="1879"/>
          </w:tcPr>
          <w:p>
            <w:pPr>
              <w:spacing w:after="0"/>
              <w:jc w:val="left"/>
            </w:pPr>
            <w:r>
              <w:rPr>
                <w:sz w:val="16"/>
              </w:rPr>
              <w:t>Severe Winter Storms and Flooding</w:t>
            </w:r>
          </w:p>
        </w:tc>
        <w:tc>
          <w:tcPr>
            <w:tcW w:type="dxa" w:w="2219"/>
          </w:tcPr>
          <w:p>
            <w:pPr>
              <w:spacing w:after="0"/>
              <w:jc w:val="left"/>
            </w:pPr>
            <w:r>
              <w:rPr>
                <w:sz w:val="16"/>
              </w:rPr>
              <w:t>Inland Flooding (primary); also designated: Winter Weather</w:t>
            </w:r>
          </w:p>
        </w:tc>
        <w:tc>
          <w:tcPr>
            <w:tcW w:type="dxa" w:w="3498"/>
          </w:tcPr>
          <w:p>
            <w:pPr>
              <w:spacing w:after="0"/>
              <w:jc w:val="right"/>
            </w:pPr>
            <w:r>
              <w:rPr>
                <w:sz w:val="16"/>
              </w:rPr>
              <w:t>$348,306.56</w:t>
            </w:r>
          </w:p>
        </w:tc>
        <w:tc>
          <w:tcPr>
            <w:tcW w:type="dxa" w:w="12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06"/>
          </w:tcPr>
          <w:p>
            <w:pPr>
              <w:spacing w:after="0"/>
              <w:jc w:val="left"/>
            </w:pPr>
            <w:r>
              <w:rPr>
                <w:sz w:val="16"/>
              </w:rPr>
              <w:t>Emergency</w:t>
            </w:r>
          </w:p>
        </w:tc>
        <w:tc>
          <w:tcPr>
            <w:tcW w:type="dxa" w:w="1879"/>
          </w:tcPr>
          <w:p>
            <w:pPr>
              <w:spacing w:after="0"/>
              <w:jc w:val="left"/>
            </w:pPr>
            <w:r>
              <w:rPr>
                <w:sz w:val="16"/>
              </w:rPr>
              <w:t>Hurricane Katrina</w:t>
            </w:r>
          </w:p>
        </w:tc>
        <w:tc>
          <w:tcPr>
            <w:tcW w:type="dxa" w:w="2219"/>
          </w:tcPr>
          <w:p>
            <w:pPr>
              <w:spacing w:after="0"/>
              <w:jc w:val="left"/>
            </w:pPr>
            <w:r>
              <w:rPr>
                <w:sz w:val="16"/>
              </w:rPr>
              <w:t>Hurricane: evacuation support, not a local hazard event; not counted</w:t>
            </w:r>
          </w:p>
        </w:tc>
        <w:tc>
          <w:tcPr>
            <w:tcW w:type="dxa" w:w="3498"/>
          </w:tcPr>
          <w:p>
            <w:pPr>
              <w:spacing w:after="0"/>
              <w:jc w:val="right"/>
            </w:pPr>
            <w:r>
              <w:rPr>
                <w:sz w:val="16"/>
              </w:rPr>
              <w:t>no Public Assistance recorded</w:t>
            </w:r>
          </w:p>
        </w:tc>
        <w:tc>
          <w:tcPr>
            <w:tcW w:type="dxa" w:w="12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1997-03-14</w:t>
            </w:r>
          </w:p>
        </w:tc>
        <w:tc>
          <w:tcPr>
            <w:tcW w:type="dxa" w:w="1037"/>
          </w:tcPr>
          <w:p>
            <w:pPr>
              <w:spacing w:after="0"/>
              <w:jc w:val="left"/>
            </w:pPr>
            <w:r>
              <w:rPr>
                <w:sz w:val="16"/>
              </w:rPr>
              <w:t>DR-1177-ID</w:t>
            </w:r>
          </w:p>
        </w:tc>
        <w:tc>
          <w:tcPr>
            <w:tcW w:type="dxa" w:w="1306"/>
          </w:tcPr>
          <w:p>
            <w:pPr>
              <w:spacing w:after="0"/>
              <w:jc w:val="left"/>
            </w:pPr>
            <w:r>
              <w:rPr>
                <w:sz w:val="16"/>
              </w:rPr>
              <w:t>Major disaster</w:t>
            </w:r>
          </w:p>
        </w:tc>
        <w:tc>
          <w:tcPr>
            <w:tcW w:type="dxa" w:w="1879"/>
          </w:tcPr>
          <w:p>
            <w:pPr>
              <w:spacing w:after="0"/>
              <w:jc w:val="left"/>
            </w:pPr>
            <w:r>
              <w:rPr>
                <w:sz w:val="16"/>
              </w:rPr>
              <w:t>Severe Storms, Snowmelt, Land/Mud Slides, Flooding</w:t>
            </w:r>
          </w:p>
        </w:tc>
        <w:tc>
          <w:tcPr>
            <w:tcW w:type="dxa" w:w="2219"/>
          </w:tcPr>
          <w:p>
            <w:pPr>
              <w:spacing w:after="0"/>
              <w:jc w:val="left"/>
            </w:pPr>
            <w:r>
              <w:rPr>
                <w:sz w:val="16"/>
              </w:rPr>
              <w:t>Inland Flooding; Landslide</w:t>
            </w:r>
          </w:p>
        </w:tc>
        <w:tc>
          <w:tcPr>
            <w:tcW w:type="dxa" w:w="3498"/>
          </w:tcPr>
          <w:p>
            <w:pPr>
              <w:spacing w:after="0"/>
              <w:jc w:val="right"/>
            </w:pPr>
            <w:r>
              <w:rPr>
                <w:sz w:val="16"/>
              </w:rPr>
              <w:t>no Public Assistance recorded</w:t>
            </w:r>
          </w:p>
        </w:tc>
        <w:tc>
          <w:tcPr>
            <w:tcW w:type="dxa" w:w="12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1976-06-06</w:t>
            </w:r>
          </w:p>
        </w:tc>
        <w:tc>
          <w:tcPr>
            <w:tcW w:type="dxa" w:w="1037"/>
          </w:tcPr>
          <w:p>
            <w:pPr>
              <w:spacing w:after="0"/>
              <w:jc w:val="left"/>
            </w:pPr>
            <w:r>
              <w:rPr>
                <w:sz w:val="16"/>
              </w:rPr>
              <w:t>1976-06-06</w:t>
            </w:r>
          </w:p>
        </w:tc>
        <w:tc>
          <w:tcPr>
            <w:tcW w:type="dxa" w:w="1037"/>
          </w:tcPr>
          <w:p>
            <w:pPr>
              <w:spacing w:after="0"/>
              <w:jc w:val="left"/>
            </w:pPr>
            <w:r>
              <w:rPr>
                <w:sz w:val="16"/>
              </w:rPr>
              <w:t>DR-505-ID</w:t>
            </w:r>
          </w:p>
        </w:tc>
        <w:tc>
          <w:tcPr>
            <w:tcW w:type="dxa" w:w="1306"/>
          </w:tcPr>
          <w:p>
            <w:pPr>
              <w:spacing w:after="0"/>
              <w:jc w:val="left"/>
            </w:pPr>
            <w:r>
              <w:rPr>
                <w:sz w:val="16"/>
              </w:rPr>
              <w:t>Major disaster</w:t>
            </w:r>
          </w:p>
        </w:tc>
        <w:tc>
          <w:tcPr>
            <w:tcW w:type="dxa" w:w="1879"/>
          </w:tcPr>
          <w:p>
            <w:pPr>
              <w:spacing w:after="0"/>
              <w:jc w:val="left"/>
            </w:pPr>
            <w:r>
              <w:rPr>
                <w:sz w:val="16"/>
              </w:rPr>
              <w:t>Dam Collapse, Flooding</w:t>
            </w:r>
          </w:p>
        </w:tc>
        <w:tc>
          <w:tcPr>
            <w:tcW w:type="dxa" w:w="2219"/>
          </w:tcPr>
          <w:p>
            <w:pPr>
              <w:spacing w:after="0"/>
              <w:jc w:val="left"/>
            </w:pPr>
            <w:r>
              <w:rPr>
                <w:sz w:val="16"/>
              </w:rPr>
              <w:t>Inland Flooding</w:t>
            </w:r>
          </w:p>
        </w:tc>
        <w:tc>
          <w:tcPr>
            <w:tcW w:type="dxa" w:w="3498"/>
          </w:tcPr>
          <w:p>
            <w:pPr>
              <w:spacing w:after="0"/>
              <w:jc w:val="right"/>
            </w:pPr>
            <w:r>
              <w:rPr>
                <w:sz w:val="16"/>
              </w:rPr>
              <w:t>no Public Assistance recorded</w:t>
            </w:r>
          </w:p>
        </w:tc>
        <w:tc>
          <w:tcPr>
            <w:tcW w:type="dxa" w:w="1213"/>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142</w:t>
            </w:r>
          </w:p>
        </w:tc>
        <w:tc>
          <w:tcPr>
            <w:tcW w:type="dxa" w:w="2116"/>
          </w:tcPr>
          <w:p>
            <w:pPr>
              <w:spacing w:after="0"/>
              <w:jc w:val="right"/>
            </w:pPr>
            <w:r>
              <w:rPr>
                <w:sz w:val="16"/>
              </w:rPr>
              <w:t>21</w:t>
            </w:r>
          </w:p>
        </w:tc>
        <w:tc>
          <w:tcPr>
            <w:tcW w:type="dxa" w:w="786"/>
          </w:tcPr>
          <w:p>
            <w:pPr>
              <w:spacing w:after="0"/>
              <w:jc w:val="right"/>
            </w:pPr>
            <w:r>
              <w:rPr>
                <w:sz w:val="16"/>
              </w:rPr>
              <w:t>132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76</w:t>
            </w:r>
          </w:p>
        </w:tc>
        <w:tc>
          <w:tcPr>
            <w:tcW w:type="dxa" w:w="1159"/>
          </w:tcPr>
          <w:p>
            <w:pPr>
              <w:spacing w:after="0"/>
              <w:jc w:val="right"/>
            </w:pPr>
            <w:r>
              <w:rPr>
                <w:sz w:val="16"/>
              </w:rPr>
              <w:t>56</w:t>
            </w:r>
          </w:p>
        </w:tc>
        <w:tc>
          <w:tcPr>
            <w:tcW w:type="dxa" w:w="2116"/>
          </w:tcPr>
          <w:p>
            <w:pPr>
              <w:spacing w:after="0"/>
              <w:jc w:val="right"/>
            </w:pPr>
            <w:r>
              <w:rPr>
                <w:sz w:val="16"/>
              </w:rPr>
              <w:t>9</w:t>
            </w:r>
          </w:p>
        </w:tc>
        <w:tc>
          <w:tcPr>
            <w:tcW w:type="dxa" w:w="786"/>
          </w:tcPr>
          <w:p>
            <w:pPr>
              <w:spacing w:after="0"/>
              <w:jc w:val="right"/>
            </w:pPr>
            <w:r>
              <w:rPr>
                <w:sz w:val="16"/>
              </w:rPr>
              <w:t>47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668"/>
        <w:gridCol w:w="2600"/>
        <w:gridCol w:w="909"/>
        <w:gridCol w:w="2408"/>
        <w:gridCol w:w="1879"/>
        <w:gridCol w:w="2300"/>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668"/>
            <w:shd w:val="clear" w:color="auto" w:fill="E8E8E8"/>
          </w:tcPr>
          <w:p>
            <w:pPr>
              <w:spacing w:after="0"/>
              <w:jc w:val="left"/>
            </w:pPr>
            <w:r>
              <w:rPr>
                <w:b/>
                <w:sz w:val="16"/>
              </w:rPr>
              <w:t>Magnitude or extent</w:t>
            </w:r>
          </w:p>
        </w:tc>
        <w:tc>
          <w:tcPr>
            <w:tcW w:type="dxa" w:w="2600"/>
            <w:shd w:val="clear" w:color="auto" w:fill="E8E8E8"/>
          </w:tcPr>
          <w:p>
            <w:pPr>
              <w:spacing w:after="0"/>
              <w:jc w:val="left"/>
            </w:pPr>
            <w:r>
              <w:rPr>
                <w:b/>
                <w:sz w:val="16"/>
              </w:rPr>
              <w:t>Damage</w:t>
            </w:r>
          </w:p>
          <w:p>
            <w:pPr>
              <w:spacing w:after="0"/>
              <w:jc w:val="left"/>
            </w:pPr>
            <w:r>
              <w:rPr>
                <w:i/>
                <w:color w:val="555555"/>
                <w:sz w:val="14"/>
              </w:rPr>
              <w:t>nominal dollars</w:t>
            </w:r>
          </w:p>
        </w:tc>
        <w:tc>
          <w:tcPr>
            <w:tcW w:type="dxa" w:w="90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8"/>
            <w:shd w:val="clear" w:color="auto" w:fill="E8E8E8"/>
          </w:tcPr>
          <w:p>
            <w:pPr>
              <w:spacing w:after="0"/>
              <w:jc w:val="left"/>
            </w:pPr>
            <w:r>
              <w:rPr>
                <w:b/>
                <w:sz w:val="16"/>
              </w:rPr>
              <w:t>Location</w:t>
            </w:r>
          </w:p>
        </w:tc>
        <w:tc>
          <w:tcPr>
            <w:tcW w:type="dxa" w:w="1879"/>
            <w:shd w:val="clear" w:color="auto" w:fill="E8E8E8"/>
          </w:tcPr>
          <w:p>
            <w:pPr>
              <w:spacing w:after="0"/>
              <w:jc w:val="left"/>
            </w:pPr>
            <w:r>
              <w:rPr>
                <w:b/>
                <w:sz w:val="16"/>
              </w:rPr>
              <w:t>Flags</w:t>
            </w:r>
          </w:p>
        </w:tc>
        <w:tc>
          <w:tcPr>
            <w:tcW w:type="dxa" w:w="23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311"/>
          </w:tcPr>
          <w:p>
            <w:pPr>
              <w:spacing w:after="0"/>
              <w:jc w:val="left"/>
            </w:pPr>
            <w:r>
              <w:rPr>
                <w:sz w:val="16"/>
              </w:rPr>
              <w:t>High Wind</w:t>
            </w:r>
          </w:p>
        </w:tc>
        <w:tc>
          <w:tcPr>
            <w:tcW w:type="dxa" w:w="1668"/>
          </w:tcPr>
          <w:p>
            <w:pPr>
              <w:spacing w:after="0"/>
              <w:jc w:val="left"/>
            </w:pPr>
            <w:r>
              <w:rPr>
                <w:sz w:val="16"/>
              </w:rPr>
              <w:t>77 kt (89 mph) measured gust</w:t>
            </w:r>
          </w:p>
        </w:tc>
        <w:tc>
          <w:tcPr>
            <w:tcW w:type="dxa" w:w="2600"/>
          </w:tcPr>
          <w:p>
            <w:pPr>
              <w:spacing w:after="0"/>
              <w:jc w:val="left"/>
            </w:pPr>
            <w:r>
              <w:rPr>
                <w:sz w:val="16"/>
              </w:rPr>
              <w:t>$150,000 property; $0 crops, reported for the zone (2026 dollars)</w:t>
            </w:r>
          </w:p>
        </w:tc>
        <w:tc>
          <w:tcPr>
            <w:tcW w:type="dxa" w:w="909"/>
          </w:tcPr>
          <w:p>
            <w:pPr>
              <w:spacing w:after="0"/>
              <w:jc w:val="right"/>
            </w:pPr>
            <w:r>
              <w:rPr>
                <w:sz w:val="16"/>
              </w:rPr>
              <w:t>0, 0</w:t>
            </w:r>
          </w:p>
        </w:tc>
        <w:tc>
          <w:tcPr>
            <w:tcW w:type="dxa" w:w="2408"/>
          </w:tcPr>
          <w:p>
            <w:pPr>
              <w:spacing w:after="0"/>
              <w:jc w:val="left"/>
            </w:pPr>
            <w:r>
              <w:rPr>
                <w:sz w:val="16"/>
              </w:rPr>
              <w:t>NWS zone IDZ052 (ARCO-MUD LAKE DESERT), zone-level</w:t>
            </w:r>
          </w:p>
        </w:tc>
        <w:tc>
          <w:tcPr>
            <w:tcW w:type="dxa" w:w="1879"/>
          </w:tcPr>
          <w:p>
            <w:pPr>
              <w:spacing w:after="0"/>
              <w:jc w:val="left"/>
            </w:pPr>
            <w:r>
              <w:rPr>
                <w:sz w:val="16"/>
              </w:rPr>
              <w:t>new since last plan; within last 5 years</w:t>
            </w:r>
          </w:p>
        </w:tc>
        <w:tc>
          <w:tcPr>
            <w:tcW w:type="dxa" w:w="2300"/>
          </w:tcPr>
          <w:p>
            <w:pPr>
              <w:spacing w:after="0"/>
              <w:jc w:val="left"/>
            </w:pPr>
            <w:r>
              <w:rPr>
                <w:sz w:val="16"/>
              </w:rPr>
              <w:t>B1-c worst recorded: High Wind and Strong Wind</w:t>
            </w:r>
          </w:p>
        </w:tc>
      </w:tr>
      <w:tr>
        <w:trPr>
          <w:cantSplit/>
        </w:trPr>
        <w:tc>
          <w:tcPr>
            <w:tcW w:type="dxa" w:w="1037"/>
          </w:tcPr>
          <w:p>
            <w:pPr>
              <w:spacing w:after="0"/>
              <w:jc w:val="left"/>
            </w:pPr>
            <w:r>
              <w:rPr>
                <w:sz w:val="16"/>
              </w:rPr>
              <w:t>2024-03-01</w:t>
            </w:r>
          </w:p>
        </w:tc>
        <w:tc>
          <w:tcPr>
            <w:tcW w:type="dxa" w:w="1311"/>
          </w:tcPr>
          <w:p>
            <w:pPr>
              <w:spacing w:after="0"/>
              <w:jc w:val="left"/>
            </w:pPr>
            <w:r>
              <w:rPr>
                <w:sz w:val="16"/>
              </w:rPr>
              <w:t>Winter Storm</w:t>
            </w:r>
          </w:p>
        </w:tc>
        <w:tc>
          <w:tcPr>
            <w:tcW w:type="dxa" w:w="1668"/>
          </w:tcPr>
          <w:p>
            <w:pPr>
              <w:spacing w:after="0"/>
              <w:jc w:val="left"/>
            </w:pPr>
          </w:p>
        </w:tc>
        <w:tc>
          <w:tcPr>
            <w:tcW w:type="dxa" w:w="2600"/>
          </w:tcPr>
          <w:p>
            <w:pPr>
              <w:spacing w:after="0"/>
              <w:jc w:val="left"/>
            </w:pPr>
            <w:r>
              <w:rPr>
                <w:sz w:val="16"/>
              </w:rPr>
              <w:t>$118,000 property; $0 crops, reported for the zone (2024 dollars)</w:t>
            </w:r>
          </w:p>
        </w:tc>
        <w:tc>
          <w:tcPr>
            <w:tcW w:type="dxa" w:w="909"/>
          </w:tcPr>
          <w:p>
            <w:pPr>
              <w:spacing w:after="0"/>
              <w:jc w:val="right"/>
            </w:pPr>
            <w:r>
              <w:rPr>
                <w:sz w:val="16"/>
              </w:rPr>
              <w:t>0, 0</w:t>
            </w:r>
          </w:p>
        </w:tc>
        <w:tc>
          <w:tcPr>
            <w:tcW w:type="dxa" w:w="2408"/>
          </w:tcPr>
          <w:p>
            <w:pPr>
              <w:spacing w:after="0"/>
              <w:jc w:val="left"/>
            </w:pPr>
            <w:r>
              <w:rPr>
                <w:sz w:val="16"/>
              </w:rPr>
              <w:t>NWS zone IDZ053 (UPPER SNAKE RIVER PLAIN), zone-level</w:t>
            </w:r>
          </w:p>
        </w:tc>
        <w:tc>
          <w:tcPr>
            <w:tcW w:type="dxa" w:w="1879"/>
          </w:tcPr>
          <w:p>
            <w:pPr>
              <w:spacing w:after="0"/>
              <w:jc w:val="left"/>
            </w:pPr>
            <w:r>
              <w:rPr>
                <w:sz w:val="16"/>
              </w:rPr>
              <w:t>new since last plan; within last 5 years</w:t>
            </w:r>
          </w:p>
        </w:tc>
        <w:tc>
          <w:tcPr>
            <w:tcW w:type="dxa" w:w="23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2022-11-01</w:t>
            </w:r>
          </w:p>
        </w:tc>
        <w:tc>
          <w:tcPr>
            <w:tcW w:type="dxa" w:w="1311"/>
          </w:tcPr>
          <w:p>
            <w:pPr>
              <w:spacing w:after="0"/>
              <w:jc w:val="left"/>
            </w:pPr>
            <w:r>
              <w:rPr>
                <w:sz w:val="16"/>
              </w:rPr>
              <w:t>Extreme Cold/Wind Chill</w:t>
            </w:r>
          </w:p>
        </w:tc>
        <w:tc>
          <w:tcPr>
            <w:tcW w:type="dxa" w:w="1668"/>
          </w:tcPr>
          <w:p>
            <w:pPr>
              <w:spacing w:after="0"/>
              <w:jc w:val="left"/>
            </w:pPr>
          </w:p>
        </w:tc>
        <w:tc>
          <w:tcPr>
            <w:tcW w:type="dxa" w:w="2600"/>
          </w:tcPr>
          <w:p>
            <w:pPr>
              <w:spacing w:after="0"/>
              <w:jc w:val="left"/>
            </w:pPr>
            <w:r>
              <w:rPr>
                <w:sz w:val="16"/>
              </w:rPr>
              <w:t>$0 property; $0 crops, reported for the zone (2022 dollars)</w:t>
            </w:r>
          </w:p>
        </w:tc>
        <w:tc>
          <w:tcPr>
            <w:tcW w:type="dxa" w:w="909"/>
          </w:tcPr>
          <w:p>
            <w:pPr>
              <w:spacing w:after="0"/>
              <w:jc w:val="right"/>
            </w:pPr>
            <w:r>
              <w:rPr>
                <w:sz w:val="16"/>
              </w:rPr>
              <w:t>0, 0</w:t>
            </w:r>
          </w:p>
        </w:tc>
        <w:tc>
          <w:tcPr>
            <w:tcW w:type="dxa" w:w="2408"/>
          </w:tcPr>
          <w:p>
            <w:pPr>
              <w:spacing w:after="0"/>
              <w:jc w:val="left"/>
            </w:pPr>
            <w:r>
              <w:rPr>
                <w:sz w:val="16"/>
              </w:rPr>
              <w:t>NWS zone IDZ053 (UPPER SNAKE RIVER PLAIN), zone-level</w:t>
            </w:r>
          </w:p>
        </w:tc>
        <w:tc>
          <w:tcPr>
            <w:tcW w:type="dxa" w:w="1879"/>
          </w:tcPr>
          <w:p>
            <w:pPr>
              <w:spacing w:after="0"/>
              <w:jc w:val="left"/>
            </w:pPr>
            <w:r>
              <w:rPr>
                <w:sz w:val="16"/>
              </w:rPr>
              <w:t>new since last plan; within last 5 years</w:t>
            </w:r>
          </w:p>
        </w:tc>
        <w:tc>
          <w:tcPr>
            <w:tcW w:type="dxa" w:w="23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311"/>
          </w:tcPr>
          <w:p>
            <w:pPr>
              <w:spacing w:after="0"/>
              <w:jc w:val="left"/>
            </w:pPr>
            <w:r>
              <w:rPr>
                <w:sz w:val="16"/>
              </w:rPr>
              <w:t>Excessive Heat</w:t>
            </w:r>
          </w:p>
        </w:tc>
        <w:tc>
          <w:tcPr>
            <w:tcW w:type="dxa" w:w="1668"/>
          </w:tcPr>
          <w:p>
            <w:pPr>
              <w:spacing w:after="0"/>
              <w:jc w:val="left"/>
            </w:pPr>
          </w:p>
        </w:tc>
        <w:tc>
          <w:tcPr>
            <w:tcW w:type="dxa" w:w="2600"/>
          </w:tcPr>
          <w:p>
            <w:pPr>
              <w:spacing w:after="0"/>
              <w:jc w:val="left"/>
            </w:pPr>
            <w:r>
              <w:rPr>
                <w:sz w:val="16"/>
              </w:rPr>
              <w:t>$0 property; $0 crops, reported for the zone (2022 dollars)</w:t>
            </w:r>
          </w:p>
        </w:tc>
        <w:tc>
          <w:tcPr>
            <w:tcW w:type="dxa" w:w="909"/>
          </w:tcPr>
          <w:p>
            <w:pPr>
              <w:spacing w:after="0"/>
              <w:jc w:val="right"/>
            </w:pPr>
            <w:r>
              <w:rPr>
                <w:sz w:val="16"/>
              </w:rPr>
              <w:t>0, 0</w:t>
            </w:r>
          </w:p>
        </w:tc>
        <w:tc>
          <w:tcPr>
            <w:tcW w:type="dxa" w:w="2408"/>
          </w:tcPr>
          <w:p>
            <w:pPr>
              <w:spacing w:after="0"/>
              <w:jc w:val="left"/>
            </w:pPr>
            <w:r>
              <w:rPr>
                <w:sz w:val="16"/>
              </w:rPr>
              <w:t>NWS zone IDZ053 (UPPER SNAKE RIVER PLAIN), zone-level</w:t>
            </w:r>
          </w:p>
        </w:tc>
        <w:tc>
          <w:tcPr>
            <w:tcW w:type="dxa" w:w="1879"/>
          </w:tcPr>
          <w:p>
            <w:pPr>
              <w:spacing w:after="0"/>
              <w:jc w:val="left"/>
            </w:pPr>
            <w:r>
              <w:rPr>
                <w:sz w:val="16"/>
              </w:rPr>
              <w:t>new since last plan; within last 5 years</w:t>
            </w:r>
          </w:p>
        </w:tc>
        <w:tc>
          <w:tcPr>
            <w:tcW w:type="dxa" w:w="2300"/>
          </w:tcPr>
          <w:p>
            <w:pPr>
              <w:spacing w:after="0"/>
              <w:jc w:val="left"/>
            </w:pPr>
            <w:r>
              <w:rPr>
                <w:sz w:val="16"/>
              </w:rPr>
              <w:t>B1-c worst recorded: Excessive Heat, Heat</w:t>
            </w:r>
          </w:p>
        </w:tc>
      </w:tr>
      <w:tr>
        <w:trPr>
          <w:cantSplit/>
        </w:trPr>
        <w:tc>
          <w:tcPr>
            <w:tcW w:type="dxa" w:w="1037"/>
          </w:tcPr>
          <w:p>
            <w:pPr>
              <w:spacing w:after="0"/>
              <w:jc w:val="left"/>
            </w:pPr>
            <w:r>
              <w:rPr>
                <w:sz w:val="16"/>
              </w:rPr>
              <w:t>2021-12-25</w:t>
            </w:r>
          </w:p>
        </w:tc>
        <w:tc>
          <w:tcPr>
            <w:tcW w:type="dxa" w:w="1311"/>
          </w:tcPr>
          <w:p>
            <w:pPr>
              <w:spacing w:after="0"/>
              <w:jc w:val="left"/>
            </w:pPr>
            <w:r>
              <w:rPr>
                <w:sz w:val="16"/>
              </w:rPr>
              <w:t>Cold/Wind Chill</w:t>
            </w:r>
          </w:p>
        </w:tc>
        <w:tc>
          <w:tcPr>
            <w:tcW w:type="dxa" w:w="1668"/>
          </w:tcPr>
          <w:p>
            <w:pPr>
              <w:spacing w:after="0"/>
              <w:jc w:val="left"/>
            </w:pPr>
          </w:p>
        </w:tc>
        <w:tc>
          <w:tcPr>
            <w:tcW w:type="dxa" w:w="2600"/>
          </w:tcPr>
          <w:p>
            <w:pPr>
              <w:spacing w:after="0"/>
              <w:jc w:val="left"/>
            </w:pPr>
            <w:r>
              <w:rPr>
                <w:sz w:val="16"/>
              </w:rPr>
              <w:t>$0 property; $0 crops, reported for the zone (2021 dollars)</w:t>
            </w:r>
          </w:p>
        </w:tc>
        <w:tc>
          <w:tcPr>
            <w:tcW w:type="dxa" w:w="909"/>
          </w:tcPr>
          <w:p>
            <w:pPr>
              <w:spacing w:after="0"/>
              <w:jc w:val="right"/>
            </w:pPr>
            <w:r>
              <w:rPr>
                <w:sz w:val="16"/>
              </w:rPr>
              <w:t>1, 0</w:t>
            </w:r>
          </w:p>
        </w:tc>
        <w:tc>
          <w:tcPr>
            <w:tcW w:type="dxa" w:w="2408"/>
          </w:tcPr>
          <w:p>
            <w:pPr>
              <w:spacing w:after="0"/>
              <w:jc w:val="left"/>
            </w:pPr>
            <w:r>
              <w:rPr>
                <w:sz w:val="16"/>
              </w:rPr>
              <w:t>NWS zone IDZ053 (UPPER SNAKE RIVER PLAIN), zone-level</w:t>
            </w:r>
          </w:p>
        </w:tc>
        <w:tc>
          <w:tcPr>
            <w:tcW w:type="dxa" w:w="1879"/>
          </w:tcPr>
          <w:p>
            <w:pPr>
              <w:spacing w:after="0"/>
              <w:jc w:val="left"/>
            </w:pPr>
            <w:r>
              <w:rPr>
                <w:sz w:val="16"/>
              </w:rPr>
              <w:t>new since last plan; within last 5 years</w:t>
            </w:r>
          </w:p>
        </w:tc>
        <w:tc>
          <w:tcPr>
            <w:tcW w:type="dxa" w:w="2300"/>
          </w:tcPr>
          <w:p>
            <w:pPr>
              <w:spacing w:after="0"/>
              <w:jc w:val="left"/>
            </w:pPr>
            <w:r>
              <w:rPr>
                <w:sz w:val="16"/>
              </w:rPr>
              <w:t>deaths or injuries recorded</w:t>
            </w:r>
          </w:p>
        </w:tc>
      </w:tr>
      <w:tr>
        <w:trPr>
          <w:cantSplit/>
        </w:trPr>
        <w:tc>
          <w:tcPr>
            <w:tcW w:type="dxa" w:w="1037"/>
          </w:tcPr>
          <w:p>
            <w:pPr>
              <w:spacing w:after="0"/>
              <w:jc w:val="left"/>
            </w:pPr>
            <w:r>
              <w:rPr>
                <w:sz w:val="16"/>
              </w:rPr>
              <w:t>2020-09-07</w:t>
            </w:r>
          </w:p>
        </w:tc>
        <w:tc>
          <w:tcPr>
            <w:tcW w:type="dxa" w:w="1311"/>
          </w:tcPr>
          <w:p>
            <w:pPr>
              <w:spacing w:after="0"/>
              <w:jc w:val="left"/>
            </w:pPr>
            <w:r>
              <w:rPr>
                <w:sz w:val="16"/>
              </w:rPr>
              <w:t>High Wind</w:t>
            </w:r>
          </w:p>
        </w:tc>
        <w:tc>
          <w:tcPr>
            <w:tcW w:type="dxa" w:w="1668"/>
          </w:tcPr>
          <w:p>
            <w:pPr>
              <w:spacing w:after="0"/>
              <w:jc w:val="left"/>
            </w:pPr>
            <w:r>
              <w:rPr>
                <w:sz w:val="16"/>
              </w:rPr>
              <w:t>67 kt (77 mph) measured gust</w:t>
            </w:r>
          </w:p>
        </w:tc>
        <w:tc>
          <w:tcPr>
            <w:tcW w:type="dxa" w:w="2600"/>
          </w:tcPr>
          <w:p>
            <w:pPr>
              <w:spacing w:after="0"/>
              <w:jc w:val="left"/>
            </w:pPr>
            <w:r>
              <w:rPr>
                <w:sz w:val="16"/>
              </w:rPr>
              <w:t>$300,000 property; $0 crops, reported for the zone (2020 dollars)</w:t>
            </w:r>
          </w:p>
        </w:tc>
        <w:tc>
          <w:tcPr>
            <w:tcW w:type="dxa" w:w="909"/>
          </w:tcPr>
          <w:p>
            <w:pPr>
              <w:spacing w:after="0"/>
              <w:jc w:val="right"/>
            </w:pPr>
            <w:r>
              <w:rPr>
                <w:sz w:val="16"/>
              </w:rPr>
              <w:t>0, 0</w:t>
            </w:r>
          </w:p>
        </w:tc>
        <w:tc>
          <w:tcPr>
            <w:tcW w:type="dxa" w:w="2408"/>
          </w:tcPr>
          <w:p>
            <w:pPr>
              <w:spacing w:after="0"/>
              <w:jc w:val="left"/>
            </w:pPr>
            <w:r>
              <w:rPr>
                <w:sz w:val="16"/>
              </w:rPr>
              <w:t>NWS zone IDZ052 (ARCO-MUD LAKE DESERT), zone-level</w:t>
            </w:r>
          </w:p>
        </w:tc>
        <w:tc>
          <w:tcPr>
            <w:tcW w:type="dxa" w:w="1879"/>
          </w:tcPr>
          <w:p>
            <w:pPr>
              <w:spacing w:after="0"/>
              <w:jc w:val="left"/>
            </w:pPr>
            <w:r>
              <w:rPr>
                <w:sz w:val="16"/>
              </w:rPr>
              <w:t>in the 12 months before plan approval</w:t>
            </w:r>
          </w:p>
        </w:tc>
        <w:tc>
          <w:tcPr>
            <w:tcW w:type="dxa" w:w="2300"/>
          </w:tcPr>
          <w:p>
            <w:pPr>
              <w:spacing w:after="0"/>
              <w:jc w:val="left"/>
            </w:pPr>
            <w:r>
              <w:rPr>
                <w:sz w:val="16"/>
              </w:rPr>
              <w:t>B1-c most damaging: High Wind and Strong Wind</w:t>
            </w:r>
          </w:p>
        </w:tc>
      </w:tr>
      <w:tr>
        <w:trPr>
          <w:cantSplit/>
        </w:trPr>
        <w:tc>
          <w:tcPr>
            <w:tcW w:type="dxa" w:w="1037"/>
          </w:tcPr>
          <w:p>
            <w:pPr>
              <w:spacing w:after="0"/>
              <w:jc w:val="left"/>
            </w:pPr>
            <w:r>
              <w:rPr>
                <w:sz w:val="16"/>
              </w:rPr>
              <w:t>2020-04-11</w:t>
            </w:r>
          </w:p>
        </w:tc>
        <w:tc>
          <w:tcPr>
            <w:tcW w:type="dxa" w:w="1311"/>
          </w:tcPr>
          <w:p>
            <w:pPr>
              <w:spacing w:after="0"/>
              <w:jc w:val="left"/>
            </w:pPr>
            <w:r>
              <w:rPr>
                <w:sz w:val="16"/>
              </w:rPr>
              <w:t>Lightning</w:t>
            </w:r>
          </w:p>
        </w:tc>
        <w:tc>
          <w:tcPr>
            <w:tcW w:type="dxa" w:w="1668"/>
          </w:tcPr>
          <w:p>
            <w:pPr>
              <w:spacing w:after="0"/>
              <w:jc w:val="left"/>
            </w:pPr>
          </w:p>
        </w:tc>
        <w:tc>
          <w:tcPr>
            <w:tcW w:type="dxa" w:w="2600"/>
          </w:tcPr>
          <w:p>
            <w:pPr>
              <w:spacing w:after="0"/>
              <w:jc w:val="left"/>
            </w:pPr>
            <w:r>
              <w:rPr>
                <w:sz w:val="16"/>
              </w:rPr>
              <w:t>$1,000 property; $0 crops (2020 dollars)</w:t>
            </w:r>
          </w:p>
        </w:tc>
        <w:tc>
          <w:tcPr>
            <w:tcW w:type="dxa" w:w="909"/>
          </w:tcPr>
          <w:p>
            <w:pPr>
              <w:spacing w:after="0"/>
              <w:jc w:val="right"/>
            </w:pPr>
            <w:r>
              <w:rPr>
                <w:sz w:val="16"/>
              </w:rPr>
              <w:t>0, 0</w:t>
            </w:r>
          </w:p>
        </w:tc>
        <w:tc>
          <w:tcPr>
            <w:tcW w:type="dxa" w:w="2408"/>
          </w:tcPr>
          <w:p>
            <w:pPr>
              <w:spacing w:after="0"/>
              <w:jc w:val="left"/>
            </w:pPr>
            <w:r>
              <w:rPr>
                <w:sz w:val="16"/>
              </w:rPr>
              <w:t>LEWISVILLE</w:t>
            </w:r>
          </w:p>
        </w:tc>
        <w:tc>
          <w:tcPr>
            <w:tcW w:type="dxa" w:w="1879"/>
          </w:tcPr>
          <w:p>
            <w:pPr>
              <w:spacing w:after="0"/>
              <w:jc w:val="left"/>
            </w:pPr>
            <w:r>
              <w:rPr>
                <w:sz w:val="16"/>
              </w:rPr>
              <w:t>in the 12 months before plan approval</w:t>
            </w:r>
          </w:p>
        </w:tc>
        <w:tc>
          <w:tcPr>
            <w:tcW w:type="dxa" w:w="2300"/>
          </w:tcPr>
          <w:p>
            <w:pPr>
              <w:spacing w:after="0"/>
              <w:jc w:val="left"/>
            </w:pPr>
            <w:r>
              <w:rPr>
                <w:sz w:val="16"/>
              </w:rPr>
              <w:t>B1-c worst recorded: Lightning</w:t>
            </w:r>
          </w:p>
        </w:tc>
      </w:tr>
      <w:tr>
        <w:trPr>
          <w:cantSplit/>
        </w:trPr>
        <w:tc>
          <w:tcPr>
            <w:tcW w:type="dxa" w:w="1037"/>
          </w:tcPr>
          <w:p>
            <w:pPr>
              <w:spacing w:after="0"/>
              <w:jc w:val="left"/>
            </w:pPr>
            <w:r>
              <w:rPr>
                <w:sz w:val="16"/>
              </w:rPr>
              <w:t>2017-02-05</w:t>
            </w:r>
          </w:p>
        </w:tc>
        <w:tc>
          <w:tcPr>
            <w:tcW w:type="dxa" w:w="1311"/>
          </w:tcPr>
          <w:p>
            <w:pPr>
              <w:spacing w:after="0"/>
              <w:jc w:val="left"/>
            </w:pPr>
            <w:r>
              <w:rPr>
                <w:sz w:val="16"/>
              </w:rPr>
              <w:t>Flood</w:t>
            </w:r>
          </w:p>
        </w:tc>
        <w:tc>
          <w:tcPr>
            <w:tcW w:type="dxa" w:w="1668"/>
          </w:tcPr>
          <w:p>
            <w:pPr>
              <w:spacing w:after="0"/>
              <w:jc w:val="left"/>
            </w:pPr>
          </w:p>
        </w:tc>
        <w:tc>
          <w:tcPr>
            <w:tcW w:type="dxa" w:w="2600"/>
          </w:tcPr>
          <w:p>
            <w:pPr>
              <w:spacing w:after="0"/>
              <w:jc w:val="left"/>
            </w:pPr>
            <w:r>
              <w:rPr>
                <w:sz w:val="16"/>
              </w:rPr>
              <w:t>$2,430,000 property; $0 crops (2017 dollars)</w:t>
            </w:r>
          </w:p>
        </w:tc>
        <w:tc>
          <w:tcPr>
            <w:tcW w:type="dxa" w:w="909"/>
          </w:tcPr>
          <w:p>
            <w:pPr>
              <w:spacing w:after="0"/>
              <w:jc w:val="right"/>
            </w:pPr>
            <w:r>
              <w:rPr>
                <w:sz w:val="16"/>
              </w:rPr>
              <w:t>0, 0</w:t>
            </w:r>
          </w:p>
        </w:tc>
        <w:tc>
          <w:tcPr>
            <w:tcW w:type="dxa" w:w="2408"/>
          </w:tcPr>
          <w:p>
            <w:pPr>
              <w:spacing w:after="0"/>
              <w:jc w:val="left"/>
            </w:pPr>
            <w:r>
              <w:rPr>
                <w:sz w:val="16"/>
              </w:rPr>
              <w:t>CAMAS to MONTEVIEW</w:t>
            </w:r>
          </w:p>
        </w:tc>
        <w:tc>
          <w:tcPr>
            <w:tcW w:type="dxa" w:w="1879"/>
          </w:tcPr>
          <w:p>
            <w:pPr>
              <w:spacing w:after="0"/>
              <w:jc w:val="left"/>
            </w:pPr>
          </w:p>
        </w:tc>
        <w:tc>
          <w:tcPr>
            <w:tcW w:type="dxa" w:w="23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2002-06-01</w:t>
            </w:r>
          </w:p>
        </w:tc>
        <w:tc>
          <w:tcPr>
            <w:tcW w:type="dxa" w:w="1311"/>
          </w:tcPr>
          <w:p>
            <w:pPr>
              <w:spacing w:after="0"/>
              <w:jc w:val="left"/>
            </w:pPr>
            <w:r>
              <w:rPr>
                <w:sz w:val="16"/>
              </w:rPr>
              <w:t>Tornado</w:t>
            </w:r>
          </w:p>
        </w:tc>
        <w:tc>
          <w:tcPr>
            <w:tcW w:type="dxa" w:w="1668"/>
          </w:tcPr>
          <w:p>
            <w:pPr>
              <w:spacing w:after="0"/>
              <w:jc w:val="left"/>
            </w:pPr>
            <w:r>
              <w:rPr>
                <w:sz w:val="16"/>
              </w:rPr>
              <w:t>F1, 2.5 mi within this county, 70 yd wide</w:t>
            </w:r>
          </w:p>
        </w:tc>
        <w:tc>
          <w:tcPr>
            <w:tcW w:type="dxa" w:w="2600"/>
          </w:tcPr>
          <w:p>
            <w:pPr>
              <w:spacing w:after="0"/>
              <w:jc w:val="left"/>
            </w:pPr>
            <w:r>
              <w:rPr>
                <w:sz w:val="16"/>
              </w:rPr>
              <w:t>$60,000 property; crops not reported (2002 dollars)</w:t>
            </w:r>
          </w:p>
        </w:tc>
        <w:tc>
          <w:tcPr>
            <w:tcW w:type="dxa" w:w="909"/>
          </w:tcPr>
          <w:p>
            <w:pPr>
              <w:spacing w:after="0"/>
              <w:jc w:val="right"/>
            </w:pPr>
            <w:r>
              <w:rPr>
                <w:sz w:val="16"/>
              </w:rPr>
              <w:t>0, 0</w:t>
            </w:r>
          </w:p>
        </w:tc>
        <w:tc>
          <w:tcPr>
            <w:tcW w:type="dxa" w:w="2408"/>
          </w:tcPr>
          <w:p>
            <w:pPr>
              <w:spacing w:after="0"/>
              <w:jc w:val="left"/>
            </w:pPr>
            <w:r>
              <w:rPr>
                <w:sz w:val="16"/>
              </w:rPr>
              <w:t>ROBERTS</w:t>
            </w:r>
          </w:p>
        </w:tc>
        <w:tc>
          <w:tcPr>
            <w:tcW w:type="dxa" w:w="1879"/>
          </w:tcPr>
          <w:p>
            <w:pPr>
              <w:spacing w:after="0"/>
              <w:jc w:val="left"/>
            </w:pPr>
          </w:p>
        </w:tc>
        <w:tc>
          <w:tcPr>
            <w:tcW w:type="dxa" w:w="2300"/>
          </w:tcPr>
          <w:p>
            <w:pPr>
              <w:spacing w:after="0"/>
              <w:jc w:val="left"/>
            </w:pPr>
            <w:r>
              <w:rPr>
                <w:sz w:val="16"/>
              </w:rPr>
              <w:t>B1-c worst recorded: Tornado</w:t>
            </w:r>
          </w:p>
        </w:tc>
      </w:tr>
      <w:tr>
        <w:trPr>
          <w:cantSplit/>
        </w:trPr>
        <w:tc>
          <w:tcPr>
            <w:tcW w:type="dxa" w:w="1037"/>
          </w:tcPr>
          <w:p>
            <w:pPr>
              <w:spacing w:after="0"/>
              <w:jc w:val="left"/>
            </w:pPr>
            <w:r>
              <w:rPr>
                <w:sz w:val="16"/>
              </w:rPr>
              <w:t>1998-06-13</w:t>
            </w:r>
          </w:p>
        </w:tc>
        <w:tc>
          <w:tcPr>
            <w:tcW w:type="dxa" w:w="1311"/>
          </w:tcPr>
          <w:p>
            <w:pPr>
              <w:spacing w:after="0"/>
              <w:jc w:val="left"/>
            </w:pPr>
            <w:r>
              <w:rPr>
                <w:sz w:val="16"/>
              </w:rPr>
              <w:t>Hail</w:t>
            </w:r>
          </w:p>
        </w:tc>
        <w:tc>
          <w:tcPr>
            <w:tcW w:type="dxa" w:w="1668"/>
          </w:tcPr>
          <w:p>
            <w:pPr>
              <w:spacing w:after="0"/>
              <w:jc w:val="left"/>
            </w:pPr>
            <w:r>
              <w:rPr>
                <w:sz w:val="16"/>
              </w:rPr>
              <w:t>1.75 in</w:t>
            </w:r>
          </w:p>
        </w:tc>
        <w:tc>
          <w:tcPr>
            <w:tcW w:type="dxa" w:w="2600"/>
          </w:tcPr>
          <w:p>
            <w:pPr>
              <w:spacing w:after="0"/>
              <w:jc w:val="left"/>
            </w:pPr>
            <w:r>
              <w:rPr>
                <w:sz w:val="16"/>
              </w:rPr>
              <w:t>damage not reported</w:t>
            </w:r>
          </w:p>
        </w:tc>
        <w:tc>
          <w:tcPr>
            <w:tcW w:type="dxa" w:w="909"/>
          </w:tcPr>
          <w:p>
            <w:pPr>
              <w:spacing w:after="0"/>
              <w:jc w:val="right"/>
            </w:pPr>
            <w:r>
              <w:rPr>
                <w:sz w:val="16"/>
              </w:rPr>
              <w:t>0, 0</w:t>
            </w:r>
          </w:p>
        </w:tc>
        <w:tc>
          <w:tcPr>
            <w:tcW w:type="dxa" w:w="2408"/>
          </w:tcPr>
          <w:p>
            <w:pPr>
              <w:spacing w:after="0"/>
              <w:jc w:val="left"/>
            </w:pPr>
            <w:r>
              <w:rPr>
                <w:sz w:val="16"/>
              </w:rPr>
              <w:t>RIGBY</w:t>
            </w:r>
          </w:p>
        </w:tc>
        <w:tc>
          <w:tcPr>
            <w:tcW w:type="dxa" w:w="1879"/>
          </w:tcPr>
          <w:p>
            <w:pPr>
              <w:spacing w:after="0"/>
              <w:jc w:val="left"/>
            </w:pPr>
          </w:p>
        </w:tc>
        <w:tc>
          <w:tcPr>
            <w:tcW w:type="dxa" w:w="2300"/>
          </w:tcPr>
          <w:p>
            <w:pPr>
              <w:spacing w:after="0"/>
              <w:jc w:val="left"/>
            </w:pPr>
            <w:r>
              <w:rPr>
                <w:sz w:val="16"/>
              </w:rPr>
              <w:t>B1-c worst recorded: Hail</w:t>
            </w:r>
          </w:p>
        </w:tc>
      </w:tr>
      <w:tr>
        <w:trPr>
          <w:cantSplit/>
        </w:trPr>
        <w:tc>
          <w:tcPr>
            <w:tcW w:type="dxa" w:w="1037"/>
          </w:tcPr>
          <w:p>
            <w:pPr>
              <w:spacing w:after="0"/>
              <w:jc w:val="left"/>
            </w:pPr>
            <w:r>
              <w:rPr>
                <w:sz w:val="16"/>
              </w:rPr>
              <w:t>1995-07-16</w:t>
            </w:r>
          </w:p>
        </w:tc>
        <w:tc>
          <w:tcPr>
            <w:tcW w:type="dxa" w:w="1311"/>
          </w:tcPr>
          <w:p>
            <w:pPr>
              <w:spacing w:after="0"/>
              <w:jc w:val="left"/>
            </w:pPr>
            <w:r>
              <w:rPr>
                <w:sz w:val="16"/>
              </w:rPr>
              <w:t>Thunderstorm Wind</w:t>
            </w:r>
          </w:p>
        </w:tc>
        <w:tc>
          <w:tcPr>
            <w:tcW w:type="dxa" w:w="1668"/>
          </w:tcPr>
          <w:p>
            <w:pPr>
              <w:spacing w:after="0"/>
              <w:jc w:val="left"/>
            </w:pPr>
            <w:r>
              <w:rPr>
                <w:sz w:val="16"/>
              </w:rPr>
              <w:t>80 kt (92 mph), measurement type not recorded</w:t>
            </w:r>
          </w:p>
        </w:tc>
        <w:tc>
          <w:tcPr>
            <w:tcW w:type="dxa" w:w="2600"/>
          </w:tcPr>
          <w:p>
            <w:pPr>
              <w:spacing w:after="0"/>
              <w:jc w:val="left"/>
            </w:pPr>
            <w:r>
              <w:rPr>
                <w:sz w:val="16"/>
              </w:rPr>
              <w:t>$5,000 property; $5,000 crops (1995 dollars)</w:t>
            </w:r>
          </w:p>
        </w:tc>
        <w:tc>
          <w:tcPr>
            <w:tcW w:type="dxa" w:w="909"/>
          </w:tcPr>
          <w:p>
            <w:pPr>
              <w:spacing w:after="0"/>
              <w:jc w:val="right"/>
            </w:pPr>
            <w:r>
              <w:rPr>
                <w:sz w:val="16"/>
              </w:rPr>
              <w:t>0, 0</w:t>
            </w:r>
          </w:p>
        </w:tc>
        <w:tc>
          <w:tcPr>
            <w:tcW w:type="dxa" w:w="2408"/>
          </w:tcPr>
          <w:p>
            <w:pPr>
              <w:spacing w:after="0"/>
              <w:jc w:val="left"/>
            </w:pPr>
            <w:r>
              <w:rPr>
                <w:sz w:val="16"/>
              </w:rPr>
              <w:t>Mud Lake</w:t>
            </w:r>
          </w:p>
        </w:tc>
        <w:tc>
          <w:tcPr>
            <w:tcW w:type="dxa" w:w="1879"/>
          </w:tcPr>
          <w:p>
            <w:pPr>
              <w:spacing w:after="0"/>
              <w:jc w:val="left"/>
            </w:pPr>
          </w:p>
        </w:tc>
        <w:tc>
          <w:tcPr>
            <w:tcW w:type="dxa" w:w="2300"/>
          </w:tcPr>
          <w:p>
            <w:pPr>
              <w:spacing w:after="0"/>
              <w:jc w:val="left"/>
            </w:pPr>
            <w:r>
              <w:rPr>
                <w:sz w:val="16"/>
              </w:rPr>
              <w:t>B1-c worst recorded: Thunderstorm Wind</w:t>
            </w:r>
          </w:p>
        </w:tc>
      </w:tr>
      <w:tr>
        <w:trPr>
          <w:cantSplit/>
        </w:trPr>
        <w:tc>
          <w:tcPr>
            <w:tcW w:type="dxa" w:w="1037"/>
          </w:tcPr>
          <w:p>
            <w:pPr>
              <w:spacing w:after="0"/>
              <w:jc w:val="left"/>
            </w:pPr>
            <w:r>
              <w:rPr>
                <w:sz w:val="16"/>
              </w:rPr>
              <w:t>1992-07-20</w:t>
            </w:r>
          </w:p>
        </w:tc>
        <w:tc>
          <w:tcPr>
            <w:tcW w:type="dxa" w:w="1311"/>
          </w:tcPr>
          <w:p>
            <w:pPr>
              <w:spacing w:after="0"/>
              <w:jc w:val="left"/>
            </w:pPr>
            <w:r>
              <w:rPr>
                <w:sz w:val="16"/>
              </w:rPr>
              <w:t>Thunderstorm Wind</w:t>
            </w:r>
          </w:p>
        </w:tc>
        <w:tc>
          <w:tcPr>
            <w:tcW w:type="dxa" w:w="1668"/>
          </w:tcPr>
          <w:p>
            <w:pPr>
              <w:spacing w:after="0"/>
              <w:jc w:val="left"/>
            </w:pPr>
            <w:r>
              <w:rPr>
                <w:sz w:val="16"/>
              </w:rPr>
              <w:t>speed not recorded</w:t>
            </w:r>
          </w:p>
        </w:tc>
        <w:tc>
          <w:tcPr>
            <w:tcW w:type="dxa" w:w="2600"/>
          </w:tcPr>
          <w:p>
            <w:pPr>
              <w:spacing w:after="0"/>
              <w:jc w:val="left"/>
            </w:pPr>
            <w:r>
              <w:rPr>
                <w:sz w:val="16"/>
              </w:rPr>
              <w:t>damage not recorded (pre-1996 record)</w:t>
            </w:r>
          </w:p>
        </w:tc>
        <w:tc>
          <w:tcPr>
            <w:tcW w:type="dxa" w:w="909"/>
          </w:tcPr>
          <w:p>
            <w:pPr>
              <w:spacing w:after="0"/>
              <w:jc w:val="right"/>
            </w:pPr>
            <w:r>
              <w:rPr>
                <w:sz w:val="16"/>
              </w:rPr>
              <w:t>0, 1</w:t>
            </w:r>
          </w:p>
        </w:tc>
        <w:tc>
          <w:tcPr>
            <w:tcW w:type="dxa" w:w="2408"/>
          </w:tcPr>
          <w:p>
            <w:pPr>
              <w:spacing w:after="0"/>
              <w:jc w:val="left"/>
            </w:pPr>
            <w:r>
              <w:rPr>
                <w:sz w:val="16"/>
              </w:rPr>
              <w:t>location not recorded</w:t>
            </w:r>
          </w:p>
        </w:tc>
        <w:tc>
          <w:tcPr>
            <w:tcW w:type="dxa" w:w="1879"/>
          </w:tcPr>
          <w:p>
            <w:pPr>
              <w:spacing w:after="0"/>
              <w:jc w:val="left"/>
            </w:pPr>
          </w:p>
        </w:tc>
        <w:tc>
          <w:tcPr>
            <w:tcW w:type="dxa" w:w="230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75"/>
        <w:gridCol w:w="1630"/>
        <w:gridCol w:w="1745"/>
        <w:gridCol w:w="1524"/>
        <w:gridCol w:w="1515"/>
        <w:gridCol w:w="1037"/>
        <w:gridCol w:w="152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630"/>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75"/>
          </w:tcPr>
          <w:p>
            <w:pPr>
              <w:spacing w:after="0"/>
              <w:jc w:val="left"/>
            </w:pPr>
            <w:r>
              <w:rPr>
                <w:sz w:val="16"/>
              </w:rPr>
              <w:t>about 1 in 100 years</w:t>
            </w:r>
          </w:p>
        </w:tc>
        <w:tc>
          <w:tcPr>
            <w:tcW w:type="dxa" w:w="1630"/>
          </w:tcPr>
          <w:p>
            <w:pPr>
              <w:spacing w:after="0"/>
              <w:jc w:val="left"/>
            </w:pPr>
            <w:r>
              <w:rPr>
                <w:sz w:val="16"/>
              </w:rPr>
              <w:t>Possible</w:t>
            </w:r>
          </w:p>
        </w:tc>
        <w:tc>
          <w:tcPr>
            <w:tcW w:type="dxa" w:w="1745"/>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1994 to 2023 (30 years)</w:t>
            </w:r>
          </w:p>
        </w:tc>
        <w:tc>
          <w:tcPr>
            <w:tcW w:type="dxa" w:w="1037"/>
          </w:tcPr>
          <w:p>
            <w:pPr>
              <w:spacing w:after="0"/>
              <w:jc w:val="left"/>
            </w:pPr>
            <w:r>
              <w:rPr>
                <w:sz w:val="16"/>
              </w:rPr>
              <w:t>see B1-f</w:t>
            </w:r>
          </w:p>
        </w:tc>
        <w:tc>
          <w:tcPr>
            <w:tcW w:type="dxa" w:w="152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2.56</w:t>
            </w:r>
          </w:p>
        </w:tc>
        <w:tc>
          <w:tcPr>
            <w:tcW w:type="dxa" w:w="1279"/>
          </w:tcPr>
          <w:p>
            <w:pPr>
              <w:spacing w:after="0"/>
              <w:jc w:val="left"/>
            </w:pPr>
            <w:r>
              <w:rPr>
                <w:sz w:val="16"/>
              </w:rPr>
              <w:t>event-days per year</w:t>
            </w:r>
          </w:p>
        </w:tc>
        <w:tc>
          <w:tcPr>
            <w:tcW w:type="dxa" w:w="1575"/>
          </w:tcPr>
          <w:p>
            <w:pPr>
              <w:spacing w:after="0"/>
              <w:jc w:val="left"/>
            </w:pPr>
            <w:r>
              <w:rPr>
                <w:sz w:val="16"/>
              </w:rPr>
              <w:t>about 2.56 days per year</w:t>
            </w:r>
          </w:p>
        </w:tc>
        <w:tc>
          <w:tcPr>
            <w:tcW w:type="dxa" w:w="1630"/>
          </w:tcPr>
          <w:p>
            <w:pPr>
              <w:spacing w:after="0"/>
              <w:jc w:val="left"/>
            </w:pPr>
            <w:r>
              <w:rPr>
                <w:sz w:val="16"/>
              </w:rPr>
              <w:t>Likely (from Storm Events: 4 of 30 years)</w:t>
            </w:r>
          </w:p>
        </w:tc>
        <w:tc>
          <w:tcPr>
            <w:tcW w:type="dxa" w:w="1745"/>
          </w:tcPr>
          <w:p>
            <w:pPr>
              <w:spacing w:after="0"/>
              <w:jc w:val="left"/>
            </w:pPr>
            <w:r>
              <w:rPr>
                <w:sz w:val="16"/>
              </w:rPr>
              <w:t>event-days in 4 of 30 years, 1996 to 2025 (13.3%)</w:t>
            </w:r>
          </w:p>
        </w:tc>
        <w:tc>
          <w:tcPr>
            <w:tcW w:type="dxa" w:w="1524"/>
          </w:tcPr>
          <w:p>
            <w:pPr>
              <w:spacing w:after="0"/>
              <w:jc w:val="right"/>
            </w:pPr>
            <w:r>
              <w:rPr>
                <w:sz w:val="16"/>
              </w:rPr>
              <w:t>48.6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58.7</w:t>
            </w:r>
          </w:p>
        </w:tc>
        <w:tc>
          <w:tcPr>
            <w:tcW w:type="dxa" w:w="1279"/>
          </w:tcPr>
          <w:p>
            <w:pPr>
              <w:spacing w:after="0"/>
              <w:jc w:val="left"/>
            </w:pPr>
            <w:r>
              <w:rPr>
                <w:sz w:val="16"/>
              </w:rPr>
              <w:t>event-days per year</w:t>
            </w:r>
          </w:p>
        </w:tc>
        <w:tc>
          <w:tcPr>
            <w:tcW w:type="dxa" w:w="1575"/>
          </w:tcPr>
          <w:p>
            <w:pPr>
              <w:spacing w:after="0"/>
              <w:jc w:val="left"/>
            </w:pPr>
            <w:r>
              <w:rPr>
                <w:sz w:val="16"/>
              </w:rPr>
              <w:t>about 58.7 days per year</w:t>
            </w:r>
          </w:p>
        </w:tc>
        <w:tc>
          <w:tcPr>
            <w:tcW w:type="dxa" w:w="1630"/>
          </w:tcPr>
          <w:p>
            <w:pPr>
              <w:spacing w:after="0"/>
              <w:jc w:val="left"/>
            </w:pPr>
          </w:p>
        </w:tc>
        <w:tc>
          <w:tcPr>
            <w:tcW w:type="dxa" w:w="1745"/>
          </w:tcPr>
          <w:p>
            <w:pPr>
              <w:spacing w:after="0"/>
              <w:jc w:val="left"/>
            </w:pPr>
            <w:r>
              <w:rPr>
                <w:sz w:val="16"/>
              </w:rPr>
              <w:t>event-days in 0 of 30 years, 1996 to 2025 (0%)</w:t>
            </w:r>
          </w:p>
        </w:tc>
        <w:tc>
          <w:tcPr>
            <w:tcW w:type="dxa" w:w="1524"/>
          </w:tcPr>
          <w:p>
            <w:pPr>
              <w:spacing w:after="0"/>
              <w:jc w:val="right"/>
            </w:pPr>
            <w:r>
              <w:rPr>
                <w:sz w:val="16"/>
              </w:rPr>
              <w:t>1,785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0.0119</w:t>
            </w:r>
          </w:p>
        </w:tc>
        <w:tc>
          <w:tcPr>
            <w:tcW w:type="dxa" w:w="1279"/>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1.19%</w:t>
            </w:r>
          </w:p>
        </w:tc>
        <w:tc>
          <w:tcPr>
            <w:tcW w:type="dxa" w:w="1630"/>
          </w:tcPr>
          <w:p>
            <w:pPr>
              <w:spacing w:after="0"/>
              <w:jc w:val="left"/>
            </w:pPr>
          </w:p>
        </w:tc>
        <w:tc>
          <w:tcPr>
            <w:tcW w:type="dxa" w:w="1745"/>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0.36</w:t>
            </w:r>
          </w:p>
        </w:tc>
        <w:tc>
          <w:tcPr>
            <w:tcW w:type="dxa" w:w="1279"/>
          </w:tcPr>
          <w:p>
            <w:pPr>
              <w:spacing w:after="0"/>
              <w:jc w:val="left"/>
            </w:pPr>
            <w:r>
              <w:rPr>
                <w:sz w:val="16"/>
              </w:rPr>
              <w:t>events per year</w:t>
            </w:r>
          </w:p>
        </w:tc>
        <w:tc>
          <w:tcPr>
            <w:tcW w:type="dxa" w:w="1575"/>
          </w:tcPr>
          <w:p>
            <w:pPr>
              <w:spacing w:after="0"/>
              <w:jc w:val="left"/>
            </w:pPr>
            <w:r>
              <w:rPr>
                <w:sz w:val="16"/>
              </w:rPr>
              <w:t>about 1 in 3 years</w:t>
            </w:r>
          </w:p>
        </w:tc>
        <w:tc>
          <w:tcPr>
            <w:tcW w:type="dxa" w:w="1630"/>
          </w:tcPr>
          <w:p>
            <w:pPr>
              <w:spacing w:after="0"/>
              <w:jc w:val="left"/>
            </w:pPr>
            <w:r>
              <w:rPr>
                <w:sz w:val="16"/>
              </w:rPr>
              <w:t>Likely</w:t>
            </w:r>
          </w:p>
        </w:tc>
        <w:tc>
          <w:tcPr>
            <w:tcW w:type="dxa" w:w="1745"/>
          </w:tcPr>
          <w:p>
            <w:pPr>
              <w:spacing w:after="0"/>
              <w:jc w:val="left"/>
            </w:pPr>
            <w:r>
              <w:rPr>
                <w:sz w:val="16"/>
              </w:rPr>
              <w:t>FEMA annualized frequency (modeled)</w:t>
            </w:r>
          </w:p>
        </w:tc>
        <w:tc>
          <w:tcPr>
            <w:tcW w:type="dxa" w:w="1524"/>
          </w:tcPr>
          <w:p>
            <w:pPr>
              <w:spacing w:after="0"/>
              <w:jc w:val="right"/>
            </w:pPr>
            <w:r>
              <w:rPr>
                <w:sz w:val="16"/>
              </w:rPr>
              <w:t>13.7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1.94</w:t>
            </w:r>
          </w:p>
        </w:tc>
        <w:tc>
          <w:tcPr>
            <w:tcW w:type="dxa" w:w="1279"/>
          </w:tcPr>
          <w:p>
            <w:pPr>
              <w:spacing w:after="0"/>
              <w:jc w:val="left"/>
            </w:pPr>
            <w:r>
              <w:rPr>
                <w:sz w:val="16"/>
              </w:rPr>
              <w:t>event-days per year</w:t>
            </w:r>
          </w:p>
        </w:tc>
        <w:tc>
          <w:tcPr>
            <w:tcW w:type="dxa" w:w="1575"/>
          </w:tcPr>
          <w:p>
            <w:pPr>
              <w:spacing w:after="0"/>
              <w:jc w:val="left"/>
            </w:pPr>
            <w:r>
              <w:rPr>
                <w:sz w:val="16"/>
              </w:rPr>
              <w:t>about 1.94 days per year</w:t>
            </w:r>
          </w:p>
        </w:tc>
        <w:tc>
          <w:tcPr>
            <w:tcW w:type="dxa" w:w="1630"/>
          </w:tcPr>
          <w:p>
            <w:pPr>
              <w:spacing w:after="0"/>
              <w:jc w:val="left"/>
            </w:pPr>
            <w:r>
              <w:rPr>
                <w:sz w:val="16"/>
              </w:rPr>
              <w:t>Possible (from Storm Events: 2 of 30 years)</w:t>
            </w:r>
          </w:p>
        </w:tc>
        <w:tc>
          <w:tcPr>
            <w:tcW w:type="dxa" w:w="1745"/>
          </w:tcPr>
          <w:p>
            <w:pPr>
              <w:spacing w:after="0"/>
              <w:jc w:val="left"/>
            </w:pPr>
            <w:r>
              <w:rPr>
                <w:sz w:val="16"/>
              </w:rPr>
              <w:t>event-days in 2 of 30 years, 1996 to 2025 (6.67%)</w:t>
            </w:r>
          </w:p>
        </w:tc>
        <w:tc>
          <w:tcPr>
            <w:tcW w:type="dxa" w:w="1524"/>
          </w:tcPr>
          <w:p>
            <w:pPr>
              <w:spacing w:after="0"/>
              <w:jc w:val="right"/>
            </w:pPr>
            <w:r>
              <w:rPr>
                <w:sz w:val="16"/>
              </w:rPr>
              <w:t>31.8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p>
        </w:tc>
        <w:tc>
          <w:tcPr>
            <w:tcW w:type="dxa" w:w="1279"/>
          </w:tcPr>
          <w:p>
            <w:pPr>
              <w:spacing w:after="0"/>
              <w:jc w:val="left"/>
            </w:pPr>
            <w:r>
              <w:rPr>
                <w:sz w:val="16"/>
              </w:rPr>
              <w:t>events per year</w:t>
            </w:r>
          </w:p>
        </w:tc>
        <w:tc>
          <w:tcPr>
            <w:tcW w:type="dxa" w:w="1575"/>
          </w:tcPr>
          <w:p>
            <w:pPr>
              <w:spacing w:after="0"/>
              <w:jc w:val="left"/>
            </w:pPr>
          </w:p>
        </w:tc>
        <w:tc>
          <w:tcPr>
            <w:tcW w:type="dxa" w:w="1630"/>
          </w:tcPr>
          <w:p>
            <w:pPr>
              <w:spacing w:after="0"/>
              <w:jc w:val="left"/>
            </w:pPr>
          </w:p>
        </w:tc>
        <w:tc>
          <w:tcPr>
            <w:tcW w:type="dxa" w:w="1745"/>
          </w:tcPr>
          <w:p>
            <w:pPr>
              <w:spacing w:after="0"/>
              <w:jc w:val="left"/>
            </w:pPr>
          </w:p>
        </w:tc>
        <w:tc>
          <w:tcPr>
            <w:tcW w:type="dxa" w:w="1524"/>
          </w:tcPr>
          <w:p>
            <w:pPr>
              <w:spacing w:after="0"/>
              <w:jc w:val="right"/>
            </w:pP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0.0149</w:t>
            </w:r>
          </w:p>
        </w:tc>
        <w:tc>
          <w:tcPr>
            <w:tcW w:type="dxa" w:w="1279"/>
          </w:tcPr>
          <w:p>
            <w:pPr>
              <w:spacing w:after="0"/>
              <w:jc w:val="left"/>
            </w:pPr>
            <w:r>
              <w:rPr>
                <w:sz w:val="16"/>
              </w:rPr>
              <w:t>event-days per year</w:t>
            </w:r>
          </w:p>
        </w:tc>
        <w:tc>
          <w:tcPr>
            <w:tcW w:type="dxa" w:w="1575"/>
          </w:tcPr>
          <w:p>
            <w:pPr>
              <w:spacing w:after="0"/>
              <w:jc w:val="left"/>
            </w:pPr>
            <w:r>
              <w:rPr>
                <w:sz w:val="16"/>
              </w:rPr>
              <w:t>about 0.0149 days per year</w:t>
            </w:r>
          </w:p>
        </w:tc>
        <w:tc>
          <w:tcPr>
            <w:tcW w:type="dxa" w:w="1630"/>
          </w:tcPr>
          <w:p>
            <w:pPr>
              <w:spacing w:after="0"/>
              <w:jc w:val="left"/>
            </w:pPr>
          </w:p>
        </w:tc>
        <w:tc>
          <w:tcPr>
            <w:tcW w:type="dxa" w:w="1745"/>
          </w:tcPr>
          <w:p>
            <w:pPr>
              <w:spacing w:after="0"/>
              <w:jc w:val="left"/>
            </w:pPr>
            <w:r>
              <w:rPr>
                <w:sz w:val="16"/>
              </w:rPr>
              <w:t>event-days in 0 of 30 years, 1996 to 2025 (0%)</w:t>
            </w:r>
          </w:p>
        </w:tc>
        <w:tc>
          <w:tcPr>
            <w:tcW w:type="dxa" w:w="1524"/>
          </w:tcPr>
          <w:p>
            <w:pPr>
              <w:spacing w:after="0"/>
              <w:jc w:val="right"/>
            </w:pPr>
            <w:r>
              <w:rPr>
                <w:sz w:val="16"/>
              </w:rPr>
              <w:t>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0.393</w:t>
            </w:r>
          </w:p>
        </w:tc>
        <w:tc>
          <w:tcPr>
            <w:tcW w:type="dxa" w:w="1279"/>
          </w:tcPr>
          <w:p>
            <w:pPr>
              <w:spacing w:after="0"/>
              <w:jc w:val="left"/>
            </w:pPr>
            <w:r>
              <w:rPr>
                <w:sz w:val="16"/>
              </w:rPr>
              <w:t>event-days per year</w:t>
            </w:r>
          </w:p>
        </w:tc>
        <w:tc>
          <w:tcPr>
            <w:tcW w:type="dxa" w:w="1575"/>
          </w:tcPr>
          <w:p>
            <w:pPr>
              <w:spacing w:after="0"/>
              <w:jc w:val="left"/>
            </w:pPr>
            <w:r>
              <w:rPr>
                <w:sz w:val="16"/>
              </w:rPr>
              <w:t>about 0.393 days per year</w:t>
            </w:r>
          </w:p>
        </w:tc>
        <w:tc>
          <w:tcPr>
            <w:tcW w:type="dxa" w:w="1630"/>
          </w:tcPr>
          <w:p>
            <w:pPr>
              <w:spacing w:after="0"/>
              <w:jc w:val="left"/>
            </w:pPr>
            <w:r>
              <w:rPr>
                <w:sz w:val="16"/>
              </w:rPr>
              <w:t>Likely (from Storm Events: 6 of 30 years)</w:t>
            </w:r>
          </w:p>
        </w:tc>
        <w:tc>
          <w:tcPr>
            <w:tcW w:type="dxa" w:w="1745"/>
          </w:tcPr>
          <w:p>
            <w:pPr>
              <w:spacing w:after="0"/>
              <w:jc w:val="left"/>
            </w:pPr>
            <w:r>
              <w:rPr>
                <w:sz w:val="16"/>
              </w:rPr>
              <w:t>event-days in 6 of 30 years, 1996 to 2025 (20%)</w:t>
            </w:r>
          </w:p>
        </w:tc>
        <w:tc>
          <w:tcPr>
            <w:tcW w:type="dxa" w:w="1524"/>
          </w:tcPr>
          <w:p>
            <w:pPr>
              <w:spacing w:after="0"/>
              <w:jc w:val="right"/>
            </w:pPr>
            <w:r>
              <w:rPr>
                <w:sz w:val="16"/>
              </w:rPr>
              <w:t>11</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0.22</w:t>
            </w:r>
          </w:p>
        </w:tc>
        <w:tc>
          <w:tcPr>
            <w:tcW w:type="dxa" w:w="1279"/>
          </w:tcPr>
          <w:p>
            <w:pPr>
              <w:spacing w:after="0"/>
              <w:jc w:val="left"/>
            </w:pPr>
            <w:r>
              <w:rPr>
                <w:sz w:val="16"/>
              </w:rPr>
              <w:t>events per year (modeled)</w:t>
            </w:r>
          </w:p>
        </w:tc>
        <w:tc>
          <w:tcPr>
            <w:tcW w:type="dxa" w:w="1575"/>
          </w:tcPr>
          <w:p>
            <w:pPr>
              <w:spacing w:after="0"/>
              <w:jc w:val="left"/>
            </w:pPr>
            <w:r>
              <w:rPr>
                <w:sz w:val="16"/>
              </w:rPr>
              <w:t>about 1 in 5 years</w:t>
            </w:r>
          </w:p>
        </w:tc>
        <w:tc>
          <w:tcPr>
            <w:tcW w:type="dxa" w:w="1630"/>
          </w:tcPr>
          <w:p>
            <w:pPr>
              <w:spacing w:after="0"/>
              <w:jc w:val="left"/>
            </w:pPr>
            <w:r>
              <w:rPr>
                <w:sz w:val="16"/>
              </w:rPr>
              <w:t>Likely</w:t>
            </w:r>
          </w:p>
        </w:tc>
        <w:tc>
          <w:tcPr>
            <w:tcW w:type="dxa" w:w="174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30.9</w:t>
            </w:r>
          </w:p>
        </w:tc>
        <w:tc>
          <w:tcPr>
            <w:tcW w:type="dxa" w:w="1279"/>
          </w:tcPr>
          <w:p>
            <w:pPr>
              <w:spacing w:after="0"/>
              <w:jc w:val="left"/>
            </w:pPr>
            <w:r>
              <w:rPr>
                <w:sz w:val="16"/>
              </w:rPr>
              <w:t>days per year with a strike</w:t>
            </w:r>
          </w:p>
        </w:tc>
        <w:tc>
          <w:tcPr>
            <w:tcW w:type="dxa" w:w="1575"/>
          </w:tcPr>
          <w:p>
            <w:pPr>
              <w:spacing w:after="0"/>
              <w:jc w:val="left"/>
            </w:pPr>
            <w:r>
              <w:rPr>
                <w:sz w:val="16"/>
              </w:rPr>
              <w:t>about 30.9 days per year</w:t>
            </w:r>
          </w:p>
        </w:tc>
        <w:tc>
          <w:tcPr>
            <w:tcW w:type="dxa" w:w="1630"/>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0.897</w:t>
            </w:r>
          </w:p>
        </w:tc>
        <w:tc>
          <w:tcPr>
            <w:tcW w:type="dxa" w:w="1279"/>
          </w:tcPr>
          <w:p>
            <w:pPr>
              <w:spacing w:after="0"/>
              <w:jc w:val="left"/>
            </w:pPr>
            <w:r>
              <w:rPr>
                <w:sz w:val="16"/>
              </w:rPr>
              <w:t>events per year</w:t>
            </w:r>
          </w:p>
        </w:tc>
        <w:tc>
          <w:tcPr>
            <w:tcW w:type="dxa" w:w="1575"/>
          </w:tcPr>
          <w:p>
            <w:pPr>
              <w:spacing w:after="0"/>
              <w:jc w:val="left"/>
            </w:pPr>
            <w:r>
              <w:rPr>
                <w:sz w:val="16"/>
              </w:rPr>
              <w:t>about 0.9 per year</w:t>
            </w:r>
          </w:p>
        </w:tc>
        <w:tc>
          <w:tcPr>
            <w:tcW w:type="dxa" w:w="1630"/>
          </w:tcPr>
          <w:p>
            <w:pPr>
              <w:spacing w:after="0"/>
              <w:jc w:val="left"/>
            </w:pPr>
            <w:r>
              <w:rPr>
                <w:sz w:val="16"/>
              </w:rPr>
              <w:t>Likely</w:t>
            </w:r>
          </w:p>
        </w:tc>
        <w:tc>
          <w:tcPr>
            <w:tcW w:type="dxa" w:w="1745"/>
          </w:tcPr>
          <w:p>
            <w:pPr>
              <w:spacing w:after="0"/>
              <w:jc w:val="left"/>
            </w:pPr>
            <w:r>
              <w:rPr>
                <w:sz w:val="16"/>
              </w:rPr>
              <w:t>FEMA annualized frequency (modeled)</w:t>
            </w:r>
          </w:p>
        </w:tc>
        <w:tc>
          <w:tcPr>
            <w:tcW w:type="dxa" w:w="1524"/>
          </w:tcPr>
          <w:p>
            <w:pPr>
              <w:spacing w:after="0"/>
              <w:jc w:val="right"/>
            </w:pPr>
            <w:r>
              <w:rPr>
                <w:sz w:val="16"/>
              </w:rPr>
              <w:t>35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0.118</w:t>
            </w:r>
          </w:p>
        </w:tc>
        <w:tc>
          <w:tcPr>
            <w:tcW w:type="dxa" w:w="1279"/>
          </w:tcPr>
          <w:p>
            <w:pPr>
              <w:spacing w:after="0"/>
              <w:jc w:val="left"/>
            </w:pPr>
            <w:r>
              <w:rPr>
                <w:sz w:val="16"/>
              </w:rPr>
              <w:t>events per year</w:t>
            </w:r>
          </w:p>
        </w:tc>
        <w:tc>
          <w:tcPr>
            <w:tcW w:type="dxa" w:w="1575"/>
          </w:tcPr>
          <w:p>
            <w:pPr>
              <w:spacing w:after="0"/>
              <w:jc w:val="left"/>
            </w:pPr>
            <w:r>
              <w:rPr>
                <w:sz w:val="16"/>
              </w:rPr>
              <w:t>about 1 in 8 years</w:t>
            </w:r>
          </w:p>
        </w:tc>
        <w:tc>
          <w:tcPr>
            <w:tcW w:type="dxa" w:w="1630"/>
          </w:tcPr>
          <w:p>
            <w:pPr>
              <w:spacing w:after="0"/>
              <w:jc w:val="left"/>
            </w:pPr>
            <w:r>
              <w:rPr>
                <w:sz w:val="16"/>
              </w:rPr>
              <w:t>Likely</w:t>
            </w:r>
          </w:p>
        </w:tc>
        <w:tc>
          <w:tcPr>
            <w:tcW w:type="dxa" w:w="174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Volcanic Activity</w:t>
            </w:r>
          </w:p>
        </w:tc>
        <w:tc>
          <w:tcPr>
            <w:tcW w:type="dxa" w:w="1247"/>
          </w:tcPr>
          <w:p>
            <w:pPr>
              <w:spacing w:after="0"/>
              <w:jc w:val="right"/>
            </w:pPr>
            <w:r>
              <w:rPr>
                <w:sz w:val="16"/>
              </w:rPr>
              <w:t>0.0005</w:t>
            </w:r>
          </w:p>
        </w:tc>
        <w:tc>
          <w:tcPr>
            <w:tcW w:type="dxa" w:w="1279"/>
          </w:tcPr>
          <w:p>
            <w:pPr>
              <w:spacing w:after="0"/>
              <w:jc w:val="left"/>
            </w:pPr>
            <w:r>
              <w:rPr>
                <w:sz w:val="16"/>
              </w:rPr>
              <w:t>annual probability</w:t>
            </w:r>
          </w:p>
        </w:tc>
        <w:tc>
          <w:tcPr>
            <w:tcW w:type="dxa" w:w="1575"/>
          </w:tcPr>
          <w:p>
            <w:pPr>
              <w:spacing w:after="0"/>
              <w:jc w:val="left"/>
            </w:pPr>
            <w:r>
              <w:rPr>
                <w:sz w:val="16"/>
              </w:rPr>
              <w:t>about 1 in 2,000 years</w:t>
            </w:r>
          </w:p>
        </w:tc>
        <w:tc>
          <w:tcPr>
            <w:tcW w:type="dxa" w:w="1630"/>
          </w:tcPr>
          <w:p>
            <w:pPr>
              <w:spacing w:after="0"/>
              <w:jc w:val="left"/>
            </w:pPr>
            <w:r>
              <w:rPr>
                <w:sz w:val="16"/>
              </w:rPr>
              <w:t>Unlikely</w:t>
            </w:r>
          </w:p>
        </w:tc>
        <w:tc>
          <w:tcPr>
            <w:tcW w:type="dxa" w:w="174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0.00256</w:t>
            </w:r>
          </w:p>
        </w:tc>
        <w:tc>
          <w:tcPr>
            <w:tcW w:type="dxa" w:w="1279"/>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0.256%</w:t>
            </w:r>
          </w:p>
        </w:tc>
        <w:tc>
          <w:tcPr>
            <w:tcW w:type="dxa" w:w="1630"/>
          </w:tcPr>
          <w:p>
            <w:pPr>
              <w:spacing w:after="0"/>
              <w:jc w:val="left"/>
            </w:pPr>
            <w:r>
              <w:rPr>
                <w:sz w:val="16"/>
              </w:rPr>
              <w:t>Likely (from Storm Events: 6 of 30 years)</w:t>
            </w:r>
          </w:p>
        </w:tc>
        <w:tc>
          <w:tcPr>
            <w:tcW w:type="dxa" w:w="1745"/>
          </w:tcPr>
          <w:p>
            <w:pPr>
              <w:spacing w:after="0"/>
              <w:jc w:val="left"/>
            </w:pPr>
            <w:r>
              <w:rPr>
                <w:sz w:val="16"/>
              </w:rPr>
              <w:t>Storm Events records in 6 of 30 years, 1996 to 2025 (20%)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13.7</w:t>
            </w:r>
          </w:p>
        </w:tc>
        <w:tc>
          <w:tcPr>
            <w:tcW w:type="dxa" w:w="1279"/>
          </w:tcPr>
          <w:p>
            <w:pPr>
              <w:spacing w:after="0"/>
              <w:jc w:val="left"/>
            </w:pPr>
            <w:r>
              <w:rPr>
                <w:sz w:val="16"/>
              </w:rPr>
              <w:t>event-days per year</w:t>
            </w:r>
          </w:p>
        </w:tc>
        <w:tc>
          <w:tcPr>
            <w:tcW w:type="dxa" w:w="1575"/>
          </w:tcPr>
          <w:p>
            <w:pPr>
              <w:spacing w:after="0"/>
              <w:jc w:val="left"/>
            </w:pPr>
            <w:r>
              <w:rPr>
                <w:sz w:val="16"/>
              </w:rPr>
              <w:t>about 13.7 days per year</w:t>
            </w:r>
          </w:p>
        </w:tc>
        <w:tc>
          <w:tcPr>
            <w:tcW w:type="dxa" w:w="1630"/>
          </w:tcPr>
          <w:p>
            <w:pPr>
              <w:spacing w:after="0"/>
              <w:jc w:val="left"/>
            </w:pPr>
            <w:r>
              <w:rPr>
                <w:sz w:val="16"/>
              </w:rPr>
              <w:t>Likely (from Storm Events: 8 of 30 years)</w:t>
            </w:r>
          </w:p>
        </w:tc>
        <w:tc>
          <w:tcPr>
            <w:tcW w:type="dxa" w:w="1745"/>
          </w:tcPr>
          <w:p>
            <w:pPr>
              <w:spacing w:after="0"/>
              <w:jc w:val="left"/>
            </w:pPr>
            <w:r>
              <w:rPr>
                <w:sz w:val="16"/>
              </w:rPr>
              <w:t>event-days in 8 of 30 years, 1996 to 2025 (26.7%)</w:t>
            </w:r>
          </w:p>
        </w:tc>
        <w:tc>
          <w:tcPr>
            <w:tcW w:type="dxa" w:w="1524"/>
          </w:tcPr>
          <w:p>
            <w:pPr>
              <w:spacing w:after="0"/>
              <w:jc w:val="right"/>
            </w:pPr>
            <w:r>
              <w:rPr>
                <w:sz w:val="16"/>
              </w:rPr>
              <w:t>260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146</w:t>
            </w:r>
          </w:p>
        </w:tc>
        <w:tc>
          <w:tcPr>
            <w:tcW w:type="dxa" w:w="1381"/>
          </w:tcPr>
          <w:p>
            <w:pPr>
              <w:spacing w:after="0"/>
              <w:jc w:val="right"/>
            </w:pPr>
            <w:r>
              <w:rPr>
                <w:sz w:val="16"/>
              </w:rPr>
              <w:t>30</w:t>
            </w:r>
          </w:p>
        </w:tc>
        <w:tc>
          <w:tcPr>
            <w:tcW w:type="dxa" w:w="1381"/>
          </w:tcPr>
          <w:p>
            <w:pPr>
              <w:spacing w:after="0"/>
              <w:jc w:val="right"/>
            </w:pPr>
            <w:r>
              <w:rPr>
                <w:sz w:val="16"/>
              </w:rPr>
              <w:t>4.87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6</w:t>
            </w:r>
          </w:p>
        </w:tc>
        <w:tc>
          <w:tcPr>
            <w:tcW w:type="dxa" w:w="1250"/>
          </w:tcPr>
          <w:p>
            <w:pPr>
              <w:spacing w:after="0"/>
              <w:jc w:val="right"/>
            </w:pPr>
            <w:r>
              <w:rPr>
                <w:sz w:val="16"/>
              </w:rPr>
              <w:t>0.4</w:t>
            </w:r>
          </w:p>
        </w:tc>
        <w:tc>
          <w:tcPr>
            <w:tcW w:type="dxa" w:w="1311"/>
          </w:tcPr>
          <w:p>
            <w:pPr>
              <w:spacing w:after="0"/>
              <w:jc w:val="right"/>
            </w:pPr>
            <w:r>
              <w:rPr>
                <w:sz w:val="16"/>
              </w:rPr>
              <w:t>0.5</w:t>
            </w:r>
          </w:p>
        </w:tc>
        <w:tc>
          <w:tcPr>
            <w:tcW w:type="dxa" w:w="1250"/>
          </w:tcPr>
          <w:p>
            <w:pPr>
              <w:spacing w:after="0"/>
              <w:jc w:val="right"/>
            </w:pPr>
            <w:r>
              <w:rPr>
                <w:sz w:val="16"/>
              </w:rPr>
              <w:t>0.5</w:t>
            </w:r>
          </w:p>
        </w:tc>
        <w:tc>
          <w:tcPr>
            <w:tcW w:type="dxa" w:w="6992"/>
          </w:tcPr>
          <w:p>
            <w:pPr>
              <w:spacing w:after="0"/>
              <w:jc w:val="left"/>
            </w:pPr>
            <w:r>
              <w:rPr>
                <w:sz w:val="16"/>
              </w:rPr>
              <w:t>Very Low 2,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94.1</w:t>
            </w:r>
          </w:p>
        </w:tc>
        <w:tc>
          <w:tcPr>
            <w:tcW w:type="dxa" w:w="1311"/>
          </w:tcPr>
          <w:p>
            <w:pPr>
              <w:spacing w:after="0"/>
              <w:jc w:val="right"/>
            </w:pPr>
            <w:r>
              <w:rPr>
                <w:sz w:val="16"/>
              </w:rPr>
              <w:t>98.6</w:t>
            </w:r>
          </w:p>
        </w:tc>
        <w:tc>
          <w:tcPr>
            <w:tcW w:type="dxa" w:w="1250"/>
          </w:tcPr>
          <w:p>
            <w:pPr>
              <w:spacing w:after="0"/>
              <w:jc w:val="right"/>
            </w:pPr>
            <w:r>
              <w:rPr>
                <w:sz w:val="16"/>
              </w:rPr>
              <w:t>99.1</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72.1</w:t>
            </w:r>
          </w:p>
        </w:tc>
        <w:tc>
          <w:tcPr>
            <w:tcW w:type="dxa" w:w="1311"/>
          </w:tcPr>
          <w:p>
            <w:pPr>
              <w:spacing w:after="0"/>
              <w:jc w:val="right"/>
            </w:pPr>
            <w:r>
              <w:rPr>
                <w:sz w:val="16"/>
              </w:rPr>
              <w:t>75.5</w:t>
            </w:r>
          </w:p>
        </w:tc>
        <w:tc>
          <w:tcPr>
            <w:tcW w:type="dxa" w:w="1250"/>
          </w:tcPr>
          <w:p>
            <w:pPr>
              <w:spacing w:after="0"/>
              <w:jc w:val="right"/>
            </w:pPr>
            <w:r>
              <w:rPr>
                <w:sz w:val="16"/>
              </w:rPr>
              <w:t>86.0</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74.7</w:t>
            </w:r>
          </w:p>
        </w:tc>
        <w:tc>
          <w:tcPr>
            <w:tcW w:type="dxa" w:w="1311"/>
          </w:tcPr>
          <w:p>
            <w:pPr>
              <w:spacing w:after="0"/>
              <w:jc w:val="right"/>
            </w:pPr>
            <w:r>
              <w:rPr>
                <w:sz w:val="16"/>
              </w:rPr>
              <w:t>82.5</w:t>
            </w:r>
          </w:p>
        </w:tc>
        <w:tc>
          <w:tcPr>
            <w:tcW w:type="dxa" w:w="1250"/>
          </w:tcPr>
          <w:p>
            <w:pPr>
              <w:spacing w:after="0"/>
              <w:jc w:val="right"/>
            </w:pPr>
            <w:r>
              <w:rPr>
                <w:sz w:val="16"/>
              </w:rPr>
              <w:t>91.3</w:t>
            </w:r>
          </w:p>
        </w:tc>
        <w:tc>
          <w:tcPr>
            <w:tcW w:type="dxa" w:w="6992"/>
          </w:tcPr>
          <w:p>
            <w:pPr>
              <w:spacing w:after="0"/>
              <w:jc w:val="left"/>
            </w:pPr>
            <w:r>
              <w:rPr>
                <w:sz w:val="16"/>
              </w:rPr>
              <w:t>Relatively High 1, Relatively Moderate 4,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49.0</w:t>
            </w:r>
          </w:p>
        </w:tc>
        <w:tc>
          <w:tcPr>
            <w:tcW w:type="dxa" w:w="1311"/>
          </w:tcPr>
          <w:p>
            <w:pPr>
              <w:spacing w:after="0"/>
              <w:jc w:val="right"/>
            </w:pPr>
            <w:r>
              <w:rPr>
                <w:sz w:val="16"/>
              </w:rPr>
              <w:t>60.9</w:t>
            </w:r>
          </w:p>
        </w:tc>
        <w:tc>
          <w:tcPr>
            <w:tcW w:type="dxa" w:w="1250"/>
          </w:tcPr>
          <w:p>
            <w:pPr>
              <w:spacing w:after="0"/>
              <w:jc w:val="right"/>
            </w:pPr>
            <w:r>
              <w:rPr>
                <w:sz w:val="16"/>
              </w:rPr>
              <w:t>75.4</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89.0</w:t>
            </w:r>
          </w:p>
        </w:tc>
        <w:tc>
          <w:tcPr>
            <w:tcW w:type="dxa" w:w="1311"/>
          </w:tcPr>
          <w:p>
            <w:pPr>
              <w:spacing w:after="0"/>
              <w:jc w:val="right"/>
            </w:pPr>
            <w:r>
              <w:rPr>
                <w:sz w:val="16"/>
              </w:rPr>
              <w:t>94.3</w:t>
            </w:r>
          </w:p>
        </w:tc>
        <w:tc>
          <w:tcPr>
            <w:tcW w:type="dxa" w:w="1250"/>
          </w:tcPr>
          <w:p>
            <w:pPr>
              <w:spacing w:after="0"/>
              <w:jc w:val="right"/>
            </w:pPr>
            <w:r>
              <w:rPr>
                <w:sz w:val="16"/>
              </w:rPr>
              <w:t>96.4</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6.7</w:t>
            </w:r>
          </w:p>
        </w:tc>
        <w:tc>
          <w:tcPr>
            <w:tcW w:type="dxa" w:w="1311"/>
          </w:tcPr>
          <w:p>
            <w:pPr>
              <w:spacing w:after="0"/>
              <w:jc w:val="right"/>
            </w:pPr>
            <w:r>
              <w:rPr>
                <w:sz w:val="16"/>
              </w:rPr>
              <w:t>15.4</w:t>
            </w:r>
          </w:p>
        </w:tc>
        <w:tc>
          <w:tcPr>
            <w:tcW w:type="dxa" w:w="1250"/>
          </w:tcPr>
          <w:p>
            <w:pPr>
              <w:spacing w:after="0"/>
              <w:jc w:val="right"/>
            </w:pPr>
            <w:r>
              <w:rPr>
                <w:sz w:val="16"/>
              </w:rPr>
              <w:t>20.2</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27.9</w:t>
            </w:r>
          </w:p>
        </w:tc>
        <w:tc>
          <w:tcPr>
            <w:tcW w:type="dxa" w:w="1311"/>
          </w:tcPr>
          <w:p>
            <w:pPr>
              <w:spacing w:after="0"/>
              <w:jc w:val="right"/>
            </w:pPr>
            <w:r>
              <w:rPr>
                <w:sz w:val="16"/>
              </w:rPr>
              <w:t>58.3</w:t>
            </w:r>
          </w:p>
        </w:tc>
        <w:tc>
          <w:tcPr>
            <w:tcW w:type="dxa" w:w="1250"/>
          </w:tcPr>
          <w:p>
            <w:pPr>
              <w:spacing w:after="0"/>
              <w:jc w:val="right"/>
            </w:pPr>
            <w:r>
              <w:rPr>
                <w:sz w:val="16"/>
              </w:rPr>
              <w:t>94.5</w:t>
            </w:r>
          </w:p>
        </w:tc>
        <w:tc>
          <w:tcPr>
            <w:tcW w:type="dxa" w:w="6992"/>
          </w:tcPr>
          <w:p>
            <w:pPr>
              <w:spacing w:after="0"/>
              <w:jc w:val="left"/>
            </w:pPr>
            <w:r>
              <w:rPr>
                <w:sz w:val="16"/>
              </w:rPr>
              <w:t>Relatively High 1,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6</w:t>
            </w:r>
          </w:p>
        </w:tc>
        <w:tc>
          <w:tcPr>
            <w:tcW w:type="dxa" w:w="1250"/>
          </w:tcPr>
          <w:p>
            <w:pPr>
              <w:spacing w:after="0"/>
              <w:jc w:val="right"/>
            </w:pPr>
            <w:r>
              <w:rPr>
                <w:sz w:val="16"/>
              </w:rPr>
              <w:t>60.7</w:t>
            </w:r>
          </w:p>
        </w:tc>
        <w:tc>
          <w:tcPr>
            <w:tcW w:type="dxa" w:w="1311"/>
          </w:tcPr>
          <w:p>
            <w:pPr>
              <w:spacing w:after="0"/>
              <w:jc w:val="right"/>
            </w:pPr>
            <w:r>
              <w:rPr>
                <w:sz w:val="16"/>
              </w:rPr>
              <w:t>85.3</w:t>
            </w:r>
          </w:p>
        </w:tc>
        <w:tc>
          <w:tcPr>
            <w:tcW w:type="dxa" w:w="1250"/>
          </w:tcPr>
          <w:p>
            <w:pPr>
              <w:spacing w:after="0"/>
              <w:jc w:val="right"/>
            </w:pPr>
            <w:r>
              <w:rPr>
                <w:sz w:val="16"/>
              </w:rPr>
              <w:t>86.7</w:t>
            </w:r>
          </w:p>
        </w:tc>
        <w:tc>
          <w:tcPr>
            <w:tcW w:type="dxa" w:w="6992"/>
          </w:tcPr>
          <w:p>
            <w:pPr>
              <w:spacing w:after="0"/>
              <w:jc w:val="left"/>
            </w:pPr>
            <w:r>
              <w:rPr>
                <w:sz w:val="16"/>
              </w:rPr>
              <w:t>Relatively Low 2, Very Low 1, No Rating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82.2</w:t>
            </w:r>
          </w:p>
        </w:tc>
        <w:tc>
          <w:tcPr>
            <w:tcW w:type="dxa" w:w="1311"/>
          </w:tcPr>
          <w:p>
            <w:pPr>
              <w:spacing w:after="0"/>
              <w:jc w:val="right"/>
            </w:pPr>
            <w:r>
              <w:rPr>
                <w:sz w:val="16"/>
              </w:rPr>
              <w:t>92.0</w:t>
            </w:r>
          </w:p>
        </w:tc>
        <w:tc>
          <w:tcPr>
            <w:tcW w:type="dxa" w:w="1250"/>
          </w:tcPr>
          <w:p>
            <w:pPr>
              <w:spacing w:after="0"/>
              <w:jc w:val="right"/>
            </w:pPr>
            <w:r>
              <w:rPr>
                <w:sz w:val="16"/>
              </w:rPr>
              <w:t>97.5</w:t>
            </w:r>
          </w:p>
        </w:tc>
        <w:tc>
          <w:tcPr>
            <w:tcW w:type="dxa" w:w="6992"/>
          </w:tcPr>
          <w:p>
            <w:pPr>
              <w:spacing w:after="0"/>
              <w:jc w:val="left"/>
            </w:pPr>
            <w:r>
              <w:rPr>
                <w:sz w:val="16"/>
              </w:rPr>
              <w:t>Very High 2, 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35.0</w:t>
            </w:r>
          </w:p>
        </w:tc>
        <w:tc>
          <w:tcPr>
            <w:tcW w:type="dxa" w:w="1311"/>
          </w:tcPr>
          <w:p>
            <w:pPr>
              <w:spacing w:after="0"/>
              <w:jc w:val="right"/>
            </w:pPr>
            <w:r>
              <w:rPr>
                <w:sz w:val="16"/>
              </w:rPr>
              <w:t>49.0</w:t>
            </w:r>
          </w:p>
        </w:tc>
        <w:tc>
          <w:tcPr>
            <w:tcW w:type="dxa" w:w="1250"/>
          </w:tcPr>
          <w:p>
            <w:pPr>
              <w:spacing w:after="0"/>
              <w:jc w:val="right"/>
            </w:pPr>
            <w:r>
              <w:rPr>
                <w:sz w:val="16"/>
              </w:rPr>
              <w:t>75.6</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8.2</w:t>
            </w:r>
          </w:p>
        </w:tc>
        <w:tc>
          <w:tcPr>
            <w:tcW w:type="dxa" w:w="1311"/>
          </w:tcPr>
          <w:p>
            <w:pPr>
              <w:spacing w:after="0"/>
              <w:jc w:val="right"/>
            </w:pPr>
            <w:r>
              <w:rPr>
                <w:sz w:val="16"/>
              </w:rPr>
              <w:t>17.3</w:t>
            </w:r>
          </w:p>
        </w:tc>
        <w:tc>
          <w:tcPr>
            <w:tcW w:type="dxa" w:w="1250"/>
          </w:tcPr>
          <w:p>
            <w:pPr>
              <w:spacing w:after="0"/>
              <w:jc w:val="right"/>
            </w:pPr>
            <w:r>
              <w:rPr>
                <w:sz w:val="16"/>
              </w:rPr>
              <w:t>22.4</w:t>
            </w:r>
          </w:p>
        </w:tc>
        <w:tc>
          <w:tcPr>
            <w:tcW w:type="dxa" w:w="6992"/>
          </w:tcPr>
          <w:p>
            <w:pPr>
              <w:spacing w:after="0"/>
              <w:jc w:val="left"/>
            </w:pPr>
            <w:r>
              <w:rPr>
                <w:sz w:val="16"/>
              </w:rPr>
              <w:t>Very Low 6</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6 of 6</w:t>
            </w:r>
          </w:p>
        </w:tc>
        <w:tc>
          <w:tcPr>
            <w:tcW w:type="dxa" w:w="1250"/>
          </w:tcPr>
          <w:p>
            <w:pPr>
              <w:spacing w:after="0"/>
              <w:jc w:val="right"/>
            </w:pPr>
            <w:r>
              <w:rPr>
                <w:sz w:val="16"/>
              </w:rPr>
              <w:t>78.2</w:t>
            </w:r>
          </w:p>
        </w:tc>
        <w:tc>
          <w:tcPr>
            <w:tcW w:type="dxa" w:w="1311"/>
          </w:tcPr>
          <w:p>
            <w:pPr>
              <w:spacing w:after="0"/>
              <w:jc w:val="right"/>
            </w:pPr>
            <w:r>
              <w:rPr>
                <w:sz w:val="16"/>
              </w:rPr>
              <w:t>80.3</w:t>
            </w:r>
          </w:p>
        </w:tc>
        <w:tc>
          <w:tcPr>
            <w:tcW w:type="dxa" w:w="1250"/>
          </w:tcPr>
          <w:p>
            <w:pPr>
              <w:spacing w:after="0"/>
              <w:jc w:val="right"/>
            </w:pPr>
            <w:r>
              <w:rPr>
                <w:sz w:val="16"/>
              </w:rPr>
              <w:t>82.1</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64.7</w:t>
            </w:r>
          </w:p>
        </w:tc>
        <w:tc>
          <w:tcPr>
            <w:tcW w:type="dxa" w:w="1311"/>
          </w:tcPr>
          <w:p>
            <w:pPr>
              <w:spacing w:after="0"/>
              <w:jc w:val="right"/>
            </w:pPr>
            <w:r>
              <w:rPr>
                <w:sz w:val="16"/>
              </w:rPr>
              <w:t>81.5</w:t>
            </w:r>
          </w:p>
        </w:tc>
        <w:tc>
          <w:tcPr>
            <w:tcW w:type="dxa" w:w="1250"/>
          </w:tcPr>
          <w:p>
            <w:pPr>
              <w:spacing w:after="0"/>
              <w:jc w:val="right"/>
            </w:pPr>
            <w:r>
              <w:rPr>
                <w:sz w:val="16"/>
              </w:rPr>
              <w:t>92.9</w:t>
            </w:r>
          </w:p>
        </w:tc>
        <w:tc>
          <w:tcPr>
            <w:tcW w:type="dxa" w:w="6992"/>
          </w:tcPr>
          <w:p>
            <w:pPr>
              <w:spacing w:after="0"/>
              <w:jc w:val="left"/>
            </w:pPr>
            <w:r>
              <w:rPr>
                <w:sz w:val="16"/>
              </w:rPr>
              <w:t>Relatively Moderate 2, 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95.6</w:t>
            </w:r>
          </w:p>
        </w:tc>
        <w:tc>
          <w:tcPr>
            <w:tcW w:type="dxa" w:w="1311"/>
          </w:tcPr>
          <w:p>
            <w:pPr>
              <w:spacing w:after="0"/>
              <w:jc w:val="right"/>
            </w:pPr>
            <w:r>
              <w:rPr>
                <w:sz w:val="16"/>
              </w:rPr>
              <w:t>98.0</w:t>
            </w:r>
          </w:p>
        </w:tc>
        <w:tc>
          <w:tcPr>
            <w:tcW w:type="dxa" w:w="1250"/>
          </w:tcPr>
          <w:p>
            <w:pPr>
              <w:spacing w:after="0"/>
              <w:jc w:val="right"/>
            </w:pPr>
            <w:r>
              <w:rPr>
                <w:sz w:val="16"/>
              </w:rPr>
              <w:t>99.2</w:t>
            </w:r>
          </w:p>
        </w:tc>
        <w:tc>
          <w:tcPr>
            <w:tcW w:type="dxa" w:w="6992"/>
          </w:tcPr>
          <w:p>
            <w:pPr>
              <w:spacing w:after="0"/>
              <w:jc w:val="left"/>
            </w:pPr>
            <w:r>
              <w:rPr>
                <w:sz w:val="16"/>
              </w:rPr>
              <w:t>Very High 5, Relatively High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1"/>
        <w:gridCol w:w="862"/>
        <w:gridCol w:w="2560"/>
        <w:gridCol w:w="2673"/>
        <w:gridCol w:w="3465"/>
        <w:gridCol w:w="3012"/>
      </w:tblGrid>
      <w:tr>
        <w:trPr>
          <w:cantSplit/>
          <w:tblHeader/>
        </w:trPr>
        <w:tc>
          <w:tcPr>
            <w:tcW w:type="dxa" w:w="1541"/>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6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1"/>
          </w:tcPr>
          <w:p>
            <w:pPr>
              <w:spacing w:after="0"/>
              <w:jc w:val="left"/>
            </w:pPr>
            <w:r>
              <w:rPr>
                <w:sz w:val="16"/>
              </w:rPr>
              <w:t>Jefferson County</w:t>
            </w:r>
          </w:p>
        </w:tc>
        <w:tc>
          <w:tcPr>
            <w:tcW w:type="dxa" w:w="862"/>
          </w:tcPr>
          <w:p>
            <w:pPr>
              <w:spacing w:after="0"/>
              <w:jc w:val="left"/>
            </w:pPr>
            <w:r>
              <w:rPr>
                <w:sz w:val="16"/>
              </w:rPr>
              <w:t>County</w:t>
            </w:r>
          </w:p>
        </w:tc>
        <w:tc>
          <w:tcPr>
            <w:tcW w:type="dxa" w:w="2560"/>
          </w:tcPr>
          <w:p>
            <w:pPr>
              <w:spacing w:after="0"/>
              <w:jc w:val="left"/>
            </w:pPr>
            <w:r>
              <w:rPr>
                <w:sz w:val="16"/>
              </w:rPr>
              <w:t>Expired on 2025-10-19</w:t>
            </w:r>
          </w:p>
        </w:tc>
        <w:tc>
          <w:tcPr>
            <w:tcW w:type="dxa" w:w="2673"/>
          </w:tcPr>
          <w:p>
            <w:pPr>
              <w:spacing w:after="0"/>
              <w:jc w:val="right"/>
            </w:pPr>
            <w:r>
              <w:rPr>
                <w:sz w:val="16"/>
              </w:rPr>
              <w:t>FMA RL 0, SRL 0; any 2</w:t>
            </w:r>
          </w:p>
        </w:tc>
        <w:tc>
          <w:tcPr>
            <w:tcW w:type="dxa" w:w="3465"/>
          </w:tcPr>
          <w:p>
            <w:pPr>
              <w:spacing w:after="0"/>
              <w:jc w:val="right"/>
            </w:pPr>
            <w:r>
              <w:rPr>
                <w:sz w:val="16"/>
              </w:rPr>
              <w:t>$348,306.56</w:t>
            </w:r>
          </w:p>
        </w:tc>
        <w:tc>
          <w:tcPr>
            <w:tcW w:type="dxa" w:w="3012"/>
          </w:tcPr>
          <w:p>
            <w:pPr>
              <w:spacing w:after="0"/>
              <w:jc w:val="right"/>
            </w:pPr>
            <w:r>
              <w:rPr>
                <w:sz w:val="16"/>
              </w:rPr>
              <w:t>0 total; 0 since its plan</w:t>
            </w:r>
          </w:p>
        </w:tc>
      </w:tr>
      <w:tr>
        <w:trPr>
          <w:cantSplit/>
        </w:trPr>
        <w:tc>
          <w:tcPr>
            <w:tcW w:type="dxa" w:w="1541"/>
          </w:tcPr>
          <w:p>
            <w:pPr>
              <w:spacing w:after="0"/>
              <w:jc w:val="left"/>
            </w:pPr>
            <w:r>
              <w:rPr>
                <w:sz w:val="16"/>
              </w:rPr>
              <w:t>Lewisville city</w:t>
            </w:r>
          </w:p>
        </w:tc>
        <w:tc>
          <w:tcPr>
            <w:tcW w:type="dxa" w:w="862"/>
          </w:tcPr>
          <w:p>
            <w:pPr>
              <w:spacing w:after="0"/>
              <w:jc w:val="left"/>
            </w:pPr>
            <w:r>
              <w:rPr>
                <w:sz w:val="16"/>
              </w:rPr>
              <w:t>City</w:t>
            </w:r>
          </w:p>
        </w:tc>
        <w:tc>
          <w:tcPr>
            <w:tcW w:type="dxa" w:w="2560"/>
          </w:tcPr>
          <w:p>
            <w:pPr>
              <w:spacing w:after="0"/>
              <w:jc w:val="left"/>
            </w:pPr>
            <w:r>
              <w:rPr>
                <w:sz w:val="16"/>
              </w:rPr>
              <w:t>Expired on 2025-10-19</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8 total; 4 since its plan</w:t>
            </w:r>
          </w:p>
        </w:tc>
      </w:tr>
      <w:tr>
        <w:trPr>
          <w:cantSplit/>
        </w:trPr>
        <w:tc>
          <w:tcPr>
            <w:tcW w:type="dxa" w:w="1541"/>
          </w:tcPr>
          <w:p>
            <w:pPr>
              <w:spacing w:after="0"/>
              <w:jc w:val="left"/>
            </w:pPr>
            <w:r>
              <w:rPr>
                <w:sz w:val="16"/>
              </w:rPr>
              <w:t>Menan city</w:t>
            </w:r>
          </w:p>
        </w:tc>
        <w:tc>
          <w:tcPr>
            <w:tcW w:type="dxa" w:w="862"/>
          </w:tcPr>
          <w:p>
            <w:pPr>
              <w:spacing w:after="0"/>
              <w:jc w:val="left"/>
            </w:pPr>
            <w:r>
              <w:rPr>
                <w:sz w:val="16"/>
              </w:rPr>
              <w:t>City</w:t>
            </w:r>
          </w:p>
        </w:tc>
        <w:tc>
          <w:tcPr>
            <w:tcW w:type="dxa" w:w="2560"/>
          </w:tcPr>
          <w:p>
            <w:pPr>
              <w:spacing w:after="0"/>
              <w:jc w:val="left"/>
            </w:pPr>
            <w:r>
              <w:rPr>
                <w:sz w:val="16"/>
              </w:rPr>
              <w:t>Expired on 2025-10-19</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7 total; 7 since its plan</w:t>
            </w:r>
          </w:p>
        </w:tc>
      </w:tr>
      <w:tr>
        <w:trPr>
          <w:cantSplit/>
        </w:trPr>
        <w:tc>
          <w:tcPr>
            <w:tcW w:type="dxa" w:w="1541"/>
          </w:tcPr>
          <w:p>
            <w:pPr>
              <w:spacing w:after="0"/>
              <w:jc w:val="left"/>
            </w:pPr>
            <w:r>
              <w:rPr>
                <w:sz w:val="16"/>
              </w:rPr>
              <w:t>Rigby city</w:t>
            </w:r>
          </w:p>
        </w:tc>
        <w:tc>
          <w:tcPr>
            <w:tcW w:type="dxa" w:w="862"/>
          </w:tcPr>
          <w:p>
            <w:pPr>
              <w:spacing w:after="0"/>
              <w:jc w:val="left"/>
            </w:pPr>
            <w:r>
              <w:rPr>
                <w:sz w:val="16"/>
              </w:rPr>
              <w:t>City</w:t>
            </w:r>
          </w:p>
        </w:tc>
        <w:tc>
          <w:tcPr>
            <w:tcW w:type="dxa" w:w="2560"/>
          </w:tcPr>
          <w:p>
            <w:pPr>
              <w:spacing w:after="0"/>
              <w:jc w:val="left"/>
            </w:pPr>
            <w:r>
              <w:rPr>
                <w:sz w:val="16"/>
              </w:rPr>
              <w:t>Expired on 2025-10-19</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25 total; 11 since its plan</w:t>
            </w:r>
          </w:p>
        </w:tc>
      </w:tr>
      <w:tr>
        <w:trPr>
          <w:cantSplit/>
        </w:trPr>
        <w:tc>
          <w:tcPr>
            <w:tcW w:type="dxa" w:w="1541"/>
          </w:tcPr>
          <w:p>
            <w:pPr>
              <w:spacing w:after="0"/>
              <w:jc w:val="left"/>
            </w:pPr>
            <w:r>
              <w:rPr>
                <w:sz w:val="16"/>
              </w:rPr>
              <w:t>Ririe city</w:t>
            </w:r>
          </w:p>
        </w:tc>
        <w:tc>
          <w:tcPr>
            <w:tcW w:type="dxa" w:w="862"/>
          </w:tcPr>
          <w:p>
            <w:pPr>
              <w:spacing w:after="0"/>
              <w:jc w:val="left"/>
            </w:pPr>
            <w:r>
              <w:rPr>
                <w:sz w:val="16"/>
              </w:rPr>
              <w:t>City</w:t>
            </w:r>
          </w:p>
        </w:tc>
        <w:tc>
          <w:tcPr>
            <w:tcW w:type="dxa" w:w="2560"/>
          </w:tcPr>
          <w:p>
            <w:pPr>
              <w:spacing w:after="0"/>
              <w:jc w:val="left"/>
            </w:pPr>
            <w:r>
              <w:rPr>
                <w:sz w:val="16"/>
              </w:rPr>
              <w:t>Expired on 2025-10-19</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4 total; 2 since its plan</w:t>
            </w:r>
          </w:p>
        </w:tc>
      </w:tr>
      <w:tr>
        <w:trPr>
          <w:cantSplit/>
        </w:trPr>
        <w:tc>
          <w:tcPr>
            <w:tcW w:type="dxa" w:w="1541"/>
          </w:tcPr>
          <w:p>
            <w:pPr>
              <w:spacing w:after="0"/>
              <w:jc w:val="left"/>
            </w:pPr>
            <w:r>
              <w:rPr>
                <w:sz w:val="16"/>
              </w:rPr>
              <w:t>Roberts city</w:t>
            </w:r>
          </w:p>
        </w:tc>
        <w:tc>
          <w:tcPr>
            <w:tcW w:type="dxa" w:w="862"/>
          </w:tcPr>
          <w:p>
            <w:pPr>
              <w:spacing w:after="0"/>
              <w:jc w:val="left"/>
            </w:pPr>
            <w:r>
              <w:rPr>
                <w:sz w:val="16"/>
              </w:rPr>
              <w:t>City</w:t>
            </w:r>
          </w:p>
        </w:tc>
        <w:tc>
          <w:tcPr>
            <w:tcW w:type="dxa" w:w="2560"/>
          </w:tcPr>
          <w:p>
            <w:pPr>
              <w:spacing w:after="0"/>
              <w:jc w:val="left"/>
            </w:pPr>
            <w:r>
              <w:rPr>
                <w:sz w:val="16"/>
              </w:rPr>
              <w:t>Expired on 2025-10-19</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37 total; 14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2020-10-20</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49"/>
          </w:tcPr>
          <w:p>
            <w:pPr>
              <w:spacing w:after="0"/>
              <w:jc w:val="right"/>
            </w:pPr>
            <w:r>
              <w:rPr>
                <w:sz w:val="16"/>
              </w:rPr>
              <w:t>under $1</w:t>
            </w:r>
          </w:p>
        </w:tc>
        <w:tc>
          <w:tcPr>
            <w:tcW w:type="dxa" w:w="1305"/>
          </w:tcPr>
          <w:p>
            <w:pPr>
              <w:spacing w:after="0"/>
              <w:jc w:val="right"/>
            </w:pP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$6,207,142,129</w:t>
            </w:r>
          </w:p>
        </w:tc>
        <w:tc>
          <w:tcPr>
            <w:tcW w:type="dxa" w:w="1215"/>
          </w:tcPr>
          <w:p>
            <w:pPr>
              <w:spacing w:after="0"/>
              <w:jc w:val="right"/>
            </w:pPr>
            <w:r>
              <w:rPr>
                <w:sz w:val="16"/>
              </w:rPr>
              <w:t>$379,222,965</w:t>
            </w:r>
          </w:p>
        </w:tc>
        <w:tc>
          <w:tcPr>
            <w:tcW w:type="dxa" w:w="1038"/>
          </w:tcPr>
          <w:p>
            <w:pPr>
              <w:spacing w:after="0"/>
              <w:jc w:val="right"/>
            </w:pPr>
            <w:r>
              <w:rPr>
                <w:sz w:val="16"/>
              </w:rPr>
              <w:t>30,825</w:t>
            </w:r>
          </w:p>
        </w:tc>
        <w:tc>
          <w:tcPr>
            <w:tcW w:type="dxa" w:w="1037"/>
          </w:tcPr>
          <w:p>
            <w:pPr>
              <w:spacing w:after="0"/>
              <w:jc w:val="right"/>
            </w:pPr>
            <w:r>
              <w:rPr>
                <w:sz w:val="16"/>
              </w:rPr>
              <w:t>$6,499</w:t>
            </w:r>
          </w:p>
        </w:tc>
        <w:tc>
          <w:tcPr>
            <w:tcW w:type="dxa" w:w="1126"/>
          </w:tcPr>
          <w:p>
            <w:pPr>
              <w:spacing w:after="0"/>
              <w:jc w:val="right"/>
            </w:pPr>
            <w:r>
              <w:rPr>
                <w:sz w:val="16"/>
              </w:rPr>
              <w:t>$575,404</w:t>
            </w:r>
          </w:p>
        </w:tc>
        <w:tc>
          <w:tcPr>
            <w:tcW w:type="dxa" w:w="1049"/>
          </w:tcPr>
          <w:p>
            <w:pPr>
              <w:spacing w:after="0"/>
              <w:jc w:val="right"/>
            </w:pPr>
            <w:r>
              <w:rPr>
                <w:sz w:val="16"/>
              </w:rPr>
              <w:t>$5,065,829</w:t>
            </w:r>
          </w:p>
        </w:tc>
        <w:tc>
          <w:tcPr>
            <w:tcW w:type="dxa" w:w="1305"/>
          </w:tcPr>
          <w:p>
            <w:pPr>
              <w:spacing w:after="0"/>
              <w:jc w:val="right"/>
            </w:pPr>
            <w:r>
              <w:rPr>
                <w:sz w:val="16"/>
              </w:rPr>
              <w:t>0.000105%</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$153,419,058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$9,144</w:t>
            </w:r>
          </w:p>
        </w:tc>
        <w:tc>
          <w:tcPr>
            <w:tcW w:type="dxa" w:w="1049"/>
          </w:tcPr>
          <w:p>
            <w:pPr>
              <w:spacing w:after="0"/>
              <w:jc w:val="right"/>
            </w:pPr>
            <w:r>
              <w:rPr>
                <w:sz w:val="16"/>
              </w:rPr>
              <w:t>n/a</w:t>
            </w:r>
          </w:p>
        </w:tc>
        <w:tc>
          <w:tcPr>
            <w:tcW w:type="dxa" w:w="1305"/>
          </w:tcPr>
          <w:p>
            <w:pPr>
              <w:spacing w:after="0"/>
              <w:jc w:val="right"/>
            </w:pPr>
            <w:r>
              <w:rPr>
                <w:sz w:val="16"/>
              </w:rPr>
              <w:t>0.00596% (agriculture)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$10,164,232,640</w:t>
            </w:r>
          </w:p>
        </w:tc>
        <w:tc>
          <w:tcPr>
            <w:tcW w:type="dxa" w:w="1215"/>
          </w:tcPr>
          <w:p>
            <w:pPr>
              <w:spacing w:after="0"/>
              <w:jc w:val="right"/>
            </w:pPr>
            <w:r>
              <w:rPr>
                <w:sz w:val="16"/>
              </w:rPr>
              <w:t>n/a</w:t>
            </w:r>
          </w:p>
        </w:tc>
        <w:tc>
          <w:tcPr>
            <w:tcW w:type="dxa" w:w="1038"/>
          </w:tcPr>
          <w:p>
            <w:pPr>
              <w:spacing w:after="0"/>
              <w:jc w:val="right"/>
            </w:pPr>
            <w:r>
              <w:rPr>
                <w:sz w:val="16"/>
              </w:rPr>
              <w:t>30,891</w:t>
            </w:r>
          </w:p>
        </w:tc>
        <w:tc>
          <w:tcPr>
            <w:tcW w:type="dxa" w:w="1037"/>
          </w:tcPr>
          <w:p>
            <w:pPr>
              <w:spacing w:after="0"/>
              <w:jc w:val="right"/>
            </w:pPr>
            <w:r>
              <w:rPr>
                <w:sz w:val="16"/>
              </w:rPr>
              <w:t>$1,706,714</w:t>
            </w:r>
          </w:p>
        </w:tc>
        <w:tc>
          <w:tcPr>
            <w:tcW w:type="dxa" w:w="1126"/>
          </w:tcPr>
          <w:p>
            <w:pPr>
              <w:spacing w:after="0"/>
              <w:jc w:val="right"/>
            </w:pPr>
            <w:r>
              <w:rPr>
                <w:sz w:val="16"/>
              </w:rPr>
              <w:t>n/a</w:t>
            </w:r>
          </w:p>
        </w:tc>
        <w:tc>
          <w:tcPr>
            <w:tcW w:type="dxa" w:w="1049"/>
          </w:tcPr>
          <w:p>
            <w:pPr>
              <w:spacing w:after="0"/>
              <w:jc w:val="right"/>
            </w:pPr>
            <w:r>
              <w:rPr>
                <w:sz w:val="16"/>
              </w:rPr>
              <w:t>$698,466</w:t>
            </w:r>
          </w:p>
        </w:tc>
        <w:tc>
          <w:tcPr>
            <w:tcW w:type="dxa" w:w="1305"/>
          </w:tcPr>
          <w:p>
            <w:pPr>
              <w:spacing w:after="0"/>
              <w:jc w:val="right"/>
            </w:pPr>
            <w:r>
              <w:rPr>
                <w:sz w:val="16"/>
              </w:rPr>
              <w:t>0.0168%</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$6,207,142,129</w:t>
            </w:r>
          </w:p>
        </w:tc>
        <w:tc>
          <w:tcPr>
            <w:tcW w:type="dxa" w:w="1215"/>
          </w:tcPr>
          <w:p>
            <w:pPr>
              <w:spacing w:after="0"/>
              <w:jc w:val="right"/>
            </w:pPr>
            <w:r>
              <w:rPr>
                <w:sz w:val="16"/>
              </w:rPr>
              <w:t>$379,222,965</w:t>
            </w:r>
          </w:p>
        </w:tc>
        <w:tc>
          <w:tcPr>
            <w:tcW w:type="dxa" w:w="1038"/>
          </w:tcPr>
          <w:p>
            <w:pPr>
              <w:spacing w:after="0"/>
              <w:jc w:val="right"/>
            </w:pPr>
            <w:r>
              <w:rPr>
                <w:sz w:val="16"/>
              </w:rPr>
              <w:t>30,825</w:t>
            </w:r>
          </w:p>
        </w:tc>
        <w:tc>
          <w:tcPr>
            <w:tcW w:type="dxa" w:w="1037"/>
          </w:tcPr>
          <w:p>
            <w:pPr>
              <w:spacing w:after="0"/>
              <w:jc w:val="right"/>
            </w:pPr>
            <w:r>
              <w:rPr>
                <w:sz w:val="16"/>
              </w:rPr>
              <w:t>$79,903</w:t>
            </w:r>
          </w:p>
        </w:tc>
        <w:tc>
          <w:tcPr>
            <w:tcW w:type="dxa" w:w="1126"/>
          </w:tcPr>
          <w:p>
            <w:pPr>
              <w:spacing w:after="0"/>
              <w:jc w:val="right"/>
            </w:pPr>
            <w:r>
              <w:rPr>
                <w:sz w:val="16"/>
              </w:rPr>
              <w:t>$14,741</w:t>
            </w:r>
          </w:p>
        </w:tc>
        <w:tc>
          <w:tcPr>
            <w:tcW w:type="dxa" w:w="1049"/>
          </w:tcPr>
          <w:p>
            <w:pPr>
              <w:spacing w:after="0"/>
              <w:jc w:val="right"/>
            </w:pPr>
            <w:r>
              <w:rPr>
                <w:sz w:val="16"/>
              </w:rPr>
              <w:t>$5,721</w:t>
            </w:r>
          </w:p>
        </w:tc>
        <w:tc>
          <w:tcPr>
            <w:tcW w:type="dxa" w:w="1305"/>
          </w:tcPr>
          <w:p>
            <w:pPr>
              <w:spacing w:after="0"/>
              <w:jc w:val="right"/>
            </w:pPr>
            <w:r>
              <w:rPr>
                <w:sz w:val="16"/>
              </w:rPr>
              <w:t>0.00129%</w:t>
            </w:r>
          </w:p>
        </w:tc>
        <w:tc>
          <w:tcPr>
            <w:tcW w:type="dxa" w:w="1119"/>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$6,207,142,129</w:t>
            </w:r>
          </w:p>
        </w:tc>
        <w:tc>
          <w:tcPr>
            <w:tcW w:type="dxa" w:w="1215"/>
          </w:tcPr>
          <w:p>
            <w:pPr>
              <w:spacing w:after="0"/>
              <w:jc w:val="right"/>
            </w:pPr>
            <w:r>
              <w:rPr>
                <w:sz w:val="16"/>
              </w:rPr>
              <w:t>$379,222,965</w:t>
            </w:r>
          </w:p>
        </w:tc>
        <w:tc>
          <w:tcPr>
            <w:tcW w:type="dxa" w:w="1038"/>
          </w:tcPr>
          <w:p>
            <w:pPr>
              <w:spacing w:after="0"/>
              <w:jc w:val="right"/>
            </w:pPr>
            <w:r>
              <w:rPr>
                <w:sz w:val="16"/>
              </w:rPr>
              <w:t>30,825</w:t>
            </w:r>
          </w:p>
        </w:tc>
        <w:tc>
          <w:tcPr>
            <w:tcW w:type="dxa" w:w="1037"/>
          </w:tcPr>
          <w:p>
            <w:pPr>
              <w:spacing w:after="0"/>
              <w:jc w:val="right"/>
            </w:pPr>
            <w:r>
              <w:rPr>
                <w:sz w:val="16"/>
              </w:rPr>
              <w:t>$45</w:t>
            </w:r>
          </w:p>
        </w:tc>
        <w:tc>
          <w:tcPr>
            <w:tcW w:type="dxa" w:w="1126"/>
          </w:tcPr>
          <w:p>
            <w:pPr>
              <w:spacing w:after="0"/>
              <w:jc w:val="right"/>
            </w:pPr>
            <w:r>
              <w:rPr>
                <w:sz w:val="16"/>
              </w:rPr>
              <w:t>$20,954</w:t>
            </w:r>
          </w:p>
        </w:tc>
        <w:tc>
          <w:tcPr>
            <w:tcW w:type="dxa" w:w="1049"/>
          </w:tcPr>
          <w:p>
            <w:pPr>
              <w:spacing w:after="0"/>
              <w:jc w:val="right"/>
            </w:pPr>
            <w:r>
              <w:rPr>
                <w:sz w:val="16"/>
              </w:rPr>
              <w:t>$1,990,135</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49"/>
          </w:tcPr>
          <w:p>
            <w:pPr>
              <w:spacing w:after="0"/>
              <w:jc w:val="right"/>
            </w:pPr>
          </w:p>
        </w:tc>
        <w:tc>
          <w:tcPr>
            <w:tcW w:type="dxa" w:w="1305"/>
          </w:tcPr>
          <w:p>
            <w:pPr>
              <w:spacing w:after="0"/>
              <w:jc w:val="right"/>
            </w:pP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$6,207,142,129</w:t>
            </w:r>
          </w:p>
        </w:tc>
        <w:tc>
          <w:tcPr>
            <w:tcW w:type="dxa" w:w="1215"/>
          </w:tcPr>
          <w:p>
            <w:pPr>
              <w:spacing w:after="0"/>
              <w:jc w:val="right"/>
            </w:pPr>
            <w:r>
              <w:rPr>
                <w:sz w:val="16"/>
              </w:rPr>
              <w:t>n/a</w:t>
            </w:r>
          </w:p>
        </w:tc>
        <w:tc>
          <w:tcPr>
            <w:tcW w:type="dxa" w:w="1038"/>
          </w:tcPr>
          <w:p>
            <w:pPr>
              <w:spacing w:after="0"/>
              <w:jc w:val="right"/>
            </w:pPr>
            <w:r>
              <w:rPr>
                <w:sz w:val="16"/>
              </w:rPr>
              <w:t>30,825</w:t>
            </w:r>
          </w:p>
        </w:tc>
        <w:tc>
          <w:tcPr>
            <w:tcW w:type="dxa" w:w="1037"/>
          </w:tcPr>
          <w:p>
            <w:pPr>
              <w:spacing w:after="0"/>
              <w:jc w:val="right"/>
            </w:pPr>
            <w:r>
              <w:rPr>
                <w:sz w:val="16"/>
              </w:rPr>
              <w:t>$5,594</w:t>
            </w:r>
          </w:p>
        </w:tc>
        <w:tc>
          <w:tcPr>
            <w:tcW w:type="dxa" w:w="1126"/>
          </w:tcPr>
          <w:p>
            <w:pPr>
              <w:spacing w:after="0"/>
              <w:jc w:val="right"/>
            </w:pPr>
            <w:r>
              <w:rPr>
                <w:sz w:val="16"/>
              </w:rPr>
              <w:t>n/a</w:t>
            </w:r>
          </w:p>
        </w:tc>
        <w:tc>
          <w:tcPr>
            <w:tcW w:type="dxa" w:w="1049"/>
          </w:tcPr>
          <w:p>
            <w:pPr>
              <w:spacing w:after="0"/>
              <w:jc w:val="right"/>
            </w:pPr>
            <w:r>
              <w:rPr>
                <w:sz w:val="16"/>
              </w:rPr>
              <w:t>$2,103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$6,202,966,708</w:t>
            </w:r>
          </w:p>
        </w:tc>
        <w:tc>
          <w:tcPr>
            <w:tcW w:type="dxa" w:w="1215"/>
          </w:tcPr>
          <w:p>
            <w:pPr>
              <w:spacing w:after="0"/>
              <w:jc w:val="right"/>
            </w:pPr>
            <w:r>
              <w:rPr>
                <w:sz w:val="16"/>
              </w:rPr>
              <w:t>$87,940,452</w:t>
            </w:r>
          </w:p>
        </w:tc>
        <w:tc>
          <w:tcPr>
            <w:tcW w:type="dxa" w:w="1038"/>
          </w:tcPr>
          <w:p>
            <w:pPr>
              <w:spacing w:after="0"/>
              <w:jc w:val="right"/>
            </w:pPr>
            <w:r>
              <w:rPr>
                <w:sz w:val="16"/>
              </w:rPr>
              <w:t>1,494</w:t>
            </w:r>
          </w:p>
        </w:tc>
        <w:tc>
          <w:tcPr>
            <w:tcW w:type="dxa" w:w="1037"/>
          </w:tcPr>
          <w:p>
            <w:pPr>
              <w:spacing w:after="0"/>
              <w:jc w:val="right"/>
            </w:pPr>
            <w:r>
              <w:rPr>
                <w:sz w:val="16"/>
              </w:rPr>
              <w:t>$5,991,299</w:t>
            </w:r>
          </w:p>
        </w:tc>
        <w:tc>
          <w:tcPr>
            <w:tcW w:type="dxa" w:w="1126"/>
          </w:tcPr>
          <w:p>
            <w:pPr>
              <w:spacing w:after="0"/>
              <w:jc w:val="right"/>
            </w:pPr>
            <w:r>
              <w:rPr>
                <w:sz w:val="16"/>
              </w:rPr>
              <w:t>$2</w:t>
            </w:r>
          </w:p>
        </w:tc>
        <w:tc>
          <w:tcPr>
            <w:tcW w:type="dxa" w:w="1049"/>
          </w:tcPr>
          <w:p>
            <w:pPr>
              <w:spacing w:after="0"/>
              <w:jc w:val="right"/>
            </w:pPr>
            <w:r>
              <w:rPr>
                <w:sz w:val="16"/>
              </w:rPr>
              <w:t>$801</w:t>
            </w:r>
          </w:p>
        </w:tc>
        <w:tc>
          <w:tcPr>
            <w:tcW w:type="dxa" w:w="1305"/>
          </w:tcPr>
          <w:p>
            <w:pPr>
              <w:spacing w:after="0"/>
              <w:jc w:val="right"/>
            </w:pPr>
            <w:r>
              <w:rPr>
                <w:sz w:val="16"/>
              </w:rPr>
              <w:t>n/a (see note)</w:t>
            </w:r>
          </w:p>
        </w:tc>
        <w:tc>
          <w:tcPr>
            <w:tcW w:type="dxa" w:w="1119"/>
          </w:tcPr>
          <w:p>
            <w:pPr>
              <w:spacing w:after="0"/>
              <w:jc w:val="right"/>
            </w:pPr>
            <w:r>
              <w:rPr>
                <w:sz w:val="16"/>
              </w:rPr>
              <w:t>$126,500</w:t>
            </w: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$5,747,478</w:t>
            </w:r>
          </w:p>
        </w:tc>
        <w:tc>
          <w:tcPr>
            <w:tcW w:type="dxa" w:w="1215"/>
          </w:tcPr>
          <w:p>
            <w:pPr>
              <w:spacing w:after="0"/>
              <w:jc w:val="right"/>
            </w:pPr>
            <w:r>
              <w:rPr>
                <w:sz w:val="16"/>
              </w:rPr>
              <w:t>n/a</w:t>
            </w:r>
          </w:p>
        </w:tc>
        <w:tc>
          <w:tcPr>
            <w:tcW w:type="dxa" w:w="1038"/>
          </w:tcPr>
          <w:p>
            <w:pPr>
              <w:spacing w:after="0"/>
              <w:jc w:val="right"/>
            </w:pPr>
            <w:r>
              <w:rPr>
                <w:sz w:val="16"/>
              </w:rPr>
              <w:t>21</w:t>
            </w:r>
          </w:p>
        </w:tc>
        <w:tc>
          <w:tcPr>
            <w:tcW w:type="dxa" w:w="1037"/>
          </w:tcPr>
          <w:p>
            <w:pPr>
              <w:spacing w:after="0"/>
              <w:jc w:val="right"/>
            </w:pPr>
            <w:r>
              <w:rPr>
                <w:sz w:val="16"/>
              </w:rPr>
              <w:t>$41</w:t>
            </w:r>
          </w:p>
        </w:tc>
        <w:tc>
          <w:tcPr>
            <w:tcW w:type="dxa" w:w="1126"/>
          </w:tcPr>
          <w:p>
            <w:pPr>
              <w:spacing w:after="0"/>
              <w:jc w:val="right"/>
            </w:pPr>
            <w:r>
              <w:rPr>
                <w:sz w:val="16"/>
              </w:rPr>
              <w:t>n/a</w:t>
            </w:r>
          </w:p>
        </w:tc>
        <w:tc>
          <w:tcPr>
            <w:tcW w:type="dxa" w:w="1049"/>
          </w:tcPr>
          <w:p>
            <w:pPr>
              <w:spacing w:after="0"/>
              <w:jc w:val="right"/>
            </w:pPr>
            <w:r>
              <w:rPr>
                <w:sz w:val="16"/>
              </w:rPr>
              <w:t>$554</w:t>
            </w:r>
          </w:p>
        </w:tc>
        <w:tc>
          <w:tcPr>
            <w:tcW w:type="dxa" w:w="1305"/>
          </w:tcPr>
          <w:p>
            <w:pPr>
              <w:spacing w:after="0"/>
              <w:jc w:val="right"/>
            </w:pPr>
            <w:r>
              <w:rPr>
                <w:sz w:val="16"/>
              </w:rPr>
              <w:t>0.000718%</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$6,207,142,129</w:t>
            </w:r>
          </w:p>
        </w:tc>
        <w:tc>
          <w:tcPr>
            <w:tcW w:type="dxa" w:w="1215"/>
          </w:tcPr>
          <w:p>
            <w:pPr>
              <w:spacing w:after="0"/>
              <w:jc w:val="right"/>
            </w:pPr>
            <w:r>
              <w:rPr>
                <w:sz w:val="16"/>
              </w:rPr>
              <w:t>n/a</w:t>
            </w:r>
          </w:p>
        </w:tc>
        <w:tc>
          <w:tcPr>
            <w:tcW w:type="dxa" w:w="1038"/>
          </w:tcPr>
          <w:p>
            <w:pPr>
              <w:spacing w:after="0"/>
              <w:jc w:val="right"/>
            </w:pPr>
            <w:r>
              <w:rPr>
                <w:sz w:val="16"/>
              </w:rPr>
              <w:t>30,825</w:t>
            </w:r>
          </w:p>
        </w:tc>
        <w:tc>
          <w:tcPr>
            <w:tcW w:type="dxa" w:w="1037"/>
          </w:tcPr>
          <w:p>
            <w:pPr>
              <w:spacing w:after="0"/>
              <w:jc w:val="right"/>
            </w:pPr>
            <w:r>
              <w:rPr>
                <w:sz w:val="16"/>
              </w:rPr>
              <w:t>$6,500</w:t>
            </w:r>
          </w:p>
        </w:tc>
        <w:tc>
          <w:tcPr>
            <w:tcW w:type="dxa" w:w="1126"/>
          </w:tcPr>
          <w:p>
            <w:pPr>
              <w:spacing w:after="0"/>
              <w:jc w:val="right"/>
            </w:pPr>
            <w:r>
              <w:rPr>
                <w:sz w:val="16"/>
              </w:rPr>
              <w:t>n/a</w:t>
            </w:r>
          </w:p>
        </w:tc>
        <w:tc>
          <w:tcPr>
            <w:tcW w:type="dxa" w:w="1049"/>
          </w:tcPr>
          <w:p>
            <w:pPr>
              <w:spacing w:after="0"/>
              <w:jc w:val="right"/>
            </w:pPr>
            <w:r>
              <w:rPr>
                <w:sz w:val="16"/>
              </w:rPr>
              <w:t>$374,574</w:t>
            </w:r>
          </w:p>
        </w:tc>
        <w:tc>
          <w:tcPr>
            <w:tcW w:type="dxa" w:w="1305"/>
          </w:tcPr>
          <w:p>
            <w:pPr>
              <w:spacing w:after="0"/>
              <w:jc w:val="right"/>
            </w:pPr>
            <w:r>
              <w:rPr>
                <w:sz w:val="16"/>
              </w:rPr>
              <w:t>0.000105%</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$6,207,142,129</w:t>
            </w:r>
          </w:p>
        </w:tc>
        <w:tc>
          <w:tcPr>
            <w:tcW w:type="dxa" w:w="1215"/>
          </w:tcPr>
          <w:p>
            <w:pPr>
              <w:spacing w:after="0"/>
              <w:jc w:val="right"/>
            </w:pPr>
            <w:r>
              <w:rPr>
                <w:sz w:val="16"/>
              </w:rPr>
              <w:t>$379,222,965</w:t>
            </w:r>
          </w:p>
        </w:tc>
        <w:tc>
          <w:tcPr>
            <w:tcW w:type="dxa" w:w="1038"/>
          </w:tcPr>
          <w:p>
            <w:pPr>
              <w:spacing w:after="0"/>
              <w:jc w:val="right"/>
            </w:pPr>
            <w:r>
              <w:rPr>
                <w:sz w:val="16"/>
              </w:rPr>
              <w:t>30,825</w:t>
            </w:r>
          </w:p>
        </w:tc>
        <w:tc>
          <w:tcPr>
            <w:tcW w:type="dxa" w:w="1037"/>
          </w:tcPr>
          <w:p>
            <w:pPr>
              <w:spacing w:after="0"/>
              <w:jc w:val="right"/>
            </w:pPr>
            <w:r>
              <w:rPr>
                <w:sz w:val="16"/>
              </w:rPr>
              <w:t>$48,623</w:t>
            </w:r>
          </w:p>
        </w:tc>
        <w:tc>
          <w:tcPr>
            <w:tcW w:type="dxa" w:w="1126"/>
          </w:tcPr>
          <w:p>
            <w:pPr>
              <w:spacing w:after="0"/>
              <w:jc w:val="right"/>
            </w:pPr>
            <w:r>
              <w:rPr>
                <w:sz w:val="16"/>
              </w:rPr>
              <w:t>$32,073</w:t>
            </w:r>
          </w:p>
        </w:tc>
        <w:tc>
          <w:tcPr>
            <w:tcW w:type="dxa" w:w="1049"/>
          </w:tcPr>
          <w:p>
            <w:pPr>
              <w:spacing w:after="0"/>
              <w:jc w:val="right"/>
            </w:pPr>
            <w:r>
              <w:rPr>
                <w:sz w:val="16"/>
              </w:rPr>
              <w:t>$52,775</w:t>
            </w:r>
          </w:p>
        </w:tc>
        <w:tc>
          <w:tcPr>
            <w:tcW w:type="dxa" w:w="1305"/>
          </w:tcPr>
          <w:p>
            <w:pPr>
              <w:spacing w:after="0"/>
              <w:jc w:val="right"/>
            </w:pPr>
            <w:r>
              <w:rPr>
                <w:sz w:val="16"/>
              </w:rPr>
              <w:t>0.000783%</w:t>
            </w:r>
          </w:p>
        </w:tc>
        <w:tc>
          <w:tcPr>
            <w:tcW w:type="dxa" w:w="1119"/>
          </w:tcPr>
          <w:p>
            <w:pPr>
              <w:spacing w:after="0"/>
              <w:jc w:val="right"/>
            </w:pPr>
            <w:r>
              <w:rPr>
                <w:sz w:val="16"/>
              </w:rPr>
              <w:t>$232,250</w:t>
            </w:r>
          </w:p>
        </w:tc>
        <w:tc>
          <w:tcPr>
            <w:tcW w:type="dxa" w:w="1044"/>
          </w:tcPr>
          <w:p>
            <w:pPr>
              <w:spacing w:after="0"/>
              <w:jc w:val="right"/>
            </w:pPr>
            <w:r>
              <w:rPr>
                <w:sz w:val="16"/>
              </w:rPr>
              <w:t>$495,000</w:t>
            </w:r>
          </w:p>
        </w:tc>
        <w:tc>
          <w:tcPr>
            <w:tcW w:type="dxa" w:w="1044"/>
          </w:tcPr>
          <w:p>
            <w:pPr>
              <w:spacing w:after="0"/>
              <w:jc w:val="right"/>
            </w:pPr>
          </w:p>
        </w:tc>
        <w:tc>
          <w:tcPr>
            <w:tcW w:type="dxa" w:w="1616"/>
          </w:tcPr>
          <w:p>
            <w:pPr>
              <w:spacing w:after="0"/>
              <w:jc w:val="left"/>
            </w:pPr>
            <w:r>
              <w:rPr>
                <w:sz w:val="16"/>
              </w:rPr>
              <w:t>Storm Events damage since the plan includes 9 zone-level High Wind records ($495,000):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$6,207,142,129</w:t>
            </w:r>
          </w:p>
        </w:tc>
        <w:tc>
          <w:tcPr>
            <w:tcW w:type="dxa" w:w="1215"/>
          </w:tcPr>
          <w:p>
            <w:pPr>
              <w:spacing w:after="0"/>
              <w:jc w:val="right"/>
            </w:pPr>
            <w:r>
              <w:rPr>
                <w:sz w:val="16"/>
              </w:rPr>
              <w:t>$379,222,965</w:t>
            </w:r>
          </w:p>
        </w:tc>
        <w:tc>
          <w:tcPr>
            <w:tcW w:type="dxa" w:w="1038"/>
          </w:tcPr>
          <w:p>
            <w:pPr>
              <w:spacing w:after="0"/>
              <w:jc w:val="right"/>
            </w:pPr>
            <w:r>
              <w:rPr>
                <w:sz w:val="16"/>
              </w:rPr>
              <w:t>30,825</w:t>
            </w:r>
          </w:p>
        </w:tc>
        <w:tc>
          <w:tcPr>
            <w:tcW w:type="dxa" w:w="1037"/>
          </w:tcPr>
          <w:p>
            <w:pPr>
              <w:spacing w:after="0"/>
              <w:jc w:val="right"/>
            </w:pPr>
            <w:r>
              <w:rPr>
                <w:sz w:val="16"/>
              </w:rPr>
              <w:t>$31,072</w:t>
            </w:r>
          </w:p>
        </w:tc>
        <w:tc>
          <w:tcPr>
            <w:tcW w:type="dxa" w:w="1126"/>
          </w:tcPr>
          <w:p>
            <w:pPr>
              <w:spacing w:after="0"/>
              <w:jc w:val="right"/>
            </w:pPr>
            <w:r>
              <w:rPr>
                <w:sz w:val="16"/>
              </w:rPr>
              <w:t>$1,210</w:t>
            </w:r>
          </w:p>
        </w:tc>
        <w:tc>
          <w:tcPr>
            <w:tcW w:type="dxa" w:w="1049"/>
          </w:tcPr>
          <w:p>
            <w:pPr>
              <w:spacing w:after="0"/>
              <w:jc w:val="right"/>
            </w:pPr>
            <w:r>
              <w:rPr>
                <w:sz w:val="16"/>
              </w:rPr>
              <w:t>$14,884</w:t>
            </w:r>
          </w:p>
        </w:tc>
        <w:tc>
          <w:tcPr>
            <w:tcW w:type="dxa" w:w="1305"/>
          </w:tcPr>
          <w:p>
            <w:pPr>
              <w:spacing w:after="0"/>
              <w:jc w:val="right"/>
            </w:pPr>
            <w:r>
              <w:rPr>
                <w:sz w:val="16"/>
              </w:rPr>
              <w:t>0.000501%</w:t>
            </w:r>
          </w:p>
        </w:tc>
        <w:tc>
          <w:tcPr>
            <w:tcW w:type="dxa" w:w="1119"/>
          </w:tcPr>
          <w:p>
            <w:pPr>
              <w:spacing w:after="0"/>
              <w:jc w:val="right"/>
            </w:pPr>
            <w:r>
              <w:rPr>
                <w:sz w:val="16"/>
              </w:rPr>
              <w:t>$10,000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$6,207,142,129</w:t>
            </w:r>
          </w:p>
        </w:tc>
        <w:tc>
          <w:tcPr>
            <w:tcW w:type="dxa" w:w="1215"/>
          </w:tcPr>
          <w:p>
            <w:pPr>
              <w:spacing w:after="0"/>
              <w:jc w:val="right"/>
            </w:pPr>
            <w:r>
              <w:rPr>
                <w:sz w:val="16"/>
              </w:rPr>
              <w:t>n/a</w:t>
            </w:r>
          </w:p>
        </w:tc>
        <w:tc>
          <w:tcPr>
            <w:tcW w:type="dxa" w:w="1038"/>
          </w:tcPr>
          <w:p>
            <w:pPr>
              <w:spacing w:after="0"/>
              <w:jc w:val="right"/>
            </w:pPr>
            <w:r>
              <w:rPr>
                <w:sz w:val="16"/>
              </w:rPr>
              <w:t>30,825</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49"/>
          </w:tcPr>
          <w:p>
            <w:pPr>
              <w:spacing w:after="0"/>
              <w:jc w:val="right"/>
            </w:pPr>
            <w:r>
              <w:rPr>
                <w:sz w:val="16"/>
              </w:rPr>
              <w:t>$36</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$421,725,053</w:t>
            </w:r>
          </w:p>
        </w:tc>
        <w:tc>
          <w:tcPr>
            <w:tcW w:type="dxa" w:w="1215"/>
          </w:tcPr>
          <w:p>
            <w:pPr>
              <w:spacing w:after="0"/>
              <w:jc w:val="right"/>
            </w:pPr>
            <w:r>
              <w:rPr>
                <w:sz w:val="16"/>
              </w:rPr>
              <w:t>$85,794,256</w:t>
            </w:r>
          </w:p>
        </w:tc>
        <w:tc>
          <w:tcPr>
            <w:tcW w:type="dxa" w:w="1038"/>
          </w:tcPr>
          <w:p>
            <w:pPr>
              <w:spacing w:after="0"/>
              <w:jc w:val="right"/>
            </w:pPr>
            <w:r>
              <w:rPr>
                <w:sz w:val="16"/>
              </w:rPr>
              <w:t>4,044</w:t>
            </w:r>
          </w:p>
        </w:tc>
        <w:tc>
          <w:tcPr>
            <w:tcW w:type="dxa" w:w="1037"/>
          </w:tcPr>
          <w:p>
            <w:pPr>
              <w:spacing w:after="0"/>
              <w:jc w:val="right"/>
            </w:pPr>
            <w:r>
              <w:rPr>
                <w:sz w:val="16"/>
              </w:rPr>
              <w:t>$128,076</w:t>
            </w:r>
          </w:p>
        </w:tc>
        <w:tc>
          <w:tcPr>
            <w:tcW w:type="dxa" w:w="1126"/>
          </w:tcPr>
          <w:p>
            <w:pPr>
              <w:spacing w:after="0"/>
              <w:jc w:val="right"/>
            </w:pPr>
            <w:r>
              <w:rPr>
                <w:sz w:val="16"/>
              </w:rPr>
              <w:t>$1,472</w:t>
            </w:r>
          </w:p>
        </w:tc>
        <w:tc>
          <w:tcPr>
            <w:tcW w:type="dxa" w:w="1049"/>
          </w:tcPr>
          <w:p>
            <w:pPr>
              <w:spacing w:after="0"/>
              <w:jc w:val="right"/>
            </w:pPr>
            <w:r>
              <w:rPr>
                <w:sz w:val="16"/>
              </w:rPr>
              <w:t>$8,561</w:t>
            </w:r>
          </w:p>
        </w:tc>
        <w:tc>
          <w:tcPr>
            <w:tcW w:type="dxa" w:w="1305"/>
          </w:tcPr>
          <w:p>
            <w:pPr>
              <w:spacing w:after="0"/>
              <w:jc w:val="right"/>
            </w:pPr>
            <w:r>
              <w:rPr>
                <w:sz w:val="16"/>
              </w:rPr>
              <w:t>0.0304%</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$6,207,142,129</w:t>
            </w:r>
          </w:p>
        </w:tc>
        <w:tc>
          <w:tcPr>
            <w:tcW w:type="dxa" w:w="1215"/>
          </w:tcPr>
          <w:p>
            <w:pPr>
              <w:spacing w:after="0"/>
              <w:jc w:val="right"/>
            </w:pPr>
            <w:r>
              <w:rPr>
                <w:sz w:val="16"/>
              </w:rPr>
              <w:t>$379,222,965</w:t>
            </w:r>
          </w:p>
        </w:tc>
        <w:tc>
          <w:tcPr>
            <w:tcW w:type="dxa" w:w="1038"/>
          </w:tcPr>
          <w:p>
            <w:pPr>
              <w:spacing w:after="0"/>
              <w:jc w:val="right"/>
            </w:pPr>
            <w:r>
              <w:rPr>
                <w:sz w:val="16"/>
              </w:rPr>
              <w:t>30,825</w:t>
            </w:r>
          </w:p>
        </w:tc>
        <w:tc>
          <w:tcPr>
            <w:tcW w:type="dxa" w:w="1037"/>
          </w:tcPr>
          <w:p>
            <w:pPr>
              <w:spacing w:after="0"/>
              <w:jc w:val="right"/>
            </w:pPr>
            <w:r>
              <w:rPr>
                <w:sz w:val="16"/>
              </w:rPr>
              <w:t>$2,171</w:t>
            </w:r>
          </w:p>
        </w:tc>
        <w:tc>
          <w:tcPr>
            <w:tcW w:type="dxa" w:w="1126"/>
          </w:tcPr>
          <w:p>
            <w:pPr>
              <w:spacing w:after="0"/>
              <w:jc w:val="right"/>
            </w:pPr>
            <w:r>
              <w:rPr>
                <w:sz w:val="16"/>
              </w:rPr>
              <w:t>under $1</w:t>
            </w:r>
          </w:p>
        </w:tc>
        <w:tc>
          <w:tcPr>
            <w:tcW w:type="dxa" w:w="1049"/>
          </w:tcPr>
          <w:p>
            <w:pPr>
              <w:spacing w:after="0"/>
              <w:jc w:val="right"/>
            </w:pPr>
            <w:r>
              <w:rPr>
                <w:sz w:val="16"/>
              </w:rPr>
              <w:t>$326,790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$310,500</w:t>
            </w:r>
          </w:p>
        </w:tc>
        <w:tc>
          <w:tcPr>
            <w:tcW w:type="dxa" w:w="1044"/>
          </w:tcPr>
          <w:p>
            <w:pPr>
              <w:spacing w:after="0"/>
              <w:jc w:val="right"/>
            </w:pPr>
          </w:p>
        </w:tc>
        <w:tc>
          <w:tcPr>
            <w:tcW w:type="dxa" w:w="1616"/>
          </w:tcPr>
          <w:p>
            <w:pPr>
              <w:spacing w:after="0"/>
              <w:jc w:val="left"/>
            </w:pPr>
          </w:p>
        </w:tc>
      </w:tr>
    </w:tbl>
    <w:p>
      <w:pPr>
        <w:spacing w:after="40" w:before="60"/>
      </w:pPr>
      <w:r>
        <w:rPr>
          <w:sz w:val="15"/>
        </w:rPr>
        <w:t>Totals since 2020-10-20 (Storm Events through 2026-06-30): 96 county-coded records, 96 with a damage value recorded (including $0), $368,750; 117 zone-level records, 117 with a damage value recorded (including $0), $805,500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30,825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$6,207,142,129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$379,222,965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$8,661,540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$8,541,229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67"/>
        <w:gridCol w:w="1595"/>
        <w:gridCol w:w="1595"/>
        <w:gridCol w:w="1595"/>
        <w:gridCol w:w="1595"/>
        <w:gridCol w:w="1595"/>
        <w:gridCol w:w="1595"/>
        <w:gridCol w:w="1775"/>
      </w:tblGrid>
      <w:tr>
        <w:trPr>
          <w:cantSplit/>
          <w:tblHeader/>
        </w:trPr>
        <w:tc>
          <w:tcPr>
            <w:tcW w:type="dxa" w:w="2767"/>
            <w:shd w:val="clear" w:color="auto" w:fill="E8E8E8"/>
          </w:tcPr>
          <w:p>
            <w:pPr>
              <w:spacing w:after="0"/>
              <w:jc w:val="left"/>
            </w:pPr>
            <w:r>
              <w:rPr>
                <w:b/>
                <w:sz w:val="16"/>
              </w:rPr>
              <w:t>Scope</w:t>
            </w:r>
          </w:p>
        </w:tc>
        <w:tc>
          <w:tcPr>
            <w:tcW w:type="dxa" w:w="1595"/>
            <w:shd w:val="clear" w:color="auto" w:fill="E8E8E8"/>
          </w:tcPr>
          <w:p>
            <w:pPr>
              <w:spacing w:after="0"/>
              <w:jc w:val="right"/>
            </w:pPr>
            <w:r>
              <w:rPr>
                <w:b/>
                <w:sz w:val="16"/>
              </w:rPr>
              <w:t>RL, FMA</w:t>
            </w:r>
          </w:p>
          <w:p>
            <w:pPr>
              <w:spacing w:after="0"/>
              <w:jc w:val="right"/>
            </w:pPr>
            <w:r>
              <w:rPr>
                <w:i/>
                <w:color w:val="555555"/>
                <w:sz w:val="14"/>
              </w:rPr>
              <w:t>properties</w:t>
            </w:r>
          </w:p>
        </w:tc>
        <w:tc>
          <w:tcPr>
            <w:tcW w:type="dxa" w:w="1595"/>
            <w:shd w:val="clear" w:color="auto" w:fill="E8E8E8"/>
          </w:tcPr>
          <w:p>
            <w:pPr>
              <w:spacing w:after="0"/>
              <w:jc w:val="right"/>
            </w:pPr>
            <w:r>
              <w:rPr>
                <w:b/>
                <w:sz w:val="16"/>
              </w:rPr>
              <w:t>SRL, FMA</w:t>
            </w:r>
          </w:p>
          <w:p>
            <w:pPr>
              <w:spacing w:after="0"/>
              <w:jc w:val="right"/>
            </w:pPr>
            <w:r>
              <w:rPr>
                <w:i/>
                <w:color w:val="555555"/>
                <w:sz w:val="14"/>
              </w:rPr>
              <w:t>properties</w:t>
            </w:r>
          </w:p>
        </w:tc>
        <w:tc>
          <w:tcPr>
            <w:tcW w:type="dxa" w:w="1595"/>
            <w:shd w:val="clear" w:color="auto" w:fill="E8E8E8"/>
          </w:tcPr>
          <w:p>
            <w:pPr>
              <w:spacing w:after="0"/>
              <w:jc w:val="right"/>
            </w:pPr>
            <w:r>
              <w:rPr>
                <w:b/>
                <w:sz w:val="16"/>
              </w:rPr>
              <w:t>RL, NFIP</w:t>
            </w:r>
          </w:p>
          <w:p>
            <w:pPr>
              <w:spacing w:after="0"/>
              <w:jc w:val="right"/>
            </w:pPr>
            <w:r>
              <w:rPr>
                <w:i/>
                <w:color w:val="555555"/>
                <w:sz w:val="14"/>
              </w:rPr>
              <w:t>properties</w:t>
            </w:r>
          </w:p>
        </w:tc>
        <w:tc>
          <w:tcPr>
            <w:tcW w:type="dxa" w:w="1595"/>
            <w:shd w:val="clear" w:color="auto" w:fill="E8E8E8"/>
          </w:tcPr>
          <w:p>
            <w:pPr>
              <w:spacing w:after="0"/>
              <w:jc w:val="right"/>
            </w:pPr>
            <w:r>
              <w:rPr>
                <w:b/>
                <w:sz w:val="16"/>
              </w:rPr>
              <w:t>SRL, NFIP</w:t>
            </w:r>
          </w:p>
          <w:p>
            <w:pPr>
              <w:spacing w:after="0"/>
              <w:jc w:val="right"/>
            </w:pPr>
            <w:r>
              <w:rPr>
                <w:i/>
                <w:color w:val="555555"/>
                <w:sz w:val="14"/>
              </w:rPr>
              <w:t>properties</w:t>
            </w:r>
          </w:p>
        </w:tc>
        <w:tc>
          <w:tcPr>
            <w:tcW w:type="dxa" w:w="159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5"/>
            <w:shd w:val="clear" w:color="auto" w:fill="E8E8E8"/>
          </w:tcPr>
          <w:p>
            <w:pPr>
              <w:spacing w:after="0"/>
              <w:jc w:val="right"/>
            </w:pPr>
            <w:r>
              <w:rPr>
                <w:b/>
                <w:sz w:val="16"/>
              </w:rPr>
              <w:t>Mitigated</w:t>
            </w:r>
          </w:p>
          <w:p>
            <w:pPr>
              <w:spacing w:after="0"/>
              <w:jc w:val="right"/>
            </w:pPr>
            <w:r>
              <w:rPr>
                <w:i/>
                <w:color w:val="555555"/>
                <w:sz w:val="14"/>
              </w:rPr>
              <w:t>properties</w:t>
            </w:r>
          </w:p>
        </w:tc>
        <w:tc>
          <w:tcPr>
            <w:tcW w:type="dxa" w:w="177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67"/>
          </w:tcPr>
          <w:p>
            <w:pPr>
              <w:spacing w:after="0"/>
              <w:jc w:val="left"/>
            </w:pPr>
            <w:r>
              <w:rPr>
                <w:sz w:val="16"/>
              </w:rPr>
              <w:t>County total</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2</w:t>
            </w:r>
          </w:p>
        </w:tc>
        <w:tc>
          <w:tcPr>
            <w:tcW w:type="dxa" w:w="1595"/>
          </w:tcPr>
          <w:p>
            <w:pPr>
              <w:spacing w:after="0"/>
              <w:jc w:val="right"/>
            </w:pPr>
            <w:r>
              <w:rPr>
                <w:sz w:val="16"/>
              </w:rPr>
              <w:t>0</w:t>
            </w:r>
          </w:p>
        </w:tc>
        <w:tc>
          <w:tcPr>
            <w:tcW w:type="dxa" w:w="1595"/>
          </w:tcPr>
          <w:p>
            <w:pPr>
              <w:spacing w:after="0"/>
              <w:jc w:val="right"/>
            </w:pPr>
            <w:r>
              <w:rPr>
                <w:sz w:val="16"/>
              </w:rPr>
              <w:t>2</w:t>
            </w:r>
          </w:p>
        </w:tc>
        <w:tc>
          <w:tcPr>
            <w:tcW w:type="dxa" w:w="1595"/>
          </w:tcPr>
          <w:p>
            <w:pPr>
              <w:spacing w:after="0"/>
              <w:jc w:val="right"/>
            </w:pPr>
            <w:r>
              <w:rPr>
                <w:sz w:val="16"/>
              </w:rPr>
              <w:t>0</w:t>
            </w:r>
          </w:p>
        </w:tc>
        <w:tc>
          <w:tcPr>
            <w:tcW w:type="dxa" w:w="1775"/>
          </w:tcPr>
          <w:p>
            <w:pPr>
              <w:spacing w:after="0"/>
              <w:jc w:val="right"/>
            </w:pPr>
            <w:r>
              <w:rPr>
                <w:sz w:val="16"/>
              </w:rPr>
              <w:t>0</w:t>
            </w:r>
          </w:p>
        </w:tc>
      </w:tr>
      <w:tr>
        <w:trPr>
          <w:cantSplit/>
        </w:trPr>
        <w:tc>
          <w:tcPr>
            <w:tcW w:type="dxa" w:w="2767"/>
          </w:tcPr>
          <w:p>
            <w:pPr>
              <w:spacing w:after="0"/>
              <w:jc w:val="left"/>
            </w:pPr>
            <w:r>
              <w:rPr>
                <w:sz w:val="16"/>
              </w:rPr>
              <w:t>of which: Jefferson County (unincorporated area)</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2</w:t>
            </w:r>
          </w:p>
        </w:tc>
        <w:tc>
          <w:tcPr>
            <w:tcW w:type="dxa" w:w="1595"/>
          </w:tcPr>
          <w:p>
            <w:pPr>
              <w:spacing w:after="0"/>
              <w:jc w:val="right"/>
            </w:pPr>
            <w:r>
              <w:rPr>
                <w:sz w:val="16"/>
              </w:rPr>
              <w:t>0</w:t>
            </w:r>
          </w:p>
        </w:tc>
        <w:tc>
          <w:tcPr>
            <w:tcW w:type="dxa" w:w="1595"/>
          </w:tcPr>
          <w:p>
            <w:pPr>
              <w:spacing w:after="0"/>
              <w:jc w:val="right"/>
            </w:pPr>
            <w:r>
              <w:rPr>
                <w:sz w:val="16"/>
              </w:rPr>
              <w:t>2</w:t>
            </w:r>
          </w:p>
        </w:tc>
        <w:tc>
          <w:tcPr>
            <w:tcW w:type="dxa" w:w="1595"/>
          </w:tcPr>
          <w:p>
            <w:pPr>
              <w:spacing w:after="0"/>
              <w:jc w:val="right"/>
            </w:pPr>
            <w:r>
              <w:rPr>
                <w:sz w:val="16"/>
              </w:rPr>
              <w:t>0</w:t>
            </w:r>
          </w:p>
        </w:tc>
        <w:tc>
          <w:tcPr>
            <w:tcW w:type="dxa" w:w="1775"/>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Jefferson County</w:t>
            </w:r>
          </w:p>
        </w:tc>
        <w:tc>
          <w:tcPr>
            <w:tcW w:type="dxa" w:w="1652"/>
          </w:tcPr>
          <w:p>
            <w:pPr>
              <w:spacing w:after="0"/>
              <w:jc w:val="left"/>
            </w:pPr>
            <w:r>
              <w:rPr>
                <w:sz w:val="16"/>
              </w:rPr>
              <w:t>160214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Lewisville city</w:t>
            </w:r>
          </w:p>
        </w:tc>
        <w:tc>
          <w:tcPr>
            <w:tcW w:type="dxa" w:w="1652"/>
          </w:tcPr>
          <w:p>
            <w:pPr>
              <w:spacing w:after="0"/>
              <w:jc w:val="left"/>
            </w:pPr>
            <w:r>
              <w:rPr>
                <w:sz w:val="16"/>
              </w:rPr>
              <w:t>160144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Menan city</w:t>
            </w:r>
          </w:p>
        </w:tc>
        <w:tc>
          <w:tcPr>
            <w:tcW w:type="dxa" w:w="1652"/>
          </w:tcPr>
          <w:p>
            <w:pPr>
              <w:spacing w:after="0"/>
              <w:jc w:val="left"/>
            </w:pPr>
            <w:r>
              <w:rPr>
                <w:sz w:val="16"/>
              </w:rPr>
              <w:t>160179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Rigby city</w:t>
            </w:r>
          </w:p>
        </w:tc>
        <w:tc>
          <w:tcPr>
            <w:tcW w:type="dxa" w:w="1652"/>
          </w:tcPr>
          <w:p>
            <w:pPr>
              <w:spacing w:after="0"/>
              <w:jc w:val="left"/>
            </w:pPr>
            <w:r>
              <w:rPr>
                <w:sz w:val="16"/>
              </w:rPr>
              <w:t>160188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Ririe city</w:t>
            </w:r>
          </w:p>
        </w:tc>
        <w:tc>
          <w:tcPr>
            <w:tcW w:type="dxa" w:w="1652"/>
          </w:tcPr>
          <w:p>
            <w:pPr>
              <w:spacing w:after="0"/>
              <w:jc w:val="left"/>
            </w:pPr>
            <w:r>
              <w:rPr>
                <w:sz w:val="16"/>
              </w:rPr>
              <w:t>160190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Roberts city</w:t>
            </w:r>
          </w:p>
        </w:tc>
        <w:tc>
          <w:tcPr>
            <w:tcW w:type="dxa" w:w="1652"/>
          </w:tcPr>
          <w:p>
            <w:pPr>
              <w:spacing w:after="0"/>
              <w:jc w:val="left"/>
            </w:pPr>
            <w:r>
              <w:rPr>
                <w:sz w:val="16"/>
              </w:rPr>
              <w:t>160152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ID: risk-assessment baseline packet, release 2026-10 (data as of 2026-09-30; County FIPS 16051). Automated baseline. </w:t>
      </w:r>
      <w:hyperlink r:id="rId15">
        <w:r>
          <w:rPr>
            <w:color w:val="1F4E99"/>
            <w:sz w:val="17"/>
            <w:u w:val="single"/>
          </w:rPr>
          <w:t>https://hazardplain.org/id/16051/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ID: Risk-assessment baseline packet</dc:title>
  <dc:subject>Hazard Plain release 2026-10, as of 2026-09-30. Automated baseline</dc:subject>
  <dc:creator>Hazard Plain</dc:creator>
  <cp:keywords>Hazard Plain; hazard mitigation; risk assessment; 16051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