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Elmore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2025-08-17</w:t>
      </w:r>
    </w:p>
    <w:p>
      <w:pPr>
        <w:keepNext/>
        <w:spacing w:after="40" w:before="0"/>
      </w:pPr>
      <w:r>
        <w:rPr>
          <w:b/>
        </w:rPr>
        <w:t xml:space="preserve">Plan: </w:t>
      </w:r>
      <w:r>
        <w:rPr/>
        <w:t>Elmore County (FEMA plan 106096)</w:t>
      </w:r>
    </w:p>
    <w:p>
      <w:pPr>
        <w:keepNext/>
        <w:spacing w:after="40" w:before="0"/>
      </w:pPr>
      <w:r>
        <w:rPr>
          <w:b/>
        </w:rPr>
        <w:t xml:space="preserve">Approved: </w:t>
      </w:r>
      <w:r>
        <w:rPr/>
        <w:t>2020-08-18</w:t>
      </w:r>
    </w:p>
    <w:p>
      <w:pPr>
        <w:keepNext/>
        <w:spacing w:after="40" w:before="0"/>
      </w:pPr>
      <w:r>
        <w:rPr>
          <w:b/>
        </w:rPr>
        <w:t xml:space="preserve">Expires: </w:t>
      </w:r>
      <w:r>
        <w:rPr/>
        <w:t>2025-08-17</w:t>
      </w:r>
    </w:p>
    <w:p>
      <w:pPr>
        <w:keepNext/>
        <w:spacing w:after="40" w:before="0"/>
      </w:pPr>
      <w:r>
        <w:rPr>
          <w:b/>
        </w:rPr>
        <w:t xml:space="preserve">As of: </w:t>
      </w:r>
      <w:r>
        <w:rPr/>
        <w:t>2026-09-28</w:t>
      </w:r>
    </w:p>
    <w:p>
      <w:pPr>
        <w:keepNext/>
        <w:spacing w:after="40" w:before="0"/>
      </w:pPr>
      <w:r>
        <w:rPr>
          <w:b/>
        </w:rPr>
        <w:t xml:space="preserve">Days: </w:t>
      </w:r>
      <w:r>
        <w:rPr/>
        <w:t>407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858"/>
        <w:gridCol w:w="1931"/>
        <w:gridCol w:w="2800"/>
        <w:gridCol w:w="1037"/>
        <w:gridCol w:w="1037"/>
        <w:gridCol w:w="884"/>
        <w:gridCol w:w="3214"/>
        <w:gridCol w:w="648"/>
      </w:tblGrid>
      <w:tr>
        <w:trPr>
          <w:cantSplit/>
          <w:tblHeader/>
        </w:trPr>
        <w:tc>
          <w:tcPr>
            <w:tcW w:type="dxa" w:w="170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31"/>
            <w:shd w:val="clear" w:color="auto" w:fill="E8E8E8"/>
          </w:tcPr>
          <w:p>
            <w:pPr>
              <w:spacing w:after="0"/>
              <w:jc w:val="left"/>
            </w:pPr>
            <w:r>
              <w:rPr>
                <w:b/>
                <w:sz w:val="16"/>
              </w:rPr>
              <w:t>Status</w:t>
            </w:r>
          </w:p>
        </w:tc>
        <w:tc>
          <w:tcPr>
            <w:tcW w:type="dxa" w:w="28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1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03"/>
          </w:tcPr>
          <w:p>
            <w:pPr>
              <w:spacing w:after="0"/>
              <w:jc w:val="left"/>
            </w:pPr>
            <w:r>
              <w:rPr>
                <w:sz w:val="16"/>
              </w:rPr>
              <w:t>Elmore County</w:t>
            </w:r>
          </w:p>
        </w:tc>
        <w:tc>
          <w:tcPr>
            <w:tcW w:type="dxa" w:w="858"/>
          </w:tcPr>
          <w:p>
            <w:pPr>
              <w:spacing w:after="0"/>
              <w:jc w:val="left"/>
            </w:pPr>
            <w:r>
              <w:rPr>
                <w:sz w:val="16"/>
              </w:rPr>
              <w:t>County</w:t>
            </w:r>
          </w:p>
        </w:tc>
        <w:tc>
          <w:tcPr>
            <w:tcW w:type="dxa" w:w="1931"/>
          </w:tcPr>
          <w:p>
            <w:pPr>
              <w:spacing w:after="0"/>
              <w:jc w:val="left"/>
            </w:pPr>
            <w:r>
              <w:rPr>
                <w:sz w:val="16"/>
              </w:rPr>
              <w:t>Expired on 2025-08-17</w:t>
            </w:r>
          </w:p>
        </w:tc>
        <w:tc>
          <w:tcPr>
            <w:tcW w:type="dxa" w:w="2800"/>
          </w:tcPr>
          <w:p>
            <w:pPr>
              <w:spacing w:after="0"/>
              <w:jc w:val="left"/>
            </w:pPr>
            <w:r>
              <w:rPr>
                <w:sz w:val="16"/>
              </w:rPr>
              <w:t>Elmore County (FEMA plan 106096)</w:t>
            </w:r>
          </w:p>
        </w:tc>
        <w:tc>
          <w:tcPr>
            <w:tcW w:type="dxa" w:w="1037"/>
          </w:tcPr>
          <w:p>
            <w:pPr>
              <w:spacing w:after="0"/>
              <w:jc w:val="left"/>
            </w:pPr>
            <w:r>
              <w:rPr>
                <w:sz w:val="16"/>
              </w:rPr>
              <w:t>2020-08-18</w:t>
            </w:r>
          </w:p>
        </w:tc>
        <w:tc>
          <w:tcPr>
            <w:tcW w:type="dxa" w:w="1037"/>
          </w:tcPr>
          <w:p>
            <w:pPr>
              <w:spacing w:after="0"/>
              <w:jc w:val="left"/>
            </w:pPr>
            <w:r>
              <w:rPr>
                <w:sz w:val="16"/>
              </w:rPr>
              <w:t>2025-08-17</w:t>
            </w:r>
          </w:p>
        </w:tc>
        <w:tc>
          <w:tcPr>
            <w:tcW w:type="dxa" w:w="884"/>
          </w:tcPr>
          <w:p>
            <w:pPr>
              <w:spacing w:after="0"/>
              <w:jc w:val="right"/>
            </w:pPr>
            <w:r>
              <w:rPr>
                <w:sz w:val="16"/>
              </w:rPr>
              <w:t>-407</w:t>
            </w:r>
          </w:p>
        </w:tc>
        <w:tc>
          <w:tcPr>
            <w:tcW w:type="dxa" w:w="3214"/>
          </w:tcPr>
          <w:p>
            <w:pPr>
              <w:spacing w:after="0"/>
              <w:jc w:val="left"/>
            </w:pPr>
            <w:r>
              <w:rPr>
                <w:sz w:val="16"/>
              </w:rPr>
              <w:t>FEMA tracker shows a plan in progress</w:t>
            </w:r>
          </w:p>
        </w:tc>
        <w:tc>
          <w:tcPr>
            <w:tcW w:type="dxa" w:w="648"/>
          </w:tcPr>
          <w:p>
            <w:pPr>
              <w:spacing w:after="0"/>
              <w:jc w:val="left"/>
            </w:pPr>
          </w:p>
        </w:tc>
      </w:tr>
      <w:tr>
        <w:trPr>
          <w:cantSplit/>
        </w:trPr>
        <w:tc>
          <w:tcPr>
            <w:tcW w:type="dxa" w:w="1703"/>
          </w:tcPr>
          <w:p>
            <w:pPr>
              <w:spacing w:after="0"/>
              <w:jc w:val="left"/>
            </w:pPr>
            <w:r>
              <w:rPr>
                <w:sz w:val="16"/>
              </w:rPr>
              <w:t>Glenns Ferry city</w:t>
            </w:r>
          </w:p>
        </w:tc>
        <w:tc>
          <w:tcPr>
            <w:tcW w:type="dxa" w:w="858"/>
          </w:tcPr>
          <w:p>
            <w:pPr>
              <w:spacing w:after="0"/>
              <w:jc w:val="left"/>
            </w:pPr>
            <w:r>
              <w:rPr>
                <w:sz w:val="16"/>
              </w:rPr>
              <w:t>City</w:t>
            </w:r>
          </w:p>
        </w:tc>
        <w:tc>
          <w:tcPr>
            <w:tcW w:type="dxa" w:w="1931"/>
          </w:tcPr>
          <w:p>
            <w:pPr>
              <w:spacing w:after="0"/>
              <w:jc w:val="left"/>
            </w:pPr>
            <w:r>
              <w:rPr>
                <w:sz w:val="16"/>
              </w:rPr>
              <w:t>Expired on 2025-08-17</w:t>
            </w:r>
          </w:p>
        </w:tc>
        <w:tc>
          <w:tcPr>
            <w:tcW w:type="dxa" w:w="2800"/>
          </w:tcPr>
          <w:p>
            <w:pPr>
              <w:spacing w:after="0"/>
              <w:jc w:val="left"/>
            </w:pPr>
            <w:r>
              <w:rPr>
                <w:sz w:val="16"/>
              </w:rPr>
              <w:t>Elmore County (FEMA plan 106096)</w:t>
            </w:r>
          </w:p>
        </w:tc>
        <w:tc>
          <w:tcPr>
            <w:tcW w:type="dxa" w:w="1037"/>
          </w:tcPr>
          <w:p>
            <w:pPr>
              <w:spacing w:after="0"/>
              <w:jc w:val="left"/>
            </w:pPr>
            <w:r>
              <w:rPr>
                <w:sz w:val="16"/>
              </w:rPr>
              <w:t>2020-08-18</w:t>
            </w:r>
          </w:p>
        </w:tc>
        <w:tc>
          <w:tcPr>
            <w:tcW w:type="dxa" w:w="1037"/>
          </w:tcPr>
          <w:p>
            <w:pPr>
              <w:spacing w:after="0"/>
              <w:jc w:val="left"/>
            </w:pPr>
            <w:r>
              <w:rPr>
                <w:sz w:val="16"/>
              </w:rPr>
              <w:t>2025-08-17</w:t>
            </w:r>
          </w:p>
        </w:tc>
        <w:tc>
          <w:tcPr>
            <w:tcW w:type="dxa" w:w="884"/>
          </w:tcPr>
          <w:p>
            <w:pPr>
              <w:spacing w:after="0"/>
              <w:jc w:val="right"/>
            </w:pPr>
            <w:r>
              <w:rPr>
                <w:sz w:val="16"/>
              </w:rPr>
              <w:t>-407</w:t>
            </w:r>
          </w:p>
        </w:tc>
        <w:tc>
          <w:tcPr>
            <w:tcW w:type="dxa" w:w="3214"/>
          </w:tcPr>
          <w:p>
            <w:pPr>
              <w:spacing w:after="0"/>
              <w:jc w:val="left"/>
            </w:pPr>
            <w:r>
              <w:rPr>
                <w:sz w:val="16"/>
              </w:rPr>
              <w:t>FEMA tracker shows a plan in progress</w:t>
            </w:r>
          </w:p>
        </w:tc>
        <w:tc>
          <w:tcPr>
            <w:tcW w:type="dxa" w:w="648"/>
          </w:tcPr>
          <w:p>
            <w:pPr>
              <w:spacing w:after="0"/>
              <w:jc w:val="left"/>
            </w:pPr>
          </w:p>
        </w:tc>
      </w:tr>
      <w:tr>
        <w:trPr>
          <w:cantSplit/>
        </w:trPr>
        <w:tc>
          <w:tcPr>
            <w:tcW w:type="dxa" w:w="1703"/>
          </w:tcPr>
          <w:p>
            <w:pPr>
              <w:spacing w:after="0"/>
              <w:jc w:val="left"/>
            </w:pPr>
            <w:r>
              <w:rPr>
                <w:sz w:val="16"/>
              </w:rPr>
              <w:t>Mountain Home city</w:t>
            </w:r>
          </w:p>
        </w:tc>
        <w:tc>
          <w:tcPr>
            <w:tcW w:type="dxa" w:w="858"/>
          </w:tcPr>
          <w:p>
            <w:pPr>
              <w:spacing w:after="0"/>
              <w:jc w:val="left"/>
            </w:pPr>
            <w:r>
              <w:rPr>
                <w:sz w:val="16"/>
              </w:rPr>
              <w:t>City</w:t>
            </w:r>
          </w:p>
        </w:tc>
        <w:tc>
          <w:tcPr>
            <w:tcW w:type="dxa" w:w="1931"/>
          </w:tcPr>
          <w:p>
            <w:pPr>
              <w:spacing w:after="0"/>
              <w:jc w:val="left"/>
            </w:pPr>
            <w:r>
              <w:rPr>
                <w:sz w:val="16"/>
              </w:rPr>
              <w:t>Expired on 2025-08-17</w:t>
            </w:r>
          </w:p>
        </w:tc>
        <w:tc>
          <w:tcPr>
            <w:tcW w:type="dxa" w:w="2800"/>
          </w:tcPr>
          <w:p>
            <w:pPr>
              <w:spacing w:after="0"/>
              <w:jc w:val="left"/>
            </w:pPr>
            <w:r>
              <w:rPr>
                <w:sz w:val="16"/>
              </w:rPr>
              <w:t>Elmore County (FEMA plan 106096)</w:t>
            </w:r>
          </w:p>
        </w:tc>
        <w:tc>
          <w:tcPr>
            <w:tcW w:type="dxa" w:w="1037"/>
          </w:tcPr>
          <w:p>
            <w:pPr>
              <w:spacing w:after="0"/>
              <w:jc w:val="left"/>
            </w:pPr>
            <w:r>
              <w:rPr>
                <w:sz w:val="16"/>
              </w:rPr>
              <w:t>2020-08-18</w:t>
            </w:r>
          </w:p>
        </w:tc>
        <w:tc>
          <w:tcPr>
            <w:tcW w:type="dxa" w:w="1037"/>
          </w:tcPr>
          <w:p>
            <w:pPr>
              <w:spacing w:after="0"/>
              <w:jc w:val="left"/>
            </w:pPr>
            <w:r>
              <w:rPr>
                <w:sz w:val="16"/>
              </w:rPr>
              <w:t>2025-08-17</w:t>
            </w:r>
          </w:p>
        </w:tc>
        <w:tc>
          <w:tcPr>
            <w:tcW w:type="dxa" w:w="884"/>
          </w:tcPr>
          <w:p>
            <w:pPr>
              <w:spacing w:after="0"/>
              <w:jc w:val="right"/>
            </w:pPr>
            <w:r>
              <w:rPr>
                <w:sz w:val="16"/>
              </w:rPr>
              <w:t>-407</w:t>
            </w:r>
          </w:p>
        </w:tc>
        <w:tc>
          <w:tcPr>
            <w:tcW w:type="dxa" w:w="3214"/>
          </w:tcPr>
          <w:p>
            <w:pPr>
              <w:spacing w:after="0"/>
              <w:jc w:val="left"/>
            </w:pPr>
            <w:r>
              <w:rPr>
                <w:sz w:val="16"/>
              </w:rPr>
              <w:t>FEMA tracker shows a plan in progress</w:t>
            </w:r>
          </w:p>
        </w:tc>
        <w:tc>
          <w:tcPr>
            <w:tcW w:type="dxa" w:w="648"/>
          </w:tcPr>
          <w:p>
            <w:pPr>
              <w:spacing w:after="0"/>
              <w:jc w:val="left"/>
            </w:pPr>
          </w:p>
        </w:tc>
      </w:tr>
      <w:tr>
        <w:trPr>
          <w:cantSplit/>
        </w:trPr>
        <w:tc>
          <w:tcPr>
            <w:tcW w:type="dxa" w:w="1703"/>
          </w:tcPr>
          <w:p>
            <w:pPr>
              <w:spacing w:after="0"/>
              <w:jc w:val="left"/>
            </w:pPr>
            <w:r>
              <w:rPr>
                <w:sz w:val="16"/>
              </w:rPr>
              <w:t>Oasis Fire District</w:t>
            </w:r>
          </w:p>
        </w:tc>
        <w:tc>
          <w:tcPr>
            <w:tcW w:type="dxa" w:w="858"/>
          </w:tcPr>
          <w:p>
            <w:pPr>
              <w:spacing w:after="0"/>
              <w:jc w:val="left"/>
            </w:pPr>
            <w:r>
              <w:rPr>
                <w:sz w:val="16"/>
              </w:rPr>
              <w:t>Fire/EMS District</w:t>
            </w:r>
          </w:p>
        </w:tc>
        <w:tc>
          <w:tcPr>
            <w:tcW w:type="dxa" w:w="1931"/>
          </w:tcPr>
          <w:p>
            <w:pPr>
              <w:spacing w:after="0"/>
              <w:jc w:val="left"/>
            </w:pPr>
            <w:r>
              <w:rPr>
                <w:sz w:val="16"/>
              </w:rPr>
              <w:t>Expired on 2025-08-17</w:t>
            </w:r>
          </w:p>
        </w:tc>
        <w:tc>
          <w:tcPr>
            <w:tcW w:type="dxa" w:w="2800"/>
          </w:tcPr>
          <w:p>
            <w:pPr>
              <w:spacing w:after="0"/>
              <w:jc w:val="left"/>
            </w:pPr>
            <w:r>
              <w:rPr>
                <w:sz w:val="16"/>
              </w:rPr>
              <w:t>Elmore County (FEMA plan 106096)</w:t>
            </w:r>
          </w:p>
        </w:tc>
        <w:tc>
          <w:tcPr>
            <w:tcW w:type="dxa" w:w="1037"/>
          </w:tcPr>
          <w:p>
            <w:pPr>
              <w:spacing w:after="0"/>
              <w:jc w:val="left"/>
            </w:pPr>
            <w:r>
              <w:rPr>
                <w:sz w:val="16"/>
              </w:rPr>
              <w:t>2020-08-18</w:t>
            </w:r>
          </w:p>
        </w:tc>
        <w:tc>
          <w:tcPr>
            <w:tcW w:type="dxa" w:w="1037"/>
          </w:tcPr>
          <w:p>
            <w:pPr>
              <w:spacing w:after="0"/>
              <w:jc w:val="left"/>
            </w:pPr>
            <w:r>
              <w:rPr>
                <w:sz w:val="16"/>
              </w:rPr>
              <w:t>2025-08-17</w:t>
            </w:r>
          </w:p>
        </w:tc>
        <w:tc>
          <w:tcPr>
            <w:tcW w:type="dxa" w:w="884"/>
          </w:tcPr>
          <w:p>
            <w:pPr>
              <w:spacing w:after="0"/>
              <w:jc w:val="right"/>
            </w:pPr>
            <w:r>
              <w:rPr>
                <w:sz w:val="16"/>
              </w:rPr>
              <w:t>-407</w:t>
            </w:r>
          </w:p>
        </w:tc>
        <w:tc>
          <w:tcPr>
            <w:tcW w:type="dxa" w:w="3214"/>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Wildfire</w:t>
            </w:r>
          </w:p>
        </w:tc>
        <w:tc>
          <w:tcPr>
            <w:tcW w:type="dxa" w:w="1262"/>
          </w:tcPr>
          <w:p>
            <w:pPr>
              <w:spacing w:after="0"/>
              <w:jc w:val="left"/>
            </w:pPr>
            <w:r>
              <w:rPr>
                <w:sz w:val="16"/>
              </w:rPr>
              <w:t>Relatively High</w:t>
            </w:r>
          </w:p>
        </w:tc>
        <w:tc>
          <w:tcPr>
            <w:tcW w:type="dxa" w:w="1262"/>
          </w:tcPr>
          <w:p>
            <w:pPr>
              <w:spacing w:after="0"/>
              <w:jc w:val="left"/>
            </w:pPr>
            <w:r>
              <w:rPr>
                <w:sz w:val="16"/>
              </w:rPr>
              <w:t>Relatively High</w:t>
            </w:r>
          </w:p>
        </w:tc>
        <w:tc>
          <w:tcPr>
            <w:tcW w:type="dxa" w:w="1126"/>
          </w:tcPr>
          <w:p>
            <w:pPr>
              <w:spacing w:after="0"/>
              <w:jc w:val="right"/>
            </w:pPr>
            <w:r>
              <w:rPr>
                <w:sz w:val="16"/>
              </w:rPr>
              <w:t>$12,136,337</w:t>
            </w:r>
          </w:p>
        </w:tc>
        <w:tc>
          <w:tcPr>
            <w:tcW w:type="dxa" w:w="1126"/>
          </w:tcPr>
          <w:p>
            <w:pPr>
              <w:spacing w:after="0"/>
              <w:jc w:val="right"/>
            </w:pPr>
            <w:r>
              <w:rPr>
                <w:sz w:val="16"/>
              </w:rPr>
              <w:t>$25,678</w:t>
            </w:r>
          </w:p>
        </w:tc>
        <w:tc>
          <w:tcPr>
            <w:tcW w:type="dxa" w:w="1385"/>
          </w:tcPr>
          <w:p>
            <w:pPr>
              <w:spacing w:after="0"/>
              <w:jc w:val="right"/>
            </w:pPr>
            <w:r>
              <w:rPr>
                <w:sz w:val="16"/>
              </w:rPr>
              <w:t>$590,166</w:t>
            </w:r>
          </w:p>
        </w:tc>
        <w:tc>
          <w:tcPr>
            <w:tcW w:type="dxa" w:w="1182"/>
          </w:tcPr>
          <w:p>
            <w:pPr>
              <w:spacing w:after="0"/>
              <w:jc w:val="right"/>
            </w:pPr>
            <w:r>
              <w:rPr>
                <w:sz w:val="16"/>
              </w:rPr>
              <w:t>$12,752,181</w:t>
            </w:r>
          </w:p>
        </w:tc>
        <w:tc>
          <w:tcPr>
            <w:tcW w:type="dxa" w:w="1421"/>
          </w:tcPr>
          <w:p>
            <w:pPr>
              <w:spacing w:after="0"/>
              <w:jc w:val="right"/>
            </w:pPr>
            <w:r>
              <w:rPr>
                <w:sz w:val="16"/>
              </w:rPr>
              <w:t>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Inland Flooding</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$4,439,535</w:t>
            </w:r>
          </w:p>
        </w:tc>
        <w:tc>
          <w:tcPr>
            <w:tcW w:type="dxa" w:w="1126"/>
          </w:tcPr>
          <w:p>
            <w:pPr>
              <w:spacing w:after="0"/>
              <w:jc w:val="right"/>
            </w:pPr>
            <w:r>
              <w:rPr>
                <w:sz w:val="16"/>
              </w:rPr>
              <w:t>$51,694</w:t>
            </w:r>
          </w:p>
        </w:tc>
        <w:tc>
          <w:tcPr>
            <w:tcW w:type="dxa" w:w="1385"/>
          </w:tcPr>
          <w:p>
            <w:pPr>
              <w:spacing w:after="0"/>
              <w:jc w:val="right"/>
            </w:pPr>
            <w:r>
              <w:rPr>
                <w:sz w:val="16"/>
              </w:rPr>
              <w:t>$10,076</w:t>
            </w:r>
          </w:p>
        </w:tc>
        <w:tc>
          <w:tcPr>
            <w:tcW w:type="dxa" w:w="1182"/>
          </w:tcPr>
          <w:p>
            <w:pPr>
              <w:spacing w:after="0"/>
              <w:jc w:val="right"/>
            </w:pPr>
            <w:r>
              <w:rPr>
                <w:sz w:val="16"/>
              </w:rPr>
              <w:t>$4,501,305</w:t>
            </w:r>
          </w:p>
        </w:tc>
        <w:tc>
          <w:tcPr>
            <w:tcW w:type="dxa" w:w="1421"/>
          </w:tcPr>
          <w:p>
            <w:pPr>
              <w:spacing w:after="0"/>
              <w:jc w:val="right"/>
            </w:pPr>
            <w:r>
              <w:rPr>
                <w:sz w:val="16"/>
              </w:rPr>
              <w:t>20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Avalanche</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p>
        </w:tc>
        <w:tc>
          <w:tcPr>
            <w:tcW w:type="dxa" w:w="1385"/>
          </w:tcPr>
          <w:p>
            <w:pPr>
              <w:spacing w:after="0"/>
              <w:jc w:val="right"/>
            </w:pPr>
            <w:r>
              <w:rPr>
                <w:sz w:val="16"/>
              </w:rPr>
              <w:t>$2,283,333</w:t>
            </w:r>
          </w:p>
        </w:tc>
        <w:tc>
          <w:tcPr>
            <w:tcW w:type="dxa" w:w="1182"/>
          </w:tcPr>
          <w:p>
            <w:pPr>
              <w:spacing w:after="0"/>
              <w:jc w:val="right"/>
            </w:pPr>
            <w:r>
              <w:rPr>
                <w:sz w:val="16"/>
              </w:rPr>
              <w:t>$2,283,337</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$88</w:t>
            </w:r>
          </w:p>
        </w:tc>
        <w:tc>
          <w:tcPr>
            <w:tcW w:type="dxa" w:w="1126"/>
          </w:tcPr>
          <w:p>
            <w:pPr>
              <w:spacing w:after="0"/>
              <w:jc w:val="right"/>
            </w:pPr>
            <w:r>
              <w:rPr>
                <w:sz w:val="16"/>
              </w:rPr>
              <w:t>$66,157</w:t>
            </w:r>
          </w:p>
        </w:tc>
        <w:tc>
          <w:tcPr>
            <w:tcW w:type="dxa" w:w="1385"/>
          </w:tcPr>
          <w:p>
            <w:pPr>
              <w:spacing w:after="0"/>
              <w:jc w:val="right"/>
            </w:pPr>
            <w:r>
              <w:rPr>
                <w:sz w:val="16"/>
              </w:rPr>
              <w:t>$637,452</w:t>
            </w:r>
          </w:p>
        </w:tc>
        <w:tc>
          <w:tcPr>
            <w:tcW w:type="dxa" w:w="1182"/>
          </w:tcPr>
          <w:p>
            <w:pPr>
              <w:spacing w:after="0"/>
              <w:jc w:val="right"/>
            </w:pPr>
            <w:r>
              <w:rPr>
                <w:sz w:val="16"/>
              </w:rPr>
              <w:t>$703,697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2"/>
          </w:tcPr>
          <w:p>
            <w:pPr>
              <w:spacing w:after="0"/>
              <w:jc w:val="left"/>
            </w:pPr>
            <w:r>
              <w:rPr>
                <w:sz w:val="16"/>
              </w:rPr>
              <w:t>Relatively Low</w:t>
            </w:r>
          </w:p>
        </w:tc>
        <w:tc>
          <w:tcPr>
            <w:tcW w:type="dxa" w:w="1262"/>
          </w:tcPr>
          <w:p>
            <w:pPr>
              <w:spacing w:after="0"/>
              <w:jc w:val="left"/>
            </w:pPr>
            <w:r>
              <w:rPr>
                <w:sz w:val="16"/>
              </w:rPr>
              <w:t>Relatively Moderate</w:t>
            </w:r>
          </w:p>
        </w:tc>
        <w:tc>
          <w:tcPr>
            <w:tcW w:type="dxa" w:w="1126"/>
          </w:tcPr>
          <w:p>
            <w:pPr>
              <w:spacing w:after="0"/>
              <w:jc w:val="right"/>
            </w:pPr>
            <w:r>
              <w:rPr>
                <w:sz w:val="16"/>
              </w:rPr>
              <w:t>$16,351</w:t>
            </w:r>
          </w:p>
        </w:tc>
        <w:tc>
          <w:tcPr>
            <w:tcW w:type="dxa" w:w="1126"/>
          </w:tcPr>
          <w:p>
            <w:pPr>
              <w:spacing w:after="0"/>
              <w:jc w:val="right"/>
            </w:pPr>
            <w:r>
              <w:rPr>
                <w:sz w:val="16"/>
              </w:rPr>
              <w:t>$3,033</w:t>
            </w:r>
          </w:p>
        </w:tc>
        <w:tc>
          <w:tcPr>
            <w:tcW w:type="dxa" w:w="1385"/>
          </w:tcPr>
          <w:p>
            <w:pPr>
              <w:spacing w:after="0"/>
              <w:jc w:val="right"/>
            </w:pPr>
            <w:r>
              <w:rPr>
                <w:sz w:val="16"/>
              </w:rPr>
              <w:t>$668,174</w:t>
            </w:r>
          </w:p>
        </w:tc>
        <w:tc>
          <w:tcPr>
            <w:tcW w:type="dxa" w:w="1182"/>
          </w:tcPr>
          <w:p>
            <w:pPr>
              <w:spacing w:after="0"/>
              <w:jc w:val="right"/>
            </w:pPr>
            <w:r>
              <w:rPr>
                <w:sz w:val="16"/>
              </w:rPr>
              <w:t>$687,558</w:t>
            </w:r>
          </w:p>
        </w:tc>
        <w:tc>
          <w:tcPr>
            <w:tcW w:type="dxa" w:w="1421"/>
          </w:tcPr>
          <w:p>
            <w:pPr>
              <w:spacing w:after="0"/>
              <w:jc w:val="right"/>
            </w:pPr>
            <w:r>
              <w:rPr>
                <w:sz w:val="16"/>
              </w:rPr>
              <w:t>77</w:t>
            </w:r>
          </w:p>
        </w:tc>
        <w:tc>
          <w:tcPr>
            <w:tcW w:type="dxa" w:w="1721"/>
          </w:tcPr>
          <w:p>
            <w:pPr>
              <w:spacing w:after="0"/>
              <w:jc w:val="left"/>
            </w:pPr>
          </w:p>
        </w:tc>
        <w:tc>
          <w:tcPr>
            <w:tcW w:type="dxa" w:w="1890"/>
          </w:tcPr>
          <w:p>
            <w:pPr>
              <w:spacing w:after="0"/>
              <w:jc w:val="left"/>
            </w:pPr>
            <w:r>
              <w:rPr>
                <w:sz w:val="16"/>
              </w:rPr>
              <w:t>Includes 29 High Wind records and 6 Strong Wind records, event types the NRI definition of this hazard leaves out.</w:t>
            </w:r>
          </w:p>
        </w:tc>
      </w:tr>
      <w:tr>
        <w:trPr>
          <w:cantSplit/>
        </w:trPr>
        <w:tc>
          <w:tcPr>
            <w:tcW w:type="dxa" w:w="702"/>
          </w:tcPr>
          <w:p>
            <w:pPr>
              <w:spacing w:after="0"/>
              <w:jc w:val="right"/>
            </w:pPr>
            <w:r>
              <w:rPr>
                <w:sz w:val="16"/>
              </w:rPr>
              <w:t>6</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$182,271</w:t>
            </w:r>
          </w:p>
        </w:tc>
        <w:tc>
          <w:tcPr>
            <w:tcW w:type="dxa" w:w="1126"/>
          </w:tcPr>
          <w:p>
            <w:pPr>
              <w:spacing w:after="0"/>
              <w:jc w:val="right"/>
            </w:pPr>
          </w:p>
        </w:tc>
        <w:tc>
          <w:tcPr>
            <w:tcW w:type="dxa" w:w="1385"/>
          </w:tcPr>
          <w:p>
            <w:pPr>
              <w:spacing w:after="0"/>
              <w:jc w:val="right"/>
            </w:pPr>
            <w:r>
              <w:rPr>
                <w:sz w:val="16"/>
              </w:rPr>
              <w:t>$36,100</w:t>
            </w:r>
          </w:p>
        </w:tc>
        <w:tc>
          <w:tcPr>
            <w:tcW w:type="dxa" w:w="1182"/>
          </w:tcPr>
          <w:p>
            <w:pPr>
              <w:spacing w:after="0"/>
              <w:jc w:val="right"/>
            </w:pPr>
            <w:r>
              <w:rPr>
                <w:sz w:val="16"/>
              </w:rPr>
              <w:t>$218,371</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7</w:t>
            </w:r>
          </w:p>
        </w:tc>
        <w:tc>
          <w:tcPr>
            <w:tcW w:type="dxa" w:w="1037"/>
          </w:tcPr>
          <w:p>
            <w:pPr>
              <w:spacing w:after="0"/>
              <w:jc w:val="left"/>
            </w:pPr>
            <w:r>
              <w:rPr>
                <w:sz w:val="16"/>
              </w:rPr>
              <w:t>Winter Weather</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$793</w:t>
            </w:r>
          </w:p>
        </w:tc>
        <w:tc>
          <w:tcPr>
            <w:tcW w:type="dxa" w:w="1126"/>
          </w:tcPr>
          <w:p>
            <w:pPr>
              <w:spacing w:after="0"/>
              <w:jc w:val="right"/>
            </w:pPr>
            <w:r>
              <w:rPr>
                <w:sz w:val="16"/>
              </w:rPr>
              <w:t>under $1</w:t>
            </w:r>
          </w:p>
        </w:tc>
        <w:tc>
          <w:tcPr>
            <w:tcW w:type="dxa" w:w="1385"/>
          </w:tcPr>
          <w:p>
            <w:pPr>
              <w:spacing w:after="0"/>
              <w:jc w:val="right"/>
            </w:pPr>
            <w:r>
              <w:rPr>
                <w:sz w:val="16"/>
              </w:rPr>
              <w:t>$162,586</w:t>
            </w:r>
          </w:p>
        </w:tc>
        <w:tc>
          <w:tcPr>
            <w:tcW w:type="dxa" w:w="1182"/>
          </w:tcPr>
          <w:p>
            <w:pPr>
              <w:spacing w:after="0"/>
              <w:jc w:val="right"/>
            </w:pPr>
            <w:r>
              <w:rPr>
                <w:sz w:val="16"/>
              </w:rPr>
              <w:t>$163,378</w:t>
            </w:r>
          </w:p>
        </w:tc>
        <w:tc>
          <w:tcPr>
            <w:tcW w:type="dxa" w:w="1421"/>
          </w:tcPr>
          <w:p>
            <w:pPr>
              <w:spacing w:after="0"/>
              <w:jc w:val="right"/>
            </w:pPr>
            <w:r>
              <w:rPr>
                <w:sz w:val="16"/>
              </w:rPr>
              <w:t>169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$245</w:t>
            </w:r>
          </w:p>
        </w:tc>
        <w:tc>
          <w:tcPr>
            <w:tcW w:type="dxa" w:w="1126"/>
          </w:tcPr>
          <w:p>
            <w:pPr>
              <w:spacing w:after="0"/>
              <w:jc w:val="right"/>
            </w:pPr>
            <w:r>
              <w:rPr>
                <w:sz w:val="16"/>
              </w:rPr>
              <w:t>$38,654</w:t>
            </w:r>
          </w:p>
        </w:tc>
        <w:tc>
          <w:tcPr>
            <w:tcW w:type="dxa" w:w="1385"/>
          </w:tcPr>
          <w:p>
            <w:pPr>
              <w:spacing w:after="0"/>
              <w:jc w:val="right"/>
            </w:pPr>
            <w:r>
              <w:rPr>
                <w:sz w:val="16"/>
              </w:rPr>
              <w:t>$101,493</w:t>
            </w:r>
          </w:p>
        </w:tc>
        <w:tc>
          <w:tcPr>
            <w:tcW w:type="dxa" w:w="1182"/>
          </w:tcPr>
          <w:p>
            <w:pPr>
              <w:spacing w:after="0"/>
              <w:jc w:val="right"/>
            </w:pPr>
            <w:r>
              <w:rPr>
                <w:sz w:val="16"/>
              </w:rPr>
              <w:t>$140,392</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$3,428</w:t>
            </w:r>
          </w:p>
        </w:tc>
        <w:tc>
          <w:tcPr>
            <w:tcW w:type="dxa" w:w="1126"/>
          </w:tcPr>
          <w:p>
            <w:pPr>
              <w:spacing w:after="0"/>
              <w:jc w:val="right"/>
            </w:pPr>
          </w:p>
        </w:tc>
        <w:tc>
          <w:tcPr>
            <w:tcW w:type="dxa" w:w="1385"/>
          </w:tcPr>
          <w:p>
            <w:pPr>
              <w:spacing w:after="0"/>
              <w:jc w:val="right"/>
            </w:pPr>
            <w:r>
              <w:rPr>
                <w:sz w:val="16"/>
              </w:rPr>
              <w:t>$93,990</w:t>
            </w:r>
          </w:p>
        </w:tc>
        <w:tc>
          <w:tcPr>
            <w:tcW w:type="dxa" w:w="1182"/>
          </w:tcPr>
          <w:p>
            <w:pPr>
              <w:spacing w:after="0"/>
              <w:jc w:val="right"/>
            </w:pPr>
            <w:r>
              <w:rPr>
                <w:sz w:val="16"/>
              </w:rPr>
              <w:t>$97,418</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$29,879</w:t>
            </w:r>
          </w:p>
        </w:tc>
        <w:tc>
          <w:tcPr>
            <w:tcW w:type="dxa" w:w="1126"/>
          </w:tcPr>
          <w:p>
            <w:pPr>
              <w:spacing w:after="0"/>
              <w:jc w:val="right"/>
            </w:pPr>
            <w:r>
              <w:rPr>
                <w:sz w:val="16"/>
              </w:rPr>
              <w:t>$43,137</w:t>
            </w:r>
          </w:p>
        </w:tc>
        <w:tc>
          <w:tcPr>
            <w:tcW w:type="dxa" w:w="1385"/>
          </w:tcPr>
          <w:p>
            <w:pPr>
              <w:spacing w:after="0"/>
              <w:jc w:val="right"/>
            </w:pPr>
            <w:r>
              <w:rPr>
                <w:sz w:val="16"/>
              </w:rPr>
              <w:t>$7,331</w:t>
            </w:r>
          </w:p>
        </w:tc>
        <w:tc>
          <w:tcPr>
            <w:tcW w:type="dxa" w:w="1182"/>
          </w:tcPr>
          <w:p>
            <w:pPr>
              <w:spacing w:after="0"/>
              <w:jc w:val="right"/>
            </w:pPr>
            <w:r>
              <w:rPr>
                <w:sz w:val="16"/>
              </w:rPr>
              <w:t>$80,347</w:t>
            </w:r>
          </w:p>
        </w:tc>
        <w:tc>
          <w:tcPr>
            <w:tcW w:type="dxa" w:w="1421"/>
          </w:tcPr>
          <w:p>
            <w:pPr>
              <w:spacing w:after="0"/>
              <w:jc w:val="right"/>
            </w:pPr>
            <w:r>
              <w:rPr>
                <w:sz w:val="16"/>
              </w:rPr>
              <w:t>13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$22,042</w:t>
            </w:r>
          </w:p>
        </w:tc>
        <w:tc>
          <w:tcPr>
            <w:tcW w:type="dxa" w:w="1126"/>
          </w:tcPr>
          <w:p>
            <w:pPr>
              <w:spacing w:after="0"/>
              <w:jc w:val="right"/>
            </w:pPr>
            <w:r>
              <w:rPr>
                <w:sz w:val="16"/>
              </w:rPr>
              <w:t>$1,365</w:t>
            </w:r>
          </w:p>
        </w:tc>
        <w:tc>
          <w:tcPr>
            <w:tcW w:type="dxa" w:w="1385"/>
          </w:tcPr>
          <w:p>
            <w:pPr>
              <w:spacing w:after="0"/>
              <w:jc w:val="right"/>
            </w:pPr>
            <w:r>
              <w:rPr>
                <w:sz w:val="16"/>
              </w:rPr>
              <w:t>$21,064</w:t>
            </w:r>
          </w:p>
        </w:tc>
        <w:tc>
          <w:tcPr>
            <w:tcW w:type="dxa" w:w="1182"/>
          </w:tcPr>
          <w:p>
            <w:pPr>
              <w:spacing w:after="0"/>
              <w:jc w:val="right"/>
            </w:pPr>
            <w:r>
              <w:rPr>
                <w:sz w:val="16"/>
              </w:rPr>
              <w:t>$44,471</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$1,619</w:t>
            </w:r>
          </w:p>
        </w:tc>
        <w:tc>
          <w:tcPr>
            <w:tcW w:type="dxa" w:w="1126"/>
          </w:tcPr>
          <w:p>
            <w:pPr>
              <w:spacing w:after="0"/>
              <w:jc w:val="right"/>
            </w:pPr>
          </w:p>
        </w:tc>
        <w:tc>
          <w:tcPr>
            <w:tcW w:type="dxa" w:w="1385"/>
          </w:tcPr>
          <w:p>
            <w:pPr>
              <w:spacing w:after="0"/>
              <w:jc w:val="right"/>
            </w:pPr>
            <w:r>
              <w:rPr>
                <w:sz w:val="16"/>
              </w:rPr>
              <w:t>$40,513</w:t>
            </w:r>
          </w:p>
        </w:tc>
        <w:tc>
          <w:tcPr>
            <w:tcW w:type="dxa" w:w="1182"/>
          </w:tcPr>
          <w:p>
            <w:pPr>
              <w:spacing w:after="0"/>
              <w:jc w:val="right"/>
            </w:pPr>
            <w:r>
              <w:rPr>
                <w:sz w:val="16"/>
              </w:rPr>
              <w:t>$42,132</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$1,168</w:t>
            </w:r>
          </w:p>
        </w:tc>
        <w:tc>
          <w:tcPr>
            <w:tcW w:type="dxa" w:w="1126"/>
          </w:tcPr>
          <w:p>
            <w:pPr>
              <w:spacing w:after="0"/>
              <w:jc w:val="right"/>
            </w:pPr>
          </w:p>
        </w:tc>
        <w:tc>
          <w:tcPr>
            <w:tcW w:type="dxa" w:w="1385"/>
          </w:tcPr>
          <w:p>
            <w:pPr>
              <w:spacing w:after="0"/>
              <w:jc w:val="right"/>
            </w:pPr>
            <w:r>
              <w:rPr>
                <w:sz w:val="16"/>
              </w:rPr>
              <w:t>$19,216</w:t>
            </w:r>
          </w:p>
        </w:tc>
        <w:tc>
          <w:tcPr>
            <w:tcW w:type="dxa" w:w="1182"/>
          </w:tcPr>
          <w:p>
            <w:pPr>
              <w:spacing w:after="0"/>
              <w:jc w:val="right"/>
            </w:pPr>
            <w:r>
              <w:rPr>
                <w:sz w:val="16"/>
              </w:rPr>
              <w:t>$20,384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$3,047</w:t>
            </w:r>
          </w:p>
        </w:tc>
        <w:tc>
          <w:tcPr>
            <w:tcW w:type="dxa" w:w="1385"/>
          </w:tcPr>
          <w:p>
            <w:pPr>
              <w:spacing w:after="0"/>
              <w:jc w:val="right"/>
            </w:pPr>
          </w:p>
        </w:tc>
        <w:tc>
          <w:tcPr>
            <w:tcW w:type="dxa" w:w="1182"/>
          </w:tcPr>
          <w:p>
            <w:pPr>
              <w:spacing w:after="0"/>
              <w:jc w:val="right"/>
            </w:pPr>
            <w:r>
              <w:rPr>
                <w:sz w:val="16"/>
              </w:rPr>
              <w:t>$3,047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Declared 1 time; no Storm Events record of this type.</w:t>
            </w: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$7</w:t>
            </w:r>
          </w:p>
        </w:tc>
        <w:tc>
          <w:tcPr>
            <w:tcW w:type="dxa" w:w="1182"/>
          </w:tcPr>
          <w:p>
            <w:pPr>
              <w:spacing w:after="0"/>
              <w:jc w:val="right"/>
            </w:pPr>
            <w:r>
              <w:rPr>
                <w:sz w:val="16"/>
              </w:rPr>
              <w:t>$7</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2"/>
        <w:gridCol w:w="1803"/>
        <w:gridCol w:w="1644"/>
        <w:gridCol w:w="1441"/>
        <w:gridCol w:w="1604"/>
        <w:gridCol w:w="1666"/>
        <w:gridCol w:w="1726"/>
        <w:gridCol w:w="2387"/>
      </w:tblGrid>
      <w:tr>
        <w:trPr>
          <w:cantSplit/>
          <w:tblHeader/>
        </w:trPr>
        <w:tc>
          <w:tcPr>
            <w:tcW w:type="dxa" w:w="1842"/>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years</w:t>
            </w:r>
          </w:p>
        </w:tc>
        <w:tc>
          <w:tcPr>
            <w:tcW w:type="dxa" w:w="1441"/>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members</w:t>
            </w:r>
          </w:p>
        </w:tc>
        <w:tc>
          <w:tcPr>
            <w:tcW w:type="dxa" w:w="2387"/>
            <w:shd w:val="clear" w:color="auto" w:fill="E8E8E8"/>
          </w:tcPr>
          <w:p>
            <w:pPr>
              <w:spacing w:after="0"/>
              <w:jc w:val="left"/>
            </w:pPr>
            <w:r>
              <w:rPr>
                <w:b/>
                <w:sz w:val="16"/>
              </w:rPr>
              <w:t>Note</w:t>
            </w:r>
          </w:p>
        </w:tc>
      </w:tr>
      <w:tr>
        <w:trPr>
          <w:cantSplit/>
        </w:trPr>
        <w:tc>
          <w:tcPr>
            <w:tcW w:type="dxa" w:w="1842"/>
          </w:tcPr>
          <w:p>
            <w:pPr>
              <w:spacing w:after="0"/>
              <w:jc w:val="left"/>
            </w:pPr>
            <w:r>
              <w:rPr>
                <w:sz w:val="16"/>
              </w:rPr>
              <w:t>Avalanche</w:t>
            </w:r>
          </w:p>
        </w:tc>
        <w:tc>
          <w:tcPr>
            <w:tcW w:type="dxa" w:w="1803"/>
          </w:tcPr>
          <w:p>
            <w:pPr>
              <w:spacing w:after="0"/>
              <w:jc w:val="left"/>
            </w:pPr>
            <w:r>
              <w:rPr>
                <w:sz w:val="16"/>
              </w:rPr>
              <w:t>none (count and damage)</w:t>
            </w:r>
          </w:p>
        </w:tc>
        <w:tc>
          <w:tcPr>
            <w:tcW w:type="dxa" w:w="1644"/>
          </w:tcPr>
          <w:p>
            <w:pPr>
              <w:spacing w:after="0"/>
              <w:jc w:val="right"/>
            </w:pPr>
            <w:r>
              <w:rPr>
                <w:sz w:val="16"/>
              </w:rPr>
              <w:t>2, 2004 to 2010 (2 zone-level)</w:t>
            </w:r>
          </w:p>
        </w:tc>
        <w:tc>
          <w:tcPr>
            <w:tcW w:type="dxa" w:w="1441"/>
          </w:tcPr>
          <w:p>
            <w:pPr>
              <w:spacing w:after="0"/>
              <w:jc w:val="left"/>
            </w:pPr>
          </w:p>
        </w:tc>
        <w:tc>
          <w:tcPr>
            <w:tcW w:type="dxa" w:w="1604"/>
          </w:tcPr>
          <w:p>
            <w:pPr>
              <w:spacing w:after="0"/>
              <w:jc w:val="left"/>
            </w:pPr>
            <w:r>
              <w:rPr>
                <w:sz w:val="16"/>
              </w:rPr>
              <w:t>No damage reported in 2 records.</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Coastal Flood, Storm Surge/Tide</w:t>
            </w:r>
          </w:p>
        </w:tc>
        <w:tc>
          <w:tcPr>
            <w:tcW w:type="dxa" w:w="1803"/>
          </w:tcPr>
          <w:p>
            <w:pPr>
              <w:spacing w:after="0"/>
              <w:jc w:val="left"/>
            </w:pPr>
            <w:r>
              <w:rPr>
                <w:sz w:val="16"/>
              </w:rPr>
              <w:t>none in data (FIRM for depth)</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Flood depth: see the FEMA Flood Insurance Rate Map.</w:t>
            </w:r>
          </w:p>
        </w:tc>
      </w:tr>
      <w:tr>
        <w:trPr>
          <w:cantSplit/>
        </w:trPr>
        <w:tc>
          <w:tcPr>
            <w:tcW w:type="dxa" w:w="1842"/>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44"/>
          </w:tcPr>
          <w:p>
            <w:pPr>
              <w:spacing w:after="0"/>
              <w:jc w:val="right"/>
            </w:pPr>
            <w:r>
              <w:rPr>
                <w:sz w:val="16"/>
              </w:rPr>
              <w:t>2, 2002 to 2022 (2 zone-level)</w:t>
            </w:r>
          </w:p>
        </w:tc>
        <w:tc>
          <w:tcPr>
            <w:tcW w:type="dxa" w:w="1441"/>
          </w:tcPr>
          <w:p>
            <w:pPr>
              <w:spacing w:after="0"/>
              <w:jc w:val="left"/>
            </w:pPr>
            <w:r>
              <w:rPr>
                <w:sz w:val="16"/>
              </w:rPr>
              <w:t>1 day to 2 days (median 1.5 days); 2 with a recorded value</w:t>
            </w:r>
          </w:p>
        </w:tc>
        <w:tc>
          <w:tcPr>
            <w:tcW w:type="dxa" w:w="1604"/>
          </w:tcPr>
          <w:p>
            <w:pPr>
              <w:spacing w:after="0"/>
              <w:jc w:val="left"/>
            </w:pPr>
            <w:r>
              <w:rPr>
                <w:sz w:val="16"/>
              </w:rPr>
              <w:t>2 consecutive days, 2002-05-08 to 2002-05-09, zone-level</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Wind chill: in event narratives only; local data required.</w:t>
            </w:r>
          </w:p>
        </w:tc>
      </w:tr>
      <w:tr>
        <w:trPr>
          <w:cantSplit/>
        </w:trPr>
        <w:tc>
          <w:tcPr>
            <w:tcW w:type="dxa" w:w="1842"/>
          </w:tcPr>
          <w:p>
            <w:pPr>
              <w:spacing w:after="0"/>
              <w:jc w:val="left"/>
            </w:pPr>
            <w:r>
              <w:rPr>
                <w:sz w:val="16"/>
              </w:rPr>
              <w:t>Frost/Freeze (outside NRI Cold Wave definition)</w:t>
            </w:r>
          </w:p>
        </w:tc>
        <w:tc>
          <w:tcPr>
            <w:tcW w:type="dxa" w:w="1803"/>
          </w:tcPr>
          <w:p>
            <w:pPr>
              <w:spacing w:after="0"/>
              <w:jc w:val="left"/>
            </w:pPr>
            <w:r>
              <w:rPr>
                <w:sz w:val="16"/>
              </w:rPr>
              <w:t>crop damage</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Temperature: in event narratives only; local data required.</w:t>
            </w:r>
          </w:p>
        </w:tc>
      </w:tr>
      <w:tr>
        <w:trPr>
          <w:cantSplit/>
        </w:trPr>
        <w:tc>
          <w:tcPr>
            <w:tcW w:type="dxa" w:w="1842"/>
          </w:tcPr>
          <w:p>
            <w:pPr>
              <w:spacing w:after="0"/>
              <w:jc w:val="left"/>
            </w:pPr>
            <w:r>
              <w:rPr>
                <w:sz w:val="16"/>
              </w:rPr>
              <w:t>Drought</w:t>
            </w:r>
          </w:p>
        </w:tc>
        <w:tc>
          <w:tcPr>
            <w:tcW w:type="dxa" w:w="1803"/>
          </w:tcPr>
          <w:p>
            <w:pPr>
              <w:spacing w:after="0"/>
              <w:jc w:val="left"/>
            </w:pPr>
            <w:r>
              <w:rPr>
                <w:sz w:val="16"/>
              </w:rPr>
              <w:t>US Drought Monitor D-scale</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2"/>
          </w:tcPr>
          <w:p>
            <w:pPr>
              <w:spacing w:after="0"/>
              <w:jc w:val="left"/>
            </w:pPr>
            <w:r>
              <w:rPr>
                <w:sz w:val="16"/>
              </w:rPr>
              <w:t>Earthquake</w:t>
            </w:r>
          </w:p>
        </w:tc>
        <w:tc>
          <w:tcPr>
            <w:tcW w:type="dxa" w:w="1803"/>
          </w:tcPr>
          <w:p>
            <w:pPr>
              <w:spacing w:after="0"/>
              <w:jc w:val="left"/>
            </w:pPr>
            <w:r>
              <w:rPr>
                <w:sz w:val="16"/>
              </w:rPr>
              <w:t>Modified Mercalli (local data)</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No Storm Events record; local data required (e.g., USGS).</w:t>
            </w:r>
          </w:p>
        </w:tc>
      </w:tr>
      <w:tr>
        <w:trPr>
          <w:cantSplit/>
        </w:trPr>
        <w:tc>
          <w:tcPr>
            <w:tcW w:type="dxa" w:w="1842"/>
          </w:tcPr>
          <w:p>
            <w:pPr>
              <w:spacing w:after="0"/>
              <w:jc w:val="left"/>
            </w:pPr>
            <w:r>
              <w:rPr>
                <w:sz w:val="16"/>
              </w:rPr>
              <w:t>Hail</w:t>
            </w:r>
          </w:p>
        </w:tc>
        <w:tc>
          <w:tcPr>
            <w:tcW w:type="dxa" w:w="1803"/>
          </w:tcPr>
          <w:p>
            <w:pPr>
              <w:spacing w:after="0"/>
              <w:jc w:val="left"/>
            </w:pPr>
            <w:r>
              <w:rPr>
                <w:sz w:val="16"/>
              </w:rPr>
              <w:t>hail size (inches)</w:t>
            </w:r>
          </w:p>
        </w:tc>
        <w:tc>
          <w:tcPr>
            <w:tcW w:type="dxa" w:w="1644"/>
          </w:tcPr>
          <w:p>
            <w:pPr>
              <w:spacing w:after="0"/>
              <w:jc w:val="right"/>
            </w:pPr>
            <w:r>
              <w:rPr>
                <w:sz w:val="16"/>
              </w:rPr>
              <w:t>18, 1976 to 2022</w:t>
            </w:r>
          </w:p>
        </w:tc>
        <w:tc>
          <w:tcPr>
            <w:tcW w:type="dxa" w:w="1441"/>
          </w:tcPr>
          <w:p>
            <w:pPr>
              <w:spacing w:after="0"/>
              <w:jc w:val="left"/>
            </w:pPr>
            <w:r>
              <w:rPr>
                <w:sz w:val="16"/>
              </w:rPr>
              <w:t>0.75 in to 1.75 in (median 0.94 in); 18 with a recorded value</w:t>
            </w:r>
          </w:p>
        </w:tc>
        <w:tc>
          <w:tcPr>
            <w:tcW w:type="dxa" w:w="1604"/>
          </w:tcPr>
          <w:p>
            <w:pPr>
              <w:spacing w:after="0"/>
              <w:jc w:val="left"/>
            </w:pPr>
            <w:r>
              <w:rPr>
                <w:sz w:val="16"/>
              </w:rPr>
              <w:t>1.75 in hail, 2019-08-10</w:t>
            </w:r>
          </w:p>
        </w:tc>
        <w:tc>
          <w:tcPr>
            <w:tcW w:type="dxa" w:w="1666"/>
          </w:tcPr>
          <w:p>
            <w:pPr>
              <w:spacing w:after="0"/>
              <w:jc w:val="left"/>
            </w:pPr>
          </w:p>
        </w:tc>
        <w:tc>
          <w:tcPr>
            <w:tcW w:type="dxa" w:w="1726"/>
          </w:tcPr>
          <w:p>
            <w:pPr>
              <w:spacing w:after="0"/>
              <w:jc w:val="left"/>
            </w:pPr>
            <w:r>
              <w:rPr>
                <w:sz w:val="16"/>
              </w:rPr>
              <w:t>Event records naming member places: Glenns Ferry city (4 records), Mountain Home city (4 records).</w:t>
            </w:r>
          </w:p>
        </w:tc>
        <w:tc>
          <w:tcPr>
            <w:tcW w:type="dxa" w:w="2387"/>
          </w:tcPr>
          <w:p>
            <w:pPr>
              <w:spacing w:after="0"/>
              <w:jc w:val="left"/>
            </w:pPr>
          </w:p>
        </w:tc>
      </w:tr>
      <w:tr>
        <w:trPr>
          <w:cantSplit/>
        </w:trPr>
        <w:tc>
          <w:tcPr>
            <w:tcW w:type="dxa" w:w="1842"/>
          </w:tcPr>
          <w:p>
            <w:pPr>
              <w:spacing w:after="0"/>
              <w:jc w:val="left"/>
            </w:pPr>
            <w:r>
              <w:rPr>
                <w:sz w:val="16"/>
              </w:rPr>
              <w:t>Excessive Heat, Heat</w:t>
            </w:r>
          </w:p>
        </w:tc>
        <w:tc>
          <w:tcPr>
            <w:tcW w:type="dxa" w:w="1803"/>
          </w:tcPr>
          <w:p>
            <w:pPr>
              <w:spacing w:after="0"/>
              <w:jc w:val="left"/>
            </w:pPr>
            <w:r>
              <w:rPr>
                <w:sz w:val="16"/>
              </w:rPr>
              <w:t>heat index (narratives)</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Heat index: in event narratives only; local data required.</w:t>
            </w:r>
          </w:p>
        </w:tc>
      </w:tr>
      <w:tr>
        <w:trPr>
          <w:cantSplit/>
        </w:trPr>
        <w:tc>
          <w:tcPr>
            <w:tcW w:type="dxa" w:w="1842"/>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2"/>
          </w:tcPr>
          <w:p>
            <w:pPr>
              <w:spacing w:after="0"/>
              <w:jc w:val="left"/>
            </w:pPr>
            <w:r>
              <w:rPr>
                <w:sz w:val="16"/>
              </w:rPr>
              <w:t>Ice Storm</w:t>
            </w:r>
          </w:p>
        </w:tc>
        <w:tc>
          <w:tcPr>
            <w:tcW w:type="dxa" w:w="1803"/>
          </w:tcPr>
          <w:p>
            <w:pPr>
              <w:spacing w:after="0"/>
              <w:jc w:val="left"/>
            </w:pPr>
            <w:r>
              <w:rPr>
                <w:sz w:val="16"/>
              </w:rPr>
              <w:t>Sperry-Piltz (local data)</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Ice thickness: in event narratives only; local data required.</w:t>
            </w:r>
          </w:p>
        </w:tc>
      </w:tr>
      <w:tr>
        <w:trPr>
          <w:cantSplit/>
        </w:trPr>
        <w:tc>
          <w:tcPr>
            <w:tcW w:type="dxa" w:w="1842"/>
          </w:tcPr>
          <w:p>
            <w:pPr>
              <w:spacing w:after="0"/>
              <w:jc w:val="left"/>
            </w:pPr>
            <w:r>
              <w:rPr>
                <w:sz w:val="16"/>
              </w:rPr>
              <w:t>Flash Flood, Flood, Lakeshore Flood</w:t>
            </w:r>
          </w:p>
        </w:tc>
        <w:tc>
          <w:tcPr>
            <w:tcW w:type="dxa" w:w="1803"/>
          </w:tcPr>
          <w:p>
            <w:pPr>
              <w:spacing w:after="0"/>
              <w:jc w:val="left"/>
            </w:pPr>
            <w:r>
              <w:rPr>
                <w:sz w:val="16"/>
              </w:rPr>
              <w:t>damage and flood days (FIRM for depth)</w:t>
            </w:r>
          </w:p>
        </w:tc>
        <w:tc>
          <w:tcPr>
            <w:tcW w:type="dxa" w:w="1644"/>
          </w:tcPr>
          <w:p>
            <w:pPr>
              <w:spacing w:after="0"/>
              <w:jc w:val="right"/>
            </w:pPr>
            <w:r>
              <w:rPr>
                <w:sz w:val="16"/>
              </w:rPr>
              <w:t>20, 1997 to 2023 (2 zone-level)</w:t>
            </w:r>
          </w:p>
        </w:tc>
        <w:tc>
          <w:tcPr>
            <w:tcW w:type="dxa" w:w="1441"/>
          </w:tcPr>
          <w:p>
            <w:pPr>
              <w:spacing w:after="0"/>
              <w:jc w:val="left"/>
            </w:pPr>
          </w:p>
        </w:tc>
        <w:tc>
          <w:tcPr>
            <w:tcW w:type="dxa" w:w="1604"/>
          </w:tcPr>
          <w:p>
            <w:pPr>
              <w:spacing w:after="0"/>
              <w:jc w:val="left"/>
            </w:pPr>
            <w:r>
              <w:rPr>
                <w:sz w:val="16"/>
              </w:rPr>
              <w:t>Flood, 2017-05-07, $100,000 property; $0 crops (2017 dollars)</w:t>
            </w:r>
          </w:p>
        </w:tc>
        <w:tc>
          <w:tcPr>
            <w:tcW w:type="dxa" w:w="1666"/>
          </w:tcPr>
          <w:p>
            <w:pPr>
              <w:spacing w:after="0"/>
              <w:jc w:val="left"/>
            </w:pPr>
          </w:p>
        </w:tc>
        <w:tc>
          <w:tcPr>
            <w:tcW w:type="dxa" w:w="1726"/>
          </w:tcPr>
          <w:p>
            <w:pPr>
              <w:spacing w:after="0"/>
              <w:jc w:val="left"/>
            </w:pPr>
            <w:r>
              <w:rPr>
                <w:sz w:val="16"/>
              </w:rPr>
              <w:t>Event records naming member places: Glenns Ferry city (2 records), Mountain Home city (1 record). Zone-level records (2) apply countywide.</w:t>
            </w:r>
          </w:p>
        </w:tc>
        <w:tc>
          <w:tcPr>
            <w:tcW w:type="dxa" w:w="238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2"/>
          </w:tcPr>
          <w:p>
            <w:pPr>
              <w:spacing w:after="0"/>
              <w:jc w:val="left"/>
            </w:pPr>
            <w:r>
              <w:rPr>
                <w:sz w:val="16"/>
              </w:rPr>
              <w:t>Debris Flow</w:t>
            </w:r>
          </w:p>
        </w:tc>
        <w:tc>
          <w:tcPr>
            <w:tcW w:type="dxa" w:w="1803"/>
          </w:tcPr>
          <w:p>
            <w:pPr>
              <w:spacing w:after="0"/>
              <w:jc w:val="left"/>
            </w:pPr>
            <w:r>
              <w:rPr>
                <w:sz w:val="16"/>
              </w:rPr>
              <w:t>none (count and damage)</w:t>
            </w:r>
          </w:p>
        </w:tc>
        <w:tc>
          <w:tcPr>
            <w:tcW w:type="dxa" w:w="1644"/>
          </w:tcPr>
          <w:p>
            <w:pPr>
              <w:spacing w:after="0"/>
              <w:jc w:val="right"/>
            </w:pPr>
            <w:r>
              <w:rPr>
                <w:sz w:val="16"/>
              </w:rPr>
              <w:t>1, 2014 to 2014</w:t>
            </w:r>
          </w:p>
        </w:tc>
        <w:tc>
          <w:tcPr>
            <w:tcW w:type="dxa" w:w="1441"/>
          </w:tcPr>
          <w:p>
            <w:pPr>
              <w:spacing w:after="0"/>
              <w:jc w:val="left"/>
            </w:pPr>
          </w:p>
        </w:tc>
        <w:tc>
          <w:tcPr>
            <w:tcW w:type="dxa" w:w="1604"/>
          </w:tcPr>
          <w:p>
            <w:pPr>
              <w:spacing w:after="0"/>
              <w:jc w:val="left"/>
            </w:pPr>
            <w:r>
              <w:rPr>
                <w:sz w:val="16"/>
              </w:rPr>
              <w:t>No damage reported in 1 records.</w:t>
            </w:r>
          </w:p>
        </w:tc>
        <w:tc>
          <w:tcPr>
            <w:tcW w:type="dxa" w:w="1666"/>
          </w:tcPr>
          <w:p>
            <w:pPr>
              <w:spacing w:after="0"/>
              <w:jc w:val="left"/>
            </w:pPr>
          </w:p>
        </w:tc>
        <w:tc>
          <w:tcPr>
            <w:tcW w:type="dxa" w:w="1726"/>
          </w:tcPr>
          <w:p>
            <w:pPr>
              <w:spacing w:after="0"/>
              <w:jc w:val="left"/>
            </w:pPr>
            <w:r>
              <w:rPr>
                <w:sz w:val="16"/>
              </w:rPr>
              <w:t>No event record names a member place.</w:t>
            </w: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Storm Events lists lightning with damage or casualties; physical measure in event narratives only; local data required.</w:t>
            </w:r>
          </w:p>
        </w:tc>
      </w:tr>
      <w:tr>
        <w:trPr>
          <w:cantSplit/>
        </w:trPr>
        <w:tc>
          <w:tcPr>
            <w:tcW w:type="dxa" w:w="1842"/>
          </w:tcPr>
          <w:p>
            <w:pPr>
              <w:spacing w:after="0"/>
              <w:jc w:val="left"/>
            </w:pPr>
            <w:r>
              <w:rPr>
                <w:sz w:val="16"/>
              </w:rPr>
              <w:t>High Wind and Strong Wind (outside NRI Strong Wind definition)</w:t>
            </w:r>
          </w:p>
        </w:tc>
        <w:tc>
          <w:tcPr>
            <w:tcW w:type="dxa" w:w="1803"/>
          </w:tcPr>
          <w:p>
            <w:pPr>
              <w:spacing w:after="0"/>
              <w:jc w:val="left"/>
            </w:pPr>
            <w:r>
              <w:rPr>
                <w:sz w:val="16"/>
              </w:rPr>
              <w:t>wind speed (kt and mph)</w:t>
            </w:r>
          </w:p>
        </w:tc>
        <w:tc>
          <w:tcPr>
            <w:tcW w:type="dxa" w:w="1644"/>
          </w:tcPr>
          <w:p>
            <w:pPr>
              <w:spacing w:after="0"/>
              <w:jc w:val="right"/>
            </w:pPr>
            <w:r>
              <w:rPr>
                <w:sz w:val="16"/>
              </w:rPr>
              <w:t>35, 1997 to 2026 (35 zone-level)</w:t>
            </w:r>
          </w:p>
        </w:tc>
        <w:tc>
          <w:tcPr>
            <w:tcW w:type="dxa" w:w="1441"/>
          </w:tcPr>
          <w:p>
            <w:pPr>
              <w:spacing w:after="0"/>
              <w:jc w:val="left"/>
            </w:pPr>
            <w:r>
              <w:rPr>
                <w:sz w:val="16"/>
              </w:rPr>
              <w:t>34 kt (39 mph) to 83 kt (96 mph) (median 52 kt (60 mph)); 35 with a recorded value</w:t>
            </w:r>
          </w:p>
        </w:tc>
        <w:tc>
          <w:tcPr>
            <w:tcW w:type="dxa" w:w="1604"/>
          </w:tcPr>
          <w:p>
            <w:pPr>
              <w:spacing w:after="0"/>
              <w:jc w:val="left"/>
            </w:pPr>
            <w:r>
              <w:rPr>
                <w:sz w:val="16"/>
              </w:rPr>
              <w:t>83 kt (96 mph) estimated gust, High Wind, 2022-04-04; NWS zone IDZ028 (CAMAS PRAIRIE), zone-level: may include parts of neighboring counties</w:t>
            </w:r>
          </w:p>
        </w:tc>
        <w:tc>
          <w:tcPr>
            <w:tcW w:type="dxa" w:w="1666"/>
          </w:tcPr>
          <w:p>
            <w:pPr>
              <w:spacing w:after="0"/>
              <w:jc w:val="left"/>
            </w:pPr>
            <w:r>
              <w:rPr>
                <w:sz w:val="16"/>
              </w:rPr>
              <w:t>High Wind, 2009-03-29, $100,000 property; $0 crops, reported for the zone (2009 dollars)</w:t>
            </w:r>
          </w:p>
        </w:tc>
        <w:tc>
          <w:tcPr>
            <w:tcW w:type="dxa" w:w="1726"/>
          </w:tcPr>
          <w:p>
            <w:pPr>
              <w:spacing w:after="0"/>
              <w:jc w:val="left"/>
            </w:pPr>
            <w:r>
              <w:rPr>
                <w:sz w:val="16"/>
              </w:rPr>
              <w:t>Zone-level records: applies countywide; national data do not locate these events within the county.</w:t>
            </w:r>
          </w:p>
        </w:tc>
        <w:tc>
          <w:tcPr>
            <w:tcW w:type="dxa" w:w="2387"/>
          </w:tcPr>
          <w:p>
            <w:pPr>
              <w:spacing w:after="0"/>
              <w:jc w:val="left"/>
            </w:pPr>
          </w:p>
        </w:tc>
      </w:tr>
      <w:tr>
        <w:trPr>
          <w:cantSplit/>
        </w:trPr>
        <w:tc>
          <w:tcPr>
            <w:tcW w:type="dxa" w:w="1842"/>
          </w:tcPr>
          <w:p>
            <w:pPr>
              <w:spacing w:after="0"/>
              <w:jc w:val="left"/>
            </w:pPr>
            <w:r>
              <w:rPr>
                <w:sz w:val="16"/>
              </w:rPr>
              <w:t>Thunderstorm Wind</w:t>
            </w:r>
          </w:p>
        </w:tc>
        <w:tc>
          <w:tcPr>
            <w:tcW w:type="dxa" w:w="1803"/>
          </w:tcPr>
          <w:p>
            <w:pPr>
              <w:spacing w:after="0"/>
              <w:jc w:val="left"/>
            </w:pPr>
            <w:r>
              <w:rPr>
                <w:sz w:val="16"/>
              </w:rPr>
              <w:t>wind speed (kt and mph)</w:t>
            </w:r>
          </w:p>
        </w:tc>
        <w:tc>
          <w:tcPr>
            <w:tcW w:type="dxa" w:w="1644"/>
          </w:tcPr>
          <w:p>
            <w:pPr>
              <w:spacing w:after="0"/>
              <w:jc w:val="right"/>
            </w:pPr>
            <w:r>
              <w:rPr>
                <w:sz w:val="16"/>
              </w:rPr>
              <w:t>57, 1964 to 2026</w:t>
            </w:r>
          </w:p>
        </w:tc>
        <w:tc>
          <w:tcPr>
            <w:tcW w:type="dxa" w:w="1441"/>
          </w:tcPr>
          <w:p>
            <w:pPr>
              <w:spacing w:after="0"/>
              <w:jc w:val="left"/>
            </w:pPr>
            <w:r>
              <w:rPr>
                <w:sz w:val="16"/>
              </w:rPr>
              <w:t>50 kt (58 mph) to 72 kt (83 mph) (median 54.5 kt (63 mph)); 48 with a recorded value</w:t>
            </w:r>
          </w:p>
        </w:tc>
        <w:tc>
          <w:tcPr>
            <w:tcW w:type="dxa" w:w="1604"/>
          </w:tcPr>
          <w:p>
            <w:pPr>
              <w:spacing w:after="0"/>
              <w:jc w:val="left"/>
            </w:pPr>
            <w:r>
              <w:rPr>
                <w:sz w:val="16"/>
              </w:rPr>
              <w:t>72 kt (83 mph), measurement type not recorded, Thunderstorm Wind, 1995-03-18, 1 direct injury</w:t>
            </w:r>
          </w:p>
        </w:tc>
        <w:tc>
          <w:tcPr>
            <w:tcW w:type="dxa" w:w="1666"/>
          </w:tcPr>
          <w:p>
            <w:pPr>
              <w:spacing w:after="0"/>
              <w:jc w:val="left"/>
            </w:pPr>
          </w:p>
        </w:tc>
        <w:tc>
          <w:tcPr>
            <w:tcW w:type="dxa" w:w="1726"/>
          </w:tcPr>
          <w:p>
            <w:pPr>
              <w:spacing w:after="0"/>
              <w:jc w:val="left"/>
            </w:pPr>
            <w:r>
              <w:rPr>
                <w:sz w:val="16"/>
              </w:rPr>
              <w:t>Event records naming member places: Glenns Ferry city (7 records), Mountain Home city (5 records).</w:t>
            </w:r>
          </w:p>
        </w:tc>
        <w:tc>
          <w:tcPr>
            <w:tcW w:type="dxa" w:w="2387"/>
          </w:tcPr>
          <w:p>
            <w:pPr>
              <w:spacing w:after="0"/>
              <w:jc w:val="left"/>
            </w:pPr>
          </w:p>
        </w:tc>
      </w:tr>
      <w:tr>
        <w:trPr>
          <w:cantSplit/>
        </w:trPr>
        <w:tc>
          <w:tcPr>
            <w:tcW w:type="dxa" w:w="1842"/>
          </w:tcPr>
          <w:p>
            <w:pPr>
              <w:spacing w:after="0"/>
              <w:jc w:val="left"/>
            </w:pPr>
            <w:r>
              <w:rPr>
                <w:sz w:val="16"/>
              </w:rPr>
              <w:t>Tornado</w:t>
            </w:r>
          </w:p>
        </w:tc>
        <w:tc>
          <w:tcPr>
            <w:tcW w:type="dxa" w:w="1803"/>
          </w:tcPr>
          <w:p>
            <w:pPr>
              <w:spacing w:after="0"/>
              <w:jc w:val="left"/>
            </w:pPr>
            <w:r>
              <w:rPr>
                <w:sz w:val="16"/>
              </w:rPr>
              <w:t>Enhanced Fujita (F before Feb 2007)</w:t>
            </w:r>
          </w:p>
        </w:tc>
        <w:tc>
          <w:tcPr>
            <w:tcW w:type="dxa" w:w="1644"/>
          </w:tcPr>
          <w:p>
            <w:pPr>
              <w:spacing w:after="0"/>
              <w:jc w:val="right"/>
            </w:pPr>
            <w:r>
              <w:rPr>
                <w:sz w:val="16"/>
              </w:rPr>
              <w:t>5, 1961 to 2024</w:t>
            </w:r>
          </w:p>
        </w:tc>
        <w:tc>
          <w:tcPr>
            <w:tcW w:type="dxa" w:w="1441"/>
          </w:tcPr>
          <w:p>
            <w:pPr>
              <w:spacing w:after="0"/>
              <w:jc w:val="left"/>
            </w:pPr>
            <w:r>
              <w:rPr>
                <w:sz w:val="16"/>
              </w:rPr>
              <w:t>F/EF0 to F/EF1 (median F/EF0); 5 with a recorded value</w:t>
            </w:r>
          </w:p>
        </w:tc>
        <w:tc>
          <w:tcPr>
            <w:tcW w:type="dxa" w:w="1604"/>
          </w:tcPr>
          <w:p>
            <w:pPr>
              <w:spacing w:after="0"/>
              <w:jc w:val="left"/>
            </w:pPr>
            <w:r>
              <w:rPr>
                <w:sz w:val="16"/>
              </w:rPr>
              <w:t>F1 tornado, 1986-08-10, 2 mi path length (records before 1996 may include the whole path; rating and listing come from the county where the tornado began), 20 yd wide, $25,000 property; crops not recorded (1986 dollars)</w:t>
            </w:r>
          </w:p>
        </w:tc>
        <w:tc>
          <w:tcPr>
            <w:tcW w:type="dxa" w:w="1666"/>
          </w:tcPr>
          <w:p>
            <w:pPr>
              <w:spacing w:after="0"/>
              <w:jc w:val="left"/>
            </w:pPr>
          </w:p>
        </w:tc>
        <w:tc>
          <w:tcPr>
            <w:tcW w:type="dxa" w:w="1726"/>
          </w:tcPr>
          <w:p>
            <w:pPr>
              <w:spacing w:after="0"/>
              <w:jc w:val="left"/>
            </w:pPr>
            <w:r>
              <w:rPr>
                <w:sz w:val="16"/>
              </w:rPr>
              <w:t>Event records naming member places: Glenns Ferry city (1 record), Mountain Home city (1 record).</w:t>
            </w:r>
          </w:p>
        </w:tc>
        <w:tc>
          <w:tcPr>
            <w:tcW w:type="dxa" w:w="238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2"/>
          </w:tcPr>
          <w:p>
            <w:pPr>
              <w:spacing w:after="0"/>
              <w:jc w:val="left"/>
            </w:pPr>
            <w:r>
              <w:rPr>
                <w:sz w:val="16"/>
              </w:rPr>
              <w:t>Tsunami</w:t>
            </w:r>
          </w:p>
        </w:tc>
        <w:tc>
          <w:tcPr>
            <w:tcW w:type="dxa" w:w="1803"/>
          </w:tcPr>
          <w:p>
            <w:pPr>
              <w:spacing w:after="0"/>
              <w:jc w:val="left"/>
            </w:pPr>
            <w:r>
              <w:rPr>
                <w:sz w:val="16"/>
              </w:rPr>
              <w:t>none (count and damage)</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Volcanic Ash, Volcanic Ashfall</w:t>
            </w:r>
          </w:p>
        </w:tc>
        <w:tc>
          <w:tcPr>
            <w:tcW w:type="dxa" w:w="1803"/>
          </w:tcPr>
          <w:p>
            <w:pPr>
              <w:spacing w:after="0"/>
              <w:jc w:val="left"/>
            </w:pPr>
            <w:r>
              <w:rPr>
                <w:sz w:val="16"/>
              </w:rPr>
              <w:t>Volcanic Explosivity Index (local data)</w:t>
            </w:r>
          </w:p>
        </w:tc>
        <w:tc>
          <w:tcPr>
            <w:tcW w:type="dxa" w:w="1644"/>
          </w:tcPr>
          <w:p>
            <w:pPr>
              <w:spacing w:after="0"/>
              <w:jc w:val="right"/>
            </w:pPr>
            <w:r>
              <w:rPr>
                <w:sz w:val="16"/>
              </w:rPr>
              <w:t>0</w:t>
            </w:r>
          </w:p>
        </w:tc>
        <w:tc>
          <w:tcPr>
            <w:tcW w:type="dxa" w:w="1441"/>
          </w:tcPr>
          <w:p>
            <w:pPr>
              <w:spacing w:after="0"/>
              <w:jc w:val="left"/>
            </w:pPr>
          </w:p>
        </w:tc>
        <w:tc>
          <w:tcPr>
            <w:tcW w:type="dxa" w:w="1604"/>
          </w:tcPr>
          <w:p>
            <w:pPr>
              <w:spacing w:after="0"/>
              <w:jc w:val="left"/>
            </w:pPr>
          </w:p>
        </w:tc>
        <w:tc>
          <w:tcPr>
            <w:tcW w:type="dxa" w:w="1666"/>
          </w:tcPr>
          <w:p>
            <w:pPr>
              <w:spacing w:after="0"/>
              <w:jc w:val="left"/>
            </w:pPr>
          </w:p>
        </w:tc>
        <w:tc>
          <w:tcPr>
            <w:tcW w:type="dxa" w:w="1726"/>
          </w:tcPr>
          <w:p>
            <w:pPr>
              <w:spacing w:after="0"/>
              <w:jc w:val="left"/>
            </w:pPr>
          </w:p>
        </w:tc>
        <w:tc>
          <w:tcPr>
            <w:tcW w:type="dxa" w:w="2387"/>
          </w:tcPr>
          <w:p>
            <w:pPr>
              <w:spacing w:after="0"/>
              <w:jc w:val="left"/>
            </w:pPr>
            <w:r>
              <w:rPr>
                <w:sz w:val="16"/>
              </w:rPr>
              <w:t>Physical measure: in event narratives only; local data required.</w:t>
            </w:r>
          </w:p>
        </w:tc>
      </w:tr>
      <w:tr>
        <w:trPr>
          <w:cantSplit/>
        </w:trPr>
        <w:tc>
          <w:tcPr>
            <w:tcW w:type="dxa" w:w="1842"/>
          </w:tcPr>
          <w:p>
            <w:pPr>
              <w:spacing w:after="0"/>
              <w:jc w:val="left"/>
            </w:pPr>
            <w:r>
              <w:rPr>
                <w:sz w:val="16"/>
              </w:rPr>
              <w:t>Wildfire</w:t>
            </w:r>
          </w:p>
        </w:tc>
        <w:tc>
          <w:tcPr>
            <w:tcW w:type="dxa" w:w="1803"/>
          </w:tcPr>
          <w:p>
            <w:pPr>
              <w:spacing w:after="0"/>
              <w:jc w:val="left"/>
            </w:pPr>
            <w:r>
              <w:rPr>
                <w:sz w:val="16"/>
              </w:rPr>
              <w:t>acres burned (local data)</w:t>
            </w:r>
          </w:p>
        </w:tc>
        <w:tc>
          <w:tcPr>
            <w:tcW w:type="dxa" w:w="1644"/>
          </w:tcPr>
          <w:p>
            <w:pPr>
              <w:spacing w:after="0"/>
              <w:jc w:val="right"/>
            </w:pPr>
            <w:r>
              <w:rPr>
                <w:sz w:val="16"/>
              </w:rPr>
              <w:t>8, 1996 to 2015 (5 zone-level)</w:t>
            </w:r>
          </w:p>
        </w:tc>
        <w:tc>
          <w:tcPr>
            <w:tcW w:type="dxa" w:w="1441"/>
          </w:tcPr>
          <w:p>
            <w:pPr>
              <w:spacing w:after="0"/>
              <w:jc w:val="left"/>
            </w:pPr>
          </w:p>
        </w:tc>
        <w:tc>
          <w:tcPr>
            <w:tcW w:type="dxa" w:w="1604"/>
          </w:tcPr>
          <w:p>
            <w:pPr>
              <w:spacing w:after="0"/>
              <w:jc w:val="left"/>
            </w:pPr>
            <w:r>
              <w:rPr>
                <w:sz w:val="16"/>
              </w:rPr>
              <w:t>Wildfire, 2008-08-25, $5,000,000 property; $0 crops, reported for the zone (2008 dollars), 1 direct death (reported for the zone); NWS zone IDZ014 (UPPER TREASURE VALLEY), zone-level: may include parts of neighboring counties</w:t>
            </w:r>
          </w:p>
        </w:tc>
        <w:tc>
          <w:tcPr>
            <w:tcW w:type="dxa" w:w="1666"/>
          </w:tcPr>
          <w:p>
            <w:pPr>
              <w:spacing w:after="0"/>
              <w:jc w:val="left"/>
            </w:pPr>
          </w:p>
        </w:tc>
        <w:tc>
          <w:tcPr>
            <w:tcW w:type="dxa" w:w="1726"/>
          </w:tcPr>
          <w:p>
            <w:pPr>
              <w:spacing w:after="0"/>
              <w:jc w:val="left"/>
            </w:pPr>
            <w:r>
              <w:rPr>
                <w:sz w:val="16"/>
              </w:rPr>
              <w:t>Event records naming member places: Mountain Home city (1 record). Zone-level records (5) apply countywide.</w:t>
            </w:r>
          </w:p>
        </w:tc>
        <w:tc>
          <w:tcPr>
            <w:tcW w:type="dxa" w:w="2387"/>
          </w:tcPr>
          <w:p>
            <w:pPr>
              <w:spacing w:after="0"/>
              <w:jc w:val="left"/>
            </w:pPr>
            <w:r>
              <w:rPr>
                <w:sz w:val="16"/>
              </w:rPr>
              <w:t>Acres burned: in event narratives only; local data required.</w:t>
            </w:r>
          </w:p>
        </w:tc>
      </w:tr>
      <w:tr>
        <w:trPr>
          <w:cantSplit/>
        </w:trPr>
        <w:tc>
          <w:tcPr>
            <w:tcW w:type="dxa" w:w="1842"/>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w:t>
            </w:r>
          </w:p>
        </w:tc>
        <w:tc>
          <w:tcPr>
            <w:tcW w:type="dxa" w:w="1644"/>
          </w:tcPr>
          <w:p>
            <w:pPr>
              <w:spacing w:after="0"/>
              <w:jc w:val="right"/>
            </w:pPr>
            <w:r>
              <w:rPr>
                <w:sz w:val="16"/>
              </w:rPr>
              <w:t>169, 1996 to 2025 (169 zone-level)</w:t>
            </w:r>
          </w:p>
        </w:tc>
        <w:tc>
          <w:tcPr>
            <w:tcW w:type="dxa" w:w="1441"/>
          </w:tcPr>
          <w:p>
            <w:pPr>
              <w:spacing w:after="0"/>
              <w:jc w:val="left"/>
            </w:pPr>
          </w:p>
        </w:tc>
        <w:tc>
          <w:tcPr>
            <w:tcW w:type="dxa" w:w="1604"/>
          </w:tcPr>
          <w:p>
            <w:pPr>
              <w:spacing w:after="0"/>
              <w:jc w:val="left"/>
            </w:pPr>
            <w:r>
              <w:rPr>
                <w:sz w:val="16"/>
              </w:rPr>
              <w:t>No damage reported in 169 records.</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247"/>
        <w:gridCol w:w="2437"/>
        <w:gridCol w:w="1524"/>
        <w:gridCol w:w="2152"/>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247"/>
            <w:shd w:val="clear" w:color="auto" w:fill="E8E8E8"/>
          </w:tcPr>
          <w:p>
            <w:pPr>
              <w:spacing w:after="0"/>
              <w:jc w:val="left"/>
            </w:pPr>
            <w:r>
              <w:rPr>
                <w:b/>
                <w:sz w:val="16"/>
              </w:rPr>
              <w:t>Title</w:t>
            </w:r>
          </w:p>
        </w:tc>
        <w:tc>
          <w:tcPr>
            <w:tcW w:type="dxa" w:w="2437"/>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2"/>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2020-04-09</w:t>
            </w:r>
          </w:p>
        </w:tc>
        <w:tc>
          <w:tcPr>
            <w:tcW w:type="dxa" w:w="1105"/>
          </w:tcPr>
          <w:p>
            <w:pPr>
              <w:spacing w:after="0"/>
              <w:jc w:val="left"/>
            </w:pPr>
            <w:r>
              <w:rPr>
                <w:sz w:val="16"/>
              </w:rPr>
              <w:t>2020-01-20</w:t>
            </w:r>
          </w:p>
        </w:tc>
        <w:tc>
          <w:tcPr>
            <w:tcW w:type="dxa" w:w="1105"/>
          </w:tcPr>
          <w:p>
            <w:pPr>
              <w:spacing w:after="0"/>
              <w:jc w:val="left"/>
            </w:pPr>
            <w:r>
              <w:rPr>
                <w:sz w:val="16"/>
              </w:rPr>
              <w:t>DR-4534-ID</w:t>
            </w:r>
          </w:p>
        </w:tc>
        <w:tc>
          <w:tcPr>
            <w:tcW w:type="dxa" w:w="1486"/>
          </w:tcPr>
          <w:p>
            <w:pPr>
              <w:spacing w:after="0"/>
              <w:jc w:val="left"/>
            </w:pPr>
            <w:r>
              <w:rPr>
                <w:sz w:val="16"/>
              </w:rPr>
              <w:t>Major disaster</w:t>
            </w:r>
          </w:p>
        </w:tc>
        <w:tc>
          <w:tcPr>
            <w:tcW w:type="dxa" w:w="2247"/>
          </w:tcPr>
          <w:p>
            <w:pPr>
              <w:spacing w:after="0"/>
              <w:jc w:val="left"/>
            </w:pPr>
            <w:r>
              <w:rPr>
                <w:sz w:val="16"/>
              </w:rPr>
              <w:t>COVID-19 PANDEMIC</w:t>
            </w:r>
          </w:p>
        </w:tc>
        <w:tc>
          <w:tcPr>
            <w:tcW w:type="dxa" w:w="2437"/>
          </w:tcPr>
          <w:p>
            <w:pPr>
              <w:spacing w:after="0"/>
              <w:jc w:val="left"/>
            </w:pPr>
            <w:r>
              <w:rPr>
                <w:sz w:val="16"/>
              </w:rPr>
              <w:t>Non-natural, not counted</w:t>
            </w:r>
          </w:p>
        </w:tc>
        <w:tc>
          <w:tcPr>
            <w:tcW w:type="dxa" w:w="1524"/>
          </w:tcPr>
          <w:p>
            <w:pPr>
              <w:spacing w:after="0"/>
              <w:jc w:val="right"/>
            </w:pPr>
            <w:r>
              <w:rPr>
                <w:sz w:val="16"/>
              </w:rPr>
              <w:t>$36,627.25</w:t>
            </w:r>
          </w:p>
        </w:tc>
        <w:tc>
          <w:tcPr>
            <w:tcW w:type="dxa" w:w="2152"/>
          </w:tcPr>
          <w:p>
            <w:pPr>
              <w:spacing w:after="0"/>
              <w:jc w:val="left"/>
            </w:pPr>
            <w:r>
              <w:rPr>
                <w:sz w:val="16"/>
              </w:rPr>
              <w:t>during plan review, check whether your last plan included it</w:t>
            </w: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EM-3467-ID</w:t>
            </w:r>
          </w:p>
        </w:tc>
        <w:tc>
          <w:tcPr>
            <w:tcW w:type="dxa" w:w="1486"/>
          </w:tcPr>
          <w:p>
            <w:pPr>
              <w:spacing w:after="0"/>
              <w:jc w:val="left"/>
            </w:pPr>
            <w:r>
              <w:rPr>
                <w:sz w:val="16"/>
              </w:rPr>
              <w:t>Emergency</w:t>
            </w:r>
          </w:p>
        </w:tc>
        <w:tc>
          <w:tcPr>
            <w:tcW w:type="dxa" w:w="2247"/>
          </w:tcPr>
          <w:p>
            <w:pPr>
              <w:spacing w:after="0"/>
              <w:jc w:val="left"/>
            </w:pPr>
            <w:r>
              <w:rPr>
                <w:sz w:val="16"/>
              </w:rPr>
              <w:t>COVID-19</w:t>
            </w:r>
          </w:p>
        </w:tc>
        <w:tc>
          <w:tcPr>
            <w:tcW w:type="dxa" w:w="2437"/>
          </w:tcPr>
          <w:p>
            <w:pPr>
              <w:spacing w:after="0"/>
              <w:jc w:val="left"/>
            </w:pPr>
            <w:r>
              <w:rPr>
                <w:sz w:val="16"/>
              </w:rPr>
              <w:t>Non-natural, not counted</w:t>
            </w:r>
          </w:p>
        </w:tc>
        <w:tc>
          <w:tcPr>
            <w:tcW w:type="dxa" w:w="1524"/>
          </w:tcPr>
          <w:p>
            <w:pPr>
              <w:spacing w:after="0"/>
              <w:jc w:val="right"/>
            </w:pPr>
            <w:r>
              <w:rPr>
                <w:sz w:val="16"/>
              </w:rPr>
              <w:t>none found</w:t>
            </w:r>
          </w:p>
        </w:tc>
        <w:tc>
          <w:tcPr>
            <w:tcW w:type="dxa" w:w="2152"/>
          </w:tcPr>
          <w:p>
            <w:pPr>
              <w:spacing w:after="0"/>
              <w:jc w:val="left"/>
            </w:pPr>
            <w:r>
              <w:rPr>
                <w:sz w:val="16"/>
              </w:rPr>
              <w:t>during plan review, check whether your last plan included it</w:t>
            </w:r>
          </w:p>
        </w:tc>
        <w:tc>
          <w:tcPr>
            <w:tcW w:type="dxa" w:w="953"/>
          </w:tcPr>
          <w:p>
            <w:pPr>
              <w:spacing w:after="0"/>
              <w:jc w:val="left"/>
            </w:pPr>
            <w:r>
              <w:rPr>
                <w:sz w:val="16"/>
              </w:rPr>
              <w:t>same incident as DR-4534</w:t>
            </w:r>
          </w:p>
        </w:tc>
      </w:tr>
      <w:tr>
        <w:trPr>
          <w:cantSplit/>
        </w:trPr>
        <w:tc>
          <w:tcPr>
            <w:tcW w:type="dxa" w:w="1105"/>
          </w:tcPr>
          <w:p>
            <w:pPr>
              <w:spacing w:after="0"/>
              <w:jc w:val="left"/>
            </w:pPr>
            <w:r>
              <w:rPr>
                <w:sz w:val="16"/>
              </w:rPr>
              <w:t>2017-08-27</w:t>
            </w:r>
          </w:p>
        </w:tc>
        <w:tc>
          <w:tcPr>
            <w:tcW w:type="dxa" w:w="1105"/>
          </w:tcPr>
          <w:p>
            <w:pPr>
              <w:spacing w:after="0"/>
              <w:jc w:val="left"/>
            </w:pPr>
            <w:r>
              <w:rPr>
                <w:sz w:val="16"/>
              </w:rPr>
              <w:t>2017-05-06</w:t>
            </w:r>
          </w:p>
        </w:tc>
        <w:tc>
          <w:tcPr>
            <w:tcW w:type="dxa" w:w="1105"/>
          </w:tcPr>
          <w:p>
            <w:pPr>
              <w:spacing w:after="0"/>
              <w:jc w:val="left"/>
            </w:pPr>
            <w:r>
              <w:rPr>
                <w:sz w:val="16"/>
              </w:rPr>
              <w:t>DR-4333-ID</w:t>
            </w:r>
          </w:p>
        </w:tc>
        <w:tc>
          <w:tcPr>
            <w:tcW w:type="dxa" w:w="1486"/>
          </w:tcPr>
          <w:p>
            <w:pPr>
              <w:spacing w:after="0"/>
              <w:jc w:val="left"/>
            </w:pPr>
            <w:r>
              <w:rPr>
                <w:sz w:val="16"/>
              </w:rPr>
              <w:t>Major disaster</w:t>
            </w:r>
          </w:p>
        </w:tc>
        <w:tc>
          <w:tcPr>
            <w:tcW w:type="dxa" w:w="2247"/>
          </w:tcPr>
          <w:p>
            <w:pPr>
              <w:spacing w:after="0"/>
              <w:jc w:val="left"/>
            </w:pPr>
            <w:r>
              <w:rPr>
                <w:sz w:val="16"/>
              </w:rPr>
              <w:t>FLOODING, LANDSLIDES, AND MUDSLIDES</w:t>
            </w:r>
          </w:p>
        </w:tc>
        <w:tc>
          <w:tcPr>
            <w:tcW w:type="dxa" w:w="2437"/>
          </w:tcPr>
          <w:p>
            <w:pPr>
              <w:spacing w:after="0"/>
              <w:jc w:val="left"/>
            </w:pPr>
            <w:r>
              <w:rPr>
                <w:sz w:val="16"/>
              </w:rPr>
              <w:t>Inland Flooding</w:t>
            </w:r>
          </w:p>
        </w:tc>
        <w:tc>
          <w:tcPr>
            <w:tcW w:type="dxa" w:w="1524"/>
          </w:tcPr>
          <w:p>
            <w:pPr>
              <w:spacing w:after="0"/>
              <w:jc w:val="right"/>
            </w:pPr>
            <w:r>
              <w:rPr>
                <w:sz w:val="16"/>
              </w:rPr>
              <w:t>$505,177.41</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2017-04-21</w:t>
            </w:r>
          </w:p>
        </w:tc>
        <w:tc>
          <w:tcPr>
            <w:tcW w:type="dxa" w:w="1105"/>
          </w:tcPr>
          <w:p>
            <w:pPr>
              <w:spacing w:after="0"/>
              <w:jc w:val="left"/>
            </w:pPr>
            <w:r>
              <w:rPr>
                <w:sz w:val="16"/>
              </w:rPr>
              <w:t>2017-02-05</w:t>
            </w:r>
          </w:p>
        </w:tc>
        <w:tc>
          <w:tcPr>
            <w:tcW w:type="dxa" w:w="1105"/>
          </w:tcPr>
          <w:p>
            <w:pPr>
              <w:spacing w:after="0"/>
              <w:jc w:val="left"/>
            </w:pPr>
            <w:r>
              <w:rPr>
                <w:sz w:val="16"/>
              </w:rPr>
              <w:t>DR-4310-ID</w:t>
            </w:r>
          </w:p>
        </w:tc>
        <w:tc>
          <w:tcPr>
            <w:tcW w:type="dxa" w:w="1486"/>
          </w:tcPr>
          <w:p>
            <w:pPr>
              <w:spacing w:after="0"/>
              <w:jc w:val="left"/>
            </w:pPr>
            <w:r>
              <w:rPr>
                <w:sz w:val="16"/>
              </w:rPr>
              <w:t>Major disaster</w:t>
            </w:r>
          </w:p>
        </w:tc>
        <w:tc>
          <w:tcPr>
            <w:tcW w:type="dxa" w:w="2247"/>
          </w:tcPr>
          <w:p>
            <w:pPr>
              <w:spacing w:after="0"/>
              <w:jc w:val="left"/>
            </w:pPr>
            <w:r>
              <w:rPr>
                <w:sz w:val="16"/>
              </w:rPr>
              <w:t>SEVERE WINTER STORMS AND FLOODING</w:t>
            </w:r>
          </w:p>
        </w:tc>
        <w:tc>
          <w:tcPr>
            <w:tcW w:type="dxa" w:w="2437"/>
          </w:tcPr>
          <w:p>
            <w:pPr>
              <w:spacing w:after="0"/>
              <w:jc w:val="left"/>
            </w:pPr>
            <w:r>
              <w:rPr>
                <w:sz w:val="16"/>
              </w:rPr>
              <w:t>Inland Flooding (primary); also designated: Winter Weather</w:t>
            </w:r>
          </w:p>
        </w:tc>
        <w:tc>
          <w:tcPr>
            <w:tcW w:type="dxa" w:w="1524"/>
          </w:tcPr>
          <w:p>
            <w:pPr>
              <w:spacing w:after="0"/>
              <w:jc w:val="right"/>
            </w:pPr>
            <w:r>
              <w:rPr>
                <w:sz w:val="16"/>
              </w:rPr>
              <w:t>$129,886.04</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2013-08-13</w:t>
            </w:r>
          </w:p>
        </w:tc>
        <w:tc>
          <w:tcPr>
            <w:tcW w:type="dxa" w:w="1105"/>
          </w:tcPr>
          <w:p>
            <w:pPr>
              <w:spacing w:after="0"/>
              <w:jc w:val="left"/>
            </w:pPr>
            <w:r>
              <w:rPr>
                <w:sz w:val="16"/>
              </w:rPr>
              <w:t>2013-08-12</w:t>
            </w:r>
          </w:p>
        </w:tc>
        <w:tc>
          <w:tcPr>
            <w:tcW w:type="dxa" w:w="1105"/>
          </w:tcPr>
          <w:p>
            <w:pPr>
              <w:spacing w:after="0"/>
              <w:jc w:val="left"/>
            </w:pPr>
            <w:r>
              <w:rPr>
                <w:sz w:val="16"/>
              </w:rPr>
              <w:t>FM-5043-ID</w:t>
            </w:r>
          </w:p>
        </w:tc>
        <w:tc>
          <w:tcPr>
            <w:tcW w:type="dxa" w:w="1486"/>
          </w:tcPr>
          <w:p>
            <w:pPr>
              <w:spacing w:after="0"/>
              <w:jc w:val="left"/>
            </w:pPr>
            <w:r>
              <w:rPr>
                <w:sz w:val="16"/>
              </w:rPr>
              <w:t>Fire management</w:t>
            </w:r>
          </w:p>
        </w:tc>
        <w:tc>
          <w:tcPr>
            <w:tcW w:type="dxa" w:w="2247"/>
          </w:tcPr>
          <w:p>
            <w:pPr>
              <w:spacing w:after="0"/>
              <w:jc w:val="left"/>
            </w:pPr>
            <w:r>
              <w:rPr>
                <w:sz w:val="16"/>
              </w:rPr>
              <w:t>ELK FIRE</w:t>
            </w:r>
          </w:p>
        </w:tc>
        <w:tc>
          <w:tcPr>
            <w:tcW w:type="dxa" w:w="2437"/>
          </w:tcPr>
          <w:p>
            <w:pPr>
              <w:spacing w:after="0"/>
              <w:jc w:val="left"/>
            </w:pPr>
            <w:r>
              <w:rPr>
                <w:sz w:val="16"/>
              </w:rPr>
              <w:t>Wildfire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2012-08-15</w:t>
            </w:r>
          </w:p>
        </w:tc>
        <w:tc>
          <w:tcPr>
            <w:tcW w:type="dxa" w:w="1105"/>
          </w:tcPr>
          <w:p>
            <w:pPr>
              <w:spacing w:after="0"/>
              <w:jc w:val="left"/>
            </w:pPr>
            <w:r>
              <w:rPr>
                <w:sz w:val="16"/>
              </w:rPr>
              <w:t>2012-08-15</w:t>
            </w:r>
          </w:p>
        </w:tc>
        <w:tc>
          <w:tcPr>
            <w:tcW w:type="dxa" w:w="1105"/>
          </w:tcPr>
          <w:p>
            <w:pPr>
              <w:spacing w:after="0"/>
              <w:jc w:val="left"/>
            </w:pPr>
            <w:r>
              <w:rPr>
                <w:sz w:val="16"/>
              </w:rPr>
              <w:t>FM-5006-ID</w:t>
            </w:r>
          </w:p>
        </w:tc>
        <w:tc>
          <w:tcPr>
            <w:tcW w:type="dxa" w:w="1486"/>
          </w:tcPr>
          <w:p>
            <w:pPr>
              <w:spacing w:after="0"/>
              <w:jc w:val="left"/>
            </w:pPr>
            <w:r>
              <w:rPr>
                <w:sz w:val="16"/>
              </w:rPr>
              <w:t>Fire management</w:t>
            </w:r>
          </w:p>
        </w:tc>
        <w:tc>
          <w:tcPr>
            <w:tcW w:type="dxa" w:w="2247"/>
          </w:tcPr>
          <w:p>
            <w:pPr>
              <w:spacing w:after="0"/>
              <w:jc w:val="left"/>
            </w:pPr>
            <w:r>
              <w:rPr>
                <w:sz w:val="16"/>
              </w:rPr>
              <w:t>TRINITY RIDGE FIRE</w:t>
            </w:r>
          </w:p>
        </w:tc>
        <w:tc>
          <w:tcPr>
            <w:tcW w:type="dxa" w:w="2437"/>
          </w:tcPr>
          <w:p>
            <w:pPr>
              <w:spacing w:after="0"/>
              <w:jc w:val="left"/>
            </w:pPr>
            <w:r>
              <w:rPr>
                <w:sz w:val="16"/>
              </w:rPr>
              <w:t>Wildfire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2005-09-13</w:t>
            </w:r>
          </w:p>
        </w:tc>
        <w:tc>
          <w:tcPr>
            <w:tcW w:type="dxa" w:w="1105"/>
          </w:tcPr>
          <w:p>
            <w:pPr>
              <w:spacing w:after="0"/>
              <w:jc w:val="left"/>
            </w:pPr>
            <w:r>
              <w:rPr>
                <w:sz w:val="16"/>
              </w:rPr>
              <w:t>2005-08-29</w:t>
            </w:r>
          </w:p>
        </w:tc>
        <w:tc>
          <w:tcPr>
            <w:tcW w:type="dxa" w:w="1105"/>
          </w:tcPr>
          <w:p>
            <w:pPr>
              <w:spacing w:after="0"/>
              <w:jc w:val="left"/>
            </w:pPr>
            <w:r>
              <w:rPr>
                <w:sz w:val="16"/>
              </w:rPr>
              <w:t>EM-3244-ID</w:t>
            </w:r>
          </w:p>
        </w:tc>
        <w:tc>
          <w:tcPr>
            <w:tcW w:type="dxa" w:w="1486"/>
          </w:tcPr>
          <w:p>
            <w:pPr>
              <w:spacing w:after="0"/>
              <w:jc w:val="left"/>
            </w:pPr>
            <w:r>
              <w:rPr>
                <w:sz w:val="16"/>
              </w:rPr>
              <w:t>Emergency</w:t>
            </w:r>
          </w:p>
        </w:tc>
        <w:tc>
          <w:tcPr>
            <w:tcW w:type="dxa" w:w="2247"/>
          </w:tcPr>
          <w:p>
            <w:pPr>
              <w:spacing w:after="0"/>
              <w:jc w:val="left"/>
            </w:pPr>
            <w:r>
              <w:rPr>
                <w:sz w:val="16"/>
              </w:rPr>
              <w:t>HURRICANE KATRINA</w:t>
            </w:r>
          </w:p>
        </w:tc>
        <w:tc>
          <w:tcPr>
            <w:tcW w:type="dxa" w:w="2437"/>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2000-09-01</w:t>
            </w:r>
          </w:p>
        </w:tc>
        <w:tc>
          <w:tcPr>
            <w:tcW w:type="dxa" w:w="1105"/>
          </w:tcPr>
          <w:p>
            <w:pPr>
              <w:spacing w:after="0"/>
              <w:jc w:val="left"/>
            </w:pPr>
            <w:r>
              <w:rPr>
                <w:sz w:val="16"/>
              </w:rPr>
              <w:t>2000-07-27</w:t>
            </w:r>
          </w:p>
        </w:tc>
        <w:tc>
          <w:tcPr>
            <w:tcW w:type="dxa" w:w="1105"/>
          </w:tcPr>
          <w:p>
            <w:pPr>
              <w:spacing w:after="0"/>
              <w:jc w:val="left"/>
            </w:pPr>
            <w:r>
              <w:rPr>
                <w:sz w:val="16"/>
              </w:rPr>
              <w:t>DR-1341-ID</w:t>
            </w:r>
          </w:p>
        </w:tc>
        <w:tc>
          <w:tcPr>
            <w:tcW w:type="dxa" w:w="1486"/>
          </w:tcPr>
          <w:p>
            <w:pPr>
              <w:spacing w:after="0"/>
              <w:jc w:val="left"/>
            </w:pPr>
            <w:r>
              <w:rPr>
                <w:sz w:val="16"/>
              </w:rPr>
              <w:t>Major disaster</w:t>
            </w:r>
          </w:p>
        </w:tc>
        <w:tc>
          <w:tcPr>
            <w:tcW w:type="dxa" w:w="2247"/>
          </w:tcPr>
          <w:p>
            <w:pPr>
              <w:spacing w:after="0"/>
              <w:jc w:val="left"/>
            </w:pPr>
            <w:r>
              <w:rPr>
                <w:sz w:val="16"/>
              </w:rPr>
              <w:t>WILDFIRES</w:t>
            </w:r>
          </w:p>
        </w:tc>
        <w:tc>
          <w:tcPr>
            <w:tcW w:type="dxa" w:w="2437"/>
          </w:tcPr>
          <w:p>
            <w:pPr>
              <w:spacing w:after="0"/>
              <w:jc w:val="left"/>
            </w:pPr>
            <w:r>
              <w:rPr>
                <w:sz w:val="16"/>
              </w:rPr>
              <w:t>Wildfire</w:t>
            </w:r>
          </w:p>
        </w:tc>
        <w:tc>
          <w:tcPr>
            <w:tcW w:type="dxa" w:w="1524"/>
          </w:tcPr>
          <w:p>
            <w:pPr>
              <w:spacing w:after="0"/>
              <w:jc w:val="right"/>
            </w:pPr>
            <w:r>
              <w:rPr>
                <w:sz w:val="16"/>
              </w:rPr>
              <w:t>PA not declared for this county</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1997-01-04</w:t>
            </w:r>
          </w:p>
        </w:tc>
        <w:tc>
          <w:tcPr>
            <w:tcW w:type="dxa" w:w="1105"/>
          </w:tcPr>
          <w:p>
            <w:pPr>
              <w:spacing w:after="0"/>
              <w:jc w:val="left"/>
            </w:pPr>
            <w:r>
              <w:rPr>
                <w:sz w:val="16"/>
              </w:rPr>
              <w:t>1996-11-16</w:t>
            </w:r>
          </w:p>
        </w:tc>
        <w:tc>
          <w:tcPr>
            <w:tcW w:type="dxa" w:w="1105"/>
          </w:tcPr>
          <w:p>
            <w:pPr>
              <w:spacing w:after="0"/>
              <w:jc w:val="left"/>
            </w:pPr>
            <w:r>
              <w:rPr>
                <w:sz w:val="16"/>
              </w:rPr>
              <w:t>DR-1154-ID</w:t>
            </w:r>
          </w:p>
        </w:tc>
        <w:tc>
          <w:tcPr>
            <w:tcW w:type="dxa" w:w="1486"/>
          </w:tcPr>
          <w:p>
            <w:pPr>
              <w:spacing w:after="0"/>
              <w:jc w:val="left"/>
            </w:pPr>
            <w:r>
              <w:rPr>
                <w:sz w:val="16"/>
              </w:rPr>
              <w:t>Major disaster</w:t>
            </w:r>
          </w:p>
        </w:tc>
        <w:tc>
          <w:tcPr>
            <w:tcW w:type="dxa" w:w="2247"/>
          </w:tcPr>
          <w:p>
            <w:pPr>
              <w:spacing w:after="0"/>
              <w:jc w:val="left"/>
            </w:pPr>
            <w:r>
              <w:rPr>
                <w:sz w:val="16"/>
              </w:rPr>
              <w:t>SEVERE STORMS, FLOODING, MUD AND LANDSLIDES</w:t>
            </w:r>
          </w:p>
        </w:tc>
        <w:tc>
          <w:tcPr>
            <w:tcW w:type="dxa" w:w="2437"/>
          </w:tcPr>
          <w:p>
            <w:pPr>
              <w:spacing w:after="0"/>
              <w:jc w:val="left"/>
            </w:pPr>
            <w:r>
              <w:rPr>
                <w:sz w:val="16"/>
              </w:rPr>
              <w:t>Inland Flooding; Landslide</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1977-05-05</w:t>
            </w:r>
          </w:p>
        </w:tc>
        <w:tc>
          <w:tcPr>
            <w:tcW w:type="dxa" w:w="1105"/>
          </w:tcPr>
          <w:p>
            <w:pPr>
              <w:spacing w:after="0"/>
              <w:jc w:val="left"/>
            </w:pPr>
            <w:r>
              <w:rPr>
                <w:sz w:val="16"/>
              </w:rPr>
              <w:t>1977-05-05</w:t>
            </w:r>
          </w:p>
        </w:tc>
        <w:tc>
          <w:tcPr>
            <w:tcW w:type="dxa" w:w="1105"/>
          </w:tcPr>
          <w:p>
            <w:pPr>
              <w:spacing w:after="0"/>
              <w:jc w:val="left"/>
            </w:pPr>
            <w:r>
              <w:rPr>
                <w:sz w:val="16"/>
              </w:rPr>
              <w:t>EM-3040-ID</w:t>
            </w:r>
          </w:p>
        </w:tc>
        <w:tc>
          <w:tcPr>
            <w:tcW w:type="dxa" w:w="1486"/>
          </w:tcPr>
          <w:p>
            <w:pPr>
              <w:spacing w:after="0"/>
              <w:jc w:val="left"/>
            </w:pPr>
            <w:r>
              <w:rPr>
                <w:sz w:val="16"/>
              </w:rPr>
              <w:t>Emergency</w:t>
            </w:r>
          </w:p>
        </w:tc>
        <w:tc>
          <w:tcPr>
            <w:tcW w:type="dxa" w:w="2247"/>
          </w:tcPr>
          <w:p>
            <w:pPr>
              <w:spacing w:after="0"/>
              <w:jc w:val="left"/>
            </w:pPr>
            <w:r>
              <w:rPr>
                <w:sz w:val="16"/>
              </w:rPr>
              <w:t>DROUGHT</w:t>
            </w:r>
          </w:p>
        </w:tc>
        <w:tc>
          <w:tcPr>
            <w:tcW w:type="dxa" w:w="2437"/>
          </w:tcPr>
          <w:p>
            <w:pPr>
              <w:spacing w:after="0"/>
              <w:jc w:val="left"/>
            </w:pPr>
            <w:r>
              <w:rPr>
                <w:sz w:val="16"/>
              </w:rPr>
              <w:t>Drought</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1964-12-31</w:t>
            </w:r>
          </w:p>
        </w:tc>
        <w:tc>
          <w:tcPr>
            <w:tcW w:type="dxa" w:w="1105"/>
          </w:tcPr>
          <w:p>
            <w:pPr>
              <w:spacing w:after="0"/>
              <w:jc w:val="left"/>
            </w:pPr>
            <w:r>
              <w:rPr>
                <w:sz w:val="16"/>
              </w:rPr>
              <w:t>1964-12-31</w:t>
            </w:r>
          </w:p>
        </w:tc>
        <w:tc>
          <w:tcPr>
            <w:tcW w:type="dxa" w:w="1105"/>
          </w:tcPr>
          <w:p>
            <w:pPr>
              <w:spacing w:after="0"/>
              <w:jc w:val="left"/>
            </w:pPr>
            <w:r>
              <w:rPr>
                <w:sz w:val="16"/>
              </w:rPr>
              <w:t>DR-186-ID</w:t>
            </w:r>
          </w:p>
        </w:tc>
        <w:tc>
          <w:tcPr>
            <w:tcW w:type="dxa" w:w="1486"/>
          </w:tcPr>
          <w:p>
            <w:pPr>
              <w:spacing w:after="0"/>
              <w:jc w:val="left"/>
            </w:pPr>
            <w:r>
              <w:rPr>
                <w:sz w:val="16"/>
              </w:rPr>
              <w:t>Major disaster</w:t>
            </w:r>
          </w:p>
        </w:tc>
        <w:tc>
          <w:tcPr>
            <w:tcW w:type="dxa" w:w="2247"/>
          </w:tcPr>
          <w:p>
            <w:pPr>
              <w:spacing w:after="0"/>
              <w:jc w:val="left"/>
            </w:pPr>
            <w:r>
              <w:rPr>
                <w:sz w:val="16"/>
              </w:rPr>
              <w:t>HEAVY RAINS &amp; FLOODING</w:t>
            </w:r>
          </w:p>
        </w:tc>
        <w:tc>
          <w:tcPr>
            <w:tcW w:type="dxa" w:w="2437"/>
          </w:tcPr>
          <w:p>
            <w:pPr>
              <w:spacing w:after="0"/>
              <w:jc w:val="left"/>
            </w:pPr>
            <w:r>
              <w:rPr>
                <w:sz w:val="16"/>
              </w:rPr>
              <w:t>Inland Flooding</w:t>
            </w:r>
          </w:p>
        </w:tc>
        <w:tc>
          <w:tcPr>
            <w:tcW w:type="dxa" w:w="1524"/>
          </w:tcPr>
          <w:p>
            <w:pPr>
              <w:spacing w:after="0"/>
              <w:jc w:val="right"/>
            </w:pPr>
            <w:r>
              <w:rPr>
                <w:sz w:val="16"/>
              </w:rPr>
              <w:t>none found</w:t>
            </w:r>
          </w:p>
        </w:tc>
        <w:tc>
          <w:tcPr>
            <w:tcW w:type="dxa" w:w="2152"/>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92</w:t>
            </w:r>
          </w:p>
        </w:tc>
        <w:tc>
          <w:tcPr>
            <w:tcW w:type="dxa" w:w="1422"/>
          </w:tcPr>
          <w:p>
            <w:pPr>
              <w:spacing w:after="0"/>
              <w:jc w:val="right"/>
            </w:pPr>
            <w:r>
              <w:rPr>
                <w:sz w:val="16"/>
              </w:rPr>
              <w:t>33</w:t>
            </w:r>
          </w:p>
        </w:tc>
        <w:tc>
          <w:tcPr>
            <w:tcW w:type="dxa" w:w="1356"/>
          </w:tcPr>
          <w:p>
            <w:pPr>
              <w:spacing w:after="0"/>
              <w:jc w:val="right"/>
            </w:pPr>
            <w:r>
              <w:rPr>
                <w:sz w:val="16"/>
              </w:rPr>
              <w:t>5</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169</w:t>
            </w:r>
          </w:p>
        </w:tc>
        <w:tc>
          <w:tcPr>
            <w:tcW w:type="dxa" w:w="1422"/>
          </w:tcPr>
          <w:p>
            <w:pPr>
              <w:spacing w:after="0"/>
              <w:jc w:val="right"/>
            </w:pPr>
            <w:r>
              <w:rPr>
                <w:sz w:val="16"/>
              </w:rPr>
              <w:t>36</w:t>
            </w:r>
          </w:p>
        </w:tc>
        <w:tc>
          <w:tcPr>
            <w:tcW w:type="dxa" w:w="1356"/>
          </w:tcPr>
          <w:p>
            <w:pPr>
              <w:spacing w:after="0"/>
              <w:jc w:val="right"/>
            </w:pPr>
            <w:r>
              <w:rPr>
                <w:sz w:val="16"/>
              </w:rPr>
              <w:t>1</w:t>
            </w:r>
          </w:p>
        </w:tc>
        <w:tc>
          <w:tcPr>
            <w:tcW w:type="dxa" w:w="963"/>
          </w:tcPr>
          <w:p>
            <w:pPr>
              <w:spacing w:after="0"/>
              <w:jc w:val="right"/>
            </w:pPr>
            <w:r>
              <w:rPr>
                <w:sz w:val="16"/>
              </w:rPr>
              <w:t>33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3"/>
        <w:gridCol w:w="2553"/>
        <w:gridCol w:w="1068"/>
        <w:gridCol w:w="1894"/>
        <w:gridCol w:w="968"/>
        <w:gridCol w:w="28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3"/>
            <w:shd w:val="clear" w:color="auto" w:fill="E8E8E8"/>
          </w:tcPr>
          <w:p>
            <w:pPr>
              <w:spacing w:after="0"/>
              <w:jc w:val="left"/>
            </w:pPr>
            <w:r>
              <w:rPr>
                <w:b/>
                <w:sz w:val="16"/>
              </w:rPr>
              <w:t>Magnitude or extent</w:t>
            </w:r>
          </w:p>
        </w:tc>
        <w:tc>
          <w:tcPr>
            <w:tcW w:type="dxa" w:w="255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4"/>
            <w:shd w:val="clear" w:color="auto" w:fill="E8E8E8"/>
          </w:tcPr>
          <w:p>
            <w:pPr>
              <w:spacing w:after="0"/>
              <w:jc w:val="left"/>
            </w:pPr>
            <w:r>
              <w:rPr>
                <w:b/>
                <w:sz w:val="16"/>
              </w:rPr>
              <w:t>Location</w:t>
            </w:r>
          </w:p>
        </w:tc>
        <w:tc>
          <w:tcPr>
            <w:tcW w:type="dxa" w:w="968"/>
            <w:shd w:val="clear" w:color="auto" w:fill="E8E8E8"/>
          </w:tcPr>
          <w:p>
            <w:pPr>
              <w:spacing w:after="0"/>
              <w:jc w:val="left"/>
            </w:pPr>
            <w:r>
              <w:rPr>
                <w:b/>
                <w:sz w:val="16"/>
              </w:rPr>
              <w:t>Flags</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2022-04-04</w:t>
            </w:r>
          </w:p>
        </w:tc>
        <w:tc>
          <w:tcPr>
            <w:tcW w:type="dxa" w:w="1215"/>
          </w:tcPr>
          <w:p>
            <w:pPr>
              <w:spacing w:after="0"/>
              <w:jc w:val="left"/>
            </w:pPr>
            <w:r>
              <w:rPr>
                <w:sz w:val="16"/>
              </w:rPr>
              <w:t>High Wind</w:t>
            </w:r>
          </w:p>
        </w:tc>
        <w:tc>
          <w:tcPr>
            <w:tcW w:type="dxa" w:w="2573"/>
          </w:tcPr>
          <w:p>
            <w:pPr>
              <w:spacing w:after="0"/>
              <w:jc w:val="left"/>
            </w:pPr>
            <w:r>
              <w:rPr>
                <w:sz w:val="16"/>
              </w:rPr>
              <w:t>83 kt (96 mph) estimated gust</w:t>
            </w:r>
          </w:p>
        </w:tc>
        <w:tc>
          <w:tcPr>
            <w:tcW w:type="dxa" w:w="2553"/>
          </w:tcPr>
          <w:p>
            <w:pPr>
              <w:spacing w:after="0"/>
              <w:jc w:val="left"/>
            </w:pPr>
            <w:r>
              <w:rPr>
                <w:sz w:val="16"/>
              </w:rPr>
              <w:t>damage not reported</w:t>
            </w:r>
          </w:p>
        </w:tc>
        <w:tc>
          <w:tcPr>
            <w:tcW w:type="dxa" w:w="1068"/>
          </w:tcPr>
          <w:p>
            <w:pPr>
              <w:spacing w:after="0"/>
              <w:jc w:val="right"/>
            </w:pPr>
            <w:r>
              <w:rPr>
                <w:sz w:val="16"/>
              </w:rPr>
              <w:t>0, 0</w:t>
            </w:r>
          </w:p>
        </w:tc>
        <w:tc>
          <w:tcPr>
            <w:tcW w:type="dxa" w:w="1894"/>
          </w:tcPr>
          <w:p>
            <w:pPr>
              <w:spacing w:after="0"/>
              <w:jc w:val="left"/>
            </w:pPr>
            <w:r>
              <w:rPr>
                <w:sz w:val="16"/>
              </w:rPr>
              <w:t>NWS zone IDZ028 (CAMAS PRAIRIE), zone-level: may include parts of neighboring counties</w:t>
            </w:r>
          </w:p>
        </w:tc>
        <w:tc>
          <w:tcPr>
            <w:tcW w:type="dxa" w:w="968"/>
          </w:tcPr>
          <w:p>
            <w:pPr>
              <w:spacing w:after="0"/>
              <w:jc w:val="left"/>
            </w:pPr>
            <w:r>
              <w:rPr>
                <w:sz w:val="16"/>
              </w:rPr>
              <w:t>new since last plan; within last 5 years</w:t>
            </w:r>
          </w:p>
        </w:tc>
        <w:tc>
          <w:tcPr>
            <w:tcW w:type="dxa" w:w="2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2021-05-01</w:t>
            </w:r>
          </w:p>
        </w:tc>
        <w:tc>
          <w:tcPr>
            <w:tcW w:type="dxa" w:w="1215"/>
          </w:tcPr>
          <w:p>
            <w:pPr>
              <w:spacing w:after="0"/>
              <w:jc w:val="left"/>
            </w:pPr>
            <w:r>
              <w:rPr>
                <w:sz w:val="16"/>
              </w:rPr>
              <w:t>Thunderstorm Wind</w:t>
            </w:r>
          </w:p>
        </w:tc>
        <w:tc>
          <w:tcPr>
            <w:tcW w:type="dxa" w:w="2573"/>
          </w:tcPr>
          <w:p>
            <w:pPr>
              <w:spacing w:after="0"/>
              <w:jc w:val="left"/>
            </w:pPr>
            <w:r>
              <w:rPr>
                <w:sz w:val="16"/>
              </w:rPr>
              <w:t>50 kt (58 mph) measured gust</w:t>
            </w:r>
          </w:p>
        </w:tc>
        <w:tc>
          <w:tcPr>
            <w:tcW w:type="dxa" w:w="2553"/>
          </w:tcPr>
          <w:p>
            <w:pPr>
              <w:spacing w:after="0"/>
              <w:jc w:val="left"/>
            </w:pPr>
            <w:r>
              <w:rPr>
                <w:sz w:val="16"/>
              </w:rPr>
              <w:t>damage not reported</w:t>
            </w:r>
          </w:p>
        </w:tc>
        <w:tc>
          <w:tcPr>
            <w:tcW w:type="dxa" w:w="1068"/>
          </w:tcPr>
          <w:p>
            <w:pPr>
              <w:spacing w:after="0"/>
              <w:jc w:val="right"/>
            </w:pPr>
            <w:r>
              <w:rPr>
                <w:sz w:val="16"/>
              </w:rPr>
              <w:t>3, 5</w:t>
            </w:r>
          </w:p>
        </w:tc>
        <w:tc>
          <w:tcPr>
            <w:tcW w:type="dxa" w:w="1894"/>
          </w:tcPr>
          <w:p>
            <w:pPr>
              <w:spacing w:after="0"/>
              <w:jc w:val="left"/>
            </w:pPr>
            <w:r>
              <w:rPr>
                <w:sz w:val="16"/>
              </w:rPr>
              <w:t>(MUO)MOUNTAIN HOME A to HAMMETT</w:t>
            </w:r>
          </w:p>
        </w:tc>
        <w:tc>
          <w:tcPr>
            <w:tcW w:type="dxa" w:w="968"/>
          </w:tcPr>
          <w:p>
            <w:pPr>
              <w:spacing w:after="0"/>
              <w:jc w:val="left"/>
            </w:pPr>
            <w:r>
              <w:rPr>
                <w:sz w:val="16"/>
              </w:rPr>
              <w:t>new since last plan</w:t>
            </w: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2019-08-10</w:t>
            </w:r>
          </w:p>
        </w:tc>
        <w:tc>
          <w:tcPr>
            <w:tcW w:type="dxa" w:w="1215"/>
          </w:tcPr>
          <w:p>
            <w:pPr>
              <w:spacing w:after="0"/>
              <w:jc w:val="left"/>
            </w:pPr>
            <w:r>
              <w:rPr>
                <w:sz w:val="16"/>
              </w:rPr>
              <w:t>Hail</w:t>
            </w:r>
          </w:p>
        </w:tc>
        <w:tc>
          <w:tcPr>
            <w:tcW w:type="dxa" w:w="2573"/>
          </w:tcPr>
          <w:p>
            <w:pPr>
              <w:spacing w:after="0"/>
              <w:jc w:val="left"/>
            </w:pPr>
            <w:r>
              <w:rPr>
                <w:sz w:val="16"/>
              </w:rPr>
              <w:t>1.75 in</w:t>
            </w:r>
          </w:p>
        </w:tc>
        <w:tc>
          <w:tcPr>
            <w:tcW w:type="dxa" w:w="2553"/>
          </w:tcPr>
          <w:p>
            <w:pPr>
              <w:spacing w:after="0"/>
              <w:jc w:val="left"/>
            </w:pPr>
            <w:r>
              <w:rPr>
                <w:sz w:val="16"/>
              </w:rPr>
              <w:t>$0 property; $0 crops (2019 dollars)</w:t>
            </w:r>
          </w:p>
        </w:tc>
        <w:tc>
          <w:tcPr>
            <w:tcW w:type="dxa" w:w="1068"/>
          </w:tcPr>
          <w:p>
            <w:pPr>
              <w:spacing w:after="0"/>
              <w:jc w:val="right"/>
            </w:pPr>
            <w:r>
              <w:rPr>
                <w:sz w:val="16"/>
              </w:rPr>
              <w:t>0, 0</w:t>
            </w:r>
          </w:p>
        </w:tc>
        <w:tc>
          <w:tcPr>
            <w:tcW w:type="dxa" w:w="1894"/>
          </w:tcPr>
          <w:p>
            <w:pPr>
              <w:spacing w:after="0"/>
              <w:jc w:val="left"/>
            </w:pPr>
            <w:r>
              <w:rPr>
                <w:sz w:val="16"/>
              </w:rPr>
              <w:t>PRAIRIE to PRAIRIE SMITH ARPT</w:t>
            </w:r>
          </w:p>
        </w:tc>
        <w:tc>
          <w:tcPr>
            <w:tcW w:type="dxa" w:w="968"/>
          </w:tcPr>
          <w:p>
            <w:pPr>
              <w:spacing w:after="0"/>
              <w:jc w:val="left"/>
            </w:pPr>
          </w:p>
        </w:tc>
        <w:tc>
          <w:tcPr>
            <w:tcW w:type="dxa" w:w="2804"/>
          </w:tcPr>
          <w:p>
            <w:pPr>
              <w:spacing w:after="0"/>
              <w:jc w:val="left"/>
            </w:pPr>
            <w:r>
              <w:rPr>
                <w:sz w:val="16"/>
              </w:rPr>
              <w:t>B1-c worst recorded: Hail</w:t>
            </w:r>
          </w:p>
        </w:tc>
      </w:tr>
      <w:tr>
        <w:trPr>
          <w:cantSplit/>
        </w:trPr>
        <w:tc>
          <w:tcPr>
            <w:tcW w:type="dxa" w:w="1037"/>
          </w:tcPr>
          <w:p>
            <w:pPr>
              <w:spacing w:after="0"/>
              <w:jc w:val="left"/>
            </w:pPr>
            <w:r>
              <w:rPr>
                <w:sz w:val="16"/>
              </w:rPr>
              <w:t>2017-05-07</w:t>
            </w:r>
          </w:p>
        </w:tc>
        <w:tc>
          <w:tcPr>
            <w:tcW w:type="dxa" w:w="1215"/>
          </w:tcPr>
          <w:p>
            <w:pPr>
              <w:spacing w:after="0"/>
              <w:jc w:val="left"/>
            </w:pPr>
            <w:r>
              <w:rPr>
                <w:sz w:val="16"/>
              </w:rPr>
              <w:t>Flood</w:t>
            </w:r>
          </w:p>
        </w:tc>
        <w:tc>
          <w:tcPr>
            <w:tcW w:type="dxa" w:w="2573"/>
          </w:tcPr>
          <w:p>
            <w:pPr>
              <w:spacing w:after="0"/>
              <w:jc w:val="left"/>
            </w:pPr>
          </w:p>
        </w:tc>
        <w:tc>
          <w:tcPr>
            <w:tcW w:type="dxa" w:w="2553"/>
          </w:tcPr>
          <w:p>
            <w:pPr>
              <w:spacing w:after="0"/>
              <w:jc w:val="left"/>
            </w:pPr>
            <w:r>
              <w:rPr>
                <w:sz w:val="16"/>
              </w:rPr>
              <w:t>$100,000 property; $0 crops (2017 dollars)</w:t>
            </w:r>
          </w:p>
        </w:tc>
        <w:tc>
          <w:tcPr>
            <w:tcW w:type="dxa" w:w="1068"/>
          </w:tcPr>
          <w:p>
            <w:pPr>
              <w:spacing w:after="0"/>
              <w:jc w:val="right"/>
            </w:pPr>
            <w:r>
              <w:rPr>
                <w:sz w:val="16"/>
              </w:rPr>
              <w:t>0, 0</w:t>
            </w:r>
          </w:p>
        </w:tc>
        <w:tc>
          <w:tcPr>
            <w:tcW w:type="dxa" w:w="1894"/>
          </w:tcPr>
          <w:p>
            <w:pPr>
              <w:spacing w:after="0"/>
              <w:jc w:val="left"/>
            </w:pPr>
            <w:r>
              <w:rPr>
                <w:sz w:val="16"/>
              </w:rPr>
              <w:t>ANDERSON</w:t>
            </w:r>
          </w:p>
        </w:tc>
        <w:tc>
          <w:tcPr>
            <w:tcW w:type="dxa" w:w="968"/>
          </w:tcPr>
          <w:p>
            <w:pPr>
              <w:spacing w:after="0"/>
              <w:jc w:val="left"/>
            </w:pP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2010-03-30</w:t>
            </w:r>
          </w:p>
        </w:tc>
        <w:tc>
          <w:tcPr>
            <w:tcW w:type="dxa" w:w="1215"/>
          </w:tcPr>
          <w:p>
            <w:pPr>
              <w:spacing w:after="0"/>
              <w:jc w:val="left"/>
            </w:pPr>
            <w:r>
              <w:rPr>
                <w:sz w:val="16"/>
              </w:rPr>
              <w:t>Avalanche</w:t>
            </w:r>
          </w:p>
        </w:tc>
        <w:tc>
          <w:tcPr>
            <w:tcW w:type="dxa" w:w="2573"/>
          </w:tcPr>
          <w:p>
            <w:pPr>
              <w:spacing w:after="0"/>
              <w:jc w:val="left"/>
            </w:pPr>
          </w:p>
        </w:tc>
        <w:tc>
          <w:tcPr>
            <w:tcW w:type="dxa" w:w="2553"/>
          </w:tcPr>
          <w:p>
            <w:pPr>
              <w:spacing w:after="0"/>
              <w:jc w:val="left"/>
            </w:pPr>
            <w:r>
              <w:rPr>
                <w:sz w:val="16"/>
              </w:rPr>
              <w:t>$0 property; $0 crops, reported for the zone (2010 dollars)</w:t>
            </w:r>
          </w:p>
        </w:tc>
        <w:tc>
          <w:tcPr>
            <w:tcW w:type="dxa" w:w="1068"/>
          </w:tcPr>
          <w:p>
            <w:pPr>
              <w:spacing w:after="0"/>
              <w:jc w:val="right"/>
            </w:pPr>
            <w:r>
              <w:rPr>
                <w:sz w:val="16"/>
              </w:rPr>
              <w:t>2, 0</w:t>
            </w:r>
          </w:p>
        </w:tc>
        <w:tc>
          <w:tcPr>
            <w:tcW w:type="dxa" w:w="1894"/>
          </w:tcPr>
          <w:p>
            <w:pPr>
              <w:spacing w:after="0"/>
              <w:jc w:val="left"/>
            </w:pPr>
            <w:r>
              <w:rPr>
                <w:sz w:val="16"/>
              </w:rPr>
              <w:t>NWS zone IDZ013 (BOISE MOUNTAINS), zone-level: may include parts of neighboring counties</w:t>
            </w:r>
          </w:p>
        </w:tc>
        <w:tc>
          <w:tcPr>
            <w:tcW w:type="dxa" w:w="96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2009-03-29</w:t>
            </w:r>
          </w:p>
        </w:tc>
        <w:tc>
          <w:tcPr>
            <w:tcW w:type="dxa" w:w="1215"/>
          </w:tcPr>
          <w:p>
            <w:pPr>
              <w:spacing w:after="0"/>
              <w:jc w:val="left"/>
            </w:pPr>
            <w:r>
              <w:rPr>
                <w:sz w:val="16"/>
              </w:rPr>
              <w:t>High Wind</w:t>
            </w:r>
          </w:p>
        </w:tc>
        <w:tc>
          <w:tcPr>
            <w:tcW w:type="dxa" w:w="2573"/>
          </w:tcPr>
          <w:p>
            <w:pPr>
              <w:spacing w:after="0"/>
              <w:jc w:val="left"/>
            </w:pPr>
            <w:r>
              <w:rPr>
                <w:sz w:val="16"/>
              </w:rPr>
              <w:t>50 kt (58 mph) estimated gust</w:t>
            </w:r>
          </w:p>
        </w:tc>
        <w:tc>
          <w:tcPr>
            <w:tcW w:type="dxa" w:w="2553"/>
          </w:tcPr>
          <w:p>
            <w:pPr>
              <w:spacing w:after="0"/>
              <w:jc w:val="left"/>
            </w:pPr>
            <w:r>
              <w:rPr>
                <w:sz w:val="16"/>
              </w:rPr>
              <w:t>$100,000 property; $0 crops, reported for the zone (2009 dollars)</w:t>
            </w:r>
          </w:p>
        </w:tc>
        <w:tc>
          <w:tcPr>
            <w:tcW w:type="dxa" w:w="1068"/>
          </w:tcPr>
          <w:p>
            <w:pPr>
              <w:spacing w:after="0"/>
              <w:jc w:val="right"/>
            </w:pPr>
            <w:r>
              <w:rPr>
                <w:sz w:val="16"/>
              </w:rPr>
              <w:t>0, 0</w:t>
            </w:r>
          </w:p>
        </w:tc>
        <w:tc>
          <w:tcPr>
            <w:tcW w:type="dxa" w:w="1894"/>
          </w:tcPr>
          <w:p>
            <w:pPr>
              <w:spacing w:after="0"/>
              <w:jc w:val="left"/>
            </w:pPr>
            <w:r>
              <w:rPr>
                <w:sz w:val="16"/>
              </w:rPr>
              <w:t>NWS zone IDZ014 (UPPER TREASURE VALLEY), zone-level: may include parts of neighboring counties</w:t>
            </w:r>
          </w:p>
        </w:tc>
        <w:tc>
          <w:tcPr>
            <w:tcW w:type="dxa" w:w="968"/>
          </w:tcPr>
          <w:p>
            <w:pPr>
              <w:spacing w:after="0"/>
              <w:jc w:val="left"/>
            </w:pPr>
          </w:p>
        </w:tc>
        <w:tc>
          <w:tcPr>
            <w:tcW w:type="dxa" w:w="280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2008-08-25</w:t>
            </w:r>
          </w:p>
        </w:tc>
        <w:tc>
          <w:tcPr>
            <w:tcW w:type="dxa" w:w="1215"/>
          </w:tcPr>
          <w:p>
            <w:pPr>
              <w:spacing w:after="0"/>
              <w:jc w:val="left"/>
            </w:pPr>
            <w:r>
              <w:rPr>
                <w:sz w:val="16"/>
              </w:rPr>
              <w:t>Wildfire</w:t>
            </w:r>
          </w:p>
        </w:tc>
        <w:tc>
          <w:tcPr>
            <w:tcW w:type="dxa" w:w="2573"/>
          </w:tcPr>
          <w:p>
            <w:pPr>
              <w:spacing w:after="0"/>
              <w:jc w:val="left"/>
            </w:pPr>
          </w:p>
        </w:tc>
        <w:tc>
          <w:tcPr>
            <w:tcW w:type="dxa" w:w="2553"/>
          </w:tcPr>
          <w:p>
            <w:pPr>
              <w:spacing w:after="0"/>
              <w:jc w:val="left"/>
            </w:pPr>
            <w:r>
              <w:rPr>
                <w:sz w:val="16"/>
              </w:rPr>
              <w:t>$5,000,000 property; $0 crops, reported for the zone (2008 dollars)</w:t>
            </w:r>
          </w:p>
        </w:tc>
        <w:tc>
          <w:tcPr>
            <w:tcW w:type="dxa" w:w="1068"/>
          </w:tcPr>
          <w:p>
            <w:pPr>
              <w:spacing w:after="0"/>
              <w:jc w:val="right"/>
            </w:pPr>
            <w:r>
              <w:rPr>
                <w:sz w:val="16"/>
              </w:rPr>
              <w:t>1, 0</w:t>
            </w:r>
          </w:p>
        </w:tc>
        <w:tc>
          <w:tcPr>
            <w:tcW w:type="dxa" w:w="1894"/>
          </w:tcPr>
          <w:p>
            <w:pPr>
              <w:spacing w:after="0"/>
              <w:jc w:val="left"/>
            </w:pPr>
            <w:r>
              <w:rPr>
                <w:sz w:val="16"/>
              </w:rPr>
              <w:t>NWS zone IDZ014 (UPPER TREASURE VALLEY), zone-level: may include parts of neighboring counties</w:t>
            </w:r>
          </w:p>
        </w:tc>
        <w:tc>
          <w:tcPr>
            <w:tcW w:type="dxa" w:w="968"/>
          </w:tcPr>
          <w:p>
            <w:pPr>
              <w:spacing w:after="0"/>
              <w:jc w:val="left"/>
            </w:pPr>
          </w:p>
        </w:tc>
        <w:tc>
          <w:tcPr>
            <w:tcW w:type="dxa" w:w="2804"/>
          </w:tcPr>
          <w:p>
            <w:pPr>
              <w:spacing w:after="0"/>
              <w:jc w:val="left"/>
            </w:pPr>
            <w:r>
              <w:rPr>
                <w:sz w:val="16"/>
              </w:rPr>
              <w:t>B1-c worst recorded: Wildfire</w:t>
            </w:r>
          </w:p>
        </w:tc>
      </w:tr>
      <w:tr>
        <w:trPr>
          <w:cantSplit/>
        </w:trPr>
        <w:tc>
          <w:tcPr>
            <w:tcW w:type="dxa" w:w="1037"/>
          </w:tcPr>
          <w:p>
            <w:pPr>
              <w:spacing w:after="0"/>
              <w:jc w:val="left"/>
            </w:pPr>
            <w:r>
              <w:rPr>
                <w:sz w:val="16"/>
              </w:rPr>
              <w:t>2008-07-22</w:t>
            </w:r>
          </w:p>
        </w:tc>
        <w:tc>
          <w:tcPr>
            <w:tcW w:type="dxa" w:w="1215"/>
          </w:tcPr>
          <w:p>
            <w:pPr>
              <w:spacing w:after="0"/>
              <w:jc w:val="left"/>
            </w:pPr>
            <w:r>
              <w:rPr>
                <w:sz w:val="16"/>
              </w:rPr>
              <w:t>Flash Flood</w:t>
            </w:r>
          </w:p>
        </w:tc>
        <w:tc>
          <w:tcPr>
            <w:tcW w:type="dxa" w:w="2573"/>
          </w:tcPr>
          <w:p>
            <w:pPr>
              <w:spacing w:after="0"/>
              <w:jc w:val="left"/>
            </w:pPr>
          </w:p>
        </w:tc>
        <w:tc>
          <w:tcPr>
            <w:tcW w:type="dxa" w:w="2553"/>
          </w:tcPr>
          <w:p>
            <w:pPr>
              <w:spacing w:after="0"/>
              <w:jc w:val="left"/>
            </w:pPr>
            <w:r>
              <w:rPr>
                <w:sz w:val="16"/>
              </w:rPr>
              <w:t>$100,000 property; $0 crops (2008 dollars)</w:t>
            </w:r>
          </w:p>
        </w:tc>
        <w:tc>
          <w:tcPr>
            <w:tcW w:type="dxa" w:w="1068"/>
          </w:tcPr>
          <w:p>
            <w:pPr>
              <w:spacing w:after="0"/>
              <w:jc w:val="right"/>
            </w:pPr>
            <w:r>
              <w:rPr>
                <w:sz w:val="16"/>
              </w:rPr>
              <w:t>0, 0</w:t>
            </w:r>
          </w:p>
        </w:tc>
        <w:tc>
          <w:tcPr>
            <w:tcW w:type="dxa" w:w="1894"/>
          </w:tcPr>
          <w:p>
            <w:pPr>
              <w:spacing w:after="0"/>
              <w:jc w:val="left"/>
            </w:pPr>
            <w:r>
              <w:rPr>
                <w:sz w:val="16"/>
              </w:rPr>
              <w:t>ATLANTA GRAHAM ARPT</w:t>
            </w:r>
          </w:p>
        </w:tc>
        <w:tc>
          <w:tcPr>
            <w:tcW w:type="dxa" w:w="968"/>
          </w:tcPr>
          <w:p>
            <w:pPr>
              <w:spacing w:after="0"/>
              <w:jc w:val="left"/>
            </w:pPr>
          </w:p>
        </w:tc>
        <w:tc>
          <w:tcPr>
            <w:tcW w:type="dxa" w:w="2804"/>
          </w:tcPr>
          <w:p>
            <w:pPr>
              <w:spacing w:after="0"/>
              <w:jc w:val="left"/>
            </w:pPr>
            <w:r>
              <w:rPr>
                <w:sz w:val="16"/>
              </w:rPr>
              <w:t>large reported damage</w:t>
            </w:r>
          </w:p>
        </w:tc>
      </w:tr>
      <w:tr>
        <w:trPr>
          <w:cantSplit/>
        </w:trPr>
        <w:tc>
          <w:tcPr>
            <w:tcW w:type="dxa" w:w="1037"/>
          </w:tcPr>
          <w:p>
            <w:pPr>
              <w:spacing w:after="0"/>
              <w:jc w:val="left"/>
            </w:pPr>
            <w:r>
              <w:rPr>
                <w:sz w:val="16"/>
              </w:rPr>
              <w:t>2004-01-02</w:t>
            </w:r>
          </w:p>
        </w:tc>
        <w:tc>
          <w:tcPr>
            <w:tcW w:type="dxa" w:w="1215"/>
          </w:tcPr>
          <w:p>
            <w:pPr>
              <w:spacing w:after="0"/>
              <w:jc w:val="left"/>
            </w:pPr>
            <w:r>
              <w:rPr>
                <w:sz w:val="16"/>
              </w:rPr>
              <w:t>Avalanche</w:t>
            </w:r>
          </w:p>
        </w:tc>
        <w:tc>
          <w:tcPr>
            <w:tcW w:type="dxa" w:w="2573"/>
          </w:tcPr>
          <w:p>
            <w:pPr>
              <w:spacing w:after="0"/>
              <w:jc w:val="left"/>
            </w:pPr>
          </w:p>
        </w:tc>
        <w:tc>
          <w:tcPr>
            <w:tcW w:type="dxa" w:w="2553"/>
          </w:tcPr>
          <w:p>
            <w:pPr>
              <w:spacing w:after="0"/>
              <w:jc w:val="left"/>
            </w:pPr>
            <w:r>
              <w:rPr>
                <w:sz w:val="16"/>
              </w:rPr>
              <w:t>damage not reported</w:t>
            </w:r>
          </w:p>
        </w:tc>
        <w:tc>
          <w:tcPr>
            <w:tcW w:type="dxa" w:w="1068"/>
          </w:tcPr>
          <w:p>
            <w:pPr>
              <w:spacing w:after="0"/>
              <w:jc w:val="right"/>
            </w:pPr>
            <w:r>
              <w:rPr>
                <w:sz w:val="16"/>
              </w:rPr>
              <w:t>2, 2</w:t>
            </w:r>
          </w:p>
        </w:tc>
        <w:tc>
          <w:tcPr>
            <w:tcW w:type="dxa" w:w="1894"/>
          </w:tcPr>
          <w:p>
            <w:pPr>
              <w:spacing w:after="0"/>
              <w:jc w:val="left"/>
            </w:pPr>
            <w:r>
              <w:rPr>
                <w:sz w:val="16"/>
              </w:rPr>
              <w:t>NWS zone IDZ028 (CAMAS PRAIRIE), zone-level: may include parts of neighboring counties</w:t>
            </w:r>
          </w:p>
        </w:tc>
        <w:tc>
          <w:tcPr>
            <w:tcW w:type="dxa" w:w="96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15"/>
          </w:tcPr>
          <w:p>
            <w:pPr>
              <w:spacing w:after="0"/>
              <w:jc w:val="left"/>
            </w:pPr>
            <w:r>
              <w:rPr>
                <w:sz w:val="16"/>
              </w:rPr>
              <w:t>Extreme Cold/Wind Chill</w:t>
            </w:r>
          </w:p>
        </w:tc>
        <w:tc>
          <w:tcPr>
            <w:tcW w:type="dxa" w:w="2573"/>
          </w:tcPr>
          <w:p>
            <w:pPr>
              <w:spacing w:after="0"/>
              <w:jc w:val="left"/>
            </w:pPr>
          </w:p>
        </w:tc>
        <w:tc>
          <w:tcPr>
            <w:tcW w:type="dxa" w:w="2553"/>
          </w:tcPr>
          <w:p>
            <w:pPr>
              <w:spacing w:after="0"/>
              <w:jc w:val="left"/>
            </w:pPr>
            <w:r>
              <w:rPr>
                <w:sz w:val="16"/>
              </w:rPr>
              <w:t>damage not reported</w:t>
            </w:r>
          </w:p>
        </w:tc>
        <w:tc>
          <w:tcPr>
            <w:tcW w:type="dxa" w:w="1068"/>
          </w:tcPr>
          <w:p>
            <w:pPr>
              <w:spacing w:after="0"/>
              <w:jc w:val="right"/>
            </w:pPr>
            <w:r>
              <w:rPr>
                <w:sz w:val="16"/>
              </w:rPr>
              <w:t>0, 0</w:t>
            </w:r>
          </w:p>
        </w:tc>
        <w:tc>
          <w:tcPr>
            <w:tcW w:type="dxa" w:w="1894"/>
          </w:tcPr>
          <w:p>
            <w:pPr>
              <w:spacing w:after="0"/>
              <w:jc w:val="left"/>
            </w:pPr>
            <w:r>
              <w:rPr>
                <w:sz w:val="16"/>
              </w:rPr>
              <w:t>NWS zone IDZ014 (UPPER TREASURE VALLEY), zone-level: may include parts of neighboring counties</w:t>
            </w:r>
          </w:p>
        </w:tc>
        <w:tc>
          <w:tcPr>
            <w:tcW w:type="dxa" w:w="968"/>
          </w:tcPr>
          <w:p>
            <w:pPr>
              <w:spacing w:after="0"/>
              <w:jc w:val="left"/>
            </w:pP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1995-03-18</w:t>
            </w:r>
          </w:p>
        </w:tc>
        <w:tc>
          <w:tcPr>
            <w:tcW w:type="dxa" w:w="1215"/>
          </w:tcPr>
          <w:p>
            <w:pPr>
              <w:spacing w:after="0"/>
              <w:jc w:val="left"/>
            </w:pPr>
            <w:r>
              <w:rPr>
                <w:sz w:val="16"/>
              </w:rPr>
              <w:t>Thunderstorm Wind</w:t>
            </w:r>
          </w:p>
        </w:tc>
        <w:tc>
          <w:tcPr>
            <w:tcW w:type="dxa" w:w="2573"/>
          </w:tcPr>
          <w:p>
            <w:pPr>
              <w:spacing w:after="0"/>
              <w:jc w:val="left"/>
            </w:pPr>
            <w:r>
              <w:rPr>
                <w:sz w:val="16"/>
              </w:rPr>
              <w:t>72 kt (83 mph), measurement type not recorded</w:t>
            </w:r>
          </w:p>
        </w:tc>
        <w:tc>
          <w:tcPr>
            <w:tcW w:type="dxa" w:w="2553"/>
          </w:tcPr>
          <w:p>
            <w:pPr>
              <w:spacing w:after="0"/>
              <w:jc w:val="left"/>
            </w:pPr>
            <w:r>
              <w:rPr>
                <w:sz w:val="16"/>
              </w:rPr>
              <w:t>$500,000 property; crops not recorded (1995 dollars)</w:t>
            </w:r>
          </w:p>
        </w:tc>
        <w:tc>
          <w:tcPr>
            <w:tcW w:type="dxa" w:w="1068"/>
          </w:tcPr>
          <w:p>
            <w:pPr>
              <w:spacing w:after="0"/>
              <w:jc w:val="right"/>
            </w:pPr>
            <w:r>
              <w:rPr>
                <w:sz w:val="16"/>
              </w:rPr>
              <w:t>0, 1</w:t>
            </w:r>
          </w:p>
        </w:tc>
        <w:tc>
          <w:tcPr>
            <w:tcW w:type="dxa" w:w="1894"/>
          </w:tcPr>
          <w:p>
            <w:pPr>
              <w:spacing w:after="0"/>
              <w:jc w:val="left"/>
            </w:pPr>
            <w:r>
              <w:rPr>
                <w:sz w:val="16"/>
              </w:rPr>
              <w:t>location not recorded</w:t>
            </w:r>
          </w:p>
        </w:tc>
        <w:tc>
          <w:tcPr>
            <w:tcW w:type="dxa" w:w="968"/>
          </w:tcPr>
          <w:p>
            <w:pPr>
              <w:spacing w:after="0"/>
              <w:jc w:val="left"/>
            </w:pPr>
          </w:p>
        </w:tc>
        <w:tc>
          <w:tcPr>
            <w:tcW w:type="dxa" w:w="2804"/>
          </w:tcPr>
          <w:p>
            <w:pPr>
              <w:spacing w:after="0"/>
              <w:jc w:val="left"/>
            </w:pPr>
            <w:r>
              <w:rPr>
                <w:sz w:val="16"/>
              </w:rPr>
              <w:t>B1-c worst recorded: Thunderstorm Wind</w:t>
            </w:r>
          </w:p>
        </w:tc>
      </w:tr>
      <w:tr>
        <w:trPr>
          <w:cantSplit/>
        </w:trPr>
        <w:tc>
          <w:tcPr>
            <w:tcW w:type="dxa" w:w="1037"/>
          </w:tcPr>
          <w:p>
            <w:pPr>
              <w:spacing w:after="0"/>
              <w:jc w:val="left"/>
            </w:pPr>
            <w:r>
              <w:rPr>
                <w:sz w:val="16"/>
              </w:rPr>
              <w:t>1986-08-10</w:t>
            </w:r>
          </w:p>
        </w:tc>
        <w:tc>
          <w:tcPr>
            <w:tcW w:type="dxa" w:w="1215"/>
          </w:tcPr>
          <w:p>
            <w:pPr>
              <w:spacing w:after="0"/>
              <w:jc w:val="left"/>
            </w:pPr>
            <w:r>
              <w:rPr>
                <w:sz w:val="16"/>
              </w:rPr>
              <w:t>Tornado</w:t>
            </w:r>
          </w:p>
        </w:tc>
        <w:tc>
          <w:tcPr>
            <w:tcW w:type="dxa" w:w="2573"/>
          </w:tcPr>
          <w:p>
            <w:pPr>
              <w:spacing w:after="0"/>
              <w:jc w:val="left"/>
            </w:pPr>
            <w:r>
              <w:rPr>
                <w:sz w:val="16"/>
              </w:rPr>
              <w:t>F1, 2 mi path length (records before 1996 may include the whole path; rating and listing come from the county where the tornado began), 20 yd wide</w:t>
            </w:r>
          </w:p>
        </w:tc>
        <w:tc>
          <w:tcPr>
            <w:tcW w:type="dxa" w:w="2553"/>
          </w:tcPr>
          <w:p>
            <w:pPr>
              <w:spacing w:after="0"/>
              <w:jc w:val="left"/>
            </w:pPr>
            <w:r>
              <w:rPr>
                <w:sz w:val="16"/>
              </w:rPr>
              <w:t>$25,000 property; crops not recorded (1986 dollars)</w:t>
            </w:r>
          </w:p>
        </w:tc>
        <w:tc>
          <w:tcPr>
            <w:tcW w:type="dxa" w:w="1068"/>
          </w:tcPr>
          <w:p>
            <w:pPr>
              <w:spacing w:after="0"/>
              <w:jc w:val="right"/>
            </w:pPr>
            <w:r>
              <w:rPr>
                <w:sz w:val="16"/>
              </w:rPr>
              <w:t>0, 0</w:t>
            </w:r>
          </w:p>
        </w:tc>
        <w:tc>
          <w:tcPr>
            <w:tcW w:type="dxa" w:w="1894"/>
          </w:tcPr>
          <w:p>
            <w:pPr>
              <w:spacing w:after="0"/>
              <w:jc w:val="left"/>
            </w:pPr>
            <w:r>
              <w:rPr>
                <w:sz w:val="16"/>
              </w:rPr>
              <w:t>location not recorded</w:t>
            </w:r>
          </w:p>
        </w:tc>
        <w:tc>
          <w:tcPr>
            <w:tcW w:type="dxa" w:w="968"/>
          </w:tcPr>
          <w:p>
            <w:pPr>
              <w:spacing w:after="0"/>
              <w:jc w:val="left"/>
            </w:pPr>
          </w:p>
        </w:tc>
        <w:tc>
          <w:tcPr>
            <w:tcW w:type="dxa" w:w="280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8"/>
        <w:gridCol w:w="1539"/>
        <w:gridCol w:w="1671"/>
        <w:gridCol w:w="1037"/>
        <w:gridCol w:w="1893"/>
        <w:gridCol w:w="1556"/>
        <w:gridCol w:w="1631"/>
        <w:gridCol w:w="1037"/>
        <w:gridCol w:w="1414"/>
      </w:tblGrid>
      <w:tr>
        <w:trPr>
          <w:cantSplit/>
          <w:tblHeader/>
        </w:trPr>
        <w:tc>
          <w:tcPr>
            <w:tcW w:type="dxa" w:w="1037"/>
            <w:shd w:val="clear" w:color="auto" w:fill="E8E8E8"/>
          </w:tcPr>
          <w:p>
            <w:pPr>
              <w:spacing w:after="0"/>
              <w:jc w:val="left"/>
            </w:pPr>
            <w:r>
              <w:rPr>
                <w:b/>
                <w:sz w:val="16"/>
              </w:rPr>
              <w:t>Hazard</w:t>
            </w:r>
          </w:p>
        </w:tc>
        <w:tc>
          <w:tcPr>
            <w:tcW w:type="dxa" w:w="129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9"/>
            <w:shd w:val="clear" w:color="auto" w:fill="E8E8E8"/>
          </w:tcPr>
          <w:p>
            <w:pPr>
              <w:spacing w:after="0"/>
              <w:jc w:val="left"/>
            </w:pPr>
            <w:r>
              <w:rPr>
                <w:b/>
                <w:sz w:val="16"/>
              </w:rPr>
              <w:t>Unit</w:t>
            </w:r>
          </w:p>
        </w:tc>
        <w:tc>
          <w:tcPr>
            <w:tcW w:type="dxa" w:w="16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3"/>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8"/>
          </w:tcPr>
          <w:p>
            <w:pPr>
              <w:spacing w:after="0"/>
              <w:jc w:val="right"/>
            </w:pPr>
            <w:r>
              <w:rPr>
                <w:sz w:val="16"/>
              </w:rPr>
              <w:t>0.167</w:t>
            </w:r>
          </w:p>
        </w:tc>
        <w:tc>
          <w:tcPr>
            <w:tcW w:type="dxa" w:w="1539"/>
          </w:tcPr>
          <w:p>
            <w:pPr>
              <w:spacing w:after="0"/>
              <w:jc w:val="left"/>
            </w:pPr>
            <w:r>
              <w:rPr>
                <w:sz w:val="16"/>
              </w:rPr>
              <w:t>events per year</w:t>
            </w:r>
          </w:p>
        </w:tc>
        <w:tc>
          <w:tcPr>
            <w:tcW w:type="dxa" w:w="1671"/>
          </w:tcPr>
          <w:p>
            <w:pPr>
              <w:spacing w:after="0"/>
              <w:jc w:val="left"/>
            </w:pPr>
            <w:r>
              <w:rPr>
                <w:sz w:val="16"/>
              </w:rPr>
              <w:t>about 1 in 6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5</w:t>
            </w:r>
          </w:p>
        </w:tc>
        <w:tc>
          <w:tcPr>
            <w:tcW w:type="dxa" w:w="1631"/>
          </w:tcPr>
          <w:p>
            <w:pPr>
              <w:spacing w:after="0"/>
              <w:jc w:val="left"/>
            </w:pPr>
            <w:r>
              <w:rPr>
                <w:sz w:val="16"/>
              </w:rPr>
              <w:t>1994 to 2023 (30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Coastal Flooding</w:t>
            </w:r>
          </w:p>
        </w:tc>
        <w:tc>
          <w:tcPr>
            <w:tcW w:type="dxa" w:w="1298"/>
          </w:tcPr>
          <w:p>
            <w:pPr>
              <w:spacing w:after="0"/>
              <w:jc w:val="right"/>
            </w:pPr>
          </w:p>
        </w:tc>
        <w:tc>
          <w:tcPr>
            <w:tcW w:type="dxa" w:w="1539"/>
          </w:tcPr>
          <w:p>
            <w:pPr>
              <w:spacing w:after="0"/>
              <w:jc w:val="left"/>
            </w:pPr>
            <w:r>
              <w:rPr>
                <w:sz w:val="16"/>
              </w:rPr>
              <w:t>events per year at a location (modeled)</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8"/>
          </w:tcPr>
          <w:p>
            <w:pPr>
              <w:spacing w:after="0"/>
              <w:jc w:val="right"/>
            </w:pPr>
            <w:r>
              <w:rPr>
                <w:sz w:val="16"/>
              </w:rPr>
              <w:t>0.0933</w:t>
            </w:r>
          </w:p>
        </w:tc>
        <w:tc>
          <w:tcPr>
            <w:tcW w:type="dxa" w:w="1539"/>
          </w:tcPr>
          <w:p>
            <w:pPr>
              <w:spacing w:after="0"/>
              <w:jc w:val="left"/>
            </w:pPr>
            <w:r>
              <w:rPr>
                <w:sz w:val="16"/>
              </w:rPr>
              <w:t>event-days per year</w:t>
            </w:r>
          </w:p>
        </w:tc>
        <w:tc>
          <w:tcPr>
            <w:tcW w:type="dxa" w:w="1671"/>
          </w:tcPr>
          <w:p>
            <w:pPr>
              <w:spacing w:after="0"/>
              <w:jc w:val="left"/>
            </w:pPr>
            <w:r>
              <w:rPr>
                <w:sz w:val="16"/>
              </w:rPr>
              <w:t>about 0.0933 days per year</w:t>
            </w:r>
          </w:p>
        </w:tc>
        <w:tc>
          <w:tcPr>
            <w:tcW w:type="dxa" w:w="1037"/>
          </w:tcPr>
          <w:p>
            <w:pPr>
              <w:spacing w:after="0"/>
              <w:jc w:val="left"/>
            </w:pPr>
            <w:r>
              <w:rPr>
                <w:sz w:val="16"/>
              </w:rPr>
              <w:t>Possible</w:t>
            </w:r>
          </w:p>
        </w:tc>
        <w:tc>
          <w:tcPr>
            <w:tcW w:type="dxa" w:w="1893"/>
          </w:tcPr>
          <w:p>
            <w:pPr>
              <w:spacing w:after="0"/>
              <w:jc w:val="left"/>
            </w:pPr>
            <w:r>
              <w:rPr>
                <w:sz w:val="16"/>
              </w:rPr>
              <w:t>event-days in 2 of 30 years, 1996 to 2025 (6.67%)</w:t>
            </w:r>
          </w:p>
        </w:tc>
        <w:tc>
          <w:tcPr>
            <w:tcW w:type="dxa" w:w="1556"/>
          </w:tcPr>
          <w:p>
            <w:pPr>
              <w:spacing w:after="0"/>
              <w:jc w:val="right"/>
            </w:pPr>
            <w:r>
              <w:rPr>
                <w:sz w:val="16"/>
              </w:rPr>
              <w:t>1.77</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8"/>
          </w:tcPr>
          <w:p>
            <w:pPr>
              <w:spacing w:after="0"/>
              <w:jc w:val="right"/>
            </w:pPr>
            <w:r>
              <w:rPr>
                <w:sz w:val="16"/>
              </w:rPr>
              <w:t>52.1</w:t>
            </w:r>
          </w:p>
        </w:tc>
        <w:tc>
          <w:tcPr>
            <w:tcW w:type="dxa" w:w="1539"/>
          </w:tcPr>
          <w:p>
            <w:pPr>
              <w:spacing w:after="0"/>
              <w:jc w:val="left"/>
            </w:pPr>
            <w:r>
              <w:rPr>
                <w:sz w:val="16"/>
              </w:rPr>
              <w:t>event-days per year</w:t>
            </w:r>
          </w:p>
        </w:tc>
        <w:tc>
          <w:tcPr>
            <w:tcW w:type="dxa" w:w="1671"/>
          </w:tcPr>
          <w:p>
            <w:pPr>
              <w:spacing w:after="0"/>
              <w:jc w:val="left"/>
            </w:pPr>
            <w:r>
              <w:rPr>
                <w:sz w:val="16"/>
              </w:rPr>
              <w:t>about 52.1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1,764</w:t>
            </w:r>
          </w:p>
        </w:tc>
        <w:tc>
          <w:tcPr>
            <w:tcW w:type="dxa" w:w="16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8"/>
          </w:tcPr>
          <w:p>
            <w:pPr>
              <w:spacing w:after="0"/>
              <w:jc w:val="right"/>
            </w:pPr>
            <w:r>
              <w:rPr>
                <w:sz w:val="16"/>
              </w:rPr>
              <w:t>0.00628</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has at least minor-damage shaking in a year: 0.628%</w:t>
            </w: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8"/>
          </w:tcPr>
          <w:p>
            <w:pPr>
              <w:spacing w:after="0"/>
              <w:jc w:val="right"/>
            </w:pPr>
            <w:r>
              <w:rPr>
                <w:sz w:val="16"/>
              </w:rPr>
              <w:t>0.212</w:t>
            </w:r>
          </w:p>
        </w:tc>
        <w:tc>
          <w:tcPr>
            <w:tcW w:type="dxa" w:w="1539"/>
          </w:tcPr>
          <w:p>
            <w:pPr>
              <w:spacing w:after="0"/>
              <w:jc w:val="left"/>
            </w:pPr>
            <w:r>
              <w:rPr>
                <w:sz w:val="16"/>
              </w:rPr>
              <w:t>events per year</w:t>
            </w:r>
          </w:p>
        </w:tc>
        <w:tc>
          <w:tcPr>
            <w:tcW w:type="dxa" w:w="1671"/>
          </w:tcPr>
          <w:p>
            <w:pPr>
              <w:spacing w:after="0"/>
              <w:jc w:val="left"/>
            </w:pPr>
            <w:r>
              <w:rPr>
                <w:sz w:val="16"/>
              </w:rPr>
              <w:t>about 1 in 5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8.0 (modeled)</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Heat Wave</w:t>
            </w:r>
          </w:p>
        </w:tc>
        <w:tc>
          <w:tcPr>
            <w:tcW w:type="dxa" w:w="1298"/>
          </w:tcPr>
          <w:p>
            <w:pPr>
              <w:spacing w:after="0"/>
              <w:jc w:val="right"/>
            </w:pPr>
            <w:r>
              <w:rPr>
                <w:sz w:val="16"/>
              </w:rPr>
              <w:t>2.59</w:t>
            </w:r>
          </w:p>
        </w:tc>
        <w:tc>
          <w:tcPr>
            <w:tcW w:type="dxa" w:w="1539"/>
          </w:tcPr>
          <w:p>
            <w:pPr>
              <w:spacing w:after="0"/>
              <w:jc w:val="left"/>
            </w:pPr>
            <w:r>
              <w:rPr>
                <w:sz w:val="16"/>
              </w:rPr>
              <w:t>event-days per year</w:t>
            </w:r>
          </w:p>
        </w:tc>
        <w:tc>
          <w:tcPr>
            <w:tcW w:type="dxa" w:w="1671"/>
          </w:tcPr>
          <w:p>
            <w:pPr>
              <w:spacing w:after="0"/>
              <w:jc w:val="left"/>
            </w:pPr>
            <w:r>
              <w:rPr>
                <w:sz w:val="16"/>
              </w:rPr>
              <w:t>about 2.59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29.1</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8"/>
          </w:tcPr>
          <w:p>
            <w:pPr>
              <w:spacing w:after="0"/>
              <w:jc w:val="right"/>
            </w:pPr>
          </w:p>
        </w:tc>
        <w:tc>
          <w:tcPr>
            <w:tcW w:type="dxa" w:w="1539"/>
          </w:tcPr>
          <w:p>
            <w:pPr>
              <w:spacing w:after="0"/>
              <w:jc w:val="left"/>
            </w:pPr>
            <w:r>
              <w:rPr>
                <w:sz w:val="16"/>
              </w:rPr>
              <w:t>events per year</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p>
        </w:tc>
        <w:tc>
          <w:tcPr>
            <w:tcW w:type="dxa" w:w="1631"/>
          </w:tcPr>
          <w:p>
            <w:pPr>
              <w:spacing w:after="0"/>
              <w:jc w:val="left"/>
            </w:pPr>
            <w:r>
              <w:rPr>
                <w:sz w:val="16"/>
              </w:rPr>
              <w:t>1851 to 2024 (Atlantic)</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8"/>
          </w:tcPr>
          <w:p>
            <w:pPr>
              <w:spacing w:after="0"/>
              <w:jc w:val="right"/>
            </w:pPr>
            <w:r>
              <w:rPr>
                <w:sz w:val="16"/>
              </w:rPr>
              <w:t>0.0841</w:t>
            </w:r>
          </w:p>
        </w:tc>
        <w:tc>
          <w:tcPr>
            <w:tcW w:type="dxa" w:w="1539"/>
          </w:tcPr>
          <w:p>
            <w:pPr>
              <w:spacing w:after="0"/>
              <w:jc w:val="left"/>
            </w:pPr>
            <w:r>
              <w:rPr>
                <w:sz w:val="16"/>
              </w:rPr>
              <w:t>event-days per year</w:t>
            </w:r>
          </w:p>
        </w:tc>
        <w:tc>
          <w:tcPr>
            <w:tcW w:type="dxa" w:w="1671"/>
          </w:tcPr>
          <w:p>
            <w:pPr>
              <w:spacing w:after="0"/>
              <w:jc w:val="left"/>
            </w:pPr>
            <w:r>
              <w:rPr>
                <w:sz w:val="16"/>
              </w:rPr>
              <w:t>about 0.0841 days per year</w:t>
            </w:r>
          </w:p>
        </w:tc>
        <w:tc>
          <w:tcPr>
            <w:tcW w:type="dxa" w:w="1037"/>
          </w:tcPr>
          <w:p>
            <w:pPr>
              <w:spacing w:after="0"/>
              <w:jc w:val="left"/>
            </w:pPr>
          </w:p>
        </w:tc>
        <w:tc>
          <w:tcPr>
            <w:tcW w:type="dxa" w:w="1893"/>
          </w:tcPr>
          <w:p>
            <w:pPr>
              <w:spacing w:after="0"/>
              <w:jc w:val="left"/>
            </w:pPr>
            <w:r>
              <w:rPr>
                <w:sz w:val="16"/>
              </w:rPr>
              <w:t>event-days in 0 of 30 years, 1996 to 2025 (0%)</w:t>
            </w:r>
          </w:p>
        </w:tc>
        <w:tc>
          <w:tcPr>
            <w:tcW w:type="dxa" w:w="1556"/>
          </w:tcPr>
          <w:p>
            <w:pPr>
              <w:spacing w:after="0"/>
              <w:jc w:val="right"/>
            </w:pPr>
            <w:r>
              <w:rPr>
                <w:sz w:val="16"/>
              </w:rPr>
              <w:t>6</w:t>
            </w:r>
          </w:p>
        </w:tc>
        <w:tc>
          <w:tcPr>
            <w:tcW w:type="dxa" w:w="1631"/>
          </w:tcPr>
          <w:p>
            <w:pPr>
              <w:spacing w:after="0"/>
              <w:jc w:val="left"/>
            </w:pPr>
            <w:r>
              <w:rPr>
                <w:sz w:val="16"/>
              </w:rPr>
              <w:t>1946-12-31 to 2014-02-12 (67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8"/>
          </w:tcPr>
          <w:p>
            <w:pPr>
              <w:spacing w:after="0"/>
              <w:jc w:val="right"/>
            </w:pPr>
            <w:r>
              <w:rPr>
                <w:sz w:val="16"/>
              </w:rPr>
              <w:t>0.714</w:t>
            </w:r>
          </w:p>
        </w:tc>
        <w:tc>
          <w:tcPr>
            <w:tcW w:type="dxa" w:w="1539"/>
          </w:tcPr>
          <w:p>
            <w:pPr>
              <w:spacing w:after="0"/>
              <w:jc w:val="left"/>
            </w:pPr>
            <w:r>
              <w:rPr>
                <w:sz w:val="16"/>
              </w:rPr>
              <w:t>event-days per year</w:t>
            </w:r>
          </w:p>
        </w:tc>
        <w:tc>
          <w:tcPr>
            <w:tcW w:type="dxa" w:w="1671"/>
          </w:tcPr>
          <w:p>
            <w:pPr>
              <w:spacing w:after="0"/>
              <w:jc w:val="left"/>
            </w:pPr>
            <w:r>
              <w:rPr>
                <w:sz w:val="16"/>
              </w:rPr>
              <w:t>about 0.714 days per year</w:t>
            </w:r>
          </w:p>
        </w:tc>
        <w:tc>
          <w:tcPr>
            <w:tcW w:type="dxa" w:w="1037"/>
          </w:tcPr>
          <w:p>
            <w:pPr>
              <w:spacing w:after="0"/>
              <w:jc w:val="left"/>
            </w:pPr>
            <w:r>
              <w:rPr>
                <w:sz w:val="16"/>
              </w:rPr>
              <w:t>Likely</w:t>
            </w:r>
          </w:p>
        </w:tc>
        <w:tc>
          <w:tcPr>
            <w:tcW w:type="dxa" w:w="1893"/>
          </w:tcPr>
          <w:p>
            <w:pPr>
              <w:spacing w:after="0"/>
              <w:jc w:val="left"/>
            </w:pPr>
            <w:r>
              <w:rPr>
                <w:sz w:val="16"/>
              </w:rPr>
              <w:t>event-days in 15 of 30 years, 1996 to 2025 (50%)</w:t>
            </w:r>
          </w:p>
        </w:tc>
        <w:tc>
          <w:tcPr>
            <w:tcW w:type="dxa" w:w="1556"/>
          </w:tcPr>
          <w:p>
            <w:pPr>
              <w:spacing w:after="0"/>
              <w:jc w:val="right"/>
            </w:pPr>
            <w:r>
              <w:rPr>
                <w:sz w:val="16"/>
              </w:rPr>
              <w:t>20</w:t>
            </w:r>
          </w:p>
        </w:tc>
        <w:tc>
          <w:tcPr>
            <w:tcW w:type="dxa" w:w="1631"/>
          </w:tcPr>
          <w:p>
            <w:pPr>
              <w:spacing w:after="0"/>
              <w:jc w:val="left"/>
            </w:pPr>
            <w:r>
              <w:rPr>
                <w:sz w:val="16"/>
              </w:rPr>
              <w:t>1996 to 2023 (28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Landslide</w:t>
            </w:r>
          </w:p>
        </w:tc>
        <w:tc>
          <w:tcPr>
            <w:tcW w:type="dxa" w:w="1298"/>
          </w:tcPr>
          <w:p>
            <w:pPr>
              <w:spacing w:after="0"/>
              <w:jc w:val="right"/>
            </w:pPr>
            <w:r>
              <w:rPr>
                <w:sz w:val="16"/>
              </w:rPr>
              <w:t>0.894</w:t>
            </w:r>
          </w:p>
        </w:tc>
        <w:tc>
          <w:tcPr>
            <w:tcW w:type="dxa" w:w="1539"/>
          </w:tcPr>
          <w:p>
            <w:pPr>
              <w:spacing w:after="0"/>
              <w:jc w:val="left"/>
            </w:pPr>
            <w:r>
              <w:rPr>
                <w:sz w:val="16"/>
              </w:rPr>
              <w:t>events per year (modeled)</w:t>
            </w:r>
          </w:p>
        </w:tc>
        <w:tc>
          <w:tcPr>
            <w:tcW w:type="dxa" w:w="1671"/>
          </w:tcPr>
          <w:p>
            <w:pPr>
              <w:spacing w:after="0"/>
              <w:jc w:val="left"/>
            </w:pPr>
            <w:r>
              <w:rPr>
                <w:sz w:val="16"/>
              </w:rPr>
              <w:t>about 0.89 per year</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Lightning</w:t>
            </w:r>
          </w:p>
        </w:tc>
        <w:tc>
          <w:tcPr>
            <w:tcW w:type="dxa" w:w="1298"/>
          </w:tcPr>
          <w:p>
            <w:pPr>
              <w:spacing w:after="0"/>
              <w:jc w:val="right"/>
            </w:pPr>
            <w:r>
              <w:rPr>
                <w:sz w:val="16"/>
              </w:rPr>
              <w:t>21.7</w:t>
            </w:r>
          </w:p>
        </w:tc>
        <w:tc>
          <w:tcPr>
            <w:tcW w:type="dxa" w:w="1539"/>
          </w:tcPr>
          <w:p>
            <w:pPr>
              <w:spacing w:after="0"/>
              <w:jc w:val="left"/>
            </w:pPr>
            <w:r>
              <w:rPr>
                <w:sz w:val="16"/>
              </w:rPr>
              <w:t>days per year with a strike</w:t>
            </w:r>
          </w:p>
        </w:tc>
        <w:tc>
          <w:tcPr>
            <w:tcW w:type="dxa" w:w="1671"/>
          </w:tcPr>
          <w:p>
            <w:pPr>
              <w:spacing w:after="0"/>
              <w:jc w:val="left"/>
            </w:pPr>
            <w:r>
              <w:rPr>
                <w:sz w:val="16"/>
              </w:rPr>
              <w:t>about 21.7 days per year</w:t>
            </w:r>
          </w:p>
        </w:tc>
        <w:tc>
          <w:tcPr>
            <w:tcW w:type="dxa" w:w="1037"/>
          </w:tcPr>
          <w:p>
            <w:pPr>
              <w:spacing w:after="0"/>
              <w:jc w:val="left"/>
            </w:pPr>
            <w:r>
              <w:rPr>
                <w:sz w:val="16"/>
              </w:rPr>
              <w:t>Highly 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1995 to 2023 (29 years; CONUS)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Strong Wind</w:t>
            </w:r>
          </w:p>
        </w:tc>
        <w:tc>
          <w:tcPr>
            <w:tcW w:type="dxa" w:w="1298"/>
          </w:tcPr>
          <w:p>
            <w:pPr>
              <w:spacing w:after="0"/>
              <w:jc w:val="right"/>
            </w:pPr>
            <w:r>
              <w:rPr>
                <w:sz w:val="16"/>
              </w:rPr>
              <w:t>0.324</w:t>
            </w:r>
          </w:p>
        </w:tc>
        <w:tc>
          <w:tcPr>
            <w:tcW w:type="dxa" w:w="1539"/>
          </w:tcPr>
          <w:p>
            <w:pPr>
              <w:spacing w:after="0"/>
              <w:jc w:val="left"/>
            </w:pPr>
            <w:r>
              <w:rPr>
                <w:sz w:val="16"/>
              </w:rPr>
              <w:t>events per year</w:t>
            </w:r>
          </w:p>
        </w:tc>
        <w:tc>
          <w:tcPr>
            <w:tcW w:type="dxa" w:w="1671"/>
          </w:tcPr>
          <w:p>
            <w:pPr>
              <w:spacing w:after="0"/>
              <w:jc w:val="left"/>
            </w:pPr>
            <w:r>
              <w:rPr>
                <w:sz w:val="16"/>
              </w:rPr>
              <w:t>about 1 in 3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13</w:t>
            </w:r>
          </w:p>
        </w:tc>
        <w:tc>
          <w:tcPr>
            <w:tcW w:type="dxa" w:w="1631"/>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Tornado</w:t>
            </w:r>
          </w:p>
        </w:tc>
        <w:tc>
          <w:tcPr>
            <w:tcW w:type="dxa" w:w="1298"/>
          </w:tcPr>
          <w:p>
            <w:pPr>
              <w:spacing w:after="0"/>
              <w:jc w:val="right"/>
            </w:pPr>
            <w:r>
              <w:rPr>
                <w:sz w:val="16"/>
              </w:rPr>
              <w:t>0.188</w:t>
            </w:r>
          </w:p>
        </w:tc>
        <w:tc>
          <w:tcPr>
            <w:tcW w:type="dxa" w:w="1539"/>
          </w:tcPr>
          <w:p>
            <w:pPr>
              <w:spacing w:after="0"/>
              <w:jc w:val="left"/>
            </w:pPr>
            <w:r>
              <w:rPr>
                <w:sz w:val="16"/>
              </w:rPr>
              <w:t>events per year</w:t>
            </w:r>
          </w:p>
        </w:tc>
        <w:tc>
          <w:tcPr>
            <w:tcW w:type="dxa" w:w="1671"/>
          </w:tcPr>
          <w:p>
            <w:pPr>
              <w:spacing w:after="0"/>
              <w:jc w:val="left"/>
            </w:pPr>
            <w:r>
              <w:rPr>
                <w:sz w:val="16"/>
              </w:rPr>
              <w:t>about 1 in 5 years</w:t>
            </w:r>
          </w:p>
        </w:tc>
        <w:tc>
          <w:tcPr>
            <w:tcW w:type="dxa" w:w="1037"/>
          </w:tcPr>
          <w:p>
            <w:pPr>
              <w:spacing w:after="0"/>
              <w:jc w:val="left"/>
            </w:pPr>
            <w:r>
              <w:rPr>
                <w:sz w:val="16"/>
              </w:rPr>
              <w:t>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1950 to 2023 (EF2+); 1986 to 2023 (EF0-1)</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Tsunami</w:t>
            </w:r>
          </w:p>
        </w:tc>
        <w:tc>
          <w:tcPr>
            <w:tcW w:type="dxa" w:w="1298"/>
          </w:tcPr>
          <w:p>
            <w:pPr>
              <w:spacing w:after="0"/>
              <w:jc w:val="right"/>
            </w:pPr>
          </w:p>
        </w:tc>
        <w:tc>
          <w:tcPr>
            <w:tcW w:type="dxa" w:w="1539"/>
          </w:tcPr>
          <w:p>
            <w:pPr>
              <w:spacing w:after="0"/>
              <w:jc w:val="left"/>
            </w:pPr>
            <w:r>
              <w:rPr>
                <w:sz w:val="16"/>
              </w:rPr>
              <w:t>annual probability at the most exposed location (used in place of a county value)</w:t>
            </w:r>
          </w:p>
        </w:tc>
        <w:tc>
          <w:tcPr>
            <w:tcW w:type="dxa" w:w="1671"/>
          </w:tcPr>
          <w:p>
            <w:pPr>
              <w:spacing w:after="0"/>
              <w:jc w:val="left"/>
            </w:pPr>
          </w:p>
        </w:tc>
        <w:tc>
          <w:tcPr>
            <w:tcW w:type="dxa" w:w="1037"/>
          </w:tcPr>
          <w:p>
            <w:pPr>
              <w:spacing w:after="0"/>
              <w:jc w:val="left"/>
            </w:pPr>
          </w:p>
        </w:tc>
        <w:tc>
          <w:tcPr>
            <w:tcW w:type="dxa" w:w="1893"/>
          </w:tcPr>
          <w:p>
            <w:pPr>
              <w:spacing w:after="0"/>
              <w:jc w:val="left"/>
            </w:pP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8"/>
          </w:tcPr>
          <w:p>
            <w:pPr>
              <w:spacing w:after="0"/>
              <w:jc w:val="right"/>
            </w:pPr>
            <w:r>
              <w:rPr>
                <w:sz w:val="16"/>
              </w:rPr>
              <w:t>0.0003</w:t>
            </w:r>
          </w:p>
        </w:tc>
        <w:tc>
          <w:tcPr>
            <w:tcW w:type="dxa" w:w="1539"/>
          </w:tcPr>
          <w:p>
            <w:pPr>
              <w:spacing w:after="0"/>
              <w:jc w:val="left"/>
            </w:pPr>
            <w:r>
              <w:rPr>
                <w:sz w:val="16"/>
              </w:rPr>
              <w:t>annual probability</w:t>
            </w:r>
          </w:p>
        </w:tc>
        <w:tc>
          <w:tcPr>
            <w:tcW w:type="dxa" w:w="1671"/>
          </w:tcPr>
          <w:p>
            <w:pPr>
              <w:spacing w:after="0"/>
              <w:jc w:val="left"/>
            </w:pPr>
            <w:r>
              <w:rPr>
                <w:sz w:val="16"/>
              </w:rPr>
              <w:t>about 1 in 3,333 years</w:t>
            </w:r>
          </w:p>
        </w:tc>
        <w:tc>
          <w:tcPr>
            <w:tcW w:type="dxa" w:w="1037"/>
          </w:tcPr>
          <w:p>
            <w:pPr>
              <w:spacing w:after="0"/>
              <w:jc w:val="left"/>
            </w:pPr>
            <w:r>
              <w:rPr>
                <w:sz w:val="16"/>
              </w:rPr>
              <w:t>Unlikely</w:t>
            </w:r>
          </w:p>
        </w:tc>
        <w:tc>
          <w:tcPr>
            <w:tcW w:type="dxa" w:w="1893"/>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Wildfire</w:t>
            </w:r>
          </w:p>
        </w:tc>
        <w:tc>
          <w:tcPr>
            <w:tcW w:type="dxa" w:w="1298"/>
          </w:tcPr>
          <w:p>
            <w:pPr>
              <w:spacing w:after="0"/>
              <w:jc w:val="right"/>
            </w:pPr>
            <w:r>
              <w:rPr>
                <w:sz w:val="16"/>
              </w:rPr>
              <w:t>0.0286</w:t>
            </w:r>
          </w:p>
        </w:tc>
        <w:tc>
          <w:tcPr>
            <w:tcW w:type="dxa" w:w="1539"/>
          </w:tcPr>
          <w:p>
            <w:pPr>
              <w:spacing w:after="0"/>
              <w:jc w:val="left"/>
            </w:pPr>
            <w:r>
              <w:rPr>
                <w:sz w:val="16"/>
              </w:rPr>
              <w:t>annual probability at a location</w:t>
            </w:r>
          </w:p>
        </w:tc>
        <w:tc>
          <w:tcPr>
            <w:tcW w:type="dxa" w:w="1671"/>
          </w:tcPr>
          <w:p>
            <w:pPr>
              <w:spacing w:after="0"/>
              <w:jc w:val="left"/>
            </w:pPr>
            <w:r>
              <w:rPr>
                <w:sz w:val="16"/>
              </w:rPr>
              <w:t>chance a given location in the county burns in a year: 2.86%</w:t>
            </w:r>
          </w:p>
        </w:tc>
        <w:tc>
          <w:tcPr>
            <w:tcW w:type="dxa" w:w="1037"/>
          </w:tcPr>
          <w:p>
            <w:pPr>
              <w:spacing w:after="0"/>
              <w:jc w:val="left"/>
            </w:pPr>
            <w:r>
              <w:rPr>
                <w:sz w:val="16"/>
              </w:rPr>
              <w:t>Likely</w:t>
            </w:r>
          </w:p>
        </w:tc>
        <w:tc>
          <w:tcPr>
            <w:tcW w:type="dxa" w:w="1893"/>
          </w:tcPr>
          <w:p>
            <w:pPr>
              <w:spacing w:after="0"/>
              <w:jc w:val="left"/>
            </w:pPr>
            <w:r>
              <w:rPr>
                <w:sz w:val="16"/>
              </w:rPr>
              <w:t>Storm Events records in 6 of 30 years, 1996 to 2025 (20%)</w:t>
            </w:r>
          </w:p>
        </w:tc>
        <w:tc>
          <w:tcPr>
            <w:tcW w:type="dxa" w:w="1556"/>
          </w:tcPr>
          <w:p>
            <w:pPr>
              <w:spacing w:after="0"/>
              <w:jc w:val="right"/>
            </w:pPr>
            <w:r>
              <w:rPr>
                <w:sz w:val="16"/>
              </w:rPr>
              <w:t>not shown</w:t>
            </w:r>
          </w:p>
        </w:tc>
        <w:tc>
          <w:tcPr>
            <w:tcW w:type="dxa" w:w="1631"/>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8"/>
          </w:tcPr>
          <w:p>
            <w:pPr>
              <w:spacing w:after="0"/>
              <w:jc w:val="right"/>
            </w:pPr>
            <w:r>
              <w:rPr>
                <w:sz w:val="16"/>
              </w:rPr>
              <w:t>13.4</w:t>
            </w:r>
          </w:p>
        </w:tc>
        <w:tc>
          <w:tcPr>
            <w:tcW w:type="dxa" w:w="1539"/>
          </w:tcPr>
          <w:p>
            <w:pPr>
              <w:spacing w:after="0"/>
              <w:jc w:val="left"/>
            </w:pPr>
            <w:r>
              <w:rPr>
                <w:sz w:val="16"/>
              </w:rPr>
              <w:t>event-days per year</w:t>
            </w:r>
          </w:p>
        </w:tc>
        <w:tc>
          <w:tcPr>
            <w:tcW w:type="dxa" w:w="1671"/>
          </w:tcPr>
          <w:p>
            <w:pPr>
              <w:spacing w:after="0"/>
              <w:jc w:val="left"/>
            </w:pPr>
            <w:r>
              <w:rPr>
                <w:sz w:val="16"/>
              </w:rPr>
              <w:t>about 13.4 days per year</w:t>
            </w:r>
          </w:p>
        </w:tc>
        <w:tc>
          <w:tcPr>
            <w:tcW w:type="dxa" w:w="1037"/>
          </w:tcPr>
          <w:p>
            <w:pPr>
              <w:spacing w:after="0"/>
              <w:jc w:val="left"/>
            </w:pPr>
            <w:r>
              <w:rPr>
                <w:sz w:val="16"/>
              </w:rPr>
              <w:t>Highly likely</w:t>
            </w:r>
          </w:p>
        </w:tc>
        <w:tc>
          <w:tcPr>
            <w:tcW w:type="dxa" w:w="1893"/>
          </w:tcPr>
          <w:p>
            <w:pPr>
              <w:spacing w:after="0"/>
              <w:jc w:val="left"/>
            </w:pPr>
            <w:r>
              <w:rPr>
                <w:sz w:val="16"/>
              </w:rPr>
              <w:t>event-days in 29 of 30 years, 1996 to 2025 (96.7%)</w:t>
            </w:r>
          </w:p>
        </w:tc>
        <w:tc>
          <w:tcPr>
            <w:tcW w:type="dxa" w:w="1556"/>
          </w:tcPr>
          <w:p>
            <w:pPr>
              <w:spacing w:after="0"/>
              <w:jc w:val="right"/>
            </w:pPr>
            <w:r>
              <w:rPr>
                <w:sz w:val="16"/>
              </w:rPr>
              <w:t>255</w:t>
            </w:r>
          </w:p>
        </w:tc>
        <w:tc>
          <w:tcPr>
            <w:tcW w:type="dxa" w:w="1631"/>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7</w:t>
            </w:r>
          </w:p>
        </w:tc>
        <w:tc>
          <w:tcPr>
            <w:tcW w:type="dxa" w:w="881"/>
          </w:tcPr>
          <w:p>
            <w:pPr>
              <w:spacing w:after="0"/>
              <w:jc w:val="right"/>
            </w:pPr>
            <w:r>
              <w:rPr>
                <w:sz w:val="16"/>
              </w:rPr>
              <w:t>89.6</w:t>
            </w:r>
          </w:p>
        </w:tc>
        <w:tc>
          <w:tcPr>
            <w:tcW w:type="dxa" w:w="680"/>
          </w:tcPr>
          <w:p>
            <w:pPr>
              <w:spacing w:after="0"/>
              <w:jc w:val="right"/>
            </w:pPr>
            <w:r>
              <w:rPr>
                <w:sz w:val="16"/>
              </w:rPr>
              <w:t>89.9</w:t>
            </w:r>
          </w:p>
        </w:tc>
        <w:tc>
          <w:tcPr>
            <w:tcW w:type="dxa" w:w="648"/>
          </w:tcPr>
          <w:p>
            <w:pPr>
              <w:spacing w:after="0"/>
              <w:jc w:val="right"/>
            </w:pPr>
            <w:r>
              <w:rPr>
                <w:sz w:val="16"/>
              </w:rPr>
              <w:t>90.3</w:t>
            </w:r>
          </w:p>
        </w:tc>
        <w:tc>
          <w:tcPr>
            <w:tcW w:type="dxa" w:w="3571"/>
          </w:tcPr>
          <w:p>
            <w:pPr>
              <w:spacing w:after="0"/>
              <w:jc w:val="left"/>
            </w:pPr>
            <w:r>
              <w:rPr>
                <w:sz w:val="16"/>
              </w:rPr>
              <w:t>Relatively Moderate 3, 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23.4</w:t>
            </w:r>
          </w:p>
        </w:tc>
        <w:tc>
          <w:tcPr>
            <w:tcW w:type="dxa" w:w="680"/>
          </w:tcPr>
          <w:p>
            <w:pPr>
              <w:spacing w:after="0"/>
              <w:jc w:val="right"/>
            </w:pPr>
            <w:r>
              <w:rPr>
                <w:sz w:val="16"/>
              </w:rPr>
              <w:t>29.2</w:t>
            </w:r>
          </w:p>
        </w:tc>
        <w:tc>
          <w:tcPr>
            <w:tcW w:type="dxa" w:w="648"/>
          </w:tcPr>
          <w:p>
            <w:pPr>
              <w:spacing w:after="0"/>
              <w:jc w:val="right"/>
            </w:pPr>
            <w:r>
              <w:rPr>
                <w:sz w:val="16"/>
              </w:rPr>
              <w:t>41.4</w:t>
            </w:r>
          </w:p>
        </w:tc>
        <w:tc>
          <w:tcPr>
            <w:tcW w:type="dxa" w:w="3571"/>
          </w:tcPr>
          <w:p>
            <w:pPr>
              <w:spacing w:after="0"/>
              <w:jc w:val="left"/>
            </w:pPr>
            <w:r>
              <w:rPr>
                <w:sz w:val="16"/>
              </w:rPr>
              <w:t>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1"/>
          </w:tcPr>
          <w:p>
            <w:pPr>
              <w:spacing w:after="0"/>
              <w:jc w:val="right"/>
            </w:pPr>
            <w:r>
              <w:rPr>
                <w:sz w:val="16"/>
              </w:rPr>
              <w:t>66.8</w:t>
            </w:r>
          </w:p>
        </w:tc>
        <w:tc>
          <w:tcPr>
            <w:tcW w:type="dxa" w:w="680"/>
          </w:tcPr>
          <w:p>
            <w:pPr>
              <w:spacing w:after="0"/>
              <w:jc w:val="right"/>
            </w:pPr>
            <w:r>
              <w:rPr>
                <w:sz w:val="16"/>
              </w:rPr>
              <w:t>72.3</w:t>
            </w:r>
          </w:p>
        </w:tc>
        <w:tc>
          <w:tcPr>
            <w:tcW w:type="dxa" w:w="648"/>
          </w:tcPr>
          <w:p>
            <w:pPr>
              <w:spacing w:after="0"/>
              <w:jc w:val="right"/>
            </w:pPr>
            <w:r>
              <w:rPr>
                <w:sz w:val="16"/>
              </w:rPr>
              <w:t>81.3</w:t>
            </w:r>
          </w:p>
        </w:tc>
        <w:tc>
          <w:tcPr>
            <w:tcW w:type="dxa" w:w="3571"/>
          </w:tcPr>
          <w:p>
            <w:pPr>
              <w:spacing w:after="0"/>
              <w:jc w:val="left"/>
            </w:pPr>
            <w:r>
              <w:rPr>
                <w:sz w:val="16"/>
              </w:rPr>
              <w:t>Relatively Low 2, Very Low 4,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34.3</w:t>
            </w:r>
          </w:p>
        </w:tc>
        <w:tc>
          <w:tcPr>
            <w:tcW w:type="dxa" w:w="680"/>
          </w:tcPr>
          <w:p>
            <w:pPr>
              <w:spacing w:after="0"/>
              <w:jc w:val="right"/>
            </w:pPr>
            <w:r>
              <w:rPr>
                <w:sz w:val="16"/>
              </w:rPr>
              <w:t>44.0</w:t>
            </w:r>
          </w:p>
        </w:tc>
        <w:tc>
          <w:tcPr>
            <w:tcW w:type="dxa" w:w="648"/>
          </w:tcPr>
          <w:p>
            <w:pPr>
              <w:spacing w:after="0"/>
              <w:jc w:val="right"/>
            </w:pPr>
            <w:r>
              <w:rPr>
                <w:sz w:val="16"/>
              </w:rPr>
              <w:t>64.2</w:t>
            </w:r>
          </w:p>
        </w:tc>
        <w:tc>
          <w:tcPr>
            <w:tcW w:type="dxa" w:w="3571"/>
          </w:tcPr>
          <w:p>
            <w:pPr>
              <w:spacing w:after="0"/>
              <w:jc w:val="left"/>
            </w:pPr>
            <w:r>
              <w:rPr>
                <w:sz w:val="16"/>
              </w:rPr>
              <w:t>Relatively Low 4, 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37.3</w:t>
            </w:r>
          </w:p>
        </w:tc>
        <w:tc>
          <w:tcPr>
            <w:tcW w:type="dxa" w:w="680"/>
          </w:tcPr>
          <w:p>
            <w:pPr>
              <w:spacing w:after="0"/>
              <w:jc w:val="right"/>
            </w:pPr>
            <w:r>
              <w:rPr>
                <w:sz w:val="16"/>
              </w:rPr>
              <w:t>48.0</w:t>
            </w:r>
          </w:p>
        </w:tc>
        <w:tc>
          <w:tcPr>
            <w:tcW w:type="dxa" w:w="648"/>
          </w:tcPr>
          <w:p>
            <w:pPr>
              <w:spacing w:after="0"/>
              <w:jc w:val="right"/>
            </w:pPr>
            <w:r>
              <w:rPr>
                <w:sz w:val="16"/>
              </w:rPr>
              <w:t>76.8</w:t>
            </w:r>
          </w:p>
        </w:tc>
        <w:tc>
          <w:tcPr>
            <w:tcW w:type="dxa" w:w="3571"/>
          </w:tcPr>
          <w:p>
            <w:pPr>
              <w:spacing w:after="0"/>
              <w:jc w:val="left"/>
            </w:pPr>
            <w:r>
              <w:rPr>
                <w:sz w:val="16"/>
              </w:rPr>
              <w:t>Relatively Moderate 2, Relatively Low 5</w:t>
            </w:r>
          </w:p>
        </w:tc>
        <w:tc>
          <w:tcPr>
            <w:tcW w:type="dxa" w:w="6616"/>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62.3</w:t>
            </w:r>
          </w:p>
        </w:tc>
        <w:tc>
          <w:tcPr>
            <w:tcW w:type="dxa" w:w="680"/>
          </w:tcPr>
          <w:p>
            <w:pPr>
              <w:spacing w:after="0"/>
              <w:jc w:val="right"/>
            </w:pPr>
            <w:r>
              <w:rPr>
                <w:sz w:val="16"/>
              </w:rPr>
              <w:t>79.1</w:t>
            </w:r>
          </w:p>
        </w:tc>
        <w:tc>
          <w:tcPr>
            <w:tcW w:type="dxa" w:w="648"/>
          </w:tcPr>
          <w:p>
            <w:pPr>
              <w:spacing w:after="0"/>
              <w:jc w:val="right"/>
            </w:pPr>
            <w:r>
              <w:rPr>
                <w:sz w:val="16"/>
              </w:rPr>
              <w:t>88.6</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42.5</w:t>
            </w:r>
          </w:p>
        </w:tc>
        <w:tc>
          <w:tcPr>
            <w:tcW w:type="dxa" w:w="680"/>
          </w:tcPr>
          <w:p>
            <w:pPr>
              <w:spacing w:after="0"/>
              <w:jc w:val="right"/>
            </w:pPr>
            <w:r>
              <w:rPr>
                <w:sz w:val="16"/>
              </w:rPr>
              <w:t>58.1</w:t>
            </w:r>
          </w:p>
        </w:tc>
        <w:tc>
          <w:tcPr>
            <w:tcW w:type="dxa" w:w="648"/>
          </w:tcPr>
          <w:p>
            <w:pPr>
              <w:spacing w:after="0"/>
              <w:jc w:val="right"/>
            </w:pPr>
            <w:r>
              <w:rPr>
                <w:sz w:val="16"/>
              </w:rPr>
              <w:t>66.6</w:t>
            </w:r>
          </w:p>
        </w:tc>
        <w:tc>
          <w:tcPr>
            <w:tcW w:type="dxa" w:w="3571"/>
          </w:tcPr>
          <w:p>
            <w:pPr>
              <w:spacing w:after="0"/>
              <w:jc w:val="left"/>
            </w:pPr>
            <w:r>
              <w:rPr>
                <w:sz w:val="16"/>
              </w:rPr>
              <w:t>Relatively Low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14.9</w:t>
            </w:r>
          </w:p>
        </w:tc>
        <w:tc>
          <w:tcPr>
            <w:tcW w:type="dxa" w:w="680"/>
          </w:tcPr>
          <w:p>
            <w:pPr>
              <w:spacing w:after="0"/>
              <w:jc w:val="right"/>
            </w:pPr>
            <w:r>
              <w:rPr>
                <w:sz w:val="16"/>
              </w:rPr>
              <w:t>46.7</w:t>
            </w:r>
          </w:p>
        </w:tc>
        <w:tc>
          <w:tcPr>
            <w:tcW w:type="dxa" w:w="648"/>
          </w:tcPr>
          <w:p>
            <w:pPr>
              <w:spacing w:after="0"/>
              <w:jc w:val="right"/>
            </w:pPr>
            <w:r>
              <w:rPr>
                <w:sz w:val="16"/>
              </w:rPr>
              <w:t>91.3</w:t>
            </w:r>
          </w:p>
        </w:tc>
        <w:tc>
          <w:tcPr>
            <w:tcW w:type="dxa" w:w="3571"/>
          </w:tcPr>
          <w:p>
            <w:pPr>
              <w:spacing w:after="0"/>
              <w:jc w:val="left"/>
            </w:pPr>
            <w:r>
              <w:rPr>
                <w:sz w:val="16"/>
              </w:rPr>
              <w:t>Relatively High 1, Relatively Moderate 1, Relatively Low 5</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7</w:t>
            </w:r>
          </w:p>
        </w:tc>
        <w:tc>
          <w:tcPr>
            <w:tcW w:type="dxa" w:w="881"/>
          </w:tcPr>
          <w:p>
            <w:pPr>
              <w:spacing w:after="0"/>
              <w:jc w:val="right"/>
            </w:pPr>
            <w:r>
              <w:rPr>
                <w:sz w:val="16"/>
              </w:rPr>
              <w:t>15.1</w:t>
            </w:r>
          </w:p>
        </w:tc>
        <w:tc>
          <w:tcPr>
            <w:tcW w:type="dxa" w:w="680"/>
          </w:tcPr>
          <w:p>
            <w:pPr>
              <w:spacing w:after="0"/>
              <w:jc w:val="right"/>
            </w:pPr>
            <w:r>
              <w:rPr>
                <w:sz w:val="16"/>
              </w:rPr>
              <w:t>64.0</w:t>
            </w:r>
          </w:p>
        </w:tc>
        <w:tc>
          <w:tcPr>
            <w:tcW w:type="dxa" w:w="648"/>
          </w:tcPr>
          <w:p>
            <w:pPr>
              <w:spacing w:after="0"/>
              <w:jc w:val="right"/>
            </w:pPr>
            <w:r>
              <w:rPr>
                <w:sz w:val="16"/>
              </w:rPr>
              <w:t>98.6</w:t>
            </w:r>
          </w:p>
        </w:tc>
        <w:tc>
          <w:tcPr>
            <w:tcW w:type="dxa" w:w="3571"/>
          </w:tcPr>
          <w:p>
            <w:pPr>
              <w:spacing w:after="0"/>
              <w:jc w:val="left"/>
            </w:pPr>
            <w:r>
              <w:rPr>
                <w:sz w:val="16"/>
              </w:rPr>
              <w:t>Relatively Moderate 1, Relatively Low 1, Very Low 3, No Rating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38.0</w:t>
            </w:r>
          </w:p>
        </w:tc>
        <w:tc>
          <w:tcPr>
            <w:tcW w:type="dxa" w:w="680"/>
          </w:tcPr>
          <w:p>
            <w:pPr>
              <w:spacing w:after="0"/>
              <w:jc w:val="right"/>
            </w:pPr>
            <w:r>
              <w:rPr>
                <w:sz w:val="16"/>
              </w:rPr>
              <w:t>58.5</w:t>
            </w:r>
          </w:p>
        </w:tc>
        <w:tc>
          <w:tcPr>
            <w:tcW w:type="dxa" w:w="648"/>
          </w:tcPr>
          <w:p>
            <w:pPr>
              <w:spacing w:after="0"/>
              <w:jc w:val="right"/>
            </w:pPr>
            <w:r>
              <w:rPr>
                <w:sz w:val="16"/>
              </w:rPr>
              <w:t>68.3</w:t>
            </w:r>
          </w:p>
        </w:tc>
        <w:tc>
          <w:tcPr>
            <w:tcW w:type="dxa" w:w="3571"/>
          </w:tcPr>
          <w:p>
            <w:pPr>
              <w:spacing w:after="0"/>
              <w:jc w:val="left"/>
            </w:pPr>
            <w:r>
              <w:rPr>
                <w:sz w:val="16"/>
              </w:rPr>
              <w:t>Relatively Moderate 5,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81.8</w:t>
            </w:r>
          </w:p>
        </w:tc>
        <w:tc>
          <w:tcPr>
            <w:tcW w:type="dxa" w:w="680"/>
          </w:tcPr>
          <w:p>
            <w:pPr>
              <w:spacing w:after="0"/>
              <w:jc w:val="right"/>
            </w:pPr>
            <w:r>
              <w:rPr>
                <w:sz w:val="16"/>
              </w:rPr>
              <w:t>91.4</w:t>
            </w:r>
          </w:p>
        </w:tc>
        <w:tc>
          <w:tcPr>
            <w:tcW w:type="dxa" w:w="648"/>
          </w:tcPr>
          <w:p>
            <w:pPr>
              <w:spacing w:after="0"/>
              <w:jc w:val="right"/>
            </w:pPr>
            <w:r>
              <w:rPr>
                <w:sz w:val="16"/>
              </w:rPr>
              <w:t>94.6</w:t>
            </w:r>
          </w:p>
        </w:tc>
        <w:tc>
          <w:tcPr>
            <w:tcW w:type="dxa" w:w="3571"/>
          </w:tcPr>
          <w:p>
            <w:pPr>
              <w:spacing w:after="0"/>
              <w:jc w:val="left"/>
            </w:pPr>
            <w:r>
              <w:rPr>
                <w:sz w:val="16"/>
              </w:rPr>
              <w:t>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9.1</w:t>
            </w:r>
          </w:p>
        </w:tc>
        <w:tc>
          <w:tcPr>
            <w:tcW w:type="dxa" w:w="680"/>
          </w:tcPr>
          <w:p>
            <w:pPr>
              <w:spacing w:after="0"/>
              <w:jc w:val="right"/>
            </w:pPr>
            <w:r>
              <w:rPr>
                <w:sz w:val="16"/>
              </w:rPr>
              <w:t>14.7</w:t>
            </w:r>
          </w:p>
        </w:tc>
        <w:tc>
          <w:tcPr>
            <w:tcW w:type="dxa" w:w="648"/>
          </w:tcPr>
          <w:p>
            <w:pPr>
              <w:spacing w:after="0"/>
              <w:jc w:val="right"/>
            </w:pPr>
            <w:r>
              <w:rPr>
                <w:sz w:val="16"/>
              </w:rPr>
              <w:t>22.7</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1"/>
          </w:tcPr>
          <w:p>
            <w:pPr>
              <w:spacing w:after="0"/>
              <w:jc w:val="right"/>
            </w:pPr>
            <w:r>
              <w:rPr>
                <w:sz w:val="16"/>
              </w:rPr>
              <w:t>48.4</w:t>
            </w:r>
          </w:p>
        </w:tc>
        <w:tc>
          <w:tcPr>
            <w:tcW w:type="dxa" w:w="680"/>
          </w:tcPr>
          <w:p>
            <w:pPr>
              <w:spacing w:after="0"/>
              <w:jc w:val="right"/>
            </w:pPr>
            <w:r>
              <w:rPr>
                <w:sz w:val="16"/>
              </w:rPr>
              <w:t>62.7</w:t>
            </w:r>
          </w:p>
        </w:tc>
        <w:tc>
          <w:tcPr>
            <w:tcW w:type="dxa" w:w="648"/>
          </w:tcPr>
          <w:p>
            <w:pPr>
              <w:spacing w:after="0"/>
              <w:jc w:val="right"/>
            </w:pPr>
            <w:r>
              <w:rPr>
                <w:sz w:val="16"/>
              </w:rPr>
              <w:t>70.3</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72.1</w:t>
            </w:r>
          </w:p>
        </w:tc>
        <w:tc>
          <w:tcPr>
            <w:tcW w:type="dxa" w:w="680"/>
          </w:tcPr>
          <w:p>
            <w:pPr>
              <w:spacing w:after="0"/>
              <w:jc w:val="right"/>
            </w:pPr>
            <w:r>
              <w:rPr>
                <w:sz w:val="16"/>
              </w:rPr>
              <w:t>98.3</w:t>
            </w:r>
          </w:p>
        </w:tc>
        <w:tc>
          <w:tcPr>
            <w:tcW w:type="dxa" w:w="648"/>
          </w:tcPr>
          <w:p>
            <w:pPr>
              <w:spacing w:after="0"/>
              <w:jc w:val="right"/>
            </w:pPr>
            <w:r>
              <w:rPr>
                <w:sz w:val="16"/>
              </w:rPr>
              <w:t>99.9</w:t>
            </w:r>
          </w:p>
        </w:tc>
        <w:tc>
          <w:tcPr>
            <w:tcW w:type="dxa" w:w="3571"/>
          </w:tcPr>
          <w:p>
            <w:pPr>
              <w:spacing w:after="0"/>
              <w:jc w:val="left"/>
            </w:pPr>
            <w:r>
              <w:rPr>
                <w:sz w:val="16"/>
              </w:rPr>
              <w:t>Very High 3, Relatively High 2, Relatively Moderate 1, Relatively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87.8</w:t>
            </w:r>
          </w:p>
        </w:tc>
        <w:tc>
          <w:tcPr>
            <w:tcW w:type="dxa" w:w="680"/>
          </w:tcPr>
          <w:p>
            <w:pPr>
              <w:spacing w:after="0"/>
              <w:jc w:val="right"/>
            </w:pPr>
            <w:r>
              <w:rPr>
                <w:sz w:val="16"/>
              </w:rPr>
              <w:t>94.6</w:t>
            </w:r>
          </w:p>
        </w:tc>
        <w:tc>
          <w:tcPr>
            <w:tcW w:type="dxa" w:w="648"/>
          </w:tcPr>
          <w:p>
            <w:pPr>
              <w:spacing w:after="0"/>
              <w:jc w:val="right"/>
            </w:pPr>
            <w:r>
              <w:rPr>
                <w:sz w:val="16"/>
              </w:rPr>
              <w:t>96.7</w:t>
            </w:r>
          </w:p>
        </w:tc>
        <w:tc>
          <w:tcPr>
            <w:tcW w:type="dxa" w:w="3571"/>
          </w:tcPr>
          <w:p>
            <w:pPr>
              <w:spacing w:after="0"/>
              <w:jc w:val="left"/>
            </w:pPr>
            <w:r>
              <w:rPr>
                <w:sz w:val="16"/>
              </w:rPr>
              <w:t>Very High 2,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2"/>
        <w:gridCol w:w="770"/>
        <w:gridCol w:w="2286"/>
        <w:gridCol w:w="2387"/>
        <w:gridCol w:w="1679"/>
        <w:gridCol w:w="2043"/>
        <w:gridCol w:w="3065"/>
      </w:tblGrid>
      <w:tr>
        <w:trPr>
          <w:cantSplit/>
          <w:tblHeader/>
        </w:trPr>
        <w:tc>
          <w:tcPr>
            <w:tcW w:type="dxa" w:w="1882"/>
            <w:shd w:val="clear" w:color="auto" w:fill="E8E8E8"/>
          </w:tcPr>
          <w:p>
            <w:pPr>
              <w:spacing w:after="0"/>
              <w:jc w:val="left"/>
            </w:pPr>
            <w:r>
              <w:rPr>
                <w:b/>
                <w:sz w:val="16"/>
              </w:rPr>
              <w:t>Member</w:t>
            </w:r>
          </w:p>
        </w:tc>
        <w:tc>
          <w:tcPr>
            <w:tcW w:type="dxa" w:w="770"/>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Plan status</w:t>
            </w:r>
          </w:p>
        </w:tc>
        <w:tc>
          <w:tcPr>
            <w:tcW w:type="dxa" w:w="23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65"/>
            <w:shd w:val="clear" w:color="auto" w:fill="E8E8E8"/>
          </w:tcPr>
          <w:p>
            <w:pPr>
              <w:spacing w:after="0"/>
              <w:jc w:val="left"/>
            </w:pPr>
            <w:r>
              <w:rPr>
                <w:b/>
                <w:sz w:val="16"/>
              </w:rPr>
              <w:t>Notes</w:t>
            </w:r>
          </w:p>
        </w:tc>
      </w:tr>
      <w:tr>
        <w:trPr>
          <w:cantSplit/>
        </w:trPr>
        <w:tc>
          <w:tcPr>
            <w:tcW w:type="dxa" w:w="1882"/>
          </w:tcPr>
          <w:p>
            <w:pPr>
              <w:spacing w:after="0"/>
              <w:jc w:val="left"/>
            </w:pPr>
            <w:r>
              <w:rPr>
                <w:sz w:val="16"/>
              </w:rPr>
              <w:t>Elmore County</w:t>
            </w:r>
          </w:p>
        </w:tc>
        <w:tc>
          <w:tcPr>
            <w:tcW w:type="dxa" w:w="770"/>
          </w:tcPr>
          <w:p>
            <w:pPr>
              <w:spacing w:after="0"/>
              <w:jc w:val="left"/>
            </w:pPr>
            <w:r>
              <w:rPr>
                <w:sz w:val="16"/>
              </w:rPr>
              <w:t>County</w:t>
            </w:r>
          </w:p>
        </w:tc>
        <w:tc>
          <w:tcPr>
            <w:tcW w:type="dxa" w:w="2286"/>
          </w:tcPr>
          <w:p>
            <w:pPr>
              <w:spacing w:after="0"/>
              <w:jc w:val="left"/>
            </w:pPr>
            <w:r>
              <w:rPr>
                <w:sz w:val="16"/>
              </w:rPr>
              <w:t>Expired on 2025-08-17</w:t>
            </w:r>
          </w:p>
        </w:tc>
        <w:tc>
          <w:tcPr>
            <w:tcW w:type="dxa" w:w="2387"/>
          </w:tcPr>
          <w:p>
            <w:pPr>
              <w:spacing w:after="0"/>
              <w:jc w:val="right"/>
            </w:pPr>
            <w:r>
              <w:rPr>
                <w:sz w:val="16"/>
              </w:rPr>
              <w:t>FMA RL 0, SRL 0; any 0</w:t>
            </w:r>
          </w:p>
        </w:tc>
        <w:tc>
          <w:tcPr>
            <w:tcW w:type="dxa" w:w="1679"/>
          </w:tcPr>
          <w:p>
            <w:pPr>
              <w:spacing w:after="0"/>
              <w:jc w:val="right"/>
            </w:pPr>
            <w:r>
              <w:rPr>
                <w:sz w:val="16"/>
              </w:rPr>
              <w:t>$42,968.13</w:t>
            </w:r>
          </w:p>
        </w:tc>
        <w:tc>
          <w:tcPr>
            <w:tcW w:type="dxa" w:w="2043"/>
          </w:tcPr>
          <w:p>
            <w:pPr>
              <w:spacing w:after="0"/>
              <w:jc w:val="right"/>
            </w:pPr>
            <w:r>
              <w:rPr>
                <w:sz w:val="16"/>
              </w:rPr>
              <w:t>0; 0</w:t>
            </w:r>
          </w:p>
        </w:tc>
        <w:tc>
          <w:tcPr>
            <w:tcW w:type="dxa" w:w="3065"/>
          </w:tcPr>
          <w:p>
            <w:pPr>
              <w:spacing w:after="0"/>
              <w:jc w:val="left"/>
            </w:pPr>
            <w:r>
              <w:rPr>
                <w:sz w:val="16"/>
              </w:rPr>
              <w:t>Includes $32,627.25 for declarations not counted as hazard incidents (DR-4534-ID).</w:t>
            </w:r>
          </w:p>
        </w:tc>
      </w:tr>
      <w:tr>
        <w:trPr>
          <w:cantSplit/>
        </w:trPr>
        <w:tc>
          <w:tcPr>
            <w:tcW w:type="dxa" w:w="1882"/>
          </w:tcPr>
          <w:p>
            <w:pPr>
              <w:spacing w:after="0"/>
              <w:jc w:val="left"/>
            </w:pPr>
            <w:r>
              <w:rPr>
                <w:sz w:val="16"/>
              </w:rPr>
              <w:t>Glenns Ferry city</w:t>
            </w:r>
          </w:p>
        </w:tc>
        <w:tc>
          <w:tcPr>
            <w:tcW w:type="dxa" w:w="770"/>
          </w:tcPr>
          <w:p>
            <w:pPr>
              <w:spacing w:after="0"/>
              <w:jc w:val="left"/>
            </w:pPr>
            <w:r>
              <w:rPr>
                <w:sz w:val="16"/>
              </w:rPr>
              <w:t>City</w:t>
            </w:r>
          </w:p>
        </w:tc>
        <w:tc>
          <w:tcPr>
            <w:tcW w:type="dxa" w:w="2286"/>
          </w:tcPr>
          <w:p>
            <w:pPr>
              <w:spacing w:after="0"/>
              <w:jc w:val="left"/>
            </w:pPr>
            <w:r>
              <w:rPr>
                <w:sz w:val="16"/>
              </w:rPr>
              <w:t>Expired on 2025-08-17</w:t>
            </w:r>
          </w:p>
        </w:tc>
        <w:tc>
          <w:tcPr>
            <w:tcW w:type="dxa" w:w="2387"/>
          </w:tcPr>
          <w:p>
            <w:pPr>
              <w:spacing w:after="0"/>
              <w:jc w:val="right"/>
            </w:pPr>
            <w:r>
              <w:rPr>
                <w:sz w:val="16"/>
              </w:rPr>
              <w:t>FMA RL 0, SRL 0; any 0</w:t>
            </w:r>
          </w:p>
        </w:tc>
        <w:tc>
          <w:tcPr>
            <w:tcW w:type="dxa" w:w="1679"/>
          </w:tcPr>
          <w:p>
            <w:pPr>
              <w:spacing w:after="0"/>
              <w:jc w:val="right"/>
            </w:pPr>
            <w:r>
              <w:rPr>
                <w:sz w:val="16"/>
              </w:rPr>
              <w:t>none found</w:t>
            </w:r>
          </w:p>
        </w:tc>
        <w:tc>
          <w:tcPr>
            <w:tcW w:type="dxa" w:w="2043"/>
          </w:tcPr>
          <w:p>
            <w:pPr>
              <w:spacing w:after="0"/>
              <w:jc w:val="right"/>
            </w:pPr>
            <w:r>
              <w:rPr>
                <w:sz w:val="16"/>
              </w:rPr>
              <w:t>14; 3</w:t>
            </w:r>
          </w:p>
        </w:tc>
        <w:tc>
          <w:tcPr>
            <w:tcW w:type="dxa" w:w="3065"/>
          </w:tcPr>
          <w:p>
            <w:pPr>
              <w:spacing w:after="0"/>
              <w:jc w:val="left"/>
            </w:pPr>
          </w:p>
        </w:tc>
      </w:tr>
      <w:tr>
        <w:trPr>
          <w:cantSplit/>
        </w:trPr>
        <w:tc>
          <w:tcPr>
            <w:tcW w:type="dxa" w:w="1882"/>
          </w:tcPr>
          <w:p>
            <w:pPr>
              <w:spacing w:after="0"/>
              <w:jc w:val="left"/>
            </w:pPr>
            <w:r>
              <w:rPr>
                <w:sz w:val="16"/>
              </w:rPr>
              <w:t>Mountain Home city</w:t>
            </w:r>
          </w:p>
        </w:tc>
        <w:tc>
          <w:tcPr>
            <w:tcW w:type="dxa" w:w="770"/>
          </w:tcPr>
          <w:p>
            <w:pPr>
              <w:spacing w:after="0"/>
              <w:jc w:val="left"/>
            </w:pPr>
            <w:r>
              <w:rPr>
                <w:sz w:val="16"/>
              </w:rPr>
              <w:t>City</w:t>
            </w:r>
          </w:p>
        </w:tc>
        <w:tc>
          <w:tcPr>
            <w:tcW w:type="dxa" w:w="2286"/>
          </w:tcPr>
          <w:p>
            <w:pPr>
              <w:spacing w:after="0"/>
              <w:jc w:val="left"/>
            </w:pPr>
            <w:r>
              <w:rPr>
                <w:sz w:val="16"/>
              </w:rPr>
              <w:t>Expired on 2025-08-17</w:t>
            </w:r>
          </w:p>
        </w:tc>
        <w:tc>
          <w:tcPr>
            <w:tcW w:type="dxa" w:w="2387"/>
          </w:tcPr>
          <w:p>
            <w:pPr>
              <w:spacing w:after="0"/>
              <w:jc w:val="right"/>
            </w:pPr>
            <w:r>
              <w:rPr>
                <w:sz w:val="16"/>
              </w:rPr>
              <w:t>FMA RL 0, SRL 0; any 0</w:t>
            </w:r>
          </w:p>
        </w:tc>
        <w:tc>
          <w:tcPr>
            <w:tcW w:type="dxa" w:w="1679"/>
          </w:tcPr>
          <w:p>
            <w:pPr>
              <w:spacing w:after="0"/>
              <w:jc w:val="right"/>
            </w:pPr>
            <w:r>
              <w:rPr>
                <w:sz w:val="16"/>
              </w:rPr>
              <w:t>$18,426.60</w:t>
            </w:r>
          </w:p>
        </w:tc>
        <w:tc>
          <w:tcPr>
            <w:tcW w:type="dxa" w:w="2043"/>
          </w:tcPr>
          <w:p>
            <w:pPr>
              <w:spacing w:after="0"/>
              <w:jc w:val="right"/>
            </w:pPr>
            <w:r>
              <w:rPr>
                <w:sz w:val="16"/>
              </w:rPr>
              <w:t>12; 2</w:t>
            </w:r>
          </w:p>
        </w:tc>
        <w:tc>
          <w:tcPr>
            <w:tcW w:type="dxa" w:w="30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126"/>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2020-08-18</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$687,217</w:t>
            </w:r>
          </w:p>
        </w:tc>
        <w:tc>
          <w:tcPr>
            <w:tcW w:type="dxa" w:w="1215"/>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$3</w:t>
            </w:r>
          </w:p>
        </w:tc>
        <w:tc>
          <w:tcPr>
            <w:tcW w:type="dxa" w:w="1126"/>
          </w:tcPr>
          <w:p>
            <w:pPr>
              <w:spacing w:after="0"/>
              <w:jc w:val="right"/>
            </w:pPr>
          </w:p>
        </w:tc>
        <w:tc>
          <w:tcPr>
            <w:tcW w:type="dxa" w:w="1174"/>
          </w:tcPr>
          <w:p>
            <w:pPr>
              <w:spacing w:after="0"/>
              <w:jc w:val="right"/>
            </w:pPr>
            <w:r>
              <w:rPr>
                <w:sz w:val="16"/>
              </w:rPr>
              <w:t>$2,283,333</w:t>
            </w:r>
          </w:p>
        </w:tc>
        <w:tc>
          <w:tcPr>
            <w:tcW w:type="dxa" w:w="1305"/>
          </w:tcPr>
          <w:p>
            <w:pPr>
              <w:spacing w:after="0"/>
              <w:jc w:val="right"/>
            </w:pPr>
            <w:r>
              <w:rPr>
                <w:sz w:val="16"/>
              </w:rPr>
              <w:t>0.000501%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$5,411,284,762</w:t>
            </w:r>
          </w:p>
        </w:tc>
        <w:tc>
          <w:tcPr>
            <w:tcW w:type="dxa" w:w="1215"/>
          </w:tcPr>
          <w:p>
            <w:pPr>
              <w:spacing w:after="0"/>
              <w:jc w:val="right"/>
            </w:pPr>
            <w:r>
              <w:rPr>
                <w:sz w:val="16"/>
              </w:rPr>
              <w:t>$553,510,252</w:t>
            </w:r>
          </w:p>
        </w:tc>
        <w:tc>
          <w:tcPr>
            <w:tcW w:type="dxa" w:w="1045"/>
          </w:tcPr>
          <w:p>
            <w:pPr>
              <w:spacing w:after="0"/>
              <w:jc w:val="right"/>
            </w:pPr>
            <w:r>
              <w:rPr>
                <w:sz w:val="16"/>
              </w:rPr>
              <w:t>28,515</w:t>
            </w:r>
          </w:p>
        </w:tc>
        <w:tc>
          <w:tcPr>
            <w:tcW w:type="dxa" w:w="1126"/>
          </w:tcPr>
          <w:p>
            <w:pPr>
              <w:spacing w:after="0"/>
              <w:jc w:val="right"/>
            </w:pPr>
            <w:r>
              <w:rPr>
                <w:sz w:val="16"/>
              </w:rPr>
              <w:t>$245</w:t>
            </w:r>
          </w:p>
        </w:tc>
        <w:tc>
          <w:tcPr>
            <w:tcW w:type="dxa" w:w="1126"/>
          </w:tcPr>
          <w:p>
            <w:pPr>
              <w:spacing w:after="0"/>
              <w:jc w:val="right"/>
            </w:pPr>
            <w:r>
              <w:rPr>
                <w:sz w:val="16"/>
              </w:rPr>
              <w:t>$38,654</w:t>
            </w:r>
          </w:p>
        </w:tc>
        <w:tc>
          <w:tcPr>
            <w:tcW w:type="dxa" w:w="1174"/>
          </w:tcPr>
          <w:p>
            <w:pPr>
              <w:spacing w:after="0"/>
              <w:jc w:val="right"/>
            </w:pPr>
            <w:r>
              <w:rPr>
                <w:sz w:val="16"/>
              </w:rPr>
              <w:t>$101,493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$71,634,518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$3,047</w:t>
            </w:r>
          </w:p>
        </w:tc>
        <w:tc>
          <w:tcPr>
            <w:tcW w:type="dxa" w:w="1174"/>
          </w:tcPr>
          <w:p>
            <w:pPr>
              <w:spacing w:after="0"/>
              <w:jc w:val="right"/>
            </w:pPr>
          </w:p>
        </w:tc>
        <w:tc>
          <w:tcPr>
            <w:tcW w:type="dxa" w:w="1305"/>
          </w:tcPr>
          <w:p>
            <w:pPr>
              <w:spacing w:after="0"/>
              <w:jc w:val="right"/>
            </w:pPr>
            <w:r>
              <w:rPr>
                <w:sz w:val="16"/>
              </w:rPr>
              <w:t>0.00425%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$9,345,419,587</w:t>
            </w:r>
          </w:p>
        </w:tc>
        <w:tc>
          <w:tcPr>
            <w:tcW w:type="dxa" w:w="1215"/>
          </w:tcPr>
          <w:p>
            <w:pPr>
              <w:spacing w:after="0"/>
              <w:jc w:val="right"/>
            </w:pPr>
          </w:p>
        </w:tc>
        <w:tc>
          <w:tcPr>
            <w:tcW w:type="dxa" w:w="1045"/>
          </w:tcPr>
          <w:p>
            <w:pPr>
              <w:spacing w:after="0"/>
              <w:jc w:val="right"/>
            </w:pPr>
            <w:r>
              <w:rPr>
                <w:sz w:val="16"/>
              </w:rPr>
              <w:t>28,666</w:t>
            </w:r>
          </w:p>
        </w:tc>
        <w:tc>
          <w:tcPr>
            <w:tcW w:type="dxa" w:w="1126"/>
          </w:tcPr>
          <w:p>
            <w:pPr>
              <w:spacing w:after="0"/>
              <w:jc w:val="right"/>
            </w:pPr>
            <w:r>
              <w:rPr>
                <w:sz w:val="16"/>
              </w:rPr>
              <w:t>$182,271</w:t>
            </w:r>
          </w:p>
        </w:tc>
        <w:tc>
          <w:tcPr>
            <w:tcW w:type="dxa" w:w="1126"/>
          </w:tcPr>
          <w:p>
            <w:pPr>
              <w:spacing w:after="0"/>
              <w:jc w:val="right"/>
            </w:pPr>
          </w:p>
        </w:tc>
        <w:tc>
          <w:tcPr>
            <w:tcW w:type="dxa" w:w="1174"/>
          </w:tcPr>
          <w:p>
            <w:pPr>
              <w:spacing w:after="0"/>
              <w:jc w:val="right"/>
            </w:pPr>
            <w:r>
              <w:rPr>
                <w:sz w:val="16"/>
              </w:rPr>
              <w:t>$36,100</w:t>
            </w:r>
          </w:p>
        </w:tc>
        <w:tc>
          <w:tcPr>
            <w:tcW w:type="dxa" w:w="1305"/>
          </w:tcPr>
          <w:p>
            <w:pPr>
              <w:spacing w:after="0"/>
              <w:jc w:val="right"/>
            </w:pPr>
            <w:r>
              <w:rPr>
                <w:sz w:val="16"/>
              </w:rPr>
              <w:t>0.00195%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$5,413,443,289</w:t>
            </w:r>
          </w:p>
        </w:tc>
        <w:tc>
          <w:tcPr>
            <w:tcW w:type="dxa" w:w="1215"/>
          </w:tcPr>
          <w:p>
            <w:pPr>
              <w:spacing w:after="0"/>
              <w:jc w:val="right"/>
            </w:pPr>
            <w:r>
              <w:rPr>
                <w:sz w:val="16"/>
              </w:rPr>
              <w:t>$553,565,868</w:t>
            </w:r>
          </w:p>
        </w:tc>
        <w:tc>
          <w:tcPr>
            <w:tcW w:type="dxa" w:w="1045"/>
          </w:tcPr>
          <w:p>
            <w:pPr>
              <w:spacing w:after="0"/>
              <w:jc w:val="right"/>
            </w:pPr>
            <w:r>
              <w:rPr>
                <w:sz w:val="16"/>
              </w:rPr>
              <w:t>28,530</w:t>
            </w:r>
          </w:p>
        </w:tc>
        <w:tc>
          <w:tcPr>
            <w:tcW w:type="dxa" w:w="1126"/>
          </w:tcPr>
          <w:p>
            <w:pPr>
              <w:spacing w:after="0"/>
              <w:jc w:val="right"/>
            </w:pPr>
            <w:r>
              <w:rPr>
                <w:sz w:val="16"/>
              </w:rPr>
              <w:t>$29,879</w:t>
            </w:r>
          </w:p>
        </w:tc>
        <w:tc>
          <w:tcPr>
            <w:tcW w:type="dxa" w:w="1126"/>
          </w:tcPr>
          <w:p>
            <w:pPr>
              <w:spacing w:after="0"/>
              <w:jc w:val="right"/>
            </w:pPr>
            <w:r>
              <w:rPr>
                <w:sz w:val="16"/>
              </w:rPr>
              <w:t>$43,137</w:t>
            </w:r>
          </w:p>
        </w:tc>
        <w:tc>
          <w:tcPr>
            <w:tcW w:type="dxa" w:w="1174"/>
          </w:tcPr>
          <w:p>
            <w:pPr>
              <w:spacing w:after="0"/>
              <w:jc w:val="right"/>
            </w:pPr>
            <w:r>
              <w:rPr>
                <w:sz w:val="16"/>
              </w:rPr>
              <w:t>$7,331</w:t>
            </w:r>
          </w:p>
        </w:tc>
        <w:tc>
          <w:tcPr>
            <w:tcW w:type="dxa" w:w="1305"/>
          </w:tcPr>
          <w:p>
            <w:pPr>
              <w:spacing w:after="0"/>
              <w:jc w:val="right"/>
            </w:pPr>
            <w:r>
              <w:rPr>
                <w:sz w:val="16"/>
              </w:rPr>
              <w:t>0.000552%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$5,413,443,289</w:t>
            </w:r>
          </w:p>
        </w:tc>
        <w:tc>
          <w:tcPr>
            <w:tcW w:type="dxa" w:w="1215"/>
          </w:tcPr>
          <w:p>
            <w:pPr>
              <w:spacing w:after="0"/>
              <w:jc w:val="right"/>
            </w:pPr>
            <w:r>
              <w:rPr>
                <w:sz w:val="16"/>
              </w:rPr>
              <w:t>$553,565,868</w:t>
            </w:r>
          </w:p>
        </w:tc>
        <w:tc>
          <w:tcPr>
            <w:tcW w:type="dxa" w:w="1045"/>
          </w:tcPr>
          <w:p>
            <w:pPr>
              <w:spacing w:after="0"/>
              <w:jc w:val="right"/>
            </w:pPr>
            <w:r>
              <w:rPr>
                <w:sz w:val="16"/>
              </w:rPr>
              <w:t>28,530</w:t>
            </w:r>
          </w:p>
        </w:tc>
        <w:tc>
          <w:tcPr>
            <w:tcW w:type="dxa" w:w="1126"/>
          </w:tcPr>
          <w:p>
            <w:pPr>
              <w:spacing w:after="0"/>
              <w:jc w:val="right"/>
            </w:pPr>
            <w:r>
              <w:rPr>
                <w:sz w:val="16"/>
              </w:rPr>
              <w:t>$88</w:t>
            </w:r>
          </w:p>
        </w:tc>
        <w:tc>
          <w:tcPr>
            <w:tcW w:type="dxa" w:w="1126"/>
          </w:tcPr>
          <w:p>
            <w:pPr>
              <w:spacing w:after="0"/>
              <w:jc w:val="right"/>
            </w:pPr>
            <w:r>
              <w:rPr>
                <w:sz w:val="16"/>
              </w:rPr>
              <w:t>$66,157</w:t>
            </w:r>
          </w:p>
        </w:tc>
        <w:tc>
          <w:tcPr>
            <w:tcW w:type="dxa" w:w="1174"/>
          </w:tcPr>
          <w:p>
            <w:pPr>
              <w:spacing w:after="0"/>
              <w:jc w:val="right"/>
            </w:pPr>
            <w:r>
              <w:rPr>
                <w:sz w:val="16"/>
              </w:rPr>
              <w:t>$637,452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$5,413,443,289</w:t>
            </w:r>
          </w:p>
        </w:tc>
        <w:tc>
          <w:tcPr>
            <w:tcW w:type="dxa" w:w="1215"/>
          </w:tcPr>
          <w:p>
            <w:pPr>
              <w:spacing w:after="0"/>
              <w:jc w:val="right"/>
            </w:pPr>
          </w:p>
        </w:tc>
        <w:tc>
          <w:tcPr>
            <w:tcW w:type="dxa" w:w="1045"/>
          </w:tcPr>
          <w:p>
            <w:pPr>
              <w:spacing w:after="0"/>
              <w:jc w:val="right"/>
            </w:pPr>
            <w:r>
              <w:rPr>
                <w:sz w:val="16"/>
              </w:rPr>
              <w:t>28,530</w:t>
            </w:r>
          </w:p>
        </w:tc>
        <w:tc>
          <w:tcPr>
            <w:tcW w:type="dxa" w:w="1126"/>
          </w:tcPr>
          <w:p>
            <w:pPr>
              <w:spacing w:after="0"/>
              <w:jc w:val="right"/>
            </w:pPr>
            <w:r>
              <w:rPr>
                <w:sz w:val="16"/>
              </w:rPr>
              <w:t>$1,619</w:t>
            </w:r>
          </w:p>
        </w:tc>
        <w:tc>
          <w:tcPr>
            <w:tcW w:type="dxa" w:w="1126"/>
          </w:tcPr>
          <w:p>
            <w:pPr>
              <w:spacing w:after="0"/>
              <w:jc w:val="right"/>
            </w:pPr>
          </w:p>
        </w:tc>
        <w:tc>
          <w:tcPr>
            <w:tcW w:type="dxa" w:w="1174"/>
          </w:tcPr>
          <w:p>
            <w:pPr>
              <w:spacing w:after="0"/>
              <w:jc w:val="right"/>
            </w:pPr>
            <w:r>
              <w:rPr>
                <w:sz w:val="16"/>
              </w:rPr>
              <w:t>$40,513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$5,412,415,893</w:t>
            </w:r>
          </w:p>
        </w:tc>
        <w:tc>
          <w:tcPr>
            <w:tcW w:type="dxa" w:w="1215"/>
          </w:tcPr>
          <w:p>
            <w:pPr>
              <w:spacing w:after="0"/>
              <w:jc w:val="right"/>
            </w:pPr>
            <w:r>
              <w:rPr>
                <w:sz w:val="16"/>
              </w:rPr>
              <w:t>$38,524,709</w:t>
            </w:r>
          </w:p>
        </w:tc>
        <w:tc>
          <w:tcPr>
            <w:tcW w:type="dxa" w:w="1045"/>
          </w:tcPr>
          <w:p>
            <w:pPr>
              <w:spacing w:after="0"/>
              <w:jc w:val="right"/>
            </w:pPr>
            <w:r>
              <w:rPr>
                <w:sz w:val="16"/>
              </w:rPr>
              <w:t>1,575</w:t>
            </w:r>
          </w:p>
        </w:tc>
        <w:tc>
          <w:tcPr>
            <w:tcW w:type="dxa" w:w="1126"/>
          </w:tcPr>
          <w:p>
            <w:pPr>
              <w:spacing w:after="0"/>
              <w:jc w:val="right"/>
            </w:pPr>
            <w:r>
              <w:rPr>
                <w:sz w:val="16"/>
              </w:rPr>
              <w:t>$4,439,535</w:t>
            </w:r>
          </w:p>
        </w:tc>
        <w:tc>
          <w:tcPr>
            <w:tcW w:type="dxa" w:w="1126"/>
          </w:tcPr>
          <w:p>
            <w:pPr>
              <w:spacing w:after="0"/>
              <w:jc w:val="right"/>
            </w:pPr>
            <w:r>
              <w:rPr>
                <w:sz w:val="16"/>
              </w:rPr>
              <w:t>$51,694</w:t>
            </w:r>
          </w:p>
        </w:tc>
        <w:tc>
          <w:tcPr>
            <w:tcW w:type="dxa" w:w="1174"/>
          </w:tcPr>
          <w:p>
            <w:pPr>
              <w:spacing w:after="0"/>
              <w:jc w:val="right"/>
            </w:pPr>
            <w:r>
              <w:rPr>
                <w:sz w:val="16"/>
              </w:rPr>
              <w:t>$10,076</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$40,088,957</w:t>
            </w:r>
          </w:p>
        </w:tc>
        <w:tc>
          <w:tcPr>
            <w:tcW w:type="dxa" w:w="1215"/>
          </w:tcPr>
          <w:p>
            <w:pPr>
              <w:spacing w:after="0"/>
              <w:jc w:val="right"/>
            </w:pPr>
          </w:p>
        </w:tc>
        <w:tc>
          <w:tcPr>
            <w:tcW w:type="dxa" w:w="1045"/>
          </w:tcPr>
          <w:p>
            <w:pPr>
              <w:spacing w:after="0"/>
              <w:jc w:val="right"/>
            </w:pPr>
            <w:r>
              <w:rPr>
                <w:sz w:val="16"/>
              </w:rPr>
              <w:t>84</w:t>
            </w:r>
          </w:p>
        </w:tc>
        <w:tc>
          <w:tcPr>
            <w:tcW w:type="dxa" w:w="1126"/>
          </w:tcPr>
          <w:p>
            <w:pPr>
              <w:spacing w:after="0"/>
              <w:jc w:val="right"/>
            </w:pPr>
            <w:r>
              <w:rPr>
                <w:sz w:val="16"/>
              </w:rPr>
              <w:t>$1,168</w:t>
            </w:r>
          </w:p>
        </w:tc>
        <w:tc>
          <w:tcPr>
            <w:tcW w:type="dxa" w:w="1126"/>
          </w:tcPr>
          <w:p>
            <w:pPr>
              <w:spacing w:after="0"/>
              <w:jc w:val="right"/>
            </w:pPr>
          </w:p>
        </w:tc>
        <w:tc>
          <w:tcPr>
            <w:tcW w:type="dxa" w:w="1174"/>
          </w:tcPr>
          <w:p>
            <w:pPr>
              <w:spacing w:after="0"/>
              <w:jc w:val="right"/>
            </w:pPr>
            <w:r>
              <w:rPr>
                <w:sz w:val="16"/>
              </w:rPr>
              <w:t>$19,216</w:t>
            </w:r>
          </w:p>
        </w:tc>
        <w:tc>
          <w:tcPr>
            <w:tcW w:type="dxa" w:w="1305"/>
          </w:tcPr>
          <w:p>
            <w:pPr>
              <w:spacing w:after="0"/>
              <w:jc w:val="right"/>
            </w:pPr>
            <w:r>
              <w:rPr>
                <w:sz w:val="16"/>
              </w:rPr>
              <w:t>0.00291%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$5,413,443,289</w:t>
            </w:r>
          </w:p>
        </w:tc>
        <w:tc>
          <w:tcPr>
            <w:tcW w:type="dxa" w:w="1215"/>
          </w:tcPr>
          <w:p>
            <w:pPr>
              <w:spacing w:after="0"/>
              <w:jc w:val="right"/>
            </w:pPr>
          </w:p>
        </w:tc>
        <w:tc>
          <w:tcPr>
            <w:tcW w:type="dxa" w:w="1045"/>
          </w:tcPr>
          <w:p>
            <w:pPr>
              <w:spacing w:after="0"/>
              <w:jc w:val="right"/>
            </w:pPr>
            <w:r>
              <w:rPr>
                <w:sz w:val="16"/>
              </w:rPr>
              <w:t>28,530</w:t>
            </w:r>
          </w:p>
        </w:tc>
        <w:tc>
          <w:tcPr>
            <w:tcW w:type="dxa" w:w="1126"/>
          </w:tcPr>
          <w:p>
            <w:pPr>
              <w:spacing w:after="0"/>
              <w:jc w:val="right"/>
            </w:pPr>
            <w:r>
              <w:rPr>
                <w:sz w:val="16"/>
              </w:rPr>
              <w:t>$3,428</w:t>
            </w:r>
          </w:p>
        </w:tc>
        <w:tc>
          <w:tcPr>
            <w:tcW w:type="dxa" w:w="1126"/>
          </w:tcPr>
          <w:p>
            <w:pPr>
              <w:spacing w:after="0"/>
              <w:jc w:val="right"/>
            </w:pPr>
          </w:p>
        </w:tc>
        <w:tc>
          <w:tcPr>
            <w:tcW w:type="dxa" w:w="1174"/>
          </w:tcPr>
          <w:p>
            <w:pPr>
              <w:spacing w:after="0"/>
              <w:jc w:val="right"/>
            </w:pPr>
            <w:r>
              <w:rPr>
                <w:sz w:val="16"/>
              </w:rPr>
              <w:t>$93,990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$5,413,443,289</w:t>
            </w:r>
          </w:p>
        </w:tc>
        <w:tc>
          <w:tcPr>
            <w:tcW w:type="dxa" w:w="1215"/>
          </w:tcPr>
          <w:p>
            <w:pPr>
              <w:spacing w:after="0"/>
              <w:jc w:val="right"/>
            </w:pPr>
            <w:r>
              <w:rPr>
                <w:sz w:val="16"/>
              </w:rPr>
              <w:t>$553,565,868</w:t>
            </w:r>
          </w:p>
        </w:tc>
        <w:tc>
          <w:tcPr>
            <w:tcW w:type="dxa" w:w="1045"/>
          </w:tcPr>
          <w:p>
            <w:pPr>
              <w:spacing w:after="0"/>
              <w:jc w:val="right"/>
            </w:pPr>
            <w:r>
              <w:rPr>
                <w:sz w:val="16"/>
              </w:rPr>
              <w:t>28,530</w:t>
            </w:r>
          </w:p>
        </w:tc>
        <w:tc>
          <w:tcPr>
            <w:tcW w:type="dxa" w:w="1126"/>
          </w:tcPr>
          <w:p>
            <w:pPr>
              <w:spacing w:after="0"/>
              <w:jc w:val="right"/>
            </w:pPr>
            <w:r>
              <w:rPr>
                <w:sz w:val="16"/>
              </w:rPr>
              <w:t>$16,351</w:t>
            </w:r>
          </w:p>
        </w:tc>
        <w:tc>
          <w:tcPr>
            <w:tcW w:type="dxa" w:w="1126"/>
          </w:tcPr>
          <w:p>
            <w:pPr>
              <w:spacing w:after="0"/>
              <w:jc w:val="right"/>
            </w:pPr>
            <w:r>
              <w:rPr>
                <w:sz w:val="16"/>
              </w:rPr>
              <w:t>$3,033</w:t>
            </w:r>
          </w:p>
        </w:tc>
        <w:tc>
          <w:tcPr>
            <w:tcW w:type="dxa" w:w="1174"/>
          </w:tcPr>
          <w:p>
            <w:pPr>
              <w:spacing w:after="0"/>
              <w:jc w:val="right"/>
            </w:pPr>
            <w:r>
              <w:rPr>
                <w:sz w:val="16"/>
              </w:rPr>
              <w:t>$668,174</w:t>
            </w:r>
          </w:p>
        </w:tc>
        <w:tc>
          <w:tcPr>
            <w:tcW w:type="dxa" w:w="1305"/>
          </w:tcPr>
          <w:p>
            <w:pPr>
              <w:spacing w:after="0"/>
              <w:jc w:val="right"/>
            </w:pPr>
            <w:r>
              <w:rPr>
                <w:sz w:val="16"/>
              </w:rPr>
              <w:t>0.000302%</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$5,413,443,289</w:t>
            </w:r>
          </w:p>
        </w:tc>
        <w:tc>
          <w:tcPr>
            <w:tcW w:type="dxa" w:w="1215"/>
          </w:tcPr>
          <w:p>
            <w:pPr>
              <w:spacing w:after="0"/>
              <w:jc w:val="right"/>
            </w:pPr>
            <w:r>
              <w:rPr>
                <w:sz w:val="16"/>
              </w:rPr>
              <w:t>$553,565,868</w:t>
            </w:r>
          </w:p>
        </w:tc>
        <w:tc>
          <w:tcPr>
            <w:tcW w:type="dxa" w:w="1045"/>
          </w:tcPr>
          <w:p>
            <w:pPr>
              <w:spacing w:after="0"/>
              <w:jc w:val="right"/>
            </w:pPr>
            <w:r>
              <w:rPr>
                <w:sz w:val="16"/>
              </w:rPr>
              <w:t>28,530</w:t>
            </w:r>
          </w:p>
        </w:tc>
        <w:tc>
          <w:tcPr>
            <w:tcW w:type="dxa" w:w="1126"/>
          </w:tcPr>
          <w:p>
            <w:pPr>
              <w:spacing w:after="0"/>
              <w:jc w:val="right"/>
            </w:pPr>
            <w:r>
              <w:rPr>
                <w:sz w:val="16"/>
              </w:rPr>
              <w:t>$22,042</w:t>
            </w:r>
          </w:p>
        </w:tc>
        <w:tc>
          <w:tcPr>
            <w:tcW w:type="dxa" w:w="1126"/>
          </w:tcPr>
          <w:p>
            <w:pPr>
              <w:spacing w:after="0"/>
              <w:jc w:val="right"/>
            </w:pPr>
            <w:r>
              <w:rPr>
                <w:sz w:val="16"/>
              </w:rPr>
              <w:t>$1,365</w:t>
            </w:r>
          </w:p>
        </w:tc>
        <w:tc>
          <w:tcPr>
            <w:tcW w:type="dxa" w:w="1174"/>
          </w:tcPr>
          <w:p>
            <w:pPr>
              <w:spacing w:after="0"/>
              <w:jc w:val="right"/>
            </w:pPr>
            <w:r>
              <w:rPr>
                <w:sz w:val="16"/>
              </w:rPr>
              <w:t>$21,064</w:t>
            </w:r>
          </w:p>
        </w:tc>
        <w:tc>
          <w:tcPr>
            <w:tcW w:type="dxa" w:w="1305"/>
          </w:tcPr>
          <w:p>
            <w:pPr>
              <w:spacing w:after="0"/>
              <w:jc w:val="right"/>
            </w:pPr>
            <w:r>
              <w:rPr>
                <w:sz w:val="16"/>
              </w:rPr>
              <w:t>0.000407%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$5,413,443,289</w:t>
            </w:r>
          </w:p>
        </w:tc>
        <w:tc>
          <w:tcPr>
            <w:tcW w:type="dxa" w:w="1215"/>
          </w:tcPr>
          <w:p>
            <w:pPr>
              <w:spacing w:after="0"/>
              <w:jc w:val="right"/>
            </w:pPr>
          </w:p>
        </w:tc>
        <w:tc>
          <w:tcPr>
            <w:tcW w:type="dxa" w:w="1045"/>
          </w:tcPr>
          <w:p>
            <w:pPr>
              <w:spacing w:after="0"/>
              <w:jc w:val="right"/>
            </w:pPr>
            <w:r>
              <w:rPr>
                <w:sz w:val="16"/>
              </w:rPr>
              <w:t>28,530</w:t>
            </w:r>
          </w:p>
        </w:tc>
        <w:tc>
          <w:tcPr>
            <w:tcW w:type="dxa" w:w="1126"/>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$1,270,236,886</w:t>
            </w:r>
          </w:p>
        </w:tc>
        <w:tc>
          <w:tcPr>
            <w:tcW w:type="dxa" w:w="1215"/>
          </w:tcPr>
          <w:p>
            <w:pPr>
              <w:spacing w:after="0"/>
              <w:jc w:val="right"/>
            </w:pPr>
            <w:r>
              <w:rPr>
                <w:sz w:val="16"/>
              </w:rPr>
              <w:t>$249,726,993</w:t>
            </w:r>
          </w:p>
        </w:tc>
        <w:tc>
          <w:tcPr>
            <w:tcW w:type="dxa" w:w="1045"/>
          </w:tcPr>
          <w:p>
            <w:pPr>
              <w:spacing w:after="0"/>
              <w:jc w:val="right"/>
            </w:pPr>
            <w:r>
              <w:rPr>
                <w:sz w:val="16"/>
              </w:rPr>
              <w:t>6,974</w:t>
            </w:r>
          </w:p>
        </w:tc>
        <w:tc>
          <w:tcPr>
            <w:tcW w:type="dxa" w:w="1126"/>
          </w:tcPr>
          <w:p>
            <w:pPr>
              <w:spacing w:after="0"/>
              <w:jc w:val="right"/>
            </w:pPr>
            <w:r>
              <w:rPr>
                <w:sz w:val="16"/>
              </w:rPr>
              <w:t>$12,136,337</w:t>
            </w:r>
          </w:p>
        </w:tc>
        <w:tc>
          <w:tcPr>
            <w:tcW w:type="dxa" w:w="1126"/>
          </w:tcPr>
          <w:p>
            <w:pPr>
              <w:spacing w:after="0"/>
              <w:jc w:val="right"/>
            </w:pPr>
            <w:r>
              <w:rPr>
                <w:sz w:val="16"/>
              </w:rPr>
              <w:t>$25,678</w:t>
            </w:r>
          </w:p>
        </w:tc>
        <w:tc>
          <w:tcPr>
            <w:tcW w:type="dxa" w:w="1174"/>
          </w:tcPr>
          <w:p>
            <w:pPr>
              <w:spacing w:after="0"/>
              <w:jc w:val="right"/>
            </w:pPr>
            <w:r>
              <w:rPr>
                <w:sz w:val="16"/>
              </w:rPr>
              <w:t>$590,166</w:t>
            </w:r>
          </w:p>
        </w:tc>
        <w:tc>
          <w:tcPr>
            <w:tcW w:type="dxa" w:w="1305"/>
          </w:tcPr>
          <w:p>
            <w:pPr>
              <w:spacing w:after="0"/>
              <w:jc w:val="right"/>
            </w:pPr>
            <w:r>
              <w:rPr>
                <w:sz w:val="16"/>
              </w:rPr>
              <w:t>0.955%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$5,413,443,289</w:t>
            </w:r>
          </w:p>
        </w:tc>
        <w:tc>
          <w:tcPr>
            <w:tcW w:type="dxa" w:w="1215"/>
          </w:tcPr>
          <w:p>
            <w:pPr>
              <w:spacing w:after="0"/>
              <w:jc w:val="right"/>
            </w:pPr>
            <w:r>
              <w:rPr>
                <w:sz w:val="16"/>
              </w:rPr>
              <w:t>$553,565,868</w:t>
            </w:r>
          </w:p>
        </w:tc>
        <w:tc>
          <w:tcPr>
            <w:tcW w:type="dxa" w:w="1045"/>
          </w:tcPr>
          <w:p>
            <w:pPr>
              <w:spacing w:after="0"/>
              <w:jc w:val="right"/>
            </w:pPr>
            <w:r>
              <w:rPr>
                <w:sz w:val="16"/>
              </w:rPr>
              <w:t>28,530</w:t>
            </w:r>
          </w:p>
        </w:tc>
        <w:tc>
          <w:tcPr>
            <w:tcW w:type="dxa" w:w="1126"/>
          </w:tcPr>
          <w:p>
            <w:pPr>
              <w:spacing w:after="0"/>
              <w:jc w:val="right"/>
            </w:pPr>
            <w:r>
              <w:rPr>
                <w:sz w:val="16"/>
              </w:rPr>
              <w:t>$793</w:t>
            </w:r>
          </w:p>
        </w:tc>
        <w:tc>
          <w:tcPr>
            <w:tcW w:type="dxa" w:w="1126"/>
          </w:tcPr>
          <w:p>
            <w:pPr>
              <w:spacing w:after="0"/>
              <w:jc w:val="right"/>
            </w:pPr>
            <w:r>
              <w:rPr>
                <w:sz w:val="16"/>
              </w:rPr>
              <w:t>under $1</w:t>
            </w:r>
          </w:p>
        </w:tc>
        <w:tc>
          <w:tcPr>
            <w:tcW w:type="dxa" w:w="1174"/>
          </w:tcPr>
          <w:p>
            <w:pPr>
              <w:spacing w:after="0"/>
              <w:jc w:val="right"/>
            </w:pPr>
            <w:r>
              <w:rPr>
                <w:sz w:val="16"/>
              </w:rPr>
              <w:t>$162,586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2020-08-18 (Storm Events through 2026-06-30): 25 county-coded records, 19 with a damage value recorded (including $0), $0; 50 zone-level records, 35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28,530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$5,413,443,289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$553,565,868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$17,066,524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$4,671,502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Elmore County</w:t>
            </w:r>
          </w:p>
        </w:tc>
        <w:tc>
          <w:tcPr>
            <w:tcW w:type="dxa" w:w="1473"/>
          </w:tcPr>
          <w:p>
            <w:pPr>
              <w:spacing w:after="0"/>
              <w:jc w:val="left"/>
            </w:pPr>
            <w:r>
              <w:rPr>
                <w:sz w:val="16"/>
              </w:rPr>
              <w:t>160212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Glenns Ferry city</w:t>
            </w:r>
          </w:p>
        </w:tc>
        <w:tc>
          <w:tcPr>
            <w:tcW w:type="dxa" w:w="1473"/>
          </w:tcPr>
          <w:p>
            <w:pPr>
              <w:spacing w:after="0"/>
              <w:jc w:val="left"/>
            </w:pPr>
            <w:r>
              <w:rPr>
                <w:sz w:val="16"/>
              </w:rPr>
              <w:t>160057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Mountain Home city</w:t>
            </w:r>
          </w:p>
        </w:tc>
        <w:tc>
          <w:tcPr>
            <w:tcW w:type="dxa" w:w="1473"/>
          </w:tcPr>
          <w:p>
            <w:pPr>
              <w:spacing w:after="0"/>
              <w:jc w:val="left"/>
            </w:pPr>
            <w:r>
              <w:rPr>
                <w:sz w:val="16"/>
              </w:rPr>
              <w:t>160058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Elmore County, ID: risk-assessment baseline packet, release 2026-10 (data as of 2026-09-28; County area 16039).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Elmore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Elmore County, ID: Risk-assessment baseline packet</dc:title>
  <dc:subject>Hazard Plain release 2026-10, as of 2026-09-28. Preview: automated baseline</dc:subject>
  <dc:creator>Hazard Plain</dc:creator>
  <cp:keywords>Hazard Plain; hazard mitigation; risk assessment; 16039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