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Custer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2025-07-26</w:t>
      </w:r>
    </w:p>
    <w:p>
      <w:pPr>
        <w:keepNext/>
        <w:spacing w:after="40" w:before="0"/>
      </w:pPr>
      <w:r>
        <w:rPr>
          <w:b/>
        </w:rPr>
        <w:t xml:space="preserve">Plan: </w:t>
      </w:r>
      <w:r>
        <w:rPr/>
        <w:t>Custer County (FEMA plan 106252)</w:t>
      </w:r>
    </w:p>
    <w:p>
      <w:pPr>
        <w:keepNext/>
        <w:spacing w:after="40" w:before="0"/>
      </w:pPr>
      <w:r>
        <w:rPr>
          <w:b/>
        </w:rPr>
        <w:t xml:space="preserve">Approved: </w:t>
      </w:r>
      <w:r>
        <w:rPr/>
        <w:t>2020-07-27</w:t>
      </w:r>
    </w:p>
    <w:p>
      <w:pPr>
        <w:keepNext/>
        <w:spacing w:after="40" w:before="0"/>
      </w:pPr>
      <w:r>
        <w:rPr>
          <w:b/>
        </w:rPr>
        <w:t xml:space="preserve">Expires: </w:t>
      </w:r>
      <w:r>
        <w:rPr/>
        <w:t>2025-07-26</w:t>
      </w:r>
    </w:p>
    <w:p>
      <w:pPr>
        <w:keepNext/>
        <w:spacing w:after="40" w:before="0"/>
      </w:pPr>
      <w:r>
        <w:rPr>
          <w:b/>
        </w:rPr>
        <w:t xml:space="preserve">As of: </w:t>
      </w:r>
      <w:r>
        <w:rPr/>
        <w:t>2026-09-28</w:t>
      </w:r>
    </w:p>
    <w:p>
      <w:pPr>
        <w:keepNext/>
        <w:spacing w:after="40" w:before="0"/>
      </w:pPr>
      <w:r>
        <w:rPr>
          <w:b/>
        </w:rPr>
        <w:t xml:space="preserve">Days: </w:t>
      </w:r>
      <w:r>
        <w:rPr/>
        <w:t>429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27"/>
        <w:gridCol w:w="686"/>
        <w:gridCol w:w="2038"/>
        <w:gridCol w:w="3030"/>
        <w:gridCol w:w="1047"/>
        <w:gridCol w:w="1047"/>
        <w:gridCol w:w="903"/>
        <w:gridCol w:w="3480"/>
        <w:gridCol w:w="654"/>
      </w:tblGrid>
      <w:tr>
        <w:trPr>
          <w:cantSplit/>
          <w:tblHeader/>
        </w:trPr>
        <w:tc>
          <w:tcPr>
            <w:tcW w:type="dxa" w:w="1227"/>
            <w:shd w:val="clear" w:color="auto" w:fill="E8E8E8"/>
          </w:tcPr>
          <w:p>
            <w:pPr>
              <w:spacing w:after="0"/>
              <w:jc w:val="left"/>
            </w:pPr>
            <w:r>
              <w:rPr>
                <w:b/>
                <w:sz w:val="16"/>
              </w:rPr>
              <w:t>Jurisdiction</w:t>
            </w:r>
          </w:p>
        </w:tc>
        <w:tc>
          <w:tcPr>
            <w:tcW w:type="dxa" w:w="686"/>
            <w:shd w:val="clear" w:color="auto" w:fill="E8E8E8"/>
          </w:tcPr>
          <w:p>
            <w:pPr>
              <w:spacing w:after="0"/>
              <w:jc w:val="left"/>
            </w:pPr>
            <w:r>
              <w:rPr>
                <w:b/>
                <w:sz w:val="16"/>
              </w:rPr>
              <w:t>Type</w:t>
            </w:r>
          </w:p>
        </w:tc>
        <w:tc>
          <w:tcPr>
            <w:tcW w:type="dxa" w:w="2038"/>
            <w:shd w:val="clear" w:color="auto" w:fill="E8E8E8"/>
          </w:tcPr>
          <w:p>
            <w:pPr>
              <w:spacing w:after="0"/>
              <w:jc w:val="left"/>
            </w:pPr>
            <w:r>
              <w:rPr>
                <w:b/>
                <w:sz w:val="16"/>
              </w:rPr>
              <w:t>Status</w:t>
            </w:r>
          </w:p>
        </w:tc>
        <w:tc>
          <w:tcPr>
            <w:tcW w:type="dxa" w:w="3030"/>
            <w:shd w:val="clear" w:color="auto" w:fill="E8E8E8"/>
          </w:tcPr>
          <w:p>
            <w:pPr>
              <w:spacing w:after="0"/>
              <w:jc w:val="left"/>
            </w:pPr>
            <w:r>
              <w:rPr>
                <w:b/>
                <w:sz w:val="16"/>
              </w:rPr>
              <w:t>Plan</w:t>
            </w:r>
          </w:p>
        </w:tc>
        <w:tc>
          <w:tcPr>
            <w:tcW w:type="dxa" w:w="1047"/>
            <w:shd w:val="clear" w:color="auto" w:fill="E8E8E8"/>
          </w:tcPr>
          <w:p>
            <w:pPr>
              <w:spacing w:after="0"/>
              <w:jc w:val="left"/>
            </w:pPr>
            <w:r>
              <w:rPr>
                <w:b/>
                <w:sz w:val="16"/>
              </w:rPr>
              <w:t>Approved</w:t>
            </w:r>
          </w:p>
        </w:tc>
        <w:tc>
          <w:tcPr>
            <w:tcW w:type="dxa" w:w="1047"/>
            <w:shd w:val="clear" w:color="auto" w:fill="E8E8E8"/>
          </w:tcPr>
          <w:p>
            <w:pPr>
              <w:spacing w:after="0"/>
              <w:jc w:val="left"/>
            </w:pPr>
            <w:r>
              <w:rPr>
                <w:b/>
                <w:sz w:val="16"/>
              </w:rPr>
              <w:t>Expires</w:t>
            </w:r>
          </w:p>
        </w:tc>
        <w:tc>
          <w:tcPr>
            <w:tcW w:type="dxa" w:w="9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0"/>
            <w:shd w:val="clear" w:color="auto" w:fill="E8E8E8"/>
          </w:tcPr>
          <w:p>
            <w:pPr>
              <w:spacing w:after="0"/>
              <w:jc w:val="left"/>
            </w:pPr>
            <w:r>
              <w:rPr>
                <w:b/>
                <w:sz w:val="16"/>
              </w:rPr>
              <w:t>Update underway</w:t>
            </w:r>
          </w:p>
        </w:tc>
        <w:tc>
          <w:tcPr>
            <w:tcW w:type="dxa" w:w="654"/>
            <w:shd w:val="clear" w:color="auto" w:fill="E8E8E8"/>
          </w:tcPr>
          <w:p>
            <w:pPr>
              <w:spacing w:after="0"/>
              <w:jc w:val="left"/>
            </w:pPr>
            <w:r>
              <w:rPr>
                <w:b/>
                <w:sz w:val="16"/>
              </w:rPr>
              <w:t>Notes</w:t>
            </w:r>
          </w:p>
        </w:tc>
      </w:tr>
      <w:tr>
        <w:trPr>
          <w:cantSplit/>
        </w:trPr>
        <w:tc>
          <w:tcPr>
            <w:tcW w:type="dxa" w:w="1227"/>
          </w:tcPr>
          <w:p>
            <w:pPr>
              <w:spacing w:after="0"/>
              <w:jc w:val="left"/>
            </w:pPr>
            <w:r>
              <w:rPr>
                <w:sz w:val="16"/>
              </w:rPr>
              <w:t>Custer County</w:t>
            </w:r>
          </w:p>
        </w:tc>
        <w:tc>
          <w:tcPr>
            <w:tcW w:type="dxa" w:w="686"/>
          </w:tcPr>
          <w:p>
            <w:pPr>
              <w:spacing w:after="0"/>
              <w:jc w:val="left"/>
            </w:pPr>
            <w:r>
              <w:rPr>
                <w:sz w:val="16"/>
              </w:rPr>
              <w:t>County</w:t>
            </w:r>
          </w:p>
        </w:tc>
        <w:tc>
          <w:tcPr>
            <w:tcW w:type="dxa" w:w="2038"/>
          </w:tcPr>
          <w:p>
            <w:pPr>
              <w:spacing w:after="0"/>
              <w:jc w:val="left"/>
            </w:pPr>
            <w:r>
              <w:rPr>
                <w:sz w:val="16"/>
              </w:rPr>
              <w:t>Expired on 2025-07-26</w:t>
            </w:r>
          </w:p>
        </w:tc>
        <w:tc>
          <w:tcPr>
            <w:tcW w:type="dxa" w:w="3030"/>
          </w:tcPr>
          <w:p>
            <w:pPr>
              <w:spacing w:after="0"/>
              <w:jc w:val="left"/>
            </w:pPr>
            <w:r>
              <w:rPr>
                <w:sz w:val="16"/>
              </w:rPr>
              <w:t>Custer County (FEMA plan 106252)</w:t>
            </w:r>
          </w:p>
        </w:tc>
        <w:tc>
          <w:tcPr>
            <w:tcW w:type="dxa" w:w="1047"/>
          </w:tcPr>
          <w:p>
            <w:pPr>
              <w:spacing w:after="0"/>
              <w:jc w:val="left"/>
            </w:pPr>
            <w:r>
              <w:rPr>
                <w:sz w:val="16"/>
              </w:rPr>
              <w:t>2020-07-27</w:t>
            </w:r>
          </w:p>
        </w:tc>
        <w:tc>
          <w:tcPr>
            <w:tcW w:type="dxa" w:w="1047"/>
          </w:tcPr>
          <w:p>
            <w:pPr>
              <w:spacing w:after="0"/>
              <w:jc w:val="left"/>
            </w:pPr>
            <w:r>
              <w:rPr>
                <w:sz w:val="16"/>
              </w:rPr>
              <w:t>2025-07-26</w:t>
            </w:r>
          </w:p>
        </w:tc>
        <w:tc>
          <w:tcPr>
            <w:tcW w:type="dxa" w:w="903"/>
          </w:tcPr>
          <w:p>
            <w:pPr>
              <w:spacing w:after="0"/>
              <w:jc w:val="right"/>
            </w:pPr>
            <w:r>
              <w:rPr>
                <w:sz w:val="16"/>
              </w:rPr>
              <w:t>-429</w:t>
            </w:r>
          </w:p>
        </w:tc>
        <w:tc>
          <w:tcPr>
            <w:tcW w:type="dxa" w:w="3480"/>
          </w:tcPr>
          <w:p>
            <w:pPr>
              <w:spacing w:after="0"/>
              <w:jc w:val="left"/>
            </w:pPr>
            <w:r>
              <w:rPr>
                <w:sz w:val="16"/>
              </w:rPr>
              <w:t>FEMA tracker shows a plan in progress</w:t>
            </w:r>
          </w:p>
        </w:tc>
        <w:tc>
          <w:tcPr>
            <w:tcW w:type="dxa" w:w="654"/>
          </w:tcPr>
          <w:p>
            <w:pPr>
              <w:spacing w:after="0"/>
              <w:jc w:val="left"/>
            </w:pPr>
          </w:p>
        </w:tc>
      </w:tr>
      <w:tr>
        <w:trPr>
          <w:cantSplit/>
        </w:trPr>
        <w:tc>
          <w:tcPr>
            <w:tcW w:type="dxa" w:w="1227"/>
          </w:tcPr>
          <w:p>
            <w:pPr>
              <w:spacing w:after="0"/>
              <w:jc w:val="left"/>
            </w:pPr>
            <w:r>
              <w:rPr>
                <w:sz w:val="16"/>
              </w:rPr>
              <w:t>Challis city</w:t>
            </w:r>
          </w:p>
        </w:tc>
        <w:tc>
          <w:tcPr>
            <w:tcW w:type="dxa" w:w="686"/>
          </w:tcPr>
          <w:p>
            <w:pPr>
              <w:spacing w:after="0"/>
              <w:jc w:val="left"/>
            </w:pPr>
            <w:r>
              <w:rPr>
                <w:sz w:val="16"/>
              </w:rPr>
              <w:t>City</w:t>
            </w:r>
          </w:p>
        </w:tc>
        <w:tc>
          <w:tcPr>
            <w:tcW w:type="dxa" w:w="2038"/>
          </w:tcPr>
          <w:p>
            <w:pPr>
              <w:spacing w:after="0"/>
              <w:jc w:val="left"/>
            </w:pPr>
            <w:r>
              <w:rPr>
                <w:sz w:val="16"/>
              </w:rPr>
              <w:t>Expired on 2025-07-26</w:t>
            </w:r>
          </w:p>
        </w:tc>
        <w:tc>
          <w:tcPr>
            <w:tcW w:type="dxa" w:w="3030"/>
          </w:tcPr>
          <w:p>
            <w:pPr>
              <w:spacing w:after="0"/>
              <w:jc w:val="left"/>
            </w:pPr>
            <w:r>
              <w:rPr>
                <w:sz w:val="16"/>
              </w:rPr>
              <w:t>Custer County (FEMA plan 106252)</w:t>
            </w:r>
          </w:p>
        </w:tc>
        <w:tc>
          <w:tcPr>
            <w:tcW w:type="dxa" w:w="1047"/>
          </w:tcPr>
          <w:p>
            <w:pPr>
              <w:spacing w:after="0"/>
              <w:jc w:val="left"/>
            </w:pPr>
            <w:r>
              <w:rPr>
                <w:sz w:val="16"/>
              </w:rPr>
              <w:t>2020-07-27</w:t>
            </w:r>
          </w:p>
        </w:tc>
        <w:tc>
          <w:tcPr>
            <w:tcW w:type="dxa" w:w="1047"/>
          </w:tcPr>
          <w:p>
            <w:pPr>
              <w:spacing w:after="0"/>
              <w:jc w:val="left"/>
            </w:pPr>
            <w:r>
              <w:rPr>
                <w:sz w:val="16"/>
              </w:rPr>
              <w:t>2025-07-26</w:t>
            </w:r>
          </w:p>
        </w:tc>
        <w:tc>
          <w:tcPr>
            <w:tcW w:type="dxa" w:w="903"/>
          </w:tcPr>
          <w:p>
            <w:pPr>
              <w:spacing w:after="0"/>
              <w:jc w:val="right"/>
            </w:pPr>
            <w:r>
              <w:rPr>
                <w:sz w:val="16"/>
              </w:rPr>
              <w:t>-429</w:t>
            </w:r>
          </w:p>
        </w:tc>
        <w:tc>
          <w:tcPr>
            <w:tcW w:type="dxa" w:w="3480"/>
          </w:tcPr>
          <w:p>
            <w:pPr>
              <w:spacing w:after="0"/>
              <w:jc w:val="left"/>
            </w:pPr>
            <w:r>
              <w:rPr>
                <w:sz w:val="16"/>
              </w:rPr>
              <w:t>FEMA tracker shows a plan in progress</w:t>
            </w:r>
          </w:p>
        </w:tc>
        <w:tc>
          <w:tcPr>
            <w:tcW w:type="dxa" w:w="654"/>
          </w:tcPr>
          <w:p>
            <w:pPr>
              <w:spacing w:after="0"/>
              <w:jc w:val="left"/>
            </w:pPr>
          </w:p>
        </w:tc>
      </w:tr>
      <w:tr>
        <w:trPr>
          <w:cantSplit/>
        </w:trPr>
        <w:tc>
          <w:tcPr>
            <w:tcW w:type="dxa" w:w="1227"/>
          </w:tcPr>
          <w:p>
            <w:pPr>
              <w:spacing w:after="0"/>
              <w:jc w:val="left"/>
            </w:pPr>
            <w:r>
              <w:rPr>
                <w:sz w:val="16"/>
              </w:rPr>
              <w:t>Clayton city</w:t>
            </w:r>
          </w:p>
        </w:tc>
        <w:tc>
          <w:tcPr>
            <w:tcW w:type="dxa" w:w="686"/>
          </w:tcPr>
          <w:p>
            <w:pPr>
              <w:spacing w:after="0"/>
              <w:jc w:val="left"/>
            </w:pPr>
            <w:r>
              <w:rPr>
                <w:sz w:val="16"/>
              </w:rPr>
              <w:t>City</w:t>
            </w:r>
          </w:p>
        </w:tc>
        <w:tc>
          <w:tcPr>
            <w:tcW w:type="dxa" w:w="2038"/>
          </w:tcPr>
          <w:p>
            <w:pPr>
              <w:spacing w:after="0"/>
              <w:jc w:val="left"/>
            </w:pPr>
            <w:r>
              <w:rPr>
                <w:sz w:val="16"/>
              </w:rPr>
              <w:t>Expired on 2025-07-26</w:t>
            </w:r>
          </w:p>
        </w:tc>
        <w:tc>
          <w:tcPr>
            <w:tcW w:type="dxa" w:w="3030"/>
          </w:tcPr>
          <w:p>
            <w:pPr>
              <w:spacing w:after="0"/>
              <w:jc w:val="left"/>
            </w:pPr>
            <w:r>
              <w:rPr>
                <w:sz w:val="16"/>
              </w:rPr>
              <w:t>Custer County (FEMA plan 106252)</w:t>
            </w:r>
          </w:p>
        </w:tc>
        <w:tc>
          <w:tcPr>
            <w:tcW w:type="dxa" w:w="1047"/>
          </w:tcPr>
          <w:p>
            <w:pPr>
              <w:spacing w:after="0"/>
              <w:jc w:val="left"/>
            </w:pPr>
            <w:r>
              <w:rPr>
                <w:sz w:val="16"/>
              </w:rPr>
              <w:t>2020-07-27</w:t>
            </w:r>
          </w:p>
        </w:tc>
        <w:tc>
          <w:tcPr>
            <w:tcW w:type="dxa" w:w="1047"/>
          </w:tcPr>
          <w:p>
            <w:pPr>
              <w:spacing w:after="0"/>
              <w:jc w:val="left"/>
            </w:pPr>
            <w:r>
              <w:rPr>
                <w:sz w:val="16"/>
              </w:rPr>
              <w:t>2025-07-26</w:t>
            </w:r>
          </w:p>
        </w:tc>
        <w:tc>
          <w:tcPr>
            <w:tcW w:type="dxa" w:w="903"/>
          </w:tcPr>
          <w:p>
            <w:pPr>
              <w:spacing w:after="0"/>
              <w:jc w:val="right"/>
            </w:pPr>
            <w:r>
              <w:rPr>
                <w:sz w:val="16"/>
              </w:rPr>
              <w:t>-429</w:t>
            </w:r>
          </w:p>
        </w:tc>
        <w:tc>
          <w:tcPr>
            <w:tcW w:type="dxa" w:w="3480"/>
          </w:tcPr>
          <w:p>
            <w:pPr>
              <w:spacing w:after="0"/>
              <w:jc w:val="left"/>
            </w:pPr>
            <w:r>
              <w:rPr>
                <w:sz w:val="16"/>
              </w:rPr>
              <w:t>FEMA tracker shows a plan in progress</w:t>
            </w:r>
          </w:p>
        </w:tc>
        <w:tc>
          <w:tcPr>
            <w:tcW w:type="dxa" w:w="654"/>
          </w:tcPr>
          <w:p>
            <w:pPr>
              <w:spacing w:after="0"/>
              <w:jc w:val="left"/>
            </w:pPr>
          </w:p>
        </w:tc>
      </w:tr>
      <w:tr>
        <w:trPr>
          <w:cantSplit/>
        </w:trPr>
        <w:tc>
          <w:tcPr>
            <w:tcW w:type="dxa" w:w="1227"/>
          </w:tcPr>
          <w:p>
            <w:pPr>
              <w:spacing w:after="0"/>
              <w:jc w:val="left"/>
            </w:pPr>
            <w:r>
              <w:rPr>
                <w:sz w:val="16"/>
              </w:rPr>
              <w:t>Mackay city</w:t>
            </w:r>
          </w:p>
        </w:tc>
        <w:tc>
          <w:tcPr>
            <w:tcW w:type="dxa" w:w="686"/>
          </w:tcPr>
          <w:p>
            <w:pPr>
              <w:spacing w:after="0"/>
              <w:jc w:val="left"/>
            </w:pPr>
            <w:r>
              <w:rPr>
                <w:sz w:val="16"/>
              </w:rPr>
              <w:t>City</w:t>
            </w:r>
          </w:p>
        </w:tc>
        <w:tc>
          <w:tcPr>
            <w:tcW w:type="dxa" w:w="2038"/>
          </w:tcPr>
          <w:p>
            <w:pPr>
              <w:spacing w:after="0"/>
              <w:jc w:val="left"/>
            </w:pPr>
            <w:r>
              <w:rPr>
                <w:sz w:val="16"/>
              </w:rPr>
              <w:t>Expired on 2025-07-26</w:t>
            </w:r>
          </w:p>
        </w:tc>
        <w:tc>
          <w:tcPr>
            <w:tcW w:type="dxa" w:w="3030"/>
          </w:tcPr>
          <w:p>
            <w:pPr>
              <w:spacing w:after="0"/>
              <w:jc w:val="left"/>
            </w:pPr>
            <w:r>
              <w:rPr>
                <w:sz w:val="16"/>
              </w:rPr>
              <w:t>Custer County (FEMA plan 106252)</w:t>
            </w:r>
          </w:p>
        </w:tc>
        <w:tc>
          <w:tcPr>
            <w:tcW w:type="dxa" w:w="1047"/>
          </w:tcPr>
          <w:p>
            <w:pPr>
              <w:spacing w:after="0"/>
              <w:jc w:val="left"/>
            </w:pPr>
            <w:r>
              <w:rPr>
                <w:sz w:val="16"/>
              </w:rPr>
              <w:t>2020-07-27</w:t>
            </w:r>
          </w:p>
        </w:tc>
        <w:tc>
          <w:tcPr>
            <w:tcW w:type="dxa" w:w="1047"/>
          </w:tcPr>
          <w:p>
            <w:pPr>
              <w:spacing w:after="0"/>
              <w:jc w:val="left"/>
            </w:pPr>
            <w:r>
              <w:rPr>
                <w:sz w:val="16"/>
              </w:rPr>
              <w:t>2025-07-26</w:t>
            </w:r>
          </w:p>
        </w:tc>
        <w:tc>
          <w:tcPr>
            <w:tcW w:type="dxa" w:w="903"/>
          </w:tcPr>
          <w:p>
            <w:pPr>
              <w:spacing w:after="0"/>
              <w:jc w:val="right"/>
            </w:pPr>
            <w:r>
              <w:rPr>
                <w:sz w:val="16"/>
              </w:rPr>
              <w:t>-429</w:t>
            </w:r>
          </w:p>
        </w:tc>
        <w:tc>
          <w:tcPr>
            <w:tcW w:type="dxa" w:w="3480"/>
          </w:tcPr>
          <w:p>
            <w:pPr>
              <w:spacing w:after="0"/>
              <w:jc w:val="left"/>
            </w:pPr>
            <w:r>
              <w:rPr>
                <w:sz w:val="16"/>
              </w:rPr>
              <w:t>FEMA tracker shows a plan in progress</w:t>
            </w:r>
          </w:p>
        </w:tc>
        <w:tc>
          <w:tcPr>
            <w:tcW w:type="dxa" w:w="654"/>
          </w:tcPr>
          <w:p>
            <w:pPr>
              <w:spacing w:after="0"/>
              <w:jc w:val="left"/>
            </w:pPr>
          </w:p>
        </w:tc>
      </w:tr>
      <w:tr>
        <w:trPr>
          <w:cantSplit/>
        </w:trPr>
        <w:tc>
          <w:tcPr>
            <w:tcW w:type="dxa" w:w="1227"/>
          </w:tcPr>
          <w:p>
            <w:pPr>
              <w:spacing w:after="0"/>
              <w:jc w:val="left"/>
            </w:pPr>
            <w:r>
              <w:rPr>
                <w:sz w:val="16"/>
              </w:rPr>
              <w:t>Stanley city</w:t>
            </w:r>
          </w:p>
        </w:tc>
        <w:tc>
          <w:tcPr>
            <w:tcW w:type="dxa" w:w="686"/>
          </w:tcPr>
          <w:p>
            <w:pPr>
              <w:spacing w:after="0"/>
              <w:jc w:val="left"/>
            </w:pPr>
            <w:r>
              <w:rPr>
                <w:sz w:val="16"/>
              </w:rPr>
              <w:t>City</w:t>
            </w:r>
          </w:p>
        </w:tc>
        <w:tc>
          <w:tcPr>
            <w:tcW w:type="dxa" w:w="2038"/>
          </w:tcPr>
          <w:p>
            <w:pPr>
              <w:spacing w:after="0"/>
              <w:jc w:val="left"/>
            </w:pPr>
            <w:r>
              <w:rPr>
                <w:sz w:val="16"/>
              </w:rPr>
              <w:t>Expired on 2025-07-26</w:t>
            </w:r>
          </w:p>
        </w:tc>
        <w:tc>
          <w:tcPr>
            <w:tcW w:type="dxa" w:w="3030"/>
          </w:tcPr>
          <w:p>
            <w:pPr>
              <w:spacing w:after="0"/>
              <w:jc w:val="left"/>
            </w:pPr>
            <w:r>
              <w:rPr>
                <w:sz w:val="16"/>
              </w:rPr>
              <w:t>Custer County (FEMA plan 106252)</w:t>
            </w:r>
          </w:p>
        </w:tc>
        <w:tc>
          <w:tcPr>
            <w:tcW w:type="dxa" w:w="1047"/>
          </w:tcPr>
          <w:p>
            <w:pPr>
              <w:spacing w:after="0"/>
              <w:jc w:val="left"/>
            </w:pPr>
            <w:r>
              <w:rPr>
                <w:sz w:val="16"/>
              </w:rPr>
              <w:t>2020-07-27</w:t>
            </w:r>
          </w:p>
        </w:tc>
        <w:tc>
          <w:tcPr>
            <w:tcW w:type="dxa" w:w="1047"/>
          </w:tcPr>
          <w:p>
            <w:pPr>
              <w:spacing w:after="0"/>
              <w:jc w:val="left"/>
            </w:pPr>
            <w:r>
              <w:rPr>
                <w:sz w:val="16"/>
              </w:rPr>
              <w:t>2025-07-26</w:t>
            </w:r>
          </w:p>
        </w:tc>
        <w:tc>
          <w:tcPr>
            <w:tcW w:type="dxa" w:w="903"/>
          </w:tcPr>
          <w:p>
            <w:pPr>
              <w:spacing w:after="0"/>
              <w:jc w:val="right"/>
            </w:pPr>
            <w:r>
              <w:rPr>
                <w:sz w:val="16"/>
              </w:rPr>
              <w:t>-429</w:t>
            </w:r>
          </w:p>
        </w:tc>
        <w:tc>
          <w:tcPr>
            <w:tcW w:type="dxa" w:w="3480"/>
          </w:tcPr>
          <w:p>
            <w:pPr>
              <w:spacing w:after="0"/>
              <w:jc w:val="left"/>
            </w:pPr>
            <w:r>
              <w:rPr>
                <w:sz w:val="16"/>
              </w:rPr>
              <w:t>FEMA tracker shows a plan in progress</w:t>
            </w:r>
          </w:p>
        </w:tc>
        <w:tc>
          <w:tcPr>
            <w:tcW w:type="dxa" w:w="65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$5,121,581</w:t>
            </w:r>
          </w:p>
        </w:tc>
        <w:tc>
          <w:tcPr>
            <w:tcW w:type="dxa" w:w="1126"/>
          </w:tcPr>
          <w:p>
            <w:pPr>
              <w:spacing w:after="0"/>
              <w:jc w:val="right"/>
            </w:pPr>
            <w:r>
              <w:rPr>
                <w:sz w:val="16"/>
              </w:rPr>
              <w:t>$4,124</w:t>
            </w:r>
          </w:p>
        </w:tc>
        <w:tc>
          <w:tcPr>
            <w:tcW w:type="dxa" w:w="1396"/>
          </w:tcPr>
          <w:p>
            <w:pPr>
              <w:spacing w:after="0"/>
              <w:jc w:val="right"/>
            </w:pPr>
            <w:r>
              <w:rPr>
                <w:sz w:val="16"/>
              </w:rPr>
              <w:t>$954</w:t>
            </w:r>
          </w:p>
        </w:tc>
        <w:tc>
          <w:tcPr>
            <w:tcW w:type="dxa" w:w="1154"/>
          </w:tcPr>
          <w:p>
            <w:pPr>
              <w:spacing w:after="0"/>
              <w:jc w:val="right"/>
            </w:pPr>
            <w:r>
              <w:rPr>
                <w:sz w:val="16"/>
              </w:rPr>
              <w:t>$5,126,659</w:t>
            </w:r>
          </w:p>
        </w:tc>
        <w:tc>
          <w:tcPr>
            <w:tcW w:type="dxa" w:w="1449"/>
          </w:tcPr>
          <w:p>
            <w:pPr>
              <w:spacing w:after="0"/>
              <w:jc w:val="right"/>
            </w:pPr>
            <w:r>
              <w:rPr>
                <w:sz w:val="16"/>
              </w:rPr>
              <w:t>18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Avalanche</w:t>
            </w:r>
          </w:p>
        </w:tc>
        <w:tc>
          <w:tcPr>
            <w:tcW w:type="dxa" w:w="1271"/>
          </w:tcPr>
          <w:p>
            <w:pPr>
              <w:spacing w:after="0"/>
              <w:jc w:val="left"/>
            </w:pPr>
            <w:r>
              <w:rPr>
                <w:sz w:val="16"/>
              </w:rPr>
              <w:t>Very High</w:t>
            </w:r>
          </w:p>
        </w:tc>
        <w:tc>
          <w:tcPr>
            <w:tcW w:type="dxa" w:w="1271"/>
          </w:tcPr>
          <w:p>
            <w:pPr>
              <w:spacing w:after="0"/>
              <w:jc w:val="left"/>
            </w:pPr>
            <w:r>
              <w:rPr>
                <w:sz w:val="16"/>
              </w:rPr>
              <w:t>Relatively High</w:t>
            </w:r>
          </w:p>
        </w:tc>
        <w:tc>
          <w:tcPr>
            <w:tcW w:type="dxa" w:w="1037"/>
          </w:tcPr>
          <w:p>
            <w:pPr>
              <w:spacing w:after="0"/>
              <w:jc w:val="right"/>
            </w:pPr>
            <w:r>
              <w:rPr>
                <w:sz w:val="16"/>
              </w:rPr>
              <w:t>$4,221</w:t>
            </w:r>
          </w:p>
        </w:tc>
        <w:tc>
          <w:tcPr>
            <w:tcW w:type="dxa" w:w="1126"/>
          </w:tcPr>
          <w:p>
            <w:pPr>
              <w:spacing w:after="0"/>
              <w:jc w:val="right"/>
            </w:pPr>
          </w:p>
        </w:tc>
        <w:tc>
          <w:tcPr>
            <w:tcW w:type="dxa" w:w="1396"/>
          </w:tcPr>
          <w:p>
            <w:pPr>
              <w:spacing w:after="0"/>
              <w:jc w:val="right"/>
            </w:pPr>
            <w:r>
              <w:rPr>
                <w:sz w:val="16"/>
              </w:rPr>
              <w:t>$3,020,648</w:t>
            </w:r>
          </w:p>
        </w:tc>
        <w:tc>
          <w:tcPr>
            <w:tcW w:type="dxa" w:w="1154"/>
          </w:tcPr>
          <w:p>
            <w:pPr>
              <w:spacing w:after="0"/>
              <w:jc w:val="right"/>
            </w:pPr>
            <w:r>
              <w:rPr>
                <w:sz w:val="16"/>
              </w:rPr>
              <w:t>$3,024,868</w:t>
            </w:r>
          </w:p>
        </w:tc>
        <w:tc>
          <w:tcPr>
            <w:tcW w:type="dxa" w:w="1449"/>
          </w:tcPr>
          <w:p>
            <w:pPr>
              <w:spacing w:after="0"/>
              <w:jc w:val="right"/>
            </w:pPr>
            <w:r>
              <w:rPr>
                <w:sz w:val="16"/>
              </w:rPr>
              <w:t>20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$820,816</w:t>
            </w:r>
          </w:p>
        </w:tc>
        <w:tc>
          <w:tcPr>
            <w:tcW w:type="dxa" w:w="1126"/>
          </w:tcPr>
          <w:p>
            <w:pPr>
              <w:spacing w:after="0"/>
              <w:jc w:val="right"/>
            </w:pPr>
          </w:p>
        </w:tc>
        <w:tc>
          <w:tcPr>
            <w:tcW w:type="dxa" w:w="1396"/>
          </w:tcPr>
          <w:p>
            <w:pPr>
              <w:spacing w:after="0"/>
              <w:jc w:val="right"/>
            </w:pPr>
            <w:r>
              <w:rPr>
                <w:sz w:val="16"/>
              </w:rPr>
              <w:t>$129,884</w:t>
            </w:r>
          </w:p>
        </w:tc>
        <w:tc>
          <w:tcPr>
            <w:tcW w:type="dxa" w:w="1154"/>
          </w:tcPr>
          <w:p>
            <w:pPr>
              <w:spacing w:after="0"/>
              <w:jc w:val="right"/>
            </w:pPr>
            <w:r>
              <w:rPr>
                <w:sz w:val="16"/>
              </w:rPr>
              <w:t>$950,700</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4</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$532,639</w:t>
            </w:r>
          </w:p>
        </w:tc>
        <w:tc>
          <w:tcPr>
            <w:tcW w:type="dxa" w:w="1126"/>
          </w:tcPr>
          <w:p>
            <w:pPr>
              <w:spacing w:after="0"/>
              <w:jc w:val="right"/>
            </w:pPr>
            <w:r>
              <w:rPr>
                <w:sz w:val="16"/>
              </w:rPr>
              <w:t>$79</w:t>
            </w:r>
          </w:p>
        </w:tc>
        <w:tc>
          <w:tcPr>
            <w:tcW w:type="dxa" w:w="1396"/>
          </w:tcPr>
          <w:p>
            <w:pPr>
              <w:spacing w:after="0"/>
              <w:jc w:val="right"/>
            </w:pPr>
            <w:r>
              <w:rPr>
                <w:sz w:val="16"/>
              </w:rPr>
              <w:t>$10,968</w:t>
            </w:r>
          </w:p>
        </w:tc>
        <w:tc>
          <w:tcPr>
            <w:tcW w:type="dxa" w:w="1154"/>
          </w:tcPr>
          <w:p>
            <w:pPr>
              <w:spacing w:after="0"/>
              <w:jc w:val="right"/>
            </w:pPr>
            <w:r>
              <w:rPr>
                <w:sz w:val="16"/>
              </w:rPr>
              <w:t>$543,687</w:t>
            </w:r>
          </w:p>
        </w:tc>
        <w:tc>
          <w:tcPr>
            <w:tcW w:type="dxa" w:w="1449"/>
          </w:tcPr>
          <w:p>
            <w:pPr>
              <w:spacing w:after="0"/>
              <w:jc w:val="right"/>
            </w:pPr>
            <w:r>
              <w:rPr>
                <w:sz w:val="16"/>
              </w:rPr>
              <w:t>21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Landslide</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$23,045</w:t>
            </w:r>
          </w:p>
        </w:tc>
        <w:tc>
          <w:tcPr>
            <w:tcW w:type="dxa" w:w="1126"/>
          </w:tcPr>
          <w:p>
            <w:pPr>
              <w:spacing w:after="0"/>
              <w:jc w:val="right"/>
            </w:pPr>
          </w:p>
        </w:tc>
        <w:tc>
          <w:tcPr>
            <w:tcW w:type="dxa" w:w="1396"/>
          </w:tcPr>
          <w:p>
            <w:pPr>
              <w:spacing w:after="0"/>
              <w:jc w:val="right"/>
            </w:pPr>
            <w:r>
              <w:rPr>
                <w:sz w:val="16"/>
              </w:rPr>
              <w:t>$390,871</w:t>
            </w:r>
          </w:p>
        </w:tc>
        <w:tc>
          <w:tcPr>
            <w:tcW w:type="dxa" w:w="1154"/>
          </w:tcPr>
          <w:p>
            <w:pPr>
              <w:spacing w:after="0"/>
              <w:jc w:val="right"/>
            </w:pPr>
            <w:r>
              <w:rPr>
                <w:sz w:val="16"/>
              </w:rPr>
              <w:t>$413,916</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$1,191</w:t>
            </w:r>
          </w:p>
        </w:tc>
        <w:tc>
          <w:tcPr>
            <w:tcW w:type="dxa" w:w="1126"/>
          </w:tcPr>
          <w:p>
            <w:pPr>
              <w:spacing w:after="0"/>
              <w:jc w:val="right"/>
            </w:pPr>
            <w:r>
              <w:rPr>
                <w:sz w:val="16"/>
              </w:rPr>
              <w:t>$34,612</w:t>
            </w:r>
          </w:p>
        </w:tc>
        <w:tc>
          <w:tcPr>
            <w:tcW w:type="dxa" w:w="1396"/>
          </w:tcPr>
          <w:p>
            <w:pPr>
              <w:spacing w:after="0"/>
              <w:jc w:val="right"/>
            </w:pPr>
            <w:r>
              <w:rPr>
                <w:sz w:val="16"/>
              </w:rPr>
              <w:t>$230,636</w:t>
            </w:r>
          </w:p>
        </w:tc>
        <w:tc>
          <w:tcPr>
            <w:tcW w:type="dxa" w:w="1154"/>
          </w:tcPr>
          <w:p>
            <w:pPr>
              <w:spacing w:after="0"/>
              <w:jc w:val="right"/>
            </w:pPr>
            <w:r>
              <w:rPr>
                <w:sz w:val="16"/>
              </w:rPr>
              <w:t>$266,439</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$2,259</w:t>
            </w:r>
          </w:p>
        </w:tc>
        <w:tc>
          <w:tcPr>
            <w:tcW w:type="dxa" w:w="1126"/>
          </w:tcPr>
          <w:p>
            <w:pPr>
              <w:spacing w:after="0"/>
              <w:jc w:val="right"/>
            </w:pPr>
          </w:p>
        </w:tc>
        <w:tc>
          <w:tcPr>
            <w:tcW w:type="dxa" w:w="1396"/>
          </w:tcPr>
          <w:p>
            <w:pPr>
              <w:spacing w:after="0"/>
              <w:jc w:val="right"/>
            </w:pPr>
            <w:r>
              <w:rPr>
                <w:sz w:val="16"/>
              </w:rPr>
              <w:t>$112,844</w:t>
            </w:r>
          </w:p>
        </w:tc>
        <w:tc>
          <w:tcPr>
            <w:tcW w:type="dxa" w:w="1154"/>
          </w:tcPr>
          <w:p>
            <w:pPr>
              <w:spacing w:after="0"/>
              <w:jc w:val="right"/>
            </w:pPr>
            <w:r>
              <w:rPr>
                <w:sz w:val="16"/>
              </w:rPr>
              <w:t>$115,103</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$19,518</w:t>
            </w:r>
          </w:p>
        </w:tc>
        <w:tc>
          <w:tcPr>
            <w:tcW w:type="dxa" w:w="1126"/>
          </w:tcPr>
          <w:p>
            <w:pPr>
              <w:spacing w:after="0"/>
              <w:jc w:val="right"/>
            </w:pPr>
            <w:r>
              <w:rPr>
                <w:sz w:val="16"/>
              </w:rPr>
              <w:t>$86</w:t>
            </w:r>
          </w:p>
        </w:tc>
        <w:tc>
          <w:tcPr>
            <w:tcW w:type="dxa" w:w="1396"/>
          </w:tcPr>
          <w:p>
            <w:pPr>
              <w:spacing w:after="0"/>
              <w:jc w:val="right"/>
            </w:pPr>
            <w:r>
              <w:rPr>
                <w:sz w:val="16"/>
              </w:rPr>
              <w:t>$62,542</w:t>
            </w:r>
          </w:p>
        </w:tc>
        <w:tc>
          <w:tcPr>
            <w:tcW w:type="dxa" w:w="1154"/>
          </w:tcPr>
          <w:p>
            <w:pPr>
              <w:spacing w:after="0"/>
              <w:jc w:val="right"/>
            </w:pPr>
            <w:r>
              <w:rPr>
                <w:sz w:val="16"/>
              </w:rPr>
              <w:t>$82,146</w:t>
            </w:r>
          </w:p>
        </w:tc>
        <w:tc>
          <w:tcPr>
            <w:tcW w:type="dxa" w:w="1449"/>
          </w:tcPr>
          <w:p>
            <w:pPr>
              <w:spacing w:after="0"/>
              <w:jc w:val="right"/>
            </w:pPr>
            <w:r>
              <w:rPr>
                <w:sz w:val="16"/>
              </w:rPr>
              <w:t>55</w:t>
            </w:r>
          </w:p>
        </w:tc>
        <w:tc>
          <w:tcPr>
            <w:tcW w:type="dxa" w:w="1747"/>
          </w:tcPr>
          <w:p>
            <w:pPr>
              <w:spacing w:after="0"/>
              <w:jc w:val="left"/>
            </w:pPr>
          </w:p>
        </w:tc>
        <w:tc>
          <w:tcPr>
            <w:tcW w:type="dxa" w:w="1919"/>
          </w:tcPr>
          <w:p>
            <w:pPr>
              <w:spacing w:after="0"/>
              <w:jc w:val="left"/>
            </w:pPr>
            <w:r>
              <w:rPr>
                <w:sz w:val="16"/>
              </w:rPr>
              <w:t>Includes 23 High Wind records, event types the NRI definition of this hazard leaves out.</w:t>
            </w: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$592</w:t>
            </w:r>
          </w:p>
        </w:tc>
        <w:tc>
          <w:tcPr>
            <w:tcW w:type="dxa" w:w="1126"/>
          </w:tcPr>
          <w:p>
            <w:pPr>
              <w:spacing w:after="0"/>
              <w:jc w:val="right"/>
            </w:pPr>
            <w:r>
              <w:rPr>
                <w:sz w:val="16"/>
              </w:rPr>
              <w:t>under $1</w:t>
            </w:r>
          </w:p>
        </w:tc>
        <w:tc>
          <w:tcPr>
            <w:tcW w:type="dxa" w:w="1396"/>
          </w:tcPr>
          <w:p>
            <w:pPr>
              <w:spacing w:after="0"/>
              <w:jc w:val="right"/>
            </w:pPr>
            <w:r>
              <w:rPr>
                <w:sz w:val="16"/>
              </w:rPr>
              <w:t>$39,393</w:t>
            </w:r>
          </w:p>
        </w:tc>
        <w:tc>
          <w:tcPr>
            <w:tcW w:type="dxa" w:w="1154"/>
          </w:tcPr>
          <w:p>
            <w:pPr>
              <w:spacing w:after="0"/>
              <w:jc w:val="right"/>
            </w:pPr>
            <w:r>
              <w:rPr>
                <w:sz w:val="16"/>
              </w:rPr>
              <w:t>$39,984</w:t>
            </w:r>
          </w:p>
        </w:tc>
        <w:tc>
          <w:tcPr>
            <w:tcW w:type="dxa" w:w="1449"/>
          </w:tcPr>
          <w:p>
            <w:pPr>
              <w:spacing w:after="0"/>
              <w:jc w:val="right"/>
            </w:pPr>
            <w:r>
              <w:rPr>
                <w:sz w:val="16"/>
              </w:rPr>
              <w:t>68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$846</w:t>
            </w:r>
          </w:p>
        </w:tc>
        <w:tc>
          <w:tcPr>
            <w:tcW w:type="dxa" w:w="1396"/>
          </w:tcPr>
          <w:p>
            <w:pPr>
              <w:spacing w:after="0"/>
              <w:jc w:val="right"/>
            </w:pPr>
            <w:r>
              <w:rPr>
                <w:sz w:val="16"/>
              </w:rPr>
              <w:t>$38,976</w:t>
            </w:r>
          </w:p>
        </w:tc>
        <w:tc>
          <w:tcPr>
            <w:tcW w:type="dxa" w:w="1154"/>
          </w:tcPr>
          <w:p>
            <w:pPr>
              <w:spacing w:after="0"/>
              <w:jc w:val="right"/>
            </w:pPr>
            <w:r>
              <w:rPr>
                <w:sz w:val="16"/>
              </w:rPr>
              <w:t>$39,827</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$3,824</w:t>
            </w:r>
          </w:p>
        </w:tc>
        <w:tc>
          <w:tcPr>
            <w:tcW w:type="dxa" w:w="1126"/>
          </w:tcPr>
          <w:p>
            <w:pPr>
              <w:spacing w:after="0"/>
              <w:jc w:val="right"/>
            </w:pPr>
            <w:r>
              <w:rPr>
                <w:sz w:val="16"/>
              </w:rPr>
              <w:t>$220</w:t>
            </w:r>
          </w:p>
        </w:tc>
        <w:tc>
          <w:tcPr>
            <w:tcW w:type="dxa" w:w="1396"/>
          </w:tcPr>
          <w:p>
            <w:pPr>
              <w:spacing w:after="0"/>
              <w:jc w:val="right"/>
            </w:pPr>
            <w:r>
              <w:rPr>
                <w:sz w:val="16"/>
              </w:rPr>
              <w:t>$107</w:t>
            </w:r>
          </w:p>
        </w:tc>
        <w:tc>
          <w:tcPr>
            <w:tcW w:type="dxa" w:w="1154"/>
          </w:tcPr>
          <w:p>
            <w:pPr>
              <w:spacing w:after="0"/>
              <w:jc w:val="right"/>
            </w:pPr>
            <w:r>
              <w:rPr>
                <w:sz w:val="16"/>
              </w:rPr>
              <w:t>$4,151</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$2,069</w:t>
            </w:r>
          </w:p>
        </w:tc>
        <w:tc>
          <w:tcPr>
            <w:tcW w:type="dxa" w:w="1126"/>
          </w:tcPr>
          <w:p>
            <w:pPr>
              <w:spacing w:after="0"/>
              <w:jc w:val="right"/>
            </w:pPr>
          </w:p>
        </w:tc>
        <w:tc>
          <w:tcPr>
            <w:tcW w:type="dxa" w:w="1396"/>
          </w:tcPr>
          <w:p>
            <w:pPr>
              <w:spacing w:after="0"/>
              <w:jc w:val="right"/>
            </w:pPr>
            <w:r>
              <w:rPr>
                <w:sz w:val="16"/>
              </w:rPr>
              <w:t>$291</w:t>
            </w:r>
          </w:p>
        </w:tc>
        <w:tc>
          <w:tcPr>
            <w:tcW w:type="dxa" w:w="1154"/>
          </w:tcPr>
          <w:p>
            <w:pPr>
              <w:spacing w:after="0"/>
              <w:jc w:val="right"/>
            </w:pPr>
            <w:r>
              <w:rPr>
                <w:sz w:val="16"/>
              </w:rPr>
              <w:t>$2,360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$1,330</w:t>
            </w:r>
          </w:p>
        </w:tc>
        <w:tc>
          <w:tcPr>
            <w:tcW w:type="dxa" w:w="1126"/>
          </w:tcPr>
          <w:p>
            <w:pPr>
              <w:spacing w:after="0"/>
              <w:jc w:val="right"/>
            </w:pPr>
            <w:r>
              <w:rPr>
                <w:sz w:val="16"/>
              </w:rPr>
              <w:t>$247</w:t>
            </w:r>
          </w:p>
        </w:tc>
        <w:tc>
          <w:tcPr>
            <w:tcW w:type="dxa" w:w="1396"/>
          </w:tcPr>
          <w:p>
            <w:pPr>
              <w:spacing w:after="0"/>
              <w:jc w:val="right"/>
            </w:pPr>
            <w:r>
              <w:rPr>
                <w:sz w:val="16"/>
              </w:rPr>
              <w:t>$253</w:t>
            </w:r>
          </w:p>
        </w:tc>
        <w:tc>
          <w:tcPr>
            <w:tcW w:type="dxa" w:w="1154"/>
          </w:tcPr>
          <w:p>
            <w:pPr>
              <w:spacing w:after="0"/>
              <w:jc w:val="right"/>
            </w:pPr>
            <w:r>
              <w:rPr>
                <w:sz w:val="16"/>
              </w:rPr>
              <w:t>$1,830</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$387</w:t>
            </w:r>
          </w:p>
        </w:tc>
        <w:tc>
          <w:tcPr>
            <w:tcW w:type="dxa" w:w="1396"/>
          </w:tcPr>
          <w:p>
            <w:pPr>
              <w:spacing w:after="0"/>
              <w:jc w:val="right"/>
            </w:pPr>
          </w:p>
        </w:tc>
        <w:tc>
          <w:tcPr>
            <w:tcW w:type="dxa" w:w="1154"/>
          </w:tcPr>
          <w:p>
            <w:pPr>
              <w:spacing w:after="0"/>
              <w:jc w:val="right"/>
            </w:pPr>
            <w:r>
              <w:rPr>
                <w:sz w:val="16"/>
              </w:rPr>
              <w:t>$387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$1</w:t>
            </w:r>
          </w:p>
        </w:tc>
        <w:tc>
          <w:tcPr>
            <w:tcW w:type="dxa" w:w="1154"/>
          </w:tcPr>
          <w:p>
            <w:pPr>
              <w:spacing w:after="0"/>
              <w:jc w:val="right"/>
            </w:pPr>
            <w:r>
              <w:rPr>
                <w:sz w:val="16"/>
              </w:rPr>
              <w:t>$1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748"/>
        <w:gridCol w:w="1575"/>
        <w:gridCol w:w="1378"/>
        <w:gridCol w:w="2087"/>
        <w:gridCol w:w="1651"/>
        <w:gridCol w:w="1646"/>
        <w:gridCol w:w="2267"/>
      </w:tblGrid>
      <w:tr>
        <w:trPr>
          <w:cantSplit/>
          <w:tblHeader/>
        </w:trPr>
        <w:tc>
          <w:tcPr>
            <w:tcW w:type="dxa" w:w="1759"/>
            <w:shd w:val="clear" w:color="auto" w:fill="E8E8E8"/>
          </w:tcPr>
          <w:p>
            <w:pPr>
              <w:spacing w:after="0"/>
              <w:jc w:val="left"/>
            </w:pPr>
            <w:r>
              <w:rPr>
                <w:b/>
                <w:sz w:val="16"/>
              </w:rPr>
              <w:t>Hazard</w:t>
            </w:r>
          </w:p>
        </w:tc>
        <w:tc>
          <w:tcPr>
            <w:tcW w:type="dxa" w:w="1748"/>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years</w:t>
            </w:r>
          </w:p>
        </w:tc>
        <w:tc>
          <w:tcPr>
            <w:tcW w:type="dxa" w:w="1378"/>
            <w:shd w:val="clear" w:color="auto" w:fill="E8E8E8"/>
          </w:tcPr>
          <w:p>
            <w:pPr>
              <w:spacing w:after="0"/>
              <w:jc w:val="left"/>
            </w:pPr>
            <w:r>
              <w:rPr>
                <w:b/>
                <w:sz w:val="16"/>
              </w:rPr>
              <w:t>Observed range</w:t>
            </w:r>
          </w:p>
        </w:tc>
        <w:tc>
          <w:tcPr>
            <w:tcW w:type="dxa" w:w="2087"/>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646"/>
            <w:shd w:val="clear" w:color="auto" w:fill="E8E8E8"/>
          </w:tcPr>
          <w:p>
            <w:pPr>
              <w:spacing w:after="0"/>
              <w:jc w:val="left"/>
            </w:pPr>
            <w:r>
              <w:rPr>
                <w:b/>
                <w:sz w:val="16"/>
              </w:rPr>
              <w:t>How it applies to members</w:t>
            </w:r>
          </w:p>
        </w:tc>
        <w:tc>
          <w:tcPr>
            <w:tcW w:type="dxa" w:w="2267"/>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748"/>
          </w:tcPr>
          <w:p>
            <w:pPr>
              <w:spacing w:after="0"/>
              <w:jc w:val="left"/>
            </w:pPr>
            <w:r>
              <w:rPr>
                <w:sz w:val="16"/>
              </w:rPr>
              <w:t>none (count and damage)</w:t>
            </w:r>
          </w:p>
        </w:tc>
        <w:tc>
          <w:tcPr>
            <w:tcW w:type="dxa" w:w="1575"/>
          </w:tcPr>
          <w:p>
            <w:pPr>
              <w:spacing w:after="0"/>
              <w:jc w:val="right"/>
            </w:pPr>
            <w:r>
              <w:rPr>
                <w:sz w:val="16"/>
              </w:rPr>
              <w:t>20, 2019 to 2025 (20 zone-level)</w:t>
            </w:r>
          </w:p>
        </w:tc>
        <w:tc>
          <w:tcPr>
            <w:tcW w:type="dxa" w:w="1378"/>
          </w:tcPr>
          <w:p>
            <w:pPr>
              <w:spacing w:after="0"/>
              <w:jc w:val="left"/>
            </w:pPr>
          </w:p>
        </w:tc>
        <w:tc>
          <w:tcPr>
            <w:tcW w:type="dxa" w:w="2087"/>
          </w:tcPr>
          <w:p>
            <w:pPr>
              <w:spacing w:after="0"/>
              <w:jc w:val="left"/>
            </w:pPr>
            <w:r>
              <w:rPr>
                <w:sz w:val="16"/>
              </w:rPr>
              <w:t>Avalanche, 2019-04-08, $200,000 property; $0 crops, reported for the zone (2019 dollars); NWS zone IDZ073 (SUN VALLEY REGION), zone-level: may include parts of neighboring counties</w:t>
            </w:r>
          </w:p>
        </w:tc>
        <w:tc>
          <w:tcPr>
            <w:tcW w:type="dxa" w:w="1651"/>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Coastal Flood, Storm Surge/Tide</w:t>
            </w:r>
          </w:p>
        </w:tc>
        <w:tc>
          <w:tcPr>
            <w:tcW w:type="dxa" w:w="1748"/>
          </w:tcPr>
          <w:p>
            <w:pPr>
              <w:spacing w:after="0"/>
              <w:jc w:val="left"/>
            </w:pPr>
            <w:r>
              <w:rPr>
                <w:sz w:val="16"/>
              </w:rPr>
              <w:t>none in data (FIRM for depth)</w:t>
            </w:r>
          </w:p>
        </w:tc>
        <w:tc>
          <w:tcPr>
            <w:tcW w:type="dxa" w:w="1575"/>
          </w:tcPr>
          <w:p>
            <w:pPr>
              <w:spacing w:after="0"/>
              <w:jc w:val="right"/>
            </w:pPr>
            <w:r>
              <w:rPr>
                <w:sz w:val="16"/>
              </w:rPr>
              <w:t>0</w:t>
            </w:r>
          </w:p>
        </w:tc>
        <w:tc>
          <w:tcPr>
            <w:tcW w:type="dxa" w:w="1378"/>
          </w:tcPr>
          <w:p>
            <w:pPr>
              <w:spacing w:after="0"/>
              <w:jc w:val="left"/>
            </w:pPr>
          </w:p>
        </w:tc>
        <w:tc>
          <w:tcPr>
            <w:tcW w:type="dxa" w:w="2087"/>
          </w:tcPr>
          <w:p>
            <w:pPr>
              <w:spacing w:after="0"/>
              <w:jc w:val="left"/>
            </w:pPr>
          </w:p>
        </w:tc>
        <w:tc>
          <w:tcPr>
            <w:tcW w:type="dxa" w:w="1651"/>
          </w:tcPr>
          <w:p>
            <w:pPr>
              <w:spacing w:after="0"/>
              <w:jc w:val="left"/>
            </w:pPr>
          </w:p>
        </w:tc>
        <w:tc>
          <w:tcPr>
            <w:tcW w:type="dxa" w:w="1646"/>
          </w:tcPr>
          <w:p>
            <w:pPr>
              <w:spacing w:after="0"/>
              <w:jc w:val="left"/>
            </w:pPr>
          </w:p>
        </w:tc>
        <w:tc>
          <w:tcPr>
            <w:tcW w:type="dxa" w:w="2267"/>
          </w:tcPr>
          <w:p>
            <w:pPr>
              <w:spacing w:after="0"/>
              <w:jc w:val="left"/>
            </w:pPr>
            <w:r>
              <w:rPr>
                <w:sz w:val="16"/>
              </w:rPr>
              <w:t>Flood depth: see the FEMA Flood Insurance Rate Map.</w:t>
            </w:r>
          </w:p>
        </w:tc>
      </w:tr>
      <w:tr>
        <w:trPr>
          <w:cantSplit/>
        </w:trPr>
        <w:tc>
          <w:tcPr>
            <w:tcW w:type="dxa" w:w="1759"/>
          </w:tcPr>
          <w:p>
            <w:pPr>
              <w:spacing w:after="0"/>
              <w:jc w:val="left"/>
            </w:pPr>
            <w:r>
              <w:rPr>
                <w:sz w:val="16"/>
              </w:rPr>
              <w:t>Cold/Wind Chill, Extreme Cold/Wind Chill</w:t>
            </w:r>
          </w:p>
        </w:tc>
        <w:tc>
          <w:tcPr>
            <w:tcW w:type="dxa" w:w="1748"/>
          </w:tcPr>
          <w:p>
            <w:pPr>
              <w:spacing w:after="0"/>
              <w:jc w:val="left"/>
            </w:pPr>
            <w:r>
              <w:rPr>
                <w:sz w:val="16"/>
              </w:rPr>
              <w:t>wind chill</w:t>
            </w:r>
          </w:p>
        </w:tc>
        <w:tc>
          <w:tcPr>
            <w:tcW w:type="dxa" w:w="1575"/>
          </w:tcPr>
          <w:p>
            <w:pPr>
              <w:spacing w:after="0"/>
              <w:jc w:val="right"/>
            </w:pPr>
            <w:r>
              <w:rPr>
                <w:sz w:val="16"/>
              </w:rPr>
              <w:t>7, 2022 to 2025 (7 zone-level)</w:t>
            </w:r>
          </w:p>
        </w:tc>
        <w:tc>
          <w:tcPr>
            <w:tcW w:type="dxa" w:w="1378"/>
          </w:tcPr>
          <w:p>
            <w:pPr>
              <w:spacing w:after="0"/>
              <w:jc w:val="left"/>
            </w:pPr>
            <w:r>
              <w:rPr>
                <w:sz w:val="16"/>
              </w:rPr>
              <w:t>1 day to 30 days (median 3 days); 5 with a recorded value</w:t>
            </w:r>
          </w:p>
        </w:tc>
        <w:tc>
          <w:tcPr>
            <w:tcW w:type="dxa" w:w="2087"/>
          </w:tcPr>
          <w:p>
            <w:pPr>
              <w:spacing w:after="0"/>
              <w:jc w:val="left"/>
            </w:pPr>
            <w:r>
              <w:rPr>
                <w:sz w:val="16"/>
              </w:rPr>
              <w:t>30 days, 2022-11-01 to 2022-11-30, from 1 monthly summary record (a monthly summary record covers most or all of a month; it does not count days at wave conditions), zone-level</w:t>
            </w:r>
          </w:p>
        </w:tc>
        <w:tc>
          <w:tcPr>
            <w:tcW w:type="dxa" w:w="1651"/>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Wind chill: in event narratives only; local data required.</w:t>
            </w:r>
          </w:p>
        </w:tc>
      </w:tr>
      <w:tr>
        <w:trPr>
          <w:cantSplit/>
        </w:trPr>
        <w:tc>
          <w:tcPr>
            <w:tcW w:type="dxa" w:w="1759"/>
          </w:tcPr>
          <w:p>
            <w:pPr>
              <w:spacing w:after="0"/>
              <w:jc w:val="left"/>
            </w:pPr>
            <w:r>
              <w:rPr>
                <w:sz w:val="16"/>
              </w:rPr>
              <w:t>Frost/Freeze (outside NRI Cold Wave definition)</w:t>
            </w:r>
          </w:p>
        </w:tc>
        <w:tc>
          <w:tcPr>
            <w:tcW w:type="dxa" w:w="1748"/>
          </w:tcPr>
          <w:p>
            <w:pPr>
              <w:spacing w:after="0"/>
              <w:jc w:val="left"/>
            </w:pPr>
            <w:r>
              <w:rPr>
                <w:sz w:val="16"/>
              </w:rPr>
              <w:t>crop damage</w:t>
            </w:r>
          </w:p>
        </w:tc>
        <w:tc>
          <w:tcPr>
            <w:tcW w:type="dxa" w:w="1575"/>
          </w:tcPr>
          <w:p>
            <w:pPr>
              <w:spacing w:after="0"/>
              <w:jc w:val="right"/>
            </w:pPr>
            <w:r>
              <w:rPr>
                <w:sz w:val="16"/>
              </w:rPr>
              <w:t>0</w:t>
            </w:r>
          </w:p>
        </w:tc>
        <w:tc>
          <w:tcPr>
            <w:tcW w:type="dxa" w:w="1378"/>
          </w:tcPr>
          <w:p>
            <w:pPr>
              <w:spacing w:after="0"/>
              <w:jc w:val="left"/>
            </w:pPr>
          </w:p>
        </w:tc>
        <w:tc>
          <w:tcPr>
            <w:tcW w:type="dxa" w:w="2087"/>
          </w:tcPr>
          <w:p>
            <w:pPr>
              <w:spacing w:after="0"/>
              <w:jc w:val="left"/>
            </w:pPr>
          </w:p>
        </w:tc>
        <w:tc>
          <w:tcPr>
            <w:tcW w:type="dxa" w:w="1651"/>
          </w:tcPr>
          <w:p>
            <w:pPr>
              <w:spacing w:after="0"/>
              <w:jc w:val="left"/>
            </w:pPr>
          </w:p>
        </w:tc>
        <w:tc>
          <w:tcPr>
            <w:tcW w:type="dxa" w:w="1646"/>
          </w:tcPr>
          <w:p>
            <w:pPr>
              <w:spacing w:after="0"/>
              <w:jc w:val="left"/>
            </w:pPr>
          </w:p>
        </w:tc>
        <w:tc>
          <w:tcPr>
            <w:tcW w:type="dxa" w:w="2267"/>
          </w:tcPr>
          <w:p>
            <w:pPr>
              <w:spacing w:after="0"/>
              <w:jc w:val="left"/>
            </w:pPr>
            <w:r>
              <w:rPr>
                <w:sz w:val="16"/>
              </w:rPr>
              <w:t>Temperature: in event narratives only; local data required.</w:t>
            </w:r>
          </w:p>
        </w:tc>
      </w:tr>
      <w:tr>
        <w:trPr>
          <w:cantSplit/>
        </w:trPr>
        <w:tc>
          <w:tcPr>
            <w:tcW w:type="dxa" w:w="1759"/>
          </w:tcPr>
          <w:p>
            <w:pPr>
              <w:spacing w:after="0"/>
              <w:jc w:val="left"/>
            </w:pPr>
            <w:r>
              <w:rPr>
                <w:sz w:val="16"/>
              </w:rPr>
              <w:t>Drought</w:t>
            </w:r>
          </w:p>
        </w:tc>
        <w:tc>
          <w:tcPr>
            <w:tcW w:type="dxa" w:w="1748"/>
          </w:tcPr>
          <w:p>
            <w:pPr>
              <w:spacing w:after="0"/>
              <w:jc w:val="left"/>
            </w:pPr>
            <w:r>
              <w:rPr>
                <w:sz w:val="16"/>
              </w:rPr>
              <w:t>US Drought Monitor D-scale</w:t>
            </w:r>
          </w:p>
        </w:tc>
        <w:tc>
          <w:tcPr>
            <w:tcW w:type="dxa" w:w="1575"/>
          </w:tcPr>
          <w:p>
            <w:pPr>
              <w:spacing w:after="0"/>
              <w:jc w:val="right"/>
            </w:pPr>
            <w:r>
              <w:rPr>
                <w:sz w:val="16"/>
              </w:rPr>
              <w:t>0</w:t>
            </w:r>
          </w:p>
        </w:tc>
        <w:tc>
          <w:tcPr>
            <w:tcW w:type="dxa" w:w="1378"/>
          </w:tcPr>
          <w:p>
            <w:pPr>
              <w:spacing w:after="0"/>
              <w:jc w:val="left"/>
            </w:pPr>
          </w:p>
        </w:tc>
        <w:tc>
          <w:tcPr>
            <w:tcW w:type="dxa" w:w="2087"/>
          </w:tcPr>
          <w:p>
            <w:pPr>
              <w:spacing w:after="0"/>
              <w:jc w:val="left"/>
            </w:pPr>
          </w:p>
        </w:tc>
        <w:tc>
          <w:tcPr>
            <w:tcW w:type="dxa" w:w="1651"/>
          </w:tcPr>
          <w:p>
            <w:pPr>
              <w:spacing w:after="0"/>
              <w:jc w:val="left"/>
            </w:pPr>
          </w:p>
        </w:tc>
        <w:tc>
          <w:tcPr>
            <w:tcW w:type="dxa" w:w="1646"/>
          </w:tcPr>
          <w:p>
            <w:pPr>
              <w:spacing w:after="0"/>
              <w:jc w:val="left"/>
            </w:pPr>
          </w:p>
        </w:tc>
        <w:tc>
          <w:tcPr>
            <w:tcW w:type="dxa" w:w="22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748"/>
          </w:tcPr>
          <w:p>
            <w:pPr>
              <w:spacing w:after="0"/>
              <w:jc w:val="left"/>
            </w:pPr>
            <w:r>
              <w:rPr>
                <w:sz w:val="16"/>
              </w:rPr>
              <w:t>Modified Mercalli (local data)</w:t>
            </w:r>
          </w:p>
        </w:tc>
        <w:tc>
          <w:tcPr>
            <w:tcW w:type="dxa" w:w="1575"/>
          </w:tcPr>
          <w:p>
            <w:pPr>
              <w:spacing w:after="0"/>
              <w:jc w:val="right"/>
            </w:pPr>
            <w:r>
              <w:rPr>
                <w:sz w:val="16"/>
              </w:rPr>
              <w:t>0</w:t>
            </w:r>
          </w:p>
        </w:tc>
        <w:tc>
          <w:tcPr>
            <w:tcW w:type="dxa" w:w="1378"/>
          </w:tcPr>
          <w:p>
            <w:pPr>
              <w:spacing w:after="0"/>
              <w:jc w:val="left"/>
            </w:pPr>
          </w:p>
        </w:tc>
        <w:tc>
          <w:tcPr>
            <w:tcW w:type="dxa" w:w="2087"/>
          </w:tcPr>
          <w:p>
            <w:pPr>
              <w:spacing w:after="0"/>
              <w:jc w:val="left"/>
            </w:pPr>
          </w:p>
        </w:tc>
        <w:tc>
          <w:tcPr>
            <w:tcW w:type="dxa" w:w="1651"/>
          </w:tcPr>
          <w:p>
            <w:pPr>
              <w:spacing w:after="0"/>
              <w:jc w:val="left"/>
            </w:pPr>
          </w:p>
        </w:tc>
        <w:tc>
          <w:tcPr>
            <w:tcW w:type="dxa" w:w="1646"/>
          </w:tcPr>
          <w:p>
            <w:pPr>
              <w:spacing w:after="0"/>
              <w:jc w:val="left"/>
            </w:pPr>
          </w:p>
        </w:tc>
        <w:tc>
          <w:tcPr>
            <w:tcW w:type="dxa" w:w="2267"/>
          </w:tcPr>
          <w:p>
            <w:pPr>
              <w:spacing w:after="0"/>
              <w:jc w:val="left"/>
            </w:pPr>
            <w:r>
              <w:rPr>
                <w:sz w:val="16"/>
              </w:rPr>
              <w:t>No Storm Events record; local data required (e.g., USGS).</w:t>
            </w:r>
          </w:p>
        </w:tc>
      </w:tr>
      <w:tr>
        <w:trPr>
          <w:cantSplit/>
        </w:trPr>
        <w:tc>
          <w:tcPr>
            <w:tcW w:type="dxa" w:w="1759"/>
          </w:tcPr>
          <w:p>
            <w:pPr>
              <w:spacing w:after="0"/>
              <w:jc w:val="left"/>
            </w:pPr>
            <w:r>
              <w:rPr>
                <w:sz w:val="16"/>
              </w:rPr>
              <w:t>Hail</w:t>
            </w:r>
          </w:p>
        </w:tc>
        <w:tc>
          <w:tcPr>
            <w:tcW w:type="dxa" w:w="1748"/>
          </w:tcPr>
          <w:p>
            <w:pPr>
              <w:spacing w:after="0"/>
              <w:jc w:val="left"/>
            </w:pPr>
            <w:r>
              <w:rPr>
                <w:sz w:val="16"/>
              </w:rPr>
              <w:t>hail size (inches)</w:t>
            </w:r>
          </w:p>
        </w:tc>
        <w:tc>
          <w:tcPr>
            <w:tcW w:type="dxa" w:w="1575"/>
          </w:tcPr>
          <w:p>
            <w:pPr>
              <w:spacing w:after="0"/>
              <w:jc w:val="right"/>
            </w:pPr>
            <w:r>
              <w:rPr>
                <w:sz w:val="16"/>
              </w:rPr>
              <w:t>11, 1984 to 2024</w:t>
            </w:r>
          </w:p>
        </w:tc>
        <w:tc>
          <w:tcPr>
            <w:tcW w:type="dxa" w:w="1378"/>
          </w:tcPr>
          <w:p>
            <w:pPr>
              <w:spacing w:after="0"/>
              <w:jc w:val="left"/>
            </w:pPr>
            <w:r>
              <w:rPr>
                <w:sz w:val="16"/>
              </w:rPr>
              <w:t>0.75 in to 1.75 in (median 1 in); 11 with a recorded value</w:t>
            </w:r>
          </w:p>
        </w:tc>
        <w:tc>
          <w:tcPr>
            <w:tcW w:type="dxa" w:w="2087"/>
          </w:tcPr>
          <w:p>
            <w:pPr>
              <w:spacing w:after="0"/>
              <w:jc w:val="left"/>
            </w:pPr>
            <w:r>
              <w:rPr>
                <w:sz w:val="16"/>
              </w:rPr>
              <w:t>1.75 in hail, 1984-08-24; same size also recorded on 1984-08-24</w:t>
            </w:r>
          </w:p>
        </w:tc>
        <w:tc>
          <w:tcPr>
            <w:tcW w:type="dxa" w:w="1651"/>
          </w:tcPr>
          <w:p>
            <w:pPr>
              <w:spacing w:after="0"/>
              <w:jc w:val="left"/>
            </w:pPr>
            <w:r>
              <w:rPr>
                <w:sz w:val="16"/>
              </w:rPr>
              <w:t>Hail, 2000-07-17, $2,000 property; crops not reported (2000 dollars)</w:t>
            </w:r>
          </w:p>
        </w:tc>
        <w:tc>
          <w:tcPr>
            <w:tcW w:type="dxa" w:w="1646"/>
          </w:tcPr>
          <w:p>
            <w:pPr>
              <w:spacing w:after="0"/>
              <w:jc w:val="left"/>
            </w:pPr>
            <w:r>
              <w:rPr>
                <w:sz w:val="16"/>
              </w:rPr>
              <w:t>Event records naming member places: Mackay city (4 records), Challis city (1 record).</w:t>
            </w:r>
          </w:p>
        </w:tc>
        <w:tc>
          <w:tcPr>
            <w:tcW w:type="dxa" w:w="2267"/>
          </w:tcPr>
          <w:p>
            <w:pPr>
              <w:spacing w:after="0"/>
              <w:jc w:val="left"/>
            </w:pPr>
          </w:p>
        </w:tc>
      </w:tr>
      <w:tr>
        <w:trPr>
          <w:cantSplit/>
        </w:trPr>
        <w:tc>
          <w:tcPr>
            <w:tcW w:type="dxa" w:w="1759"/>
          </w:tcPr>
          <w:p>
            <w:pPr>
              <w:spacing w:after="0"/>
              <w:jc w:val="left"/>
            </w:pPr>
            <w:r>
              <w:rPr>
                <w:sz w:val="16"/>
              </w:rPr>
              <w:t>Excessive Heat, Heat</w:t>
            </w:r>
          </w:p>
        </w:tc>
        <w:tc>
          <w:tcPr>
            <w:tcW w:type="dxa" w:w="1748"/>
          </w:tcPr>
          <w:p>
            <w:pPr>
              <w:spacing w:after="0"/>
              <w:jc w:val="left"/>
            </w:pPr>
            <w:r>
              <w:rPr>
                <w:sz w:val="16"/>
              </w:rPr>
              <w:t>heat index (narratives)</w:t>
            </w:r>
          </w:p>
        </w:tc>
        <w:tc>
          <w:tcPr>
            <w:tcW w:type="dxa" w:w="1575"/>
          </w:tcPr>
          <w:p>
            <w:pPr>
              <w:spacing w:after="0"/>
              <w:jc w:val="right"/>
            </w:pPr>
            <w:r>
              <w:rPr>
                <w:sz w:val="16"/>
              </w:rPr>
              <w:t>5, 2020 to 2026 (5 zone-level)</w:t>
            </w:r>
          </w:p>
        </w:tc>
        <w:tc>
          <w:tcPr>
            <w:tcW w:type="dxa" w:w="1378"/>
          </w:tcPr>
          <w:p>
            <w:pPr>
              <w:spacing w:after="0"/>
              <w:jc w:val="left"/>
            </w:pPr>
            <w:r>
              <w:rPr>
                <w:sz w:val="16"/>
              </w:rPr>
              <w:t>1 day to 30 days (median 30 days); 3 with a recorded value</w:t>
            </w:r>
          </w:p>
        </w:tc>
        <w:tc>
          <w:tcPr>
            <w:tcW w:type="dxa" w:w="2087"/>
          </w:tcPr>
          <w:p>
            <w:pPr>
              <w:spacing w:after="0"/>
              <w:jc w:val="left"/>
            </w:pPr>
            <w:r>
              <w:rPr>
                <w:sz w:val="16"/>
              </w:rPr>
              <w:t>30 days, 2022-09-01 to 2022-09-30, from 1 monthly summary record (a monthly summary record covers most or all of a month; it does not count days at wave conditions), zone-level</w:t>
            </w:r>
          </w:p>
        </w:tc>
        <w:tc>
          <w:tcPr>
            <w:tcW w:type="dxa" w:w="1651"/>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59"/>
          </w:tcPr>
          <w:p>
            <w:pPr>
              <w:spacing w:after="0"/>
              <w:jc w:val="left"/>
            </w:pPr>
            <w:r>
              <w:rPr>
                <w:sz w:val="16"/>
              </w:rPr>
              <w:t>Hurricane, Tropical Storm, Tropical Depression</w:t>
            </w:r>
          </w:p>
        </w:tc>
        <w:tc>
          <w:tcPr>
            <w:tcW w:type="dxa" w:w="1748"/>
          </w:tcPr>
          <w:p>
            <w:pPr>
              <w:spacing w:after="0"/>
              <w:jc w:val="left"/>
            </w:pPr>
            <w:r>
              <w:rPr>
                <w:sz w:val="16"/>
              </w:rPr>
              <w:t>Saffir-Simpson</w:t>
            </w:r>
          </w:p>
        </w:tc>
        <w:tc>
          <w:tcPr>
            <w:tcW w:type="dxa" w:w="1575"/>
          </w:tcPr>
          <w:p>
            <w:pPr>
              <w:spacing w:after="0"/>
              <w:jc w:val="right"/>
            </w:pPr>
            <w:r>
              <w:rPr>
                <w:sz w:val="16"/>
              </w:rPr>
              <w:t>0</w:t>
            </w:r>
          </w:p>
        </w:tc>
        <w:tc>
          <w:tcPr>
            <w:tcW w:type="dxa" w:w="1378"/>
          </w:tcPr>
          <w:p>
            <w:pPr>
              <w:spacing w:after="0"/>
              <w:jc w:val="left"/>
            </w:pPr>
          </w:p>
        </w:tc>
        <w:tc>
          <w:tcPr>
            <w:tcW w:type="dxa" w:w="2087"/>
          </w:tcPr>
          <w:p>
            <w:pPr>
              <w:spacing w:after="0"/>
              <w:jc w:val="left"/>
            </w:pPr>
          </w:p>
        </w:tc>
        <w:tc>
          <w:tcPr>
            <w:tcW w:type="dxa" w:w="1651"/>
          </w:tcPr>
          <w:p>
            <w:pPr>
              <w:spacing w:after="0"/>
              <w:jc w:val="left"/>
            </w:pPr>
          </w:p>
        </w:tc>
        <w:tc>
          <w:tcPr>
            <w:tcW w:type="dxa" w:w="1646"/>
          </w:tcPr>
          <w:p>
            <w:pPr>
              <w:spacing w:after="0"/>
              <w:jc w:val="left"/>
            </w:pPr>
          </w:p>
        </w:tc>
        <w:tc>
          <w:tcPr>
            <w:tcW w:type="dxa" w:w="22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9"/>
          </w:tcPr>
          <w:p>
            <w:pPr>
              <w:spacing w:after="0"/>
              <w:jc w:val="left"/>
            </w:pPr>
            <w:r>
              <w:rPr>
                <w:sz w:val="16"/>
              </w:rPr>
              <w:t>Ice Storm</w:t>
            </w:r>
          </w:p>
        </w:tc>
        <w:tc>
          <w:tcPr>
            <w:tcW w:type="dxa" w:w="1748"/>
          </w:tcPr>
          <w:p>
            <w:pPr>
              <w:spacing w:after="0"/>
              <w:jc w:val="left"/>
            </w:pPr>
            <w:r>
              <w:rPr>
                <w:sz w:val="16"/>
              </w:rPr>
              <w:t>Sperry-Piltz (local data)</w:t>
            </w:r>
          </w:p>
        </w:tc>
        <w:tc>
          <w:tcPr>
            <w:tcW w:type="dxa" w:w="1575"/>
          </w:tcPr>
          <w:p>
            <w:pPr>
              <w:spacing w:after="0"/>
              <w:jc w:val="right"/>
            </w:pPr>
            <w:r>
              <w:rPr>
                <w:sz w:val="16"/>
              </w:rPr>
              <w:t>0</w:t>
            </w:r>
          </w:p>
        </w:tc>
        <w:tc>
          <w:tcPr>
            <w:tcW w:type="dxa" w:w="1378"/>
          </w:tcPr>
          <w:p>
            <w:pPr>
              <w:spacing w:after="0"/>
              <w:jc w:val="left"/>
            </w:pPr>
          </w:p>
        </w:tc>
        <w:tc>
          <w:tcPr>
            <w:tcW w:type="dxa" w:w="2087"/>
          </w:tcPr>
          <w:p>
            <w:pPr>
              <w:spacing w:after="0"/>
              <w:jc w:val="left"/>
            </w:pPr>
          </w:p>
        </w:tc>
        <w:tc>
          <w:tcPr>
            <w:tcW w:type="dxa" w:w="1651"/>
          </w:tcPr>
          <w:p>
            <w:pPr>
              <w:spacing w:after="0"/>
              <w:jc w:val="left"/>
            </w:pPr>
          </w:p>
        </w:tc>
        <w:tc>
          <w:tcPr>
            <w:tcW w:type="dxa" w:w="1646"/>
          </w:tcPr>
          <w:p>
            <w:pPr>
              <w:spacing w:after="0"/>
              <w:jc w:val="left"/>
            </w:pPr>
          </w:p>
        </w:tc>
        <w:tc>
          <w:tcPr>
            <w:tcW w:type="dxa" w:w="2267"/>
          </w:tcPr>
          <w:p>
            <w:pPr>
              <w:spacing w:after="0"/>
              <w:jc w:val="left"/>
            </w:pPr>
            <w:r>
              <w:rPr>
                <w:sz w:val="16"/>
              </w:rPr>
              <w:t>Ice thickness: in event narratives only; local data required.</w:t>
            </w:r>
          </w:p>
        </w:tc>
      </w:tr>
      <w:tr>
        <w:trPr>
          <w:cantSplit/>
        </w:trPr>
        <w:tc>
          <w:tcPr>
            <w:tcW w:type="dxa" w:w="1759"/>
          </w:tcPr>
          <w:p>
            <w:pPr>
              <w:spacing w:after="0"/>
              <w:jc w:val="left"/>
            </w:pPr>
            <w:r>
              <w:rPr>
                <w:sz w:val="16"/>
              </w:rPr>
              <w:t>Flash Flood, Flood, Lakeshore Flood</w:t>
            </w:r>
          </w:p>
        </w:tc>
        <w:tc>
          <w:tcPr>
            <w:tcW w:type="dxa" w:w="1748"/>
          </w:tcPr>
          <w:p>
            <w:pPr>
              <w:spacing w:after="0"/>
              <w:jc w:val="left"/>
            </w:pPr>
            <w:r>
              <w:rPr>
                <w:sz w:val="16"/>
              </w:rPr>
              <w:t>damage and flood days (FIRM for depth)</w:t>
            </w:r>
          </w:p>
        </w:tc>
        <w:tc>
          <w:tcPr>
            <w:tcW w:type="dxa" w:w="1575"/>
          </w:tcPr>
          <w:p>
            <w:pPr>
              <w:spacing w:after="0"/>
              <w:jc w:val="right"/>
            </w:pPr>
            <w:r>
              <w:rPr>
                <w:sz w:val="16"/>
              </w:rPr>
              <w:t>18, 1998 to 2025</w:t>
            </w:r>
          </w:p>
        </w:tc>
        <w:tc>
          <w:tcPr>
            <w:tcW w:type="dxa" w:w="1378"/>
          </w:tcPr>
          <w:p>
            <w:pPr>
              <w:spacing w:after="0"/>
              <w:jc w:val="left"/>
            </w:pPr>
          </w:p>
        </w:tc>
        <w:tc>
          <w:tcPr>
            <w:tcW w:type="dxa" w:w="2087"/>
          </w:tcPr>
          <w:p>
            <w:pPr>
              <w:spacing w:after="0"/>
              <w:jc w:val="left"/>
            </w:pPr>
            <w:r>
              <w:rPr>
                <w:sz w:val="16"/>
              </w:rPr>
              <w:t>Flood, 2017-05-01, $3,500,000 property; $0 crops (2017 dollars)</w:t>
            </w:r>
          </w:p>
        </w:tc>
        <w:tc>
          <w:tcPr>
            <w:tcW w:type="dxa" w:w="1651"/>
          </w:tcPr>
          <w:p>
            <w:pPr>
              <w:spacing w:after="0"/>
              <w:jc w:val="left"/>
            </w:pPr>
          </w:p>
        </w:tc>
        <w:tc>
          <w:tcPr>
            <w:tcW w:type="dxa" w:w="1646"/>
          </w:tcPr>
          <w:p>
            <w:pPr>
              <w:spacing w:after="0"/>
              <w:jc w:val="left"/>
            </w:pPr>
            <w:r>
              <w:rPr>
                <w:sz w:val="16"/>
              </w:rPr>
              <w:t>Event records naming member places: Challis city (6 records), Stanley city (6 records), Clayton city (3 records), Mackay city (2 records).</w:t>
            </w:r>
          </w:p>
        </w:tc>
        <w:tc>
          <w:tcPr>
            <w:tcW w:type="dxa" w:w="22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9"/>
          </w:tcPr>
          <w:p>
            <w:pPr>
              <w:spacing w:after="0"/>
              <w:jc w:val="left"/>
            </w:pPr>
            <w:r>
              <w:rPr>
                <w:sz w:val="16"/>
              </w:rPr>
              <w:t>Debris Flow</w:t>
            </w:r>
          </w:p>
        </w:tc>
        <w:tc>
          <w:tcPr>
            <w:tcW w:type="dxa" w:w="1748"/>
          </w:tcPr>
          <w:p>
            <w:pPr>
              <w:spacing w:after="0"/>
              <w:jc w:val="left"/>
            </w:pPr>
            <w:r>
              <w:rPr>
                <w:sz w:val="16"/>
              </w:rPr>
              <w:t>none (count and damage)</w:t>
            </w:r>
          </w:p>
        </w:tc>
        <w:tc>
          <w:tcPr>
            <w:tcW w:type="dxa" w:w="1575"/>
          </w:tcPr>
          <w:p>
            <w:pPr>
              <w:spacing w:after="0"/>
              <w:jc w:val="right"/>
            </w:pPr>
            <w:r>
              <w:rPr>
                <w:sz w:val="16"/>
              </w:rPr>
              <w:t>2, 2023 to 2025</w:t>
            </w:r>
          </w:p>
        </w:tc>
        <w:tc>
          <w:tcPr>
            <w:tcW w:type="dxa" w:w="1378"/>
          </w:tcPr>
          <w:p>
            <w:pPr>
              <w:spacing w:after="0"/>
              <w:jc w:val="left"/>
            </w:pPr>
          </w:p>
        </w:tc>
        <w:tc>
          <w:tcPr>
            <w:tcW w:type="dxa" w:w="2087"/>
          </w:tcPr>
          <w:p>
            <w:pPr>
              <w:spacing w:after="0"/>
              <w:jc w:val="left"/>
            </w:pPr>
            <w:r>
              <w:rPr>
                <w:sz w:val="16"/>
              </w:rPr>
              <w:t>No damage reported in 2 records.</w:t>
            </w:r>
          </w:p>
        </w:tc>
        <w:tc>
          <w:tcPr>
            <w:tcW w:type="dxa" w:w="1651"/>
          </w:tcPr>
          <w:p>
            <w:pPr>
              <w:spacing w:after="0"/>
              <w:jc w:val="left"/>
            </w:pPr>
          </w:p>
        </w:tc>
        <w:tc>
          <w:tcPr>
            <w:tcW w:type="dxa" w:w="1646"/>
          </w:tcPr>
          <w:p>
            <w:pPr>
              <w:spacing w:after="0"/>
              <w:jc w:val="left"/>
            </w:pPr>
            <w:r>
              <w:rPr>
                <w:sz w:val="16"/>
              </w:rPr>
              <w:t>Event records naming member places: Challis city (1 record), Stanley city (1 record).</w:t>
            </w:r>
          </w:p>
        </w:tc>
        <w:tc>
          <w:tcPr>
            <w:tcW w:type="dxa" w:w="2267"/>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Lightning</w:t>
            </w:r>
          </w:p>
        </w:tc>
        <w:tc>
          <w:tcPr>
            <w:tcW w:type="dxa" w:w="1748"/>
          </w:tcPr>
          <w:p>
            <w:pPr>
              <w:spacing w:after="0"/>
              <w:jc w:val="left"/>
            </w:pPr>
            <w:r>
              <w:rPr>
                <w:sz w:val="16"/>
              </w:rPr>
              <w:t>annualized frequency (the measure FEMA's Local Mitigation Planning Handbook names)</w:t>
            </w:r>
          </w:p>
        </w:tc>
        <w:tc>
          <w:tcPr>
            <w:tcW w:type="dxa" w:w="1575"/>
          </w:tcPr>
          <w:p>
            <w:pPr>
              <w:spacing w:after="0"/>
              <w:jc w:val="right"/>
            </w:pPr>
            <w:r>
              <w:rPr>
                <w:sz w:val="16"/>
              </w:rPr>
              <w:t>0</w:t>
            </w:r>
          </w:p>
        </w:tc>
        <w:tc>
          <w:tcPr>
            <w:tcW w:type="dxa" w:w="1378"/>
          </w:tcPr>
          <w:p>
            <w:pPr>
              <w:spacing w:after="0"/>
              <w:jc w:val="left"/>
            </w:pPr>
          </w:p>
        </w:tc>
        <w:tc>
          <w:tcPr>
            <w:tcW w:type="dxa" w:w="2087"/>
          </w:tcPr>
          <w:p>
            <w:pPr>
              <w:spacing w:after="0"/>
              <w:jc w:val="left"/>
            </w:pPr>
          </w:p>
        </w:tc>
        <w:tc>
          <w:tcPr>
            <w:tcW w:type="dxa" w:w="1651"/>
          </w:tcPr>
          <w:p>
            <w:pPr>
              <w:spacing w:after="0"/>
              <w:jc w:val="left"/>
            </w:pPr>
          </w:p>
        </w:tc>
        <w:tc>
          <w:tcPr>
            <w:tcW w:type="dxa" w:w="1646"/>
          </w:tcPr>
          <w:p>
            <w:pPr>
              <w:spacing w:after="0"/>
              <w:jc w:val="left"/>
            </w:pPr>
          </w:p>
        </w:tc>
        <w:tc>
          <w:tcPr>
            <w:tcW w:type="dxa" w:w="2267"/>
          </w:tcPr>
          <w:p>
            <w:pPr>
              <w:spacing w:after="0"/>
              <w:jc w:val="left"/>
            </w:pPr>
            <w:r>
              <w:rPr>
                <w:sz w:val="16"/>
              </w:rPr>
              <w:t>Storm Events lists lightning with damage or casualties; physical measure in event narratives only; local data required.</w:t>
            </w:r>
          </w:p>
        </w:tc>
      </w:tr>
      <w:tr>
        <w:trPr>
          <w:cantSplit/>
        </w:trPr>
        <w:tc>
          <w:tcPr>
            <w:tcW w:type="dxa" w:w="1759"/>
          </w:tcPr>
          <w:p>
            <w:pPr>
              <w:spacing w:after="0"/>
              <w:jc w:val="left"/>
            </w:pPr>
            <w:r>
              <w:rPr>
                <w:sz w:val="16"/>
              </w:rPr>
              <w:t>High Wind and Strong Wind (outside NRI Strong Wind definition)</w:t>
            </w:r>
          </w:p>
        </w:tc>
        <w:tc>
          <w:tcPr>
            <w:tcW w:type="dxa" w:w="1748"/>
          </w:tcPr>
          <w:p>
            <w:pPr>
              <w:spacing w:after="0"/>
              <w:jc w:val="left"/>
            </w:pPr>
            <w:r>
              <w:rPr>
                <w:sz w:val="16"/>
              </w:rPr>
              <w:t>wind speed (kt and mph)</w:t>
            </w:r>
          </w:p>
        </w:tc>
        <w:tc>
          <w:tcPr>
            <w:tcW w:type="dxa" w:w="1575"/>
          </w:tcPr>
          <w:p>
            <w:pPr>
              <w:spacing w:after="0"/>
              <w:jc w:val="right"/>
            </w:pPr>
            <w:r>
              <w:rPr>
                <w:sz w:val="16"/>
              </w:rPr>
              <w:t>23, 2020 to 2026 (23 zone-level)</w:t>
            </w:r>
          </w:p>
        </w:tc>
        <w:tc>
          <w:tcPr>
            <w:tcW w:type="dxa" w:w="1378"/>
          </w:tcPr>
          <w:p>
            <w:pPr>
              <w:spacing w:after="0"/>
              <w:jc w:val="left"/>
            </w:pPr>
            <w:r>
              <w:rPr>
                <w:sz w:val="16"/>
              </w:rPr>
              <w:t>50 kt (58 mph) to 79 kt (91 mph) (median 56 kt (64 mph)); 23 with a recorded value</w:t>
            </w:r>
          </w:p>
        </w:tc>
        <w:tc>
          <w:tcPr>
            <w:tcW w:type="dxa" w:w="2087"/>
          </w:tcPr>
          <w:p>
            <w:pPr>
              <w:spacing w:after="0"/>
              <w:jc w:val="left"/>
            </w:pPr>
            <w:r>
              <w:rPr>
                <w:sz w:val="16"/>
              </w:rPr>
              <w:t>79 kt (91 mph) measured gust, High Wind, 2025-12-17; NWS zone IDZ073 (SUN VALLEY REGION), zone-level: may include parts of neighboring counties</w:t>
            </w:r>
          </w:p>
        </w:tc>
        <w:tc>
          <w:tcPr>
            <w:tcW w:type="dxa" w:w="1651"/>
          </w:tcPr>
          <w:p>
            <w:pPr>
              <w:spacing w:after="0"/>
              <w:jc w:val="left"/>
            </w:pPr>
            <w:r>
              <w:rPr>
                <w:sz w:val="16"/>
              </w:rPr>
              <w:t>High Wind, 2025-12-17, $20,000 property; $0 crops, reported for the zone (2025 dollars)</w:t>
            </w: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p>
        </w:tc>
      </w:tr>
      <w:tr>
        <w:trPr>
          <w:cantSplit/>
        </w:trPr>
        <w:tc>
          <w:tcPr>
            <w:tcW w:type="dxa" w:w="1759"/>
          </w:tcPr>
          <w:p>
            <w:pPr>
              <w:spacing w:after="0"/>
              <w:jc w:val="left"/>
            </w:pPr>
            <w:r>
              <w:rPr>
                <w:sz w:val="16"/>
              </w:rPr>
              <w:t>Thunderstorm Wind</w:t>
            </w:r>
          </w:p>
        </w:tc>
        <w:tc>
          <w:tcPr>
            <w:tcW w:type="dxa" w:w="1748"/>
          </w:tcPr>
          <w:p>
            <w:pPr>
              <w:spacing w:after="0"/>
              <w:jc w:val="left"/>
            </w:pPr>
            <w:r>
              <w:rPr>
                <w:sz w:val="16"/>
              </w:rPr>
              <w:t>wind speed (kt and mph)</w:t>
            </w:r>
          </w:p>
        </w:tc>
        <w:tc>
          <w:tcPr>
            <w:tcW w:type="dxa" w:w="1575"/>
          </w:tcPr>
          <w:p>
            <w:pPr>
              <w:spacing w:after="0"/>
              <w:jc w:val="right"/>
            </w:pPr>
            <w:r>
              <w:rPr>
                <w:sz w:val="16"/>
              </w:rPr>
              <w:t>36, 1962 to 2026</w:t>
            </w:r>
          </w:p>
        </w:tc>
        <w:tc>
          <w:tcPr>
            <w:tcW w:type="dxa" w:w="1378"/>
          </w:tcPr>
          <w:p>
            <w:pPr>
              <w:spacing w:after="0"/>
              <w:jc w:val="left"/>
            </w:pPr>
            <w:r>
              <w:rPr>
                <w:sz w:val="16"/>
              </w:rPr>
              <w:t>50 kt (58 mph) to 90 kt (104 mph) (median 54 kt (62 mph)); 33 with a recorded value</w:t>
            </w:r>
          </w:p>
        </w:tc>
        <w:tc>
          <w:tcPr>
            <w:tcW w:type="dxa" w:w="2087"/>
          </w:tcPr>
          <w:p>
            <w:pPr>
              <w:spacing w:after="0"/>
              <w:jc w:val="left"/>
            </w:pPr>
            <w:r>
              <w:rPr>
                <w:sz w:val="16"/>
              </w:rPr>
              <w:t>90 kt (104 mph) measured, Thunderstorm Wind, 2002-07-14</w:t>
            </w:r>
          </w:p>
        </w:tc>
        <w:tc>
          <w:tcPr>
            <w:tcW w:type="dxa" w:w="1651"/>
          </w:tcPr>
          <w:p>
            <w:pPr>
              <w:spacing w:after="0"/>
              <w:jc w:val="left"/>
            </w:pPr>
            <w:r>
              <w:rPr>
                <w:sz w:val="16"/>
              </w:rPr>
              <w:t>Thunderstorm Wind, 2008-07-03, $420,000 property; $0 crops (2008 dollars)</w:t>
            </w:r>
          </w:p>
        </w:tc>
        <w:tc>
          <w:tcPr>
            <w:tcW w:type="dxa" w:w="1646"/>
          </w:tcPr>
          <w:p>
            <w:pPr>
              <w:spacing w:after="0"/>
              <w:jc w:val="left"/>
            </w:pPr>
            <w:r>
              <w:rPr>
                <w:sz w:val="16"/>
              </w:rPr>
              <w:t>Event records naming member places: Challis city (9 records), Stanley city (8 records), Clayton city (3 records), Mackay city (2 records).</w:t>
            </w:r>
          </w:p>
        </w:tc>
        <w:tc>
          <w:tcPr>
            <w:tcW w:type="dxa" w:w="2267"/>
          </w:tcPr>
          <w:p>
            <w:pPr>
              <w:spacing w:after="0"/>
              <w:jc w:val="left"/>
            </w:pPr>
          </w:p>
        </w:tc>
      </w:tr>
      <w:tr>
        <w:trPr>
          <w:cantSplit/>
        </w:trPr>
        <w:tc>
          <w:tcPr>
            <w:tcW w:type="dxa" w:w="1759"/>
          </w:tcPr>
          <w:p>
            <w:pPr>
              <w:spacing w:after="0"/>
              <w:jc w:val="left"/>
            </w:pPr>
            <w:r>
              <w:rPr>
                <w:sz w:val="16"/>
              </w:rPr>
              <w:t>Tornado</w:t>
            </w:r>
          </w:p>
        </w:tc>
        <w:tc>
          <w:tcPr>
            <w:tcW w:type="dxa" w:w="1748"/>
          </w:tcPr>
          <w:p>
            <w:pPr>
              <w:spacing w:after="0"/>
              <w:jc w:val="left"/>
            </w:pPr>
            <w:r>
              <w:rPr>
                <w:sz w:val="16"/>
              </w:rPr>
              <w:t>Enhanced Fujita (F before Feb 2007)</w:t>
            </w:r>
          </w:p>
        </w:tc>
        <w:tc>
          <w:tcPr>
            <w:tcW w:type="dxa" w:w="1575"/>
          </w:tcPr>
          <w:p>
            <w:pPr>
              <w:spacing w:after="0"/>
              <w:jc w:val="right"/>
            </w:pPr>
            <w:r>
              <w:rPr>
                <w:sz w:val="16"/>
              </w:rPr>
              <w:t>2, 2008 to 2014</w:t>
            </w:r>
          </w:p>
        </w:tc>
        <w:tc>
          <w:tcPr>
            <w:tcW w:type="dxa" w:w="1378"/>
          </w:tcPr>
          <w:p>
            <w:pPr>
              <w:spacing w:after="0"/>
              <w:jc w:val="left"/>
            </w:pPr>
            <w:r>
              <w:rPr>
                <w:sz w:val="16"/>
              </w:rPr>
              <w:t>F/EF0; 2 with a recorded value</w:t>
            </w:r>
          </w:p>
        </w:tc>
        <w:tc>
          <w:tcPr>
            <w:tcW w:type="dxa" w:w="2087"/>
          </w:tcPr>
          <w:p>
            <w:pPr>
              <w:spacing w:after="0"/>
              <w:jc w:val="left"/>
            </w:pPr>
            <w:r>
              <w:rPr>
                <w:sz w:val="16"/>
              </w:rPr>
              <w:t>EF0 tornado, 2008-04-24, 0.12 mi within this county, 20 yd wide, $1,000 property; $0 crops (2008 dollars)</w:t>
            </w:r>
          </w:p>
        </w:tc>
        <w:tc>
          <w:tcPr>
            <w:tcW w:type="dxa" w:w="1651"/>
          </w:tcPr>
          <w:p>
            <w:pPr>
              <w:spacing w:after="0"/>
              <w:jc w:val="left"/>
            </w:pPr>
          </w:p>
        </w:tc>
        <w:tc>
          <w:tcPr>
            <w:tcW w:type="dxa" w:w="1646"/>
          </w:tcPr>
          <w:p>
            <w:pPr>
              <w:spacing w:after="0"/>
              <w:jc w:val="left"/>
            </w:pPr>
            <w:r>
              <w:rPr>
                <w:sz w:val="16"/>
              </w:rPr>
              <w:t>Event records naming member places: Challis city (1 record), Mackay city (1 record).</w:t>
            </w:r>
          </w:p>
        </w:tc>
        <w:tc>
          <w:tcPr>
            <w:tcW w:type="dxa" w:w="22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9"/>
          </w:tcPr>
          <w:p>
            <w:pPr>
              <w:spacing w:after="0"/>
              <w:jc w:val="left"/>
            </w:pPr>
            <w:r>
              <w:rPr>
                <w:sz w:val="16"/>
              </w:rPr>
              <w:t>Tsunami</w:t>
            </w:r>
          </w:p>
        </w:tc>
        <w:tc>
          <w:tcPr>
            <w:tcW w:type="dxa" w:w="1748"/>
          </w:tcPr>
          <w:p>
            <w:pPr>
              <w:spacing w:after="0"/>
              <w:jc w:val="left"/>
            </w:pPr>
            <w:r>
              <w:rPr>
                <w:sz w:val="16"/>
              </w:rPr>
              <w:t>none (count and damage)</w:t>
            </w:r>
          </w:p>
        </w:tc>
        <w:tc>
          <w:tcPr>
            <w:tcW w:type="dxa" w:w="1575"/>
          </w:tcPr>
          <w:p>
            <w:pPr>
              <w:spacing w:after="0"/>
              <w:jc w:val="right"/>
            </w:pPr>
            <w:r>
              <w:rPr>
                <w:sz w:val="16"/>
              </w:rPr>
              <w:t>0</w:t>
            </w:r>
          </w:p>
        </w:tc>
        <w:tc>
          <w:tcPr>
            <w:tcW w:type="dxa" w:w="1378"/>
          </w:tcPr>
          <w:p>
            <w:pPr>
              <w:spacing w:after="0"/>
              <w:jc w:val="left"/>
            </w:pPr>
          </w:p>
        </w:tc>
        <w:tc>
          <w:tcPr>
            <w:tcW w:type="dxa" w:w="2087"/>
          </w:tcPr>
          <w:p>
            <w:pPr>
              <w:spacing w:after="0"/>
              <w:jc w:val="left"/>
            </w:pPr>
          </w:p>
        </w:tc>
        <w:tc>
          <w:tcPr>
            <w:tcW w:type="dxa" w:w="1651"/>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Volcanic Ash, Volcanic Ashfall</w:t>
            </w:r>
          </w:p>
        </w:tc>
        <w:tc>
          <w:tcPr>
            <w:tcW w:type="dxa" w:w="1748"/>
          </w:tcPr>
          <w:p>
            <w:pPr>
              <w:spacing w:after="0"/>
              <w:jc w:val="left"/>
            </w:pPr>
            <w:r>
              <w:rPr>
                <w:sz w:val="16"/>
              </w:rPr>
              <w:t>Volcanic Explosivity Index (local data)</w:t>
            </w:r>
          </w:p>
        </w:tc>
        <w:tc>
          <w:tcPr>
            <w:tcW w:type="dxa" w:w="1575"/>
          </w:tcPr>
          <w:p>
            <w:pPr>
              <w:spacing w:after="0"/>
              <w:jc w:val="right"/>
            </w:pPr>
            <w:r>
              <w:rPr>
                <w:sz w:val="16"/>
              </w:rPr>
              <w:t>0</w:t>
            </w:r>
          </w:p>
        </w:tc>
        <w:tc>
          <w:tcPr>
            <w:tcW w:type="dxa" w:w="1378"/>
          </w:tcPr>
          <w:p>
            <w:pPr>
              <w:spacing w:after="0"/>
              <w:jc w:val="left"/>
            </w:pPr>
          </w:p>
        </w:tc>
        <w:tc>
          <w:tcPr>
            <w:tcW w:type="dxa" w:w="2087"/>
          </w:tcPr>
          <w:p>
            <w:pPr>
              <w:spacing w:after="0"/>
              <w:jc w:val="left"/>
            </w:pPr>
          </w:p>
        </w:tc>
        <w:tc>
          <w:tcPr>
            <w:tcW w:type="dxa" w:w="1651"/>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Wildfire</w:t>
            </w:r>
          </w:p>
        </w:tc>
        <w:tc>
          <w:tcPr>
            <w:tcW w:type="dxa" w:w="1748"/>
          </w:tcPr>
          <w:p>
            <w:pPr>
              <w:spacing w:after="0"/>
              <w:jc w:val="left"/>
            </w:pPr>
            <w:r>
              <w:rPr>
                <w:sz w:val="16"/>
              </w:rPr>
              <w:t>acres burned (local data)</w:t>
            </w:r>
          </w:p>
        </w:tc>
        <w:tc>
          <w:tcPr>
            <w:tcW w:type="dxa" w:w="1575"/>
          </w:tcPr>
          <w:p>
            <w:pPr>
              <w:spacing w:after="0"/>
              <w:jc w:val="right"/>
            </w:pPr>
            <w:r>
              <w:rPr>
                <w:sz w:val="16"/>
              </w:rPr>
              <w:t>21, 2000 to 2025 (18 zone-level)</w:t>
            </w:r>
          </w:p>
        </w:tc>
        <w:tc>
          <w:tcPr>
            <w:tcW w:type="dxa" w:w="1378"/>
          </w:tcPr>
          <w:p>
            <w:pPr>
              <w:spacing w:after="0"/>
              <w:jc w:val="left"/>
            </w:pPr>
          </w:p>
        </w:tc>
        <w:tc>
          <w:tcPr>
            <w:tcW w:type="dxa" w:w="2087"/>
          </w:tcPr>
          <w:p>
            <w:pPr>
              <w:spacing w:after="0"/>
              <w:jc w:val="left"/>
            </w:pPr>
            <w:r>
              <w:rPr>
                <w:sz w:val="16"/>
              </w:rPr>
              <w:t>Wildfire, 2024-09-01, $2,000,000 property; $0 crops, reported for the zone (2024 dollars); NWS zone IDZ072 (SAWTOOTH-STANLEY BASIN), zone-level: may include parts of neighboring counties</w:t>
            </w:r>
          </w:p>
        </w:tc>
        <w:tc>
          <w:tcPr>
            <w:tcW w:type="dxa" w:w="1651"/>
          </w:tcPr>
          <w:p>
            <w:pPr>
              <w:spacing w:after="0"/>
              <w:jc w:val="left"/>
            </w:pPr>
          </w:p>
        </w:tc>
        <w:tc>
          <w:tcPr>
            <w:tcW w:type="dxa" w:w="1646"/>
          </w:tcPr>
          <w:p>
            <w:pPr>
              <w:spacing w:after="0"/>
              <w:jc w:val="left"/>
            </w:pPr>
            <w:r>
              <w:rPr>
                <w:sz w:val="16"/>
              </w:rPr>
              <w:t>Event records naming member places: Stanley city (2 records). Zone-level records (18) apply countywide.</w:t>
            </w:r>
          </w:p>
        </w:tc>
        <w:tc>
          <w:tcPr>
            <w:tcW w:type="dxa" w:w="2267"/>
          </w:tcPr>
          <w:p>
            <w:pPr>
              <w:spacing w:after="0"/>
              <w:jc w:val="left"/>
            </w:pPr>
            <w:r>
              <w:rPr>
                <w:sz w:val="16"/>
              </w:rPr>
              <w:t>Acres burned: in event narratives only; local data required.</w:t>
            </w:r>
          </w:p>
        </w:tc>
      </w:tr>
      <w:tr>
        <w:trPr>
          <w:cantSplit/>
        </w:trPr>
        <w:tc>
          <w:tcPr>
            <w:tcW w:type="dxa" w:w="1759"/>
          </w:tcPr>
          <w:p>
            <w:pPr>
              <w:spacing w:after="0"/>
              <w:jc w:val="left"/>
            </w:pPr>
            <w:r>
              <w:rPr>
                <w:sz w:val="16"/>
              </w:rPr>
              <w:t>Winter Storm, Heavy Snow, Blizzard, Lake-Effect Snow, Winter Weather, Sleet</w:t>
            </w:r>
          </w:p>
        </w:tc>
        <w:tc>
          <w:tcPr>
            <w:tcW w:type="dxa" w:w="1748"/>
          </w:tcPr>
          <w:p>
            <w:pPr>
              <w:spacing w:after="0"/>
              <w:jc w:val="left"/>
            </w:pPr>
            <w:r>
              <w:rPr>
                <w:sz w:val="16"/>
              </w:rPr>
              <w:t>none in data (snowfall local)</w:t>
            </w:r>
          </w:p>
        </w:tc>
        <w:tc>
          <w:tcPr>
            <w:tcW w:type="dxa" w:w="1575"/>
          </w:tcPr>
          <w:p>
            <w:pPr>
              <w:spacing w:after="0"/>
              <w:jc w:val="right"/>
            </w:pPr>
            <w:r>
              <w:rPr>
                <w:sz w:val="16"/>
              </w:rPr>
              <w:t>68, 2018 to 2026 (68 zone-level)</w:t>
            </w:r>
          </w:p>
        </w:tc>
        <w:tc>
          <w:tcPr>
            <w:tcW w:type="dxa" w:w="1378"/>
          </w:tcPr>
          <w:p>
            <w:pPr>
              <w:spacing w:after="0"/>
              <w:jc w:val="left"/>
            </w:pPr>
          </w:p>
        </w:tc>
        <w:tc>
          <w:tcPr>
            <w:tcW w:type="dxa" w:w="2087"/>
          </w:tcPr>
          <w:p>
            <w:pPr>
              <w:spacing w:after="0"/>
              <w:jc w:val="left"/>
            </w:pPr>
            <w:r>
              <w:rPr>
                <w:sz w:val="16"/>
              </w:rPr>
              <w:t>No damage reported in 68 records.</w:t>
            </w:r>
          </w:p>
        </w:tc>
        <w:tc>
          <w:tcPr>
            <w:tcW w:type="dxa" w:w="1651"/>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1578"/>
        <w:gridCol w:w="2050"/>
        <w:gridCol w:w="3429"/>
        <w:gridCol w:w="176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1578"/>
            <w:shd w:val="clear" w:color="auto" w:fill="E8E8E8"/>
          </w:tcPr>
          <w:p>
            <w:pPr>
              <w:spacing w:after="0"/>
              <w:jc w:val="left"/>
            </w:pPr>
            <w:r>
              <w:rPr>
                <w:b/>
                <w:sz w:val="16"/>
              </w:rPr>
              <w:t>Title</w:t>
            </w:r>
          </w:p>
        </w:tc>
        <w:tc>
          <w:tcPr>
            <w:tcW w:type="dxa" w:w="2050"/>
            <w:shd w:val="clear" w:color="auto" w:fill="E8E8E8"/>
          </w:tcPr>
          <w:p>
            <w:pPr>
              <w:spacing w:after="0"/>
              <w:jc w:val="left"/>
            </w:pPr>
            <w:r>
              <w:rPr>
                <w:b/>
                <w:sz w:val="16"/>
              </w:rPr>
              <w:t>Mapped hazard</w:t>
            </w:r>
          </w:p>
        </w:tc>
        <w:tc>
          <w:tcPr>
            <w:tcW w:type="dxa" w:w="3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3"/>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295"/>
          </w:tcPr>
          <w:p>
            <w:pPr>
              <w:spacing w:after="0"/>
              <w:jc w:val="left"/>
            </w:pPr>
            <w:r>
              <w:rPr>
                <w:sz w:val="16"/>
              </w:rPr>
              <w:t>Major disaster</w:t>
            </w:r>
          </w:p>
        </w:tc>
        <w:tc>
          <w:tcPr>
            <w:tcW w:type="dxa" w:w="1578"/>
          </w:tcPr>
          <w:p>
            <w:pPr>
              <w:spacing w:after="0"/>
              <w:jc w:val="left"/>
            </w:pPr>
            <w:r>
              <w:rPr>
                <w:sz w:val="16"/>
              </w:rPr>
              <w:t>COVID-19 PANDEMIC</w:t>
            </w:r>
          </w:p>
        </w:tc>
        <w:tc>
          <w:tcPr>
            <w:tcW w:type="dxa" w:w="2050"/>
          </w:tcPr>
          <w:p>
            <w:pPr>
              <w:spacing w:after="0"/>
              <w:jc w:val="left"/>
            </w:pPr>
            <w:r>
              <w:rPr>
                <w:sz w:val="16"/>
              </w:rPr>
              <w:t>Non-natural, not counted</w:t>
            </w:r>
          </w:p>
        </w:tc>
        <w:tc>
          <w:tcPr>
            <w:tcW w:type="dxa" w:w="3429"/>
          </w:tcPr>
          <w:p>
            <w:pPr>
              <w:spacing w:after="0"/>
              <w:jc w:val="right"/>
            </w:pPr>
            <w:r>
              <w:rPr>
                <w:sz w:val="16"/>
              </w:rPr>
              <w:t>none placed in this county by FEMA's record; $107,969.35 for this declaration is not placed in any county (see the list below)</w:t>
            </w:r>
          </w:p>
        </w:tc>
        <w:tc>
          <w:tcPr>
            <w:tcW w:type="dxa" w:w="1763"/>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295"/>
          </w:tcPr>
          <w:p>
            <w:pPr>
              <w:spacing w:after="0"/>
              <w:jc w:val="left"/>
            </w:pPr>
            <w:r>
              <w:rPr>
                <w:sz w:val="16"/>
              </w:rPr>
              <w:t>Emergency</w:t>
            </w:r>
          </w:p>
        </w:tc>
        <w:tc>
          <w:tcPr>
            <w:tcW w:type="dxa" w:w="1578"/>
          </w:tcPr>
          <w:p>
            <w:pPr>
              <w:spacing w:after="0"/>
              <w:jc w:val="left"/>
            </w:pPr>
            <w:r>
              <w:rPr>
                <w:sz w:val="16"/>
              </w:rPr>
              <w:t>COVID-19</w:t>
            </w:r>
          </w:p>
        </w:tc>
        <w:tc>
          <w:tcPr>
            <w:tcW w:type="dxa" w:w="2050"/>
          </w:tcPr>
          <w:p>
            <w:pPr>
              <w:spacing w:after="0"/>
              <w:jc w:val="left"/>
            </w:pPr>
            <w:r>
              <w:rPr>
                <w:sz w:val="16"/>
              </w:rPr>
              <w:t>Non-natural, not counted</w:t>
            </w:r>
          </w:p>
        </w:tc>
        <w:tc>
          <w:tcPr>
            <w:tcW w:type="dxa" w:w="3429"/>
          </w:tcPr>
          <w:p>
            <w:pPr>
              <w:spacing w:after="0"/>
              <w:jc w:val="right"/>
            </w:pPr>
            <w:r>
              <w:rPr>
                <w:sz w:val="16"/>
              </w:rPr>
              <w:t>none found</w:t>
            </w:r>
          </w:p>
        </w:tc>
        <w:tc>
          <w:tcPr>
            <w:tcW w:type="dxa" w:w="1763"/>
          </w:tcPr>
          <w:p>
            <w:pPr>
              <w:spacing w:after="0"/>
              <w:jc w:val="left"/>
            </w:pPr>
            <w:r>
              <w:rPr>
                <w:sz w:val="16"/>
              </w:rPr>
              <w:t>during plan review, check whether your last plan included it</w:t>
            </w:r>
          </w:p>
        </w:tc>
        <w:tc>
          <w:tcPr>
            <w:tcW w:type="dxa" w:w="886"/>
          </w:tcPr>
          <w:p>
            <w:pPr>
              <w:spacing w:after="0"/>
              <w:jc w:val="left"/>
            </w:pPr>
            <w:r>
              <w:rPr>
                <w:sz w:val="16"/>
              </w:rPr>
              <w:t>same incident as DR-4534</w:t>
            </w:r>
          </w:p>
        </w:tc>
      </w:tr>
      <w:tr>
        <w:trPr>
          <w:cantSplit/>
        </w:trPr>
        <w:tc>
          <w:tcPr>
            <w:tcW w:type="dxa" w:w="1037"/>
          </w:tcPr>
          <w:p>
            <w:pPr>
              <w:spacing w:after="0"/>
              <w:jc w:val="left"/>
            </w:pPr>
            <w:r>
              <w:rPr>
                <w:sz w:val="16"/>
              </w:rPr>
              <w:t>2017-08-27</w:t>
            </w:r>
          </w:p>
        </w:tc>
        <w:tc>
          <w:tcPr>
            <w:tcW w:type="dxa" w:w="1037"/>
          </w:tcPr>
          <w:p>
            <w:pPr>
              <w:spacing w:after="0"/>
              <w:jc w:val="left"/>
            </w:pPr>
            <w:r>
              <w:rPr>
                <w:sz w:val="16"/>
              </w:rPr>
              <w:t>2017-05-06</w:t>
            </w:r>
          </w:p>
        </w:tc>
        <w:tc>
          <w:tcPr>
            <w:tcW w:type="dxa" w:w="1037"/>
          </w:tcPr>
          <w:p>
            <w:pPr>
              <w:spacing w:after="0"/>
              <w:jc w:val="left"/>
            </w:pPr>
            <w:r>
              <w:rPr>
                <w:sz w:val="16"/>
              </w:rPr>
              <w:t>DR-4333-ID</w:t>
            </w:r>
          </w:p>
        </w:tc>
        <w:tc>
          <w:tcPr>
            <w:tcW w:type="dxa" w:w="1295"/>
          </w:tcPr>
          <w:p>
            <w:pPr>
              <w:spacing w:after="0"/>
              <w:jc w:val="left"/>
            </w:pPr>
            <w:r>
              <w:rPr>
                <w:sz w:val="16"/>
              </w:rPr>
              <w:t>Major disaster</w:t>
            </w:r>
          </w:p>
        </w:tc>
        <w:tc>
          <w:tcPr>
            <w:tcW w:type="dxa" w:w="1578"/>
          </w:tcPr>
          <w:p>
            <w:pPr>
              <w:spacing w:after="0"/>
              <w:jc w:val="left"/>
            </w:pPr>
            <w:r>
              <w:rPr>
                <w:sz w:val="16"/>
              </w:rPr>
              <w:t>FLOODING, LANDSLIDES, AND MUDSLIDES</w:t>
            </w:r>
          </w:p>
        </w:tc>
        <w:tc>
          <w:tcPr>
            <w:tcW w:type="dxa" w:w="2050"/>
          </w:tcPr>
          <w:p>
            <w:pPr>
              <w:spacing w:after="0"/>
              <w:jc w:val="left"/>
            </w:pPr>
            <w:r>
              <w:rPr>
                <w:sz w:val="16"/>
              </w:rPr>
              <w:t>Inland Flooding</w:t>
            </w:r>
          </w:p>
        </w:tc>
        <w:tc>
          <w:tcPr>
            <w:tcW w:type="dxa" w:w="3429"/>
          </w:tcPr>
          <w:p>
            <w:pPr>
              <w:spacing w:after="0"/>
              <w:jc w:val="right"/>
            </w:pPr>
            <w:r>
              <w:rPr>
                <w:sz w:val="16"/>
              </w:rPr>
              <w:t>$892,597.69</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295"/>
          </w:tcPr>
          <w:p>
            <w:pPr>
              <w:spacing w:after="0"/>
              <w:jc w:val="left"/>
            </w:pPr>
            <w:r>
              <w:rPr>
                <w:sz w:val="16"/>
              </w:rPr>
              <w:t>Emergency</w:t>
            </w:r>
          </w:p>
        </w:tc>
        <w:tc>
          <w:tcPr>
            <w:tcW w:type="dxa" w:w="1578"/>
          </w:tcPr>
          <w:p>
            <w:pPr>
              <w:spacing w:after="0"/>
              <w:jc w:val="left"/>
            </w:pPr>
            <w:r>
              <w:rPr>
                <w:sz w:val="16"/>
              </w:rPr>
              <w:t>HURRICANE KATRINA</w:t>
            </w:r>
          </w:p>
        </w:tc>
        <w:tc>
          <w:tcPr>
            <w:tcW w:type="dxa" w:w="2050"/>
          </w:tcPr>
          <w:p>
            <w:pPr>
              <w:spacing w:after="0"/>
              <w:jc w:val="left"/>
            </w:pPr>
            <w:r>
              <w:rPr>
                <w:sz w:val="16"/>
              </w:rPr>
              <w:t>Hurricane: evacuation support, not a local hazard event; not counted</w:t>
            </w:r>
          </w:p>
        </w:tc>
        <w:tc>
          <w:tcPr>
            <w:tcW w:type="dxa" w:w="3429"/>
          </w:tcPr>
          <w:p>
            <w:pPr>
              <w:spacing w:after="0"/>
              <w:jc w:val="right"/>
            </w:pPr>
            <w:r>
              <w:rPr>
                <w:sz w:val="16"/>
              </w:rPr>
              <w:t>none found</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2000-09-01</w:t>
            </w:r>
          </w:p>
        </w:tc>
        <w:tc>
          <w:tcPr>
            <w:tcW w:type="dxa" w:w="1037"/>
          </w:tcPr>
          <w:p>
            <w:pPr>
              <w:spacing w:after="0"/>
              <w:jc w:val="left"/>
            </w:pPr>
            <w:r>
              <w:rPr>
                <w:sz w:val="16"/>
              </w:rPr>
              <w:t>2000-07-27</w:t>
            </w:r>
          </w:p>
        </w:tc>
        <w:tc>
          <w:tcPr>
            <w:tcW w:type="dxa" w:w="1037"/>
          </w:tcPr>
          <w:p>
            <w:pPr>
              <w:spacing w:after="0"/>
              <w:jc w:val="left"/>
            </w:pPr>
            <w:r>
              <w:rPr>
                <w:sz w:val="16"/>
              </w:rPr>
              <w:t>DR-1341-ID</w:t>
            </w:r>
          </w:p>
        </w:tc>
        <w:tc>
          <w:tcPr>
            <w:tcW w:type="dxa" w:w="1295"/>
          </w:tcPr>
          <w:p>
            <w:pPr>
              <w:spacing w:after="0"/>
              <w:jc w:val="left"/>
            </w:pPr>
            <w:r>
              <w:rPr>
                <w:sz w:val="16"/>
              </w:rPr>
              <w:t>Major disaster</w:t>
            </w:r>
          </w:p>
        </w:tc>
        <w:tc>
          <w:tcPr>
            <w:tcW w:type="dxa" w:w="1578"/>
          </w:tcPr>
          <w:p>
            <w:pPr>
              <w:spacing w:after="0"/>
              <w:jc w:val="left"/>
            </w:pPr>
            <w:r>
              <w:rPr>
                <w:sz w:val="16"/>
              </w:rPr>
              <w:t>WILDFIRES</w:t>
            </w:r>
          </w:p>
        </w:tc>
        <w:tc>
          <w:tcPr>
            <w:tcW w:type="dxa" w:w="2050"/>
          </w:tcPr>
          <w:p>
            <w:pPr>
              <w:spacing w:after="0"/>
              <w:jc w:val="left"/>
            </w:pPr>
            <w:r>
              <w:rPr>
                <w:sz w:val="16"/>
              </w:rPr>
              <w:t>Wildfire</w:t>
            </w:r>
          </w:p>
        </w:tc>
        <w:tc>
          <w:tcPr>
            <w:tcW w:type="dxa" w:w="3429"/>
          </w:tcPr>
          <w:p>
            <w:pPr>
              <w:spacing w:after="0"/>
              <w:jc w:val="right"/>
            </w:pPr>
            <w:r>
              <w:rPr>
                <w:sz w:val="16"/>
              </w:rPr>
              <w:t>PA not declared for this county</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1997-06-13</w:t>
            </w:r>
          </w:p>
        </w:tc>
        <w:tc>
          <w:tcPr>
            <w:tcW w:type="dxa" w:w="1037"/>
          </w:tcPr>
          <w:p>
            <w:pPr>
              <w:spacing w:after="0"/>
              <w:jc w:val="left"/>
            </w:pPr>
            <w:r>
              <w:rPr>
                <w:sz w:val="16"/>
              </w:rPr>
              <w:t>1997-03-14</w:t>
            </w:r>
          </w:p>
        </w:tc>
        <w:tc>
          <w:tcPr>
            <w:tcW w:type="dxa" w:w="1037"/>
          </w:tcPr>
          <w:p>
            <w:pPr>
              <w:spacing w:after="0"/>
              <w:jc w:val="left"/>
            </w:pPr>
            <w:r>
              <w:rPr>
                <w:sz w:val="16"/>
              </w:rPr>
              <w:t>DR-1177-ID</w:t>
            </w:r>
          </w:p>
        </w:tc>
        <w:tc>
          <w:tcPr>
            <w:tcW w:type="dxa" w:w="1295"/>
          </w:tcPr>
          <w:p>
            <w:pPr>
              <w:spacing w:after="0"/>
              <w:jc w:val="left"/>
            </w:pPr>
            <w:r>
              <w:rPr>
                <w:sz w:val="16"/>
              </w:rPr>
              <w:t>Major disaster</w:t>
            </w:r>
          </w:p>
        </w:tc>
        <w:tc>
          <w:tcPr>
            <w:tcW w:type="dxa" w:w="1578"/>
          </w:tcPr>
          <w:p>
            <w:pPr>
              <w:spacing w:after="0"/>
              <w:jc w:val="left"/>
            </w:pPr>
            <w:r>
              <w:rPr>
                <w:sz w:val="16"/>
              </w:rPr>
              <w:t>SEVERE STORMS, SNOWMELT, LAND/MUD SLIDES, FLOODING</w:t>
            </w:r>
          </w:p>
        </w:tc>
        <w:tc>
          <w:tcPr>
            <w:tcW w:type="dxa" w:w="2050"/>
          </w:tcPr>
          <w:p>
            <w:pPr>
              <w:spacing w:after="0"/>
              <w:jc w:val="left"/>
            </w:pPr>
            <w:r>
              <w:rPr>
                <w:sz w:val="16"/>
              </w:rPr>
              <w:t>Inland Flooding; Landslide</w:t>
            </w:r>
          </w:p>
        </w:tc>
        <w:tc>
          <w:tcPr>
            <w:tcW w:type="dxa" w:w="3429"/>
          </w:tcPr>
          <w:p>
            <w:pPr>
              <w:spacing w:after="0"/>
              <w:jc w:val="right"/>
            </w:pPr>
            <w:r>
              <w:rPr>
                <w:sz w:val="16"/>
              </w:rPr>
              <w:t>none found</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1983-11-18</w:t>
            </w:r>
          </w:p>
        </w:tc>
        <w:tc>
          <w:tcPr>
            <w:tcW w:type="dxa" w:w="1037"/>
          </w:tcPr>
          <w:p>
            <w:pPr>
              <w:spacing w:after="0"/>
              <w:jc w:val="left"/>
            </w:pPr>
            <w:r>
              <w:rPr>
                <w:sz w:val="16"/>
              </w:rPr>
              <w:t>1983-10-28</w:t>
            </w:r>
          </w:p>
        </w:tc>
        <w:tc>
          <w:tcPr>
            <w:tcW w:type="dxa" w:w="1037"/>
          </w:tcPr>
          <w:p>
            <w:pPr>
              <w:spacing w:after="0"/>
              <w:jc w:val="left"/>
            </w:pPr>
            <w:r>
              <w:rPr>
                <w:sz w:val="16"/>
              </w:rPr>
              <w:t>DR-694-ID</w:t>
            </w:r>
          </w:p>
        </w:tc>
        <w:tc>
          <w:tcPr>
            <w:tcW w:type="dxa" w:w="1295"/>
          </w:tcPr>
          <w:p>
            <w:pPr>
              <w:spacing w:after="0"/>
              <w:jc w:val="left"/>
            </w:pPr>
            <w:r>
              <w:rPr>
                <w:sz w:val="16"/>
              </w:rPr>
              <w:t>Major disaster</w:t>
            </w:r>
          </w:p>
        </w:tc>
        <w:tc>
          <w:tcPr>
            <w:tcW w:type="dxa" w:w="1578"/>
          </w:tcPr>
          <w:p>
            <w:pPr>
              <w:spacing w:after="0"/>
              <w:jc w:val="left"/>
            </w:pPr>
            <w:r>
              <w:rPr>
                <w:sz w:val="16"/>
              </w:rPr>
              <w:t>EARTHQUAKE</w:t>
            </w:r>
          </w:p>
        </w:tc>
        <w:tc>
          <w:tcPr>
            <w:tcW w:type="dxa" w:w="2050"/>
          </w:tcPr>
          <w:p>
            <w:pPr>
              <w:spacing w:after="0"/>
              <w:jc w:val="left"/>
            </w:pPr>
            <w:r>
              <w:rPr>
                <w:sz w:val="16"/>
              </w:rPr>
              <w:t>Earthquake</w:t>
            </w:r>
          </w:p>
        </w:tc>
        <w:tc>
          <w:tcPr>
            <w:tcW w:type="dxa" w:w="3429"/>
          </w:tcPr>
          <w:p>
            <w:pPr>
              <w:spacing w:after="0"/>
              <w:jc w:val="right"/>
            </w:pPr>
            <w:r>
              <w:rPr>
                <w:sz w:val="16"/>
              </w:rPr>
              <w:t>none found</w:t>
            </w:r>
          </w:p>
        </w:tc>
        <w:tc>
          <w:tcPr>
            <w:tcW w:type="dxa" w:w="1763"/>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20</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59</w:t>
            </w:r>
          </w:p>
        </w:tc>
        <w:tc>
          <w:tcPr>
            <w:tcW w:type="dxa" w:w="1422"/>
          </w:tcPr>
          <w:p>
            <w:pPr>
              <w:spacing w:after="0"/>
              <w:jc w:val="right"/>
            </w:pPr>
            <w:r>
              <w:rPr>
                <w:sz w:val="16"/>
              </w:rPr>
              <w:t>39</w:t>
            </w:r>
          </w:p>
        </w:tc>
        <w:tc>
          <w:tcPr>
            <w:tcW w:type="dxa" w:w="1356"/>
          </w:tcPr>
          <w:p>
            <w:pPr>
              <w:spacing w:after="0"/>
              <w:jc w:val="right"/>
            </w:pPr>
            <w:r>
              <w:rPr>
                <w:sz w:val="16"/>
              </w:rPr>
              <w:t>3</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21</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68</w:t>
            </w:r>
          </w:p>
        </w:tc>
        <w:tc>
          <w:tcPr>
            <w:tcW w:type="dxa" w:w="1422"/>
          </w:tcPr>
          <w:p>
            <w:pPr>
              <w:spacing w:after="0"/>
              <w:jc w:val="right"/>
            </w:pPr>
            <w:r>
              <w:rPr>
                <w:sz w:val="16"/>
              </w:rPr>
              <w:t>49</w:t>
            </w:r>
          </w:p>
        </w:tc>
        <w:tc>
          <w:tcPr>
            <w:tcW w:type="dxa" w:w="1356"/>
          </w:tcPr>
          <w:p>
            <w:pPr>
              <w:spacing w:after="0"/>
              <w:jc w:val="right"/>
            </w:pPr>
            <w:r>
              <w:rPr>
                <w:sz w:val="16"/>
              </w:rPr>
              <w:t>10</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1474"/>
        <w:gridCol w:w="2756"/>
        <w:gridCol w:w="1062"/>
        <w:gridCol w:w="2285"/>
        <w:gridCol w:w="1981"/>
        <w:gridCol w:w="2233"/>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1474"/>
            <w:shd w:val="clear" w:color="auto" w:fill="E8E8E8"/>
          </w:tcPr>
          <w:p>
            <w:pPr>
              <w:spacing w:after="0"/>
              <w:jc w:val="left"/>
            </w:pPr>
            <w:r>
              <w:rPr>
                <w:b/>
                <w:sz w:val="16"/>
              </w:rPr>
              <w:t>Magnitude or extent</w:t>
            </w:r>
          </w:p>
        </w:tc>
        <w:tc>
          <w:tcPr>
            <w:tcW w:type="dxa" w:w="2756"/>
            <w:shd w:val="clear" w:color="auto" w:fill="E8E8E8"/>
          </w:tcPr>
          <w:p>
            <w:pPr>
              <w:spacing w:after="0"/>
              <w:jc w:val="left"/>
            </w:pPr>
            <w:r>
              <w:rPr>
                <w:b/>
                <w:sz w:val="16"/>
              </w:rPr>
              <w:t>Damage</w:t>
            </w:r>
          </w:p>
          <w:p>
            <w:pPr>
              <w:spacing w:after="0"/>
              <w:jc w:val="left"/>
            </w:pPr>
            <w:r>
              <w:rPr>
                <w:i/>
                <w:color w:val="555555"/>
                <w:sz w:val="14"/>
              </w:rPr>
              <w:t>nominal dollars</w:t>
            </w:r>
          </w:p>
        </w:tc>
        <w:tc>
          <w:tcPr>
            <w:tcW w:type="dxa" w:w="10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85"/>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Flags</w:t>
            </w:r>
          </w:p>
        </w:tc>
        <w:tc>
          <w:tcPr>
            <w:tcW w:type="dxa" w:w="22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86"/>
          </w:tcPr>
          <w:p>
            <w:pPr>
              <w:spacing w:after="0"/>
              <w:jc w:val="left"/>
            </w:pPr>
            <w:r>
              <w:rPr>
                <w:sz w:val="16"/>
              </w:rPr>
              <w:t>High Wind</w:t>
            </w:r>
          </w:p>
        </w:tc>
        <w:tc>
          <w:tcPr>
            <w:tcW w:type="dxa" w:w="1474"/>
          </w:tcPr>
          <w:p>
            <w:pPr>
              <w:spacing w:after="0"/>
              <w:jc w:val="left"/>
            </w:pPr>
            <w:r>
              <w:rPr>
                <w:sz w:val="16"/>
              </w:rPr>
              <w:t>79 kt (91 mph) measured gust</w:t>
            </w:r>
          </w:p>
        </w:tc>
        <w:tc>
          <w:tcPr>
            <w:tcW w:type="dxa" w:w="2756"/>
          </w:tcPr>
          <w:p>
            <w:pPr>
              <w:spacing w:after="0"/>
              <w:jc w:val="left"/>
            </w:pPr>
            <w:r>
              <w:rPr>
                <w:sz w:val="16"/>
              </w:rPr>
              <w:t>$1,000 property; $0 crops, reported for the zone (2025 dollars)</w:t>
            </w:r>
          </w:p>
        </w:tc>
        <w:tc>
          <w:tcPr>
            <w:tcW w:type="dxa" w:w="1062"/>
          </w:tcPr>
          <w:p>
            <w:pPr>
              <w:spacing w:after="0"/>
              <w:jc w:val="right"/>
            </w:pPr>
            <w:r>
              <w:rPr>
                <w:sz w:val="16"/>
              </w:rPr>
              <w:t>0, 0</w:t>
            </w:r>
          </w:p>
        </w:tc>
        <w:tc>
          <w:tcPr>
            <w:tcW w:type="dxa" w:w="2285"/>
          </w:tcPr>
          <w:p>
            <w:pPr>
              <w:spacing w:after="0"/>
              <w:jc w:val="left"/>
            </w:pPr>
            <w:r>
              <w:rPr>
                <w:sz w:val="16"/>
              </w:rPr>
              <w:t>NWS zone IDZ073 (SUN VALLEY REGION), zone-level: may include parts of neighboring counties</w:t>
            </w:r>
          </w:p>
        </w:tc>
        <w:tc>
          <w:tcPr>
            <w:tcW w:type="dxa" w:w="1981"/>
          </w:tcPr>
          <w:p>
            <w:pPr>
              <w:spacing w:after="0"/>
              <w:jc w:val="left"/>
            </w:pPr>
            <w:r>
              <w:rPr>
                <w:sz w:val="16"/>
              </w:rPr>
              <w:t>new since last plan; within last 5 years</w:t>
            </w:r>
          </w:p>
        </w:tc>
        <w:tc>
          <w:tcPr>
            <w:tcW w:type="dxa" w:w="22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2024-09-01</w:t>
            </w:r>
          </w:p>
        </w:tc>
        <w:tc>
          <w:tcPr>
            <w:tcW w:type="dxa" w:w="1286"/>
          </w:tcPr>
          <w:p>
            <w:pPr>
              <w:spacing w:after="0"/>
              <w:jc w:val="left"/>
            </w:pPr>
            <w:r>
              <w:rPr>
                <w:sz w:val="16"/>
              </w:rPr>
              <w:t>Wildfire</w:t>
            </w:r>
          </w:p>
        </w:tc>
        <w:tc>
          <w:tcPr>
            <w:tcW w:type="dxa" w:w="1474"/>
          </w:tcPr>
          <w:p>
            <w:pPr>
              <w:spacing w:after="0"/>
              <w:jc w:val="left"/>
            </w:pPr>
          </w:p>
        </w:tc>
        <w:tc>
          <w:tcPr>
            <w:tcW w:type="dxa" w:w="2756"/>
          </w:tcPr>
          <w:p>
            <w:pPr>
              <w:spacing w:after="0"/>
              <w:jc w:val="left"/>
            </w:pPr>
            <w:r>
              <w:rPr>
                <w:sz w:val="16"/>
              </w:rPr>
              <w:t>$2,000,000 property; $0 crops, reported for the zone (2024 dollars)</w:t>
            </w:r>
          </w:p>
        </w:tc>
        <w:tc>
          <w:tcPr>
            <w:tcW w:type="dxa" w:w="1062"/>
          </w:tcPr>
          <w:p>
            <w:pPr>
              <w:spacing w:after="0"/>
              <w:jc w:val="right"/>
            </w:pPr>
            <w:r>
              <w:rPr>
                <w:sz w:val="16"/>
              </w:rPr>
              <w:t>0, 0</w:t>
            </w:r>
          </w:p>
        </w:tc>
        <w:tc>
          <w:tcPr>
            <w:tcW w:type="dxa" w:w="2285"/>
          </w:tcPr>
          <w:p>
            <w:pPr>
              <w:spacing w:after="0"/>
              <w:jc w:val="left"/>
            </w:pPr>
            <w:r>
              <w:rPr>
                <w:sz w:val="16"/>
              </w:rPr>
              <w:t>NWS zone IDZ072 (SAWTOOTH-STANLEY BASIN), zone-level: may include parts of neighboring counties</w:t>
            </w:r>
          </w:p>
        </w:tc>
        <w:tc>
          <w:tcPr>
            <w:tcW w:type="dxa" w:w="1981"/>
          </w:tcPr>
          <w:p>
            <w:pPr>
              <w:spacing w:after="0"/>
              <w:jc w:val="left"/>
            </w:pPr>
            <w:r>
              <w:rPr>
                <w:sz w:val="16"/>
              </w:rPr>
              <w:t>new since last plan; within last 5 years</w:t>
            </w:r>
          </w:p>
        </w:tc>
        <w:tc>
          <w:tcPr>
            <w:tcW w:type="dxa" w:w="2233"/>
          </w:tcPr>
          <w:p>
            <w:pPr>
              <w:spacing w:after="0"/>
              <w:jc w:val="left"/>
            </w:pPr>
            <w:r>
              <w:rPr>
                <w:sz w:val="16"/>
              </w:rPr>
              <w:t>B1-c worst recorded: Wildfire</w:t>
            </w:r>
          </w:p>
        </w:tc>
      </w:tr>
      <w:tr>
        <w:trPr>
          <w:cantSplit/>
        </w:trPr>
        <w:tc>
          <w:tcPr>
            <w:tcW w:type="dxa" w:w="1037"/>
          </w:tcPr>
          <w:p>
            <w:pPr>
              <w:spacing w:after="0"/>
              <w:jc w:val="left"/>
            </w:pPr>
            <w:r>
              <w:rPr>
                <w:sz w:val="16"/>
              </w:rPr>
              <w:t>2023-03-12</w:t>
            </w:r>
          </w:p>
        </w:tc>
        <w:tc>
          <w:tcPr>
            <w:tcW w:type="dxa" w:w="1286"/>
          </w:tcPr>
          <w:p>
            <w:pPr>
              <w:spacing w:after="0"/>
              <w:jc w:val="left"/>
            </w:pPr>
            <w:r>
              <w:rPr>
                <w:sz w:val="16"/>
              </w:rPr>
              <w:t>Avalanche</w:t>
            </w:r>
          </w:p>
        </w:tc>
        <w:tc>
          <w:tcPr>
            <w:tcW w:type="dxa" w:w="1474"/>
          </w:tcPr>
          <w:p>
            <w:pPr>
              <w:spacing w:after="0"/>
              <w:jc w:val="left"/>
            </w:pPr>
          </w:p>
        </w:tc>
        <w:tc>
          <w:tcPr>
            <w:tcW w:type="dxa" w:w="2756"/>
          </w:tcPr>
          <w:p>
            <w:pPr>
              <w:spacing w:after="0"/>
              <w:jc w:val="left"/>
            </w:pPr>
            <w:r>
              <w:rPr>
                <w:sz w:val="16"/>
              </w:rPr>
              <w:t>$0 property; $0 crops, reported for the zone (2023 dollars)</w:t>
            </w:r>
          </w:p>
        </w:tc>
        <w:tc>
          <w:tcPr>
            <w:tcW w:type="dxa" w:w="1062"/>
          </w:tcPr>
          <w:p>
            <w:pPr>
              <w:spacing w:after="0"/>
              <w:jc w:val="right"/>
            </w:pPr>
            <w:r>
              <w:rPr>
                <w:sz w:val="16"/>
              </w:rPr>
              <w:t>1, 0</w:t>
            </w:r>
          </w:p>
        </w:tc>
        <w:tc>
          <w:tcPr>
            <w:tcW w:type="dxa" w:w="2285"/>
          </w:tcPr>
          <w:p>
            <w:pPr>
              <w:spacing w:after="0"/>
              <w:jc w:val="left"/>
            </w:pPr>
            <w:r>
              <w:rPr>
                <w:sz w:val="16"/>
              </w:rPr>
              <w:t>NWS zone IDZ072 (SAWTOOTH-STANLEY BASIN), zone-level: may include parts of neighboring counties</w:t>
            </w:r>
          </w:p>
        </w:tc>
        <w:tc>
          <w:tcPr>
            <w:tcW w:type="dxa" w:w="1981"/>
          </w:tcPr>
          <w:p>
            <w:pPr>
              <w:spacing w:after="0"/>
              <w:jc w:val="left"/>
            </w:pPr>
            <w:r>
              <w:rPr>
                <w:sz w:val="16"/>
              </w:rPr>
              <w:t>new since last plan; within last 5 years</w:t>
            </w:r>
          </w:p>
        </w:tc>
        <w:tc>
          <w:tcPr>
            <w:tcW w:type="dxa" w:w="2233"/>
          </w:tcPr>
          <w:p>
            <w:pPr>
              <w:spacing w:after="0"/>
              <w:jc w:val="left"/>
            </w:pPr>
            <w:r>
              <w:rPr>
                <w:sz w:val="16"/>
              </w:rPr>
              <w:t>deaths or injuries recorded</w:t>
            </w:r>
          </w:p>
        </w:tc>
      </w:tr>
      <w:tr>
        <w:trPr>
          <w:cantSplit/>
        </w:trPr>
        <w:tc>
          <w:tcPr>
            <w:tcW w:type="dxa" w:w="1037"/>
          </w:tcPr>
          <w:p>
            <w:pPr>
              <w:spacing w:after="0"/>
              <w:jc w:val="left"/>
            </w:pPr>
            <w:r>
              <w:rPr>
                <w:sz w:val="16"/>
              </w:rPr>
              <w:t>2022-11-01</w:t>
            </w:r>
          </w:p>
        </w:tc>
        <w:tc>
          <w:tcPr>
            <w:tcW w:type="dxa" w:w="1286"/>
          </w:tcPr>
          <w:p>
            <w:pPr>
              <w:spacing w:after="0"/>
              <w:jc w:val="left"/>
            </w:pPr>
            <w:r>
              <w:rPr>
                <w:sz w:val="16"/>
              </w:rPr>
              <w:t>Extreme Cold/Wind Chill</w:t>
            </w:r>
          </w:p>
        </w:tc>
        <w:tc>
          <w:tcPr>
            <w:tcW w:type="dxa" w:w="1474"/>
          </w:tcPr>
          <w:p>
            <w:pPr>
              <w:spacing w:after="0"/>
              <w:jc w:val="left"/>
            </w:pPr>
          </w:p>
        </w:tc>
        <w:tc>
          <w:tcPr>
            <w:tcW w:type="dxa" w:w="2756"/>
          </w:tcPr>
          <w:p>
            <w:pPr>
              <w:spacing w:after="0"/>
              <w:jc w:val="left"/>
            </w:pPr>
            <w:r>
              <w:rPr>
                <w:sz w:val="16"/>
              </w:rPr>
              <w:t>$0 property; $0 crops, reported for the zone (2022 dollars)</w:t>
            </w:r>
          </w:p>
        </w:tc>
        <w:tc>
          <w:tcPr>
            <w:tcW w:type="dxa" w:w="1062"/>
          </w:tcPr>
          <w:p>
            <w:pPr>
              <w:spacing w:after="0"/>
              <w:jc w:val="right"/>
            </w:pPr>
            <w:r>
              <w:rPr>
                <w:sz w:val="16"/>
              </w:rPr>
              <w:t>0, 0</w:t>
            </w:r>
          </w:p>
        </w:tc>
        <w:tc>
          <w:tcPr>
            <w:tcW w:type="dxa" w:w="2285"/>
          </w:tcPr>
          <w:p>
            <w:pPr>
              <w:spacing w:after="0"/>
              <w:jc w:val="left"/>
            </w:pPr>
            <w:r>
              <w:rPr>
                <w:sz w:val="16"/>
              </w:rPr>
              <w:t>NWS zone IDZ072 (SAWTOOTH-STANLEY BASIN), zone-level: may include parts of neighboring counties</w:t>
            </w:r>
          </w:p>
        </w:tc>
        <w:tc>
          <w:tcPr>
            <w:tcW w:type="dxa" w:w="1981"/>
          </w:tcPr>
          <w:p>
            <w:pPr>
              <w:spacing w:after="0"/>
              <w:jc w:val="left"/>
            </w:pPr>
            <w:r>
              <w:rPr>
                <w:sz w:val="16"/>
              </w:rPr>
              <w:t>new since last plan; within last 5 years</w:t>
            </w:r>
          </w:p>
        </w:tc>
        <w:tc>
          <w:tcPr>
            <w:tcW w:type="dxa" w:w="22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2022-09-01</w:t>
            </w:r>
          </w:p>
        </w:tc>
        <w:tc>
          <w:tcPr>
            <w:tcW w:type="dxa" w:w="1286"/>
          </w:tcPr>
          <w:p>
            <w:pPr>
              <w:spacing w:after="0"/>
              <w:jc w:val="left"/>
            </w:pPr>
            <w:r>
              <w:rPr>
                <w:sz w:val="16"/>
              </w:rPr>
              <w:t>Excessive Heat</w:t>
            </w:r>
          </w:p>
        </w:tc>
        <w:tc>
          <w:tcPr>
            <w:tcW w:type="dxa" w:w="1474"/>
          </w:tcPr>
          <w:p>
            <w:pPr>
              <w:spacing w:after="0"/>
              <w:jc w:val="left"/>
            </w:pPr>
          </w:p>
        </w:tc>
        <w:tc>
          <w:tcPr>
            <w:tcW w:type="dxa" w:w="2756"/>
          </w:tcPr>
          <w:p>
            <w:pPr>
              <w:spacing w:after="0"/>
              <w:jc w:val="left"/>
            </w:pPr>
            <w:r>
              <w:rPr>
                <w:sz w:val="16"/>
              </w:rPr>
              <w:t>$0 property; $0 crops, reported for the zone (2022 dollars)</w:t>
            </w:r>
          </w:p>
        </w:tc>
        <w:tc>
          <w:tcPr>
            <w:tcW w:type="dxa" w:w="1062"/>
          </w:tcPr>
          <w:p>
            <w:pPr>
              <w:spacing w:after="0"/>
              <w:jc w:val="right"/>
            </w:pPr>
            <w:r>
              <w:rPr>
                <w:sz w:val="16"/>
              </w:rPr>
              <w:t>0, 0</w:t>
            </w:r>
          </w:p>
        </w:tc>
        <w:tc>
          <w:tcPr>
            <w:tcW w:type="dxa" w:w="2285"/>
          </w:tcPr>
          <w:p>
            <w:pPr>
              <w:spacing w:after="0"/>
              <w:jc w:val="left"/>
            </w:pPr>
            <w:r>
              <w:rPr>
                <w:sz w:val="16"/>
              </w:rPr>
              <w:t>NWS zone IDZ070 (CHALLIS-PAHSIMEROI VALLEYS), zone-level: may include parts of neighboring counties</w:t>
            </w:r>
          </w:p>
        </w:tc>
        <w:tc>
          <w:tcPr>
            <w:tcW w:type="dxa" w:w="1981"/>
          </w:tcPr>
          <w:p>
            <w:pPr>
              <w:spacing w:after="0"/>
              <w:jc w:val="left"/>
            </w:pPr>
            <w:r>
              <w:rPr>
                <w:sz w:val="16"/>
              </w:rPr>
              <w:t>new since last plan; within last 5 years</w:t>
            </w:r>
          </w:p>
        </w:tc>
        <w:tc>
          <w:tcPr>
            <w:tcW w:type="dxa" w:w="2233"/>
          </w:tcPr>
          <w:p>
            <w:pPr>
              <w:spacing w:after="0"/>
              <w:jc w:val="left"/>
            </w:pPr>
            <w:r>
              <w:rPr>
                <w:sz w:val="16"/>
              </w:rPr>
              <w:t>B1-c worst recorded: Excessive Heat, Heat</w:t>
            </w:r>
          </w:p>
        </w:tc>
      </w:tr>
      <w:tr>
        <w:trPr>
          <w:cantSplit/>
        </w:trPr>
        <w:tc>
          <w:tcPr>
            <w:tcW w:type="dxa" w:w="1037"/>
          </w:tcPr>
          <w:p>
            <w:pPr>
              <w:spacing w:after="0"/>
              <w:jc w:val="left"/>
            </w:pPr>
            <w:r>
              <w:rPr>
                <w:sz w:val="16"/>
              </w:rPr>
              <w:t>2020-01-15</w:t>
            </w:r>
          </w:p>
        </w:tc>
        <w:tc>
          <w:tcPr>
            <w:tcW w:type="dxa" w:w="1286"/>
          </w:tcPr>
          <w:p>
            <w:pPr>
              <w:spacing w:after="0"/>
              <w:jc w:val="left"/>
            </w:pPr>
            <w:r>
              <w:rPr>
                <w:sz w:val="16"/>
              </w:rPr>
              <w:t>Avalanche</w:t>
            </w:r>
          </w:p>
        </w:tc>
        <w:tc>
          <w:tcPr>
            <w:tcW w:type="dxa" w:w="1474"/>
          </w:tcPr>
          <w:p>
            <w:pPr>
              <w:spacing w:after="0"/>
              <w:jc w:val="left"/>
            </w:pPr>
          </w:p>
        </w:tc>
        <w:tc>
          <w:tcPr>
            <w:tcW w:type="dxa" w:w="2756"/>
          </w:tcPr>
          <w:p>
            <w:pPr>
              <w:spacing w:after="0"/>
              <w:jc w:val="left"/>
            </w:pPr>
            <w:r>
              <w:rPr>
                <w:sz w:val="16"/>
              </w:rPr>
              <w:t>$0 property; $0 crops, reported for the zone (2020 dollars)</w:t>
            </w:r>
          </w:p>
        </w:tc>
        <w:tc>
          <w:tcPr>
            <w:tcW w:type="dxa" w:w="1062"/>
          </w:tcPr>
          <w:p>
            <w:pPr>
              <w:spacing w:after="0"/>
              <w:jc w:val="right"/>
            </w:pPr>
            <w:r>
              <w:rPr>
                <w:sz w:val="16"/>
              </w:rPr>
              <w:t>1, 0</w:t>
            </w:r>
          </w:p>
        </w:tc>
        <w:tc>
          <w:tcPr>
            <w:tcW w:type="dxa" w:w="2285"/>
          </w:tcPr>
          <w:p>
            <w:pPr>
              <w:spacing w:after="0"/>
              <w:jc w:val="left"/>
            </w:pPr>
            <w:r>
              <w:rPr>
                <w:sz w:val="16"/>
              </w:rPr>
              <w:t>NWS zone IDZ073 (SUN VALLEY REGION), zone-level: may include parts of neighboring counties</w:t>
            </w:r>
          </w:p>
        </w:tc>
        <w:tc>
          <w:tcPr>
            <w:tcW w:type="dxa" w:w="1981"/>
          </w:tcPr>
          <w:p>
            <w:pPr>
              <w:spacing w:after="0"/>
              <w:jc w:val="left"/>
            </w:pPr>
            <w:r>
              <w:rPr>
                <w:sz w:val="16"/>
              </w:rPr>
              <w:t>during plan review, check whether your last plan included it</w:t>
            </w:r>
          </w:p>
        </w:tc>
        <w:tc>
          <w:tcPr>
            <w:tcW w:type="dxa" w:w="2233"/>
          </w:tcPr>
          <w:p>
            <w:pPr>
              <w:spacing w:after="0"/>
              <w:jc w:val="left"/>
            </w:pPr>
            <w:r>
              <w:rPr>
                <w:sz w:val="16"/>
              </w:rPr>
              <w:t>deaths or injuries recorded</w:t>
            </w:r>
          </w:p>
        </w:tc>
      </w:tr>
      <w:tr>
        <w:trPr>
          <w:cantSplit/>
        </w:trPr>
        <w:tc>
          <w:tcPr>
            <w:tcW w:type="dxa" w:w="1037"/>
          </w:tcPr>
          <w:p>
            <w:pPr>
              <w:spacing w:after="0"/>
              <w:jc w:val="left"/>
            </w:pPr>
            <w:r>
              <w:rPr>
                <w:sz w:val="16"/>
              </w:rPr>
              <w:t>2019-04-08</w:t>
            </w:r>
          </w:p>
        </w:tc>
        <w:tc>
          <w:tcPr>
            <w:tcW w:type="dxa" w:w="1286"/>
          </w:tcPr>
          <w:p>
            <w:pPr>
              <w:spacing w:after="0"/>
              <w:jc w:val="left"/>
            </w:pPr>
            <w:r>
              <w:rPr>
                <w:sz w:val="16"/>
              </w:rPr>
              <w:t>Avalanche</w:t>
            </w:r>
          </w:p>
        </w:tc>
        <w:tc>
          <w:tcPr>
            <w:tcW w:type="dxa" w:w="1474"/>
          </w:tcPr>
          <w:p>
            <w:pPr>
              <w:spacing w:after="0"/>
              <w:jc w:val="left"/>
            </w:pPr>
          </w:p>
        </w:tc>
        <w:tc>
          <w:tcPr>
            <w:tcW w:type="dxa" w:w="2756"/>
          </w:tcPr>
          <w:p>
            <w:pPr>
              <w:spacing w:after="0"/>
              <w:jc w:val="left"/>
            </w:pPr>
            <w:r>
              <w:rPr>
                <w:sz w:val="16"/>
              </w:rPr>
              <w:t>$200,000 property; $0 crops, reported for the zone (2019 dollars)</w:t>
            </w:r>
          </w:p>
        </w:tc>
        <w:tc>
          <w:tcPr>
            <w:tcW w:type="dxa" w:w="1062"/>
          </w:tcPr>
          <w:p>
            <w:pPr>
              <w:spacing w:after="0"/>
              <w:jc w:val="right"/>
            </w:pPr>
            <w:r>
              <w:rPr>
                <w:sz w:val="16"/>
              </w:rPr>
              <w:t>0, 0</w:t>
            </w:r>
          </w:p>
        </w:tc>
        <w:tc>
          <w:tcPr>
            <w:tcW w:type="dxa" w:w="2285"/>
          </w:tcPr>
          <w:p>
            <w:pPr>
              <w:spacing w:after="0"/>
              <w:jc w:val="left"/>
            </w:pPr>
            <w:r>
              <w:rPr>
                <w:sz w:val="16"/>
              </w:rPr>
              <w:t>NWS zone IDZ073 (SUN VALLEY REGION), zone-level: may include parts of neighboring counties</w:t>
            </w:r>
          </w:p>
        </w:tc>
        <w:tc>
          <w:tcPr>
            <w:tcW w:type="dxa" w:w="1981"/>
          </w:tcPr>
          <w:p>
            <w:pPr>
              <w:spacing w:after="0"/>
              <w:jc w:val="left"/>
            </w:pPr>
          </w:p>
        </w:tc>
        <w:tc>
          <w:tcPr>
            <w:tcW w:type="dxa" w:w="2233"/>
          </w:tcPr>
          <w:p>
            <w:pPr>
              <w:spacing w:after="0"/>
              <w:jc w:val="left"/>
            </w:pPr>
            <w:r>
              <w:rPr>
                <w:sz w:val="16"/>
              </w:rPr>
              <w:t>B1-c worst recorded: Avalanche</w:t>
            </w:r>
          </w:p>
        </w:tc>
      </w:tr>
      <w:tr>
        <w:trPr>
          <w:cantSplit/>
        </w:trPr>
        <w:tc>
          <w:tcPr>
            <w:tcW w:type="dxa" w:w="1037"/>
          </w:tcPr>
          <w:p>
            <w:pPr>
              <w:spacing w:after="0"/>
              <w:jc w:val="left"/>
            </w:pPr>
            <w:r>
              <w:rPr>
                <w:sz w:val="16"/>
              </w:rPr>
              <w:t>2017-05-01</w:t>
            </w:r>
          </w:p>
        </w:tc>
        <w:tc>
          <w:tcPr>
            <w:tcW w:type="dxa" w:w="1286"/>
          </w:tcPr>
          <w:p>
            <w:pPr>
              <w:spacing w:after="0"/>
              <w:jc w:val="left"/>
            </w:pPr>
            <w:r>
              <w:rPr>
                <w:sz w:val="16"/>
              </w:rPr>
              <w:t>Flood</w:t>
            </w:r>
          </w:p>
        </w:tc>
        <w:tc>
          <w:tcPr>
            <w:tcW w:type="dxa" w:w="1474"/>
          </w:tcPr>
          <w:p>
            <w:pPr>
              <w:spacing w:after="0"/>
              <w:jc w:val="left"/>
            </w:pPr>
          </w:p>
        </w:tc>
        <w:tc>
          <w:tcPr>
            <w:tcW w:type="dxa" w:w="2756"/>
          </w:tcPr>
          <w:p>
            <w:pPr>
              <w:spacing w:after="0"/>
              <w:jc w:val="left"/>
            </w:pPr>
            <w:r>
              <w:rPr>
                <w:sz w:val="16"/>
              </w:rPr>
              <w:t>$3,500,000 property; $0 crops (2017 dollars)</w:t>
            </w:r>
          </w:p>
        </w:tc>
        <w:tc>
          <w:tcPr>
            <w:tcW w:type="dxa" w:w="1062"/>
          </w:tcPr>
          <w:p>
            <w:pPr>
              <w:spacing w:after="0"/>
              <w:jc w:val="right"/>
            </w:pPr>
            <w:r>
              <w:rPr>
                <w:sz w:val="16"/>
              </w:rPr>
              <w:t>0, 0</w:t>
            </w:r>
          </w:p>
        </w:tc>
        <w:tc>
          <w:tcPr>
            <w:tcW w:type="dxa" w:w="2285"/>
          </w:tcPr>
          <w:p>
            <w:pPr>
              <w:spacing w:after="0"/>
              <w:jc w:val="left"/>
            </w:pPr>
            <w:r>
              <w:rPr>
                <w:sz w:val="16"/>
              </w:rPr>
              <w:t>STANLEY</w:t>
            </w:r>
          </w:p>
        </w:tc>
        <w:tc>
          <w:tcPr>
            <w:tcW w:type="dxa" w:w="1981"/>
          </w:tcPr>
          <w:p>
            <w:pPr>
              <w:spacing w:after="0"/>
              <w:jc w:val="left"/>
            </w:pPr>
          </w:p>
        </w:tc>
        <w:tc>
          <w:tcPr>
            <w:tcW w:type="dxa" w:w="22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2008-07-03</w:t>
            </w:r>
          </w:p>
        </w:tc>
        <w:tc>
          <w:tcPr>
            <w:tcW w:type="dxa" w:w="1286"/>
          </w:tcPr>
          <w:p>
            <w:pPr>
              <w:spacing w:after="0"/>
              <w:jc w:val="left"/>
            </w:pPr>
            <w:r>
              <w:rPr>
                <w:sz w:val="16"/>
              </w:rPr>
              <w:t>Thunderstorm Wind</w:t>
            </w:r>
          </w:p>
        </w:tc>
        <w:tc>
          <w:tcPr>
            <w:tcW w:type="dxa" w:w="1474"/>
          </w:tcPr>
          <w:p>
            <w:pPr>
              <w:spacing w:after="0"/>
              <w:jc w:val="left"/>
            </w:pPr>
            <w:r>
              <w:rPr>
                <w:sz w:val="16"/>
              </w:rPr>
              <w:t>83 kt (96 mph) estimated gust</w:t>
            </w:r>
          </w:p>
        </w:tc>
        <w:tc>
          <w:tcPr>
            <w:tcW w:type="dxa" w:w="2756"/>
          </w:tcPr>
          <w:p>
            <w:pPr>
              <w:spacing w:after="0"/>
              <w:jc w:val="left"/>
            </w:pPr>
            <w:r>
              <w:rPr>
                <w:sz w:val="16"/>
              </w:rPr>
              <w:t>$420,000 property; $0 crops (2008 dollars)</w:t>
            </w:r>
          </w:p>
        </w:tc>
        <w:tc>
          <w:tcPr>
            <w:tcW w:type="dxa" w:w="1062"/>
          </w:tcPr>
          <w:p>
            <w:pPr>
              <w:spacing w:after="0"/>
              <w:jc w:val="right"/>
            </w:pPr>
            <w:r>
              <w:rPr>
                <w:sz w:val="16"/>
              </w:rPr>
              <w:t>0, 3</w:t>
            </w:r>
          </w:p>
        </w:tc>
        <w:tc>
          <w:tcPr>
            <w:tcW w:type="dxa" w:w="2285"/>
          </w:tcPr>
          <w:p>
            <w:pPr>
              <w:spacing w:after="0"/>
              <w:jc w:val="left"/>
            </w:pPr>
            <w:r>
              <w:rPr>
                <w:sz w:val="16"/>
              </w:rPr>
              <w:t>STANLEY</w:t>
            </w:r>
          </w:p>
        </w:tc>
        <w:tc>
          <w:tcPr>
            <w:tcW w:type="dxa" w:w="1981"/>
          </w:tcPr>
          <w:p>
            <w:pPr>
              <w:spacing w:after="0"/>
              <w:jc w:val="left"/>
            </w:pPr>
          </w:p>
        </w:tc>
        <w:tc>
          <w:tcPr>
            <w:tcW w:type="dxa" w:w="2233"/>
          </w:tcPr>
          <w:p>
            <w:pPr>
              <w:spacing w:after="0"/>
              <w:jc w:val="left"/>
            </w:pPr>
            <w:r>
              <w:rPr>
                <w:sz w:val="16"/>
              </w:rPr>
              <w:t>deaths or injuries recorded</w:t>
            </w:r>
          </w:p>
        </w:tc>
      </w:tr>
      <w:tr>
        <w:trPr>
          <w:cantSplit/>
        </w:trPr>
        <w:tc>
          <w:tcPr>
            <w:tcW w:type="dxa" w:w="1037"/>
          </w:tcPr>
          <w:p>
            <w:pPr>
              <w:spacing w:after="0"/>
              <w:jc w:val="left"/>
            </w:pPr>
            <w:r>
              <w:rPr>
                <w:sz w:val="16"/>
              </w:rPr>
              <w:t>2008-04-24</w:t>
            </w:r>
          </w:p>
        </w:tc>
        <w:tc>
          <w:tcPr>
            <w:tcW w:type="dxa" w:w="1286"/>
          </w:tcPr>
          <w:p>
            <w:pPr>
              <w:spacing w:after="0"/>
              <w:jc w:val="left"/>
            </w:pPr>
            <w:r>
              <w:rPr>
                <w:sz w:val="16"/>
              </w:rPr>
              <w:t>Tornado</w:t>
            </w:r>
          </w:p>
        </w:tc>
        <w:tc>
          <w:tcPr>
            <w:tcW w:type="dxa" w:w="1474"/>
          </w:tcPr>
          <w:p>
            <w:pPr>
              <w:spacing w:after="0"/>
              <w:jc w:val="left"/>
            </w:pPr>
            <w:r>
              <w:rPr>
                <w:sz w:val="16"/>
              </w:rPr>
              <w:t>EF0, 0.12 mi within this county, 20 yd wide</w:t>
            </w:r>
          </w:p>
        </w:tc>
        <w:tc>
          <w:tcPr>
            <w:tcW w:type="dxa" w:w="2756"/>
          </w:tcPr>
          <w:p>
            <w:pPr>
              <w:spacing w:after="0"/>
              <w:jc w:val="left"/>
            </w:pPr>
            <w:r>
              <w:rPr>
                <w:sz w:val="16"/>
              </w:rPr>
              <w:t>$1,000 property; $0 crops (2008 dollars)</w:t>
            </w:r>
          </w:p>
        </w:tc>
        <w:tc>
          <w:tcPr>
            <w:tcW w:type="dxa" w:w="1062"/>
          </w:tcPr>
          <w:p>
            <w:pPr>
              <w:spacing w:after="0"/>
              <w:jc w:val="right"/>
            </w:pPr>
            <w:r>
              <w:rPr>
                <w:sz w:val="16"/>
              </w:rPr>
              <w:t>0, 0</w:t>
            </w:r>
          </w:p>
        </w:tc>
        <w:tc>
          <w:tcPr>
            <w:tcW w:type="dxa" w:w="2285"/>
          </w:tcPr>
          <w:p>
            <w:pPr>
              <w:spacing w:after="0"/>
              <w:jc w:val="left"/>
            </w:pPr>
            <w:r>
              <w:rPr>
                <w:sz w:val="16"/>
              </w:rPr>
              <w:t>CHALLIS</w:t>
            </w:r>
          </w:p>
        </w:tc>
        <w:tc>
          <w:tcPr>
            <w:tcW w:type="dxa" w:w="1981"/>
          </w:tcPr>
          <w:p>
            <w:pPr>
              <w:spacing w:after="0"/>
              <w:jc w:val="left"/>
            </w:pPr>
          </w:p>
        </w:tc>
        <w:tc>
          <w:tcPr>
            <w:tcW w:type="dxa" w:w="2233"/>
          </w:tcPr>
          <w:p>
            <w:pPr>
              <w:spacing w:after="0"/>
              <w:jc w:val="left"/>
            </w:pPr>
            <w:r>
              <w:rPr>
                <w:sz w:val="16"/>
              </w:rPr>
              <w:t>B1-c worst recorded: Tornado</w:t>
            </w:r>
          </w:p>
        </w:tc>
      </w:tr>
      <w:tr>
        <w:trPr>
          <w:cantSplit/>
        </w:trPr>
        <w:tc>
          <w:tcPr>
            <w:tcW w:type="dxa" w:w="1037"/>
          </w:tcPr>
          <w:p>
            <w:pPr>
              <w:spacing w:after="0"/>
              <w:jc w:val="left"/>
            </w:pPr>
            <w:r>
              <w:rPr>
                <w:sz w:val="16"/>
              </w:rPr>
              <w:t>2002-07-14</w:t>
            </w:r>
          </w:p>
        </w:tc>
        <w:tc>
          <w:tcPr>
            <w:tcW w:type="dxa" w:w="1286"/>
          </w:tcPr>
          <w:p>
            <w:pPr>
              <w:spacing w:after="0"/>
              <w:jc w:val="left"/>
            </w:pPr>
            <w:r>
              <w:rPr>
                <w:sz w:val="16"/>
              </w:rPr>
              <w:t>Thunderstorm Wind</w:t>
            </w:r>
          </w:p>
        </w:tc>
        <w:tc>
          <w:tcPr>
            <w:tcW w:type="dxa" w:w="1474"/>
          </w:tcPr>
          <w:p>
            <w:pPr>
              <w:spacing w:after="0"/>
              <w:jc w:val="left"/>
            </w:pPr>
            <w:r>
              <w:rPr>
                <w:sz w:val="16"/>
              </w:rPr>
              <w:t>90 kt (104 mph) measured</w:t>
            </w:r>
          </w:p>
        </w:tc>
        <w:tc>
          <w:tcPr>
            <w:tcW w:type="dxa" w:w="2756"/>
          </w:tcPr>
          <w:p>
            <w:pPr>
              <w:spacing w:after="0"/>
              <w:jc w:val="left"/>
            </w:pPr>
            <w:r>
              <w:rPr>
                <w:sz w:val="16"/>
              </w:rPr>
              <w:t>damage not reported</w:t>
            </w:r>
          </w:p>
        </w:tc>
        <w:tc>
          <w:tcPr>
            <w:tcW w:type="dxa" w:w="1062"/>
          </w:tcPr>
          <w:p>
            <w:pPr>
              <w:spacing w:after="0"/>
              <w:jc w:val="right"/>
            </w:pPr>
            <w:r>
              <w:rPr>
                <w:sz w:val="16"/>
              </w:rPr>
              <w:t>0, 0</w:t>
            </w:r>
          </w:p>
        </w:tc>
        <w:tc>
          <w:tcPr>
            <w:tcW w:type="dxa" w:w="2285"/>
          </w:tcPr>
          <w:p>
            <w:pPr>
              <w:spacing w:after="0"/>
              <w:jc w:val="left"/>
            </w:pPr>
            <w:r>
              <w:rPr>
                <w:sz w:val="16"/>
              </w:rPr>
              <w:t>STANLEY</w:t>
            </w:r>
          </w:p>
        </w:tc>
        <w:tc>
          <w:tcPr>
            <w:tcW w:type="dxa" w:w="1981"/>
          </w:tcPr>
          <w:p>
            <w:pPr>
              <w:spacing w:after="0"/>
              <w:jc w:val="left"/>
            </w:pPr>
          </w:p>
        </w:tc>
        <w:tc>
          <w:tcPr>
            <w:tcW w:type="dxa" w:w="2233"/>
          </w:tcPr>
          <w:p>
            <w:pPr>
              <w:spacing w:after="0"/>
              <w:jc w:val="left"/>
            </w:pPr>
            <w:r>
              <w:rPr>
                <w:sz w:val="16"/>
              </w:rPr>
              <w:t>B1-c worst recorded: Thunderstorm Wind</w:t>
            </w:r>
          </w:p>
        </w:tc>
      </w:tr>
      <w:tr>
        <w:trPr>
          <w:cantSplit/>
        </w:trPr>
        <w:tc>
          <w:tcPr>
            <w:tcW w:type="dxa" w:w="1037"/>
          </w:tcPr>
          <w:p>
            <w:pPr>
              <w:spacing w:after="0"/>
              <w:jc w:val="left"/>
            </w:pPr>
            <w:r>
              <w:rPr>
                <w:sz w:val="16"/>
              </w:rPr>
              <w:t>1984-08-24</w:t>
            </w:r>
          </w:p>
        </w:tc>
        <w:tc>
          <w:tcPr>
            <w:tcW w:type="dxa" w:w="1286"/>
          </w:tcPr>
          <w:p>
            <w:pPr>
              <w:spacing w:after="0"/>
              <w:jc w:val="left"/>
            </w:pPr>
            <w:r>
              <w:rPr>
                <w:sz w:val="16"/>
              </w:rPr>
              <w:t>Hail</w:t>
            </w:r>
          </w:p>
        </w:tc>
        <w:tc>
          <w:tcPr>
            <w:tcW w:type="dxa" w:w="1474"/>
          </w:tcPr>
          <w:p>
            <w:pPr>
              <w:spacing w:after="0"/>
              <w:jc w:val="left"/>
            </w:pPr>
            <w:r>
              <w:rPr>
                <w:sz w:val="16"/>
              </w:rPr>
              <w:t>1.75 in</w:t>
            </w:r>
          </w:p>
        </w:tc>
        <w:tc>
          <w:tcPr>
            <w:tcW w:type="dxa" w:w="2756"/>
          </w:tcPr>
          <w:p>
            <w:pPr>
              <w:spacing w:after="0"/>
              <w:jc w:val="left"/>
            </w:pPr>
            <w:r>
              <w:rPr>
                <w:sz w:val="16"/>
              </w:rPr>
              <w:t>damage not recorded (pre-1996 record)</w:t>
            </w:r>
          </w:p>
        </w:tc>
        <w:tc>
          <w:tcPr>
            <w:tcW w:type="dxa" w:w="1062"/>
          </w:tcPr>
          <w:p>
            <w:pPr>
              <w:spacing w:after="0"/>
              <w:jc w:val="right"/>
            </w:pPr>
            <w:r>
              <w:rPr>
                <w:sz w:val="16"/>
              </w:rPr>
              <w:t>0, 0</w:t>
            </w:r>
          </w:p>
        </w:tc>
        <w:tc>
          <w:tcPr>
            <w:tcW w:type="dxa" w:w="2285"/>
          </w:tcPr>
          <w:p>
            <w:pPr>
              <w:spacing w:after="0"/>
              <w:jc w:val="left"/>
            </w:pPr>
            <w:r>
              <w:rPr>
                <w:sz w:val="16"/>
              </w:rPr>
              <w:t>location not recorded</w:t>
            </w:r>
          </w:p>
        </w:tc>
        <w:tc>
          <w:tcPr>
            <w:tcW w:type="dxa" w:w="1981"/>
          </w:tcPr>
          <w:p>
            <w:pPr>
              <w:spacing w:after="0"/>
              <w:jc w:val="left"/>
            </w:pPr>
          </w:p>
        </w:tc>
        <w:tc>
          <w:tcPr>
            <w:tcW w:type="dxa" w:w="223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1"/>
        <w:gridCol w:w="1479"/>
        <w:gridCol w:w="1591"/>
        <w:gridCol w:w="1037"/>
        <w:gridCol w:w="1769"/>
        <w:gridCol w:w="1532"/>
        <w:gridCol w:w="1546"/>
        <w:gridCol w:w="1037"/>
        <w:gridCol w:w="1824"/>
      </w:tblGrid>
      <w:tr>
        <w:trPr>
          <w:cantSplit/>
          <w:tblHeader/>
        </w:trPr>
        <w:tc>
          <w:tcPr>
            <w:tcW w:type="dxa" w:w="103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1"/>
          </w:tcPr>
          <w:p>
            <w:pPr>
              <w:spacing w:after="0"/>
              <w:jc w:val="right"/>
            </w:pPr>
            <w:r>
              <w:rPr>
                <w:sz w:val="16"/>
              </w:rPr>
              <w:t>0.233</w:t>
            </w:r>
          </w:p>
        </w:tc>
        <w:tc>
          <w:tcPr>
            <w:tcW w:type="dxa" w:w="1479"/>
          </w:tcPr>
          <w:p>
            <w:pPr>
              <w:spacing w:after="0"/>
              <w:jc w:val="left"/>
            </w:pPr>
            <w:r>
              <w:rPr>
                <w:sz w:val="16"/>
              </w:rPr>
              <w:t>events per year</w:t>
            </w:r>
          </w:p>
        </w:tc>
        <w:tc>
          <w:tcPr>
            <w:tcW w:type="dxa" w:w="1591"/>
          </w:tcPr>
          <w:p>
            <w:pPr>
              <w:spacing w:after="0"/>
              <w:jc w:val="left"/>
            </w:pPr>
            <w:r>
              <w:rPr>
                <w:sz w:val="16"/>
              </w:rPr>
              <w:t>about 1 in 4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7</w:t>
            </w: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Coastal Flooding</w:t>
            </w:r>
          </w:p>
        </w:tc>
        <w:tc>
          <w:tcPr>
            <w:tcW w:type="dxa" w:w="1261"/>
          </w:tcPr>
          <w:p>
            <w:pPr>
              <w:spacing w:after="0"/>
              <w:jc w:val="right"/>
            </w:pPr>
          </w:p>
        </w:tc>
        <w:tc>
          <w:tcPr>
            <w:tcW w:type="dxa" w:w="1479"/>
          </w:tcPr>
          <w:p>
            <w:pPr>
              <w:spacing w:after="0"/>
              <w:jc w:val="left"/>
            </w:pPr>
            <w:r>
              <w:rPr>
                <w:sz w:val="16"/>
              </w:rPr>
              <w:t>events per year at a location (modeled)</w:t>
            </w:r>
          </w:p>
        </w:tc>
        <w:tc>
          <w:tcPr>
            <w:tcW w:type="dxa" w:w="1591"/>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1"/>
          </w:tcPr>
          <w:p>
            <w:pPr>
              <w:spacing w:after="0"/>
              <w:jc w:val="right"/>
            </w:pPr>
            <w:r>
              <w:rPr>
                <w:sz w:val="16"/>
              </w:rPr>
              <w:t>0.841</w:t>
            </w:r>
          </w:p>
        </w:tc>
        <w:tc>
          <w:tcPr>
            <w:tcW w:type="dxa" w:w="1479"/>
          </w:tcPr>
          <w:p>
            <w:pPr>
              <w:spacing w:after="0"/>
              <w:jc w:val="left"/>
            </w:pPr>
            <w:r>
              <w:rPr>
                <w:sz w:val="16"/>
              </w:rPr>
              <w:t>event-days per year</w:t>
            </w:r>
          </w:p>
        </w:tc>
        <w:tc>
          <w:tcPr>
            <w:tcW w:type="dxa" w:w="1591"/>
          </w:tcPr>
          <w:p>
            <w:pPr>
              <w:spacing w:after="0"/>
              <w:jc w:val="left"/>
            </w:pPr>
            <w:r>
              <w:rPr>
                <w:sz w:val="16"/>
              </w:rPr>
              <w:t>about 0.841 days per year</w:t>
            </w:r>
          </w:p>
        </w:tc>
        <w:tc>
          <w:tcPr>
            <w:tcW w:type="dxa" w:w="1037"/>
          </w:tcPr>
          <w:p>
            <w:pPr>
              <w:spacing w:after="0"/>
              <w:jc w:val="left"/>
            </w:pPr>
            <w:r>
              <w:rPr>
                <w:sz w:val="16"/>
              </w:rPr>
              <w:t>Likely</w:t>
            </w:r>
          </w:p>
        </w:tc>
        <w:tc>
          <w:tcPr>
            <w:tcW w:type="dxa" w:w="1769"/>
          </w:tcPr>
          <w:p>
            <w:pPr>
              <w:spacing w:after="0"/>
              <w:jc w:val="left"/>
            </w:pPr>
            <w:r>
              <w:rPr>
                <w:sz w:val="16"/>
              </w:rPr>
              <w:t>event-days in 3 of 30 years, 1996 to 2025 (10%)</w:t>
            </w:r>
          </w:p>
        </w:tc>
        <w:tc>
          <w:tcPr>
            <w:tcW w:type="dxa" w:w="1532"/>
          </w:tcPr>
          <w:p>
            <w:pPr>
              <w:spacing w:after="0"/>
              <w:jc w:val="right"/>
            </w:pPr>
            <w:r>
              <w:rPr>
                <w:sz w:val="16"/>
              </w:rPr>
              <w:t>16</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1"/>
          </w:tcPr>
          <w:p>
            <w:pPr>
              <w:spacing w:after="0"/>
              <w:jc w:val="right"/>
            </w:pPr>
            <w:r>
              <w:rPr>
                <w:sz w:val="16"/>
              </w:rPr>
              <w:t>93.9</w:t>
            </w:r>
          </w:p>
        </w:tc>
        <w:tc>
          <w:tcPr>
            <w:tcW w:type="dxa" w:w="1479"/>
          </w:tcPr>
          <w:p>
            <w:pPr>
              <w:spacing w:after="0"/>
              <w:jc w:val="left"/>
            </w:pPr>
            <w:r>
              <w:rPr>
                <w:sz w:val="16"/>
              </w:rPr>
              <w:t>event-days per year</w:t>
            </w:r>
          </w:p>
        </w:tc>
        <w:tc>
          <w:tcPr>
            <w:tcW w:type="dxa" w:w="1591"/>
          </w:tcPr>
          <w:p>
            <w:pPr>
              <w:spacing w:after="0"/>
              <w:jc w:val="left"/>
            </w:pPr>
            <w:r>
              <w:rPr>
                <w:sz w:val="16"/>
              </w:rPr>
              <w:t>about 93.9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2,373</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1"/>
          </w:tcPr>
          <w:p>
            <w:pPr>
              <w:spacing w:after="0"/>
              <w:jc w:val="right"/>
            </w:pPr>
            <w:r>
              <w:rPr>
                <w:sz w:val="16"/>
              </w:rPr>
              <w:t>0.028</w:t>
            </w:r>
          </w:p>
        </w:tc>
        <w:tc>
          <w:tcPr>
            <w:tcW w:type="dxa" w:w="1479"/>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2.8%</w:t>
            </w: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1"/>
          </w:tcPr>
          <w:p>
            <w:pPr>
              <w:spacing w:after="0"/>
              <w:jc w:val="right"/>
            </w:pPr>
            <w:r>
              <w:rPr>
                <w:sz w:val="16"/>
              </w:rPr>
              <w:t>0.0775</w:t>
            </w:r>
          </w:p>
        </w:tc>
        <w:tc>
          <w:tcPr>
            <w:tcW w:type="dxa" w:w="1479"/>
          </w:tcPr>
          <w:p>
            <w:pPr>
              <w:spacing w:after="0"/>
              <w:jc w:val="left"/>
            </w:pPr>
            <w:r>
              <w:rPr>
                <w:sz w:val="16"/>
              </w:rPr>
              <w:t>events per year</w:t>
            </w:r>
          </w:p>
        </w:tc>
        <w:tc>
          <w:tcPr>
            <w:tcW w:type="dxa" w:w="1591"/>
          </w:tcPr>
          <w:p>
            <w:pPr>
              <w:spacing w:after="0"/>
              <w:jc w:val="left"/>
            </w:pPr>
            <w:r>
              <w:rPr>
                <w:sz w:val="16"/>
              </w:rPr>
              <w:t>about 1 in 13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2.9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Heat Wave</w:t>
            </w:r>
          </w:p>
        </w:tc>
        <w:tc>
          <w:tcPr>
            <w:tcW w:type="dxa" w:w="1261"/>
          </w:tcPr>
          <w:p>
            <w:pPr>
              <w:spacing w:after="0"/>
              <w:jc w:val="right"/>
            </w:pPr>
            <w:r>
              <w:rPr>
                <w:sz w:val="16"/>
              </w:rPr>
              <w:t>0.3</w:t>
            </w:r>
          </w:p>
        </w:tc>
        <w:tc>
          <w:tcPr>
            <w:tcW w:type="dxa" w:w="1479"/>
          </w:tcPr>
          <w:p>
            <w:pPr>
              <w:spacing w:after="0"/>
              <w:jc w:val="left"/>
            </w:pPr>
            <w:r>
              <w:rPr>
                <w:sz w:val="16"/>
              </w:rPr>
              <w:t>event-days per year</w:t>
            </w:r>
          </w:p>
        </w:tc>
        <w:tc>
          <w:tcPr>
            <w:tcW w:type="dxa" w:w="1591"/>
          </w:tcPr>
          <w:p>
            <w:pPr>
              <w:spacing w:after="0"/>
              <w:jc w:val="left"/>
            </w:pPr>
            <w:r>
              <w:rPr>
                <w:sz w:val="16"/>
              </w:rPr>
              <w:t>about 0.3 days per year</w:t>
            </w:r>
          </w:p>
        </w:tc>
        <w:tc>
          <w:tcPr>
            <w:tcW w:type="dxa" w:w="1037"/>
          </w:tcPr>
          <w:p>
            <w:pPr>
              <w:spacing w:after="0"/>
              <w:jc w:val="left"/>
            </w:pPr>
            <w:r>
              <w:rPr>
                <w:sz w:val="16"/>
              </w:rPr>
              <w:t>Likely</w:t>
            </w:r>
          </w:p>
        </w:tc>
        <w:tc>
          <w:tcPr>
            <w:tcW w:type="dxa" w:w="1769"/>
          </w:tcPr>
          <w:p>
            <w:pPr>
              <w:spacing w:after="0"/>
              <w:jc w:val="left"/>
            </w:pPr>
            <w:r>
              <w:rPr>
                <w:sz w:val="16"/>
              </w:rPr>
              <w:t>event-days in 3 of 30 years, 1996 to 2025 (10%)</w:t>
            </w:r>
          </w:p>
        </w:tc>
        <w:tc>
          <w:tcPr>
            <w:tcW w:type="dxa" w:w="1532"/>
          </w:tcPr>
          <w:p>
            <w:pPr>
              <w:spacing w:after="0"/>
              <w:jc w:val="right"/>
            </w:pPr>
            <w:r>
              <w:rPr>
                <w:sz w:val="16"/>
              </w:rPr>
              <w:t>5.6</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Hurricane</w:t>
            </w:r>
          </w:p>
        </w:tc>
        <w:tc>
          <w:tcPr>
            <w:tcW w:type="dxa" w:w="1261"/>
          </w:tcPr>
          <w:p>
            <w:pPr>
              <w:spacing w:after="0"/>
              <w:jc w:val="right"/>
            </w:pPr>
          </w:p>
        </w:tc>
        <w:tc>
          <w:tcPr>
            <w:tcW w:type="dxa" w:w="1479"/>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p>
        </w:tc>
        <w:tc>
          <w:tcPr>
            <w:tcW w:type="dxa" w:w="1546"/>
          </w:tcPr>
          <w:p>
            <w:pPr>
              <w:spacing w:after="0"/>
              <w:jc w:val="left"/>
            </w:pPr>
            <w:r>
              <w:rPr>
                <w:sz w:val="16"/>
              </w:rPr>
              <w:t>1851 to 2024 (Atlantic)</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1"/>
          </w:tcPr>
          <w:p>
            <w:pPr>
              <w:spacing w:after="0"/>
              <w:jc w:val="right"/>
            </w:pPr>
            <w:r>
              <w:rPr>
                <w:sz w:val="16"/>
              </w:rPr>
              <w:t>0.0149</w:t>
            </w:r>
          </w:p>
        </w:tc>
        <w:tc>
          <w:tcPr>
            <w:tcW w:type="dxa" w:w="1479"/>
          </w:tcPr>
          <w:p>
            <w:pPr>
              <w:spacing w:after="0"/>
              <w:jc w:val="left"/>
            </w:pPr>
            <w:r>
              <w:rPr>
                <w:sz w:val="16"/>
              </w:rPr>
              <w:t>event-days per year</w:t>
            </w:r>
          </w:p>
        </w:tc>
        <w:tc>
          <w:tcPr>
            <w:tcW w:type="dxa" w:w="1591"/>
          </w:tcPr>
          <w:p>
            <w:pPr>
              <w:spacing w:after="0"/>
              <w:jc w:val="left"/>
            </w:pPr>
            <w:r>
              <w:rPr>
                <w:sz w:val="16"/>
              </w:rPr>
              <w:t>about 0.0149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82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1"/>
          </w:tcPr>
          <w:p>
            <w:pPr>
              <w:spacing w:after="0"/>
              <w:jc w:val="right"/>
            </w:pPr>
            <w:r>
              <w:rPr>
                <w:sz w:val="16"/>
              </w:rPr>
              <w:t>0.571</w:t>
            </w:r>
          </w:p>
        </w:tc>
        <w:tc>
          <w:tcPr>
            <w:tcW w:type="dxa" w:w="1479"/>
          </w:tcPr>
          <w:p>
            <w:pPr>
              <w:spacing w:after="0"/>
              <w:jc w:val="left"/>
            </w:pPr>
            <w:r>
              <w:rPr>
                <w:sz w:val="16"/>
              </w:rPr>
              <w:t>event-days per year</w:t>
            </w:r>
          </w:p>
        </w:tc>
        <w:tc>
          <w:tcPr>
            <w:tcW w:type="dxa" w:w="1591"/>
          </w:tcPr>
          <w:p>
            <w:pPr>
              <w:spacing w:after="0"/>
              <w:jc w:val="left"/>
            </w:pPr>
            <w:r>
              <w:rPr>
                <w:sz w:val="16"/>
              </w:rPr>
              <w:t>about 0.571 days per year</w:t>
            </w:r>
          </w:p>
        </w:tc>
        <w:tc>
          <w:tcPr>
            <w:tcW w:type="dxa" w:w="1037"/>
          </w:tcPr>
          <w:p>
            <w:pPr>
              <w:spacing w:after="0"/>
              <w:jc w:val="left"/>
            </w:pPr>
            <w:r>
              <w:rPr>
                <w:sz w:val="16"/>
              </w:rPr>
              <w:t>Likely</w:t>
            </w:r>
          </w:p>
        </w:tc>
        <w:tc>
          <w:tcPr>
            <w:tcW w:type="dxa" w:w="1769"/>
          </w:tcPr>
          <w:p>
            <w:pPr>
              <w:spacing w:after="0"/>
              <w:jc w:val="left"/>
            </w:pPr>
            <w:r>
              <w:rPr>
                <w:sz w:val="16"/>
              </w:rPr>
              <w:t>event-days in 12 of 30 years, 1996 to 2025 (40%)</w:t>
            </w:r>
          </w:p>
        </w:tc>
        <w:tc>
          <w:tcPr>
            <w:tcW w:type="dxa" w:w="1532"/>
          </w:tcPr>
          <w:p>
            <w:pPr>
              <w:spacing w:after="0"/>
              <w:jc w:val="right"/>
            </w:pPr>
            <w:r>
              <w:rPr>
                <w:sz w:val="16"/>
              </w:rPr>
              <w:t>16</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Landslide</w:t>
            </w:r>
          </w:p>
        </w:tc>
        <w:tc>
          <w:tcPr>
            <w:tcW w:type="dxa" w:w="1261"/>
          </w:tcPr>
          <w:p>
            <w:pPr>
              <w:spacing w:after="0"/>
              <w:jc w:val="right"/>
            </w:pPr>
            <w:r>
              <w:rPr>
                <w:sz w:val="16"/>
              </w:rPr>
              <w:t>7.27</w:t>
            </w:r>
          </w:p>
        </w:tc>
        <w:tc>
          <w:tcPr>
            <w:tcW w:type="dxa" w:w="1479"/>
          </w:tcPr>
          <w:p>
            <w:pPr>
              <w:spacing w:after="0"/>
              <w:jc w:val="left"/>
            </w:pPr>
            <w:r>
              <w:rPr>
                <w:sz w:val="16"/>
              </w:rPr>
              <w:t>events per year (modeled)</w:t>
            </w:r>
          </w:p>
        </w:tc>
        <w:tc>
          <w:tcPr>
            <w:tcW w:type="dxa" w:w="1591"/>
          </w:tcPr>
          <w:p>
            <w:pPr>
              <w:spacing w:after="0"/>
              <w:jc w:val="left"/>
            </w:pPr>
            <w:r>
              <w:rPr>
                <w:sz w:val="16"/>
              </w:rPr>
              <w:t>about 7.27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Lightning</w:t>
            </w:r>
          </w:p>
        </w:tc>
        <w:tc>
          <w:tcPr>
            <w:tcW w:type="dxa" w:w="1261"/>
          </w:tcPr>
          <w:p>
            <w:pPr>
              <w:spacing w:after="0"/>
              <w:jc w:val="right"/>
            </w:pPr>
            <w:r>
              <w:rPr>
                <w:sz w:val="16"/>
              </w:rPr>
              <w:t>28.4</w:t>
            </w:r>
          </w:p>
        </w:tc>
        <w:tc>
          <w:tcPr>
            <w:tcW w:type="dxa" w:w="1479"/>
          </w:tcPr>
          <w:p>
            <w:pPr>
              <w:spacing w:after="0"/>
              <w:jc w:val="left"/>
            </w:pPr>
            <w:r>
              <w:rPr>
                <w:sz w:val="16"/>
              </w:rPr>
              <w:t>days per year with a strike</w:t>
            </w:r>
          </w:p>
        </w:tc>
        <w:tc>
          <w:tcPr>
            <w:tcW w:type="dxa" w:w="1591"/>
          </w:tcPr>
          <w:p>
            <w:pPr>
              <w:spacing w:after="0"/>
              <w:jc w:val="left"/>
            </w:pPr>
            <w:r>
              <w:rPr>
                <w:sz w:val="16"/>
              </w:rPr>
              <w:t>about 28.4 days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Strong Wind</w:t>
            </w:r>
          </w:p>
        </w:tc>
        <w:tc>
          <w:tcPr>
            <w:tcW w:type="dxa" w:w="1261"/>
          </w:tcPr>
          <w:p>
            <w:pPr>
              <w:spacing w:after="0"/>
              <w:jc w:val="right"/>
            </w:pPr>
            <w:r>
              <w:rPr>
                <w:sz w:val="16"/>
              </w:rPr>
              <w:t>0.247</w:t>
            </w:r>
          </w:p>
        </w:tc>
        <w:tc>
          <w:tcPr>
            <w:tcW w:type="dxa" w:w="1479"/>
          </w:tcPr>
          <w:p>
            <w:pPr>
              <w:spacing w:after="0"/>
              <w:jc w:val="left"/>
            </w:pPr>
            <w:r>
              <w:rPr>
                <w:sz w:val="16"/>
              </w:rPr>
              <w:t>events per year</w:t>
            </w:r>
          </w:p>
        </w:tc>
        <w:tc>
          <w:tcPr>
            <w:tcW w:type="dxa" w:w="1591"/>
          </w:tcPr>
          <w:p>
            <w:pPr>
              <w:spacing w:after="0"/>
              <w:jc w:val="left"/>
            </w:pPr>
            <w:r>
              <w:rPr>
                <w:sz w:val="16"/>
              </w:rPr>
              <w:t>about 1 in 4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10</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Tornado</w:t>
            </w:r>
          </w:p>
        </w:tc>
        <w:tc>
          <w:tcPr>
            <w:tcW w:type="dxa" w:w="1261"/>
          </w:tcPr>
          <w:p>
            <w:pPr>
              <w:spacing w:after="0"/>
              <w:jc w:val="right"/>
            </w:pPr>
            <w:r>
              <w:rPr>
                <w:sz w:val="16"/>
              </w:rPr>
              <w:t>0.133</w:t>
            </w:r>
          </w:p>
        </w:tc>
        <w:tc>
          <w:tcPr>
            <w:tcW w:type="dxa" w:w="1479"/>
          </w:tcPr>
          <w:p>
            <w:pPr>
              <w:spacing w:after="0"/>
              <w:jc w:val="left"/>
            </w:pPr>
            <w:r>
              <w:rPr>
                <w:sz w:val="16"/>
              </w:rPr>
              <w:t>events per year</w:t>
            </w:r>
          </w:p>
        </w:tc>
        <w:tc>
          <w:tcPr>
            <w:tcW w:type="dxa" w:w="1591"/>
          </w:tcPr>
          <w:p>
            <w:pPr>
              <w:spacing w:after="0"/>
              <w:jc w:val="left"/>
            </w:pPr>
            <w:r>
              <w:rPr>
                <w:sz w:val="16"/>
              </w:rPr>
              <w:t>about 1 in 8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Tsunami</w:t>
            </w:r>
          </w:p>
        </w:tc>
        <w:tc>
          <w:tcPr>
            <w:tcW w:type="dxa" w:w="1261"/>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591"/>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1"/>
          </w:tcPr>
          <w:p>
            <w:pPr>
              <w:spacing w:after="0"/>
              <w:jc w:val="right"/>
            </w:pPr>
            <w:r>
              <w:rPr>
                <w:sz w:val="16"/>
              </w:rPr>
              <w:t>0.0006</w:t>
            </w:r>
          </w:p>
        </w:tc>
        <w:tc>
          <w:tcPr>
            <w:tcW w:type="dxa" w:w="1479"/>
          </w:tcPr>
          <w:p>
            <w:pPr>
              <w:spacing w:after="0"/>
              <w:jc w:val="left"/>
            </w:pPr>
            <w:r>
              <w:rPr>
                <w:sz w:val="16"/>
              </w:rPr>
              <w:t>annual probability</w:t>
            </w:r>
          </w:p>
        </w:tc>
        <w:tc>
          <w:tcPr>
            <w:tcW w:type="dxa" w:w="1591"/>
          </w:tcPr>
          <w:p>
            <w:pPr>
              <w:spacing w:after="0"/>
              <w:jc w:val="left"/>
            </w:pPr>
            <w:r>
              <w:rPr>
                <w:sz w:val="16"/>
              </w:rPr>
              <w:t>about 1 in 1,667 years</w:t>
            </w:r>
          </w:p>
        </w:tc>
        <w:tc>
          <w:tcPr>
            <w:tcW w:type="dxa" w:w="1037"/>
          </w:tcPr>
          <w:p>
            <w:pPr>
              <w:spacing w:after="0"/>
              <w:jc w:val="left"/>
            </w:pPr>
            <w:r>
              <w:rPr>
                <w:sz w:val="16"/>
              </w:rPr>
              <w:t>Unlikely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Wildfire</w:t>
            </w:r>
          </w:p>
        </w:tc>
        <w:tc>
          <w:tcPr>
            <w:tcW w:type="dxa" w:w="1261"/>
          </w:tcPr>
          <w:p>
            <w:pPr>
              <w:spacing w:after="0"/>
              <w:jc w:val="right"/>
            </w:pPr>
            <w:r>
              <w:rPr>
                <w:sz w:val="16"/>
              </w:rPr>
              <w:t>0.00126</w:t>
            </w:r>
          </w:p>
        </w:tc>
        <w:tc>
          <w:tcPr>
            <w:tcW w:type="dxa" w:w="1479"/>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0.126%</w:t>
            </w:r>
          </w:p>
        </w:tc>
        <w:tc>
          <w:tcPr>
            <w:tcW w:type="dxa" w:w="1037"/>
          </w:tcPr>
          <w:p>
            <w:pPr>
              <w:spacing w:after="0"/>
              <w:jc w:val="left"/>
            </w:pPr>
            <w:r>
              <w:rPr>
                <w:sz w:val="16"/>
              </w:rPr>
              <w:t>Likely</w:t>
            </w:r>
          </w:p>
        </w:tc>
        <w:tc>
          <w:tcPr>
            <w:tcW w:type="dxa" w:w="1769"/>
          </w:tcPr>
          <w:p>
            <w:pPr>
              <w:spacing w:after="0"/>
              <w:jc w:val="left"/>
            </w:pPr>
            <w:r>
              <w:rPr>
                <w:sz w:val="16"/>
              </w:rPr>
              <w:t>Storm Events records in 9 of 30 years, 1996 to 2025 (30%)</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1"/>
          </w:tcPr>
          <w:p>
            <w:pPr>
              <w:spacing w:after="0"/>
              <w:jc w:val="right"/>
            </w:pPr>
            <w:r>
              <w:rPr>
                <w:sz w:val="16"/>
              </w:rPr>
              <w:t>20.3</w:t>
            </w:r>
          </w:p>
        </w:tc>
        <w:tc>
          <w:tcPr>
            <w:tcW w:type="dxa" w:w="1479"/>
          </w:tcPr>
          <w:p>
            <w:pPr>
              <w:spacing w:after="0"/>
              <w:jc w:val="left"/>
            </w:pPr>
            <w:r>
              <w:rPr>
                <w:sz w:val="16"/>
              </w:rPr>
              <w:t>event-days per year</w:t>
            </w:r>
          </w:p>
        </w:tc>
        <w:tc>
          <w:tcPr>
            <w:tcW w:type="dxa" w:w="1591"/>
          </w:tcPr>
          <w:p>
            <w:pPr>
              <w:spacing w:after="0"/>
              <w:jc w:val="left"/>
            </w:pPr>
            <w:r>
              <w:rPr>
                <w:sz w:val="16"/>
              </w:rPr>
              <w:t>about 20.3 days per year</w:t>
            </w:r>
          </w:p>
        </w:tc>
        <w:tc>
          <w:tcPr>
            <w:tcW w:type="dxa" w:w="1037"/>
          </w:tcPr>
          <w:p>
            <w:pPr>
              <w:spacing w:after="0"/>
              <w:jc w:val="left"/>
            </w:pPr>
            <w:r>
              <w:rPr>
                <w:sz w:val="16"/>
              </w:rPr>
              <w:t>Likely</w:t>
            </w:r>
          </w:p>
        </w:tc>
        <w:tc>
          <w:tcPr>
            <w:tcW w:type="dxa" w:w="1769"/>
          </w:tcPr>
          <w:p>
            <w:pPr>
              <w:spacing w:after="0"/>
              <w:jc w:val="left"/>
            </w:pPr>
            <w:r>
              <w:rPr>
                <w:sz w:val="16"/>
              </w:rPr>
              <w:t>event-days in 8 of 30 years, 1996 to 2025 (26.7%)</w:t>
            </w:r>
          </w:p>
        </w:tc>
        <w:tc>
          <w:tcPr>
            <w:tcW w:type="dxa" w:w="1532"/>
          </w:tcPr>
          <w:p>
            <w:pPr>
              <w:spacing w:after="0"/>
              <w:jc w:val="right"/>
            </w:pPr>
            <w:r>
              <w:rPr>
                <w:sz w:val="16"/>
              </w:rPr>
              <w:t>385</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r>
              <w:rPr>
                <w:sz w:val="16"/>
              </w:rPr>
              <w:t>NRI gives about 20.3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1 of 1</w:t>
            </w:r>
          </w:p>
        </w:tc>
        <w:tc>
          <w:tcPr>
            <w:tcW w:type="dxa" w:w="1007"/>
          </w:tcPr>
          <w:p>
            <w:pPr>
              <w:spacing w:after="0"/>
              <w:jc w:val="right"/>
            </w:pPr>
            <w:r>
              <w:rPr>
                <w:sz w:val="16"/>
              </w:rPr>
              <w:t>93.8</w:t>
            </w:r>
          </w:p>
        </w:tc>
        <w:tc>
          <w:tcPr>
            <w:tcW w:type="dxa" w:w="766"/>
          </w:tcPr>
          <w:p>
            <w:pPr>
              <w:spacing w:after="0"/>
              <w:jc w:val="right"/>
            </w:pPr>
            <w:r>
              <w:rPr>
                <w:sz w:val="16"/>
              </w:rPr>
              <w:t>93.8</w:t>
            </w:r>
          </w:p>
        </w:tc>
        <w:tc>
          <w:tcPr>
            <w:tcW w:type="dxa" w:w="730"/>
          </w:tcPr>
          <w:p>
            <w:pPr>
              <w:spacing w:after="0"/>
              <w:jc w:val="right"/>
            </w:pPr>
            <w:r>
              <w:rPr>
                <w:sz w:val="16"/>
              </w:rPr>
              <w:t>93.8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93.6</w:t>
            </w:r>
          </w:p>
        </w:tc>
        <w:tc>
          <w:tcPr>
            <w:tcW w:type="dxa" w:w="766"/>
          </w:tcPr>
          <w:p>
            <w:pPr>
              <w:spacing w:after="0"/>
              <w:jc w:val="right"/>
            </w:pPr>
            <w:r>
              <w:rPr>
                <w:sz w:val="16"/>
              </w:rPr>
              <w:t>93.6</w:t>
            </w:r>
          </w:p>
        </w:tc>
        <w:tc>
          <w:tcPr>
            <w:tcW w:type="dxa" w:w="730"/>
          </w:tcPr>
          <w:p>
            <w:pPr>
              <w:spacing w:after="0"/>
              <w:jc w:val="right"/>
            </w:pPr>
            <w:r>
              <w:rPr>
                <w:sz w:val="16"/>
              </w:rPr>
              <w:t>93.6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77.8</w:t>
            </w:r>
          </w:p>
        </w:tc>
        <w:tc>
          <w:tcPr>
            <w:tcW w:type="dxa" w:w="766"/>
          </w:tcPr>
          <w:p>
            <w:pPr>
              <w:spacing w:after="0"/>
              <w:jc w:val="right"/>
            </w:pPr>
            <w:r>
              <w:rPr>
                <w:sz w:val="16"/>
              </w:rPr>
              <w:t>77.8</w:t>
            </w:r>
          </w:p>
        </w:tc>
        <w:tc>
          <w:tcPr>
            <w:tcW w:type="dxa" w:w="730"/>
          </w:tcPr>
          <w:p>
            <w:pPr>
              <w:spacing w:after="0"/>
              <w:jc w:val="right"/>
            </w:pPr>
            <w:r>
              <w:rPr>
                <w:sz w:val="16"/>
              </w:rPr>
              <w:t>77.8</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93.8</w:t>
            </w:r>
          </w:p>
        </w:tc>
        <w:tc>
          <w:tcPr>
            <w:tcW w:type="dxa" w:w="766"/>
          </w:tcPr>
          <w:p>
            <w:pPr>
              <w:spacing w:after="0"/>
              <w:jc w:val="right"/>
            </w:pPr>
            <w:r>
              <w:rPr>
                <w:sz w:val="16"/>
              </w:rPr>
              <w:t>93.8</w:t>
            </w:r>
          </w:p>
        </w:tc>
        <w:tc>
          <w:tcPr>
            <w:tcW w:type="dxa" w:w="730"/>
          </w:tcPr>
          <w:p>
            <w:pPr>
              <w:spacing w:after="0"/>
              <w:jc w:val="right"/>
            </w:pPr>
            <w:r>
              <w:rPr>
                <w:sz w:val="16"/>
              </w:rPr>
              <w:t>93.8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34.9</w:t>
            </w:r>
          </w:p>
        </w:tc>
        <w:tc>
          <w:tcPr>
            <w:tcW w:type="dxa" w:w="766"/>
          </w:tcPr>
          <w:p>
            <w:pPr>
              <w:spacing w:after="0"/>
              <w:jc w:val="right"/>
            </w:pPr>
            <w:r>
              <w:rPr>
                <w:sz w:val="16"/>
              </w:rPr>
              <w:t>34.9</w:t>
            </w:r>
          </w:p>
        </w:tc>
        <w:tc>
          <w:tcPr>
            <w:tcW w:type="dxa" w:w="730"/>
          </w:tcPr>
          <w:p>
            <w:pPr>
              <w:spacing w:after="0"/>
              <w:jc w:val="right"/>
            </w:pPr>
            <w:r>
              <w:rPr>
                <w:sz w:val="16"/>
              </w:rPr>
              <w:t>34.9</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66.0</w:t>
            </w:r>
          </w:p>
        </w:tc>
        <w:tc>
          <w:tcPr>
            <w:tcW w:type="dxa" w:w="766"/>
          </w:tcPr>
          <w:p>
            <w:pPr>
              <w:spacing w:after="0"/>
              <w:jc w:val="right"/>
            </w:pPr>
            <w:r>
              <w:rPr>
                <w:sz w:val="16"/>
              </w:rPr>
              <w:t>66.0</w:t>
            </w:r>
          </w:p>
        </w:tc>
        <w:tc>
          <w:tcPr>
            <w:tcW w:type="dxa" w:w="730"/>
          </w:tcPr>
          <w:p>
            <w:pPr>
              <w:spacing w:after="0"/>
              <w:jc w:val="right"/>
            </w:pPr>
            <w:r>
              <w:rPr>
                <w:sz w:val="16"/>
              </w:rPr>
              <w:t>66.0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42.7</w:t>
            </w:r>
          </w:p>
        </w:tc>
        <w:tc>
          <w:tcPr>
            <w:tcW w:type="dxa" w:w="766"/>
          </w:tcPr>
          <w:p>
            <w:pPr>
              <w:spacing w:after="0"/>
              <w:jc w:val="right"/>
            </w:pPr>
            <w:r>
              <w:rPr>
                <w:sz w:val="16"/>
              </w:rPr>
              <w:t>42.7</w:t>
            </w:r>
          </w:p>
        </w:tc>
        <w:tc>
          <w:tcPr>
            <w:tcW w:type="dxa" w:w="730"/>
          </w:tcPr>
          <w:p>
            <w:pPr>
              <w:spacing w:after="0"/>
              <w:jc w:val="right"/>
            </w:pPr>
            <w:r>
              <w:rPr>
                <w:sz w:val="16"/>
              </w:rPr>
              <w:t>42.7</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93.7</w:t>
            </w:r>
          </w:p>
        </w:tc>
        <w:tc>
          <w:tcPr>
            <w:tcW w:type="dxa" w:w="766"/>
          </w:tcPr>
          <w:p>
            <w:pPr>
              <w:spacing w:after="0"/>
              <w:jc w:val="right"/>
            </w:pPr>
            <w:r>
              <w:rPr>
                <w:sz w:val="16"/>
              </w:rPr>
              <w:t>93.7</w:t>
            </w:r>
          </w:p>
        </w:tc>
        <w:tc>
          <w:tcPr>
            <w:tcW w:type="dxa" w:w="730"/>
          </w:tcPr>
          <w:p>
            <w:pPr>
              <w:spacing w:after="0"/>
              <w:jc w:val="right"/>
            </w:pPr>
            <w:r>
              <w:rPr>
                <w:sz w:val="16"/>
              </w:rPr>
              <w:t>93.7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16.1</w:t>
            </w:r>
          </w:p>
        </w:tc>
        <w:tc>
          <w:tcPr>
            <w:tcW w:type="dxa" w:w="766"/>
          </w:tcPr>
          <w:p>
            <w:pPr>
              <w:spacing w:after="0"/>
              <w:jc w:val="right"/>
            </w:pPr>
            <w:r>
              <w:rPr>
                <w:sz w:val="16"/>
              </w:rPr>
              <w:t>16.1</w:t>
            </w:r>
          </w:p>
        </w:tc>
        <w:tc>
          <w:tcPr>
            <w:tcW w:type="dxa" w:w="730"/>
          </w:tcPr>
          <w:p>
            <w:pPr>
              <w:spacing w:after="0"/>
              <w:jc w:val="right"/>
            </w:pPr>
            <w:r>
              <w:rPr>
                <w:sz w:val="16"/>
              </w:rPr>
              <w:t>16.1</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1 of 1</w:t>
            </w:r>
          </w:p>
        </w:tc>
        <w:tc>
          <w:tcPr>
            <w:tcW w:type="dxa" w:w="1007"/>
          </w:tcPr>
          <w:p>
            <w:pPr>
              <w:spacing w:after="0"/>
              <w:jc w:val="right"/>
            </w:pPr>
            <w:r>
              <w:rPr>
                <w:sz w:val="16"/>
              </w:rPr>
              <w:t>73.8</w:t>
            </w:r>
          </w:p>
        </w:tc>
        <w:tc>
          <w:tcPr>
            <w:tcW w:type="dxa" w:w="766"/>
          </w:tcPr>
          <w:p>
            <w:pPr>
              <w:spacing w:after="0"/>
              <w:jc w:val="right"/>
            </w:pPr>
            <w:r>
              <w:rPr>
                <w:sz w:val="16"/>
              </w:rPr>
              <w:t>73.8</w:t>
            </w:r>
          </w:p>
        </w:tc>
        <w:tc>
          <w:tcPr>
            <w:tcW w:type="dxa" w:w="730"/>
          </w:tcPr>
          <w:p>
            <w:pPr>
              <w:spacing w:after="0"/>
              <w:jc w:val="right"/>
            </w:pPr>
            <w:r>
              <w:rPr>
                <w:sz w:val="16"/>
              </w:rPr>
              <w:t>73.8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98.7</w:t>
            </w:r>
          </w:p>
        </w:tc>
        <w:tc>
          <w:tcPr>
            <w:tcW w:type="dxa" w:w="766"/>
          </w:tcPr>
          <w:p>
            <w:pPr>
              <w:spacing w:after="0"/>
              <w:jc w:val="right"/>
            </w:pPr>
            <w:r>
              <w:rPr>
                <w:sz w:val="16"/>
              </w:rPr>
              <w:t>98.7</w:t>
            </w:r>
          </w:p>
        </w:tc>
        <w:tc>
          <w:tcPr>
            <w:tcW w:type="dxa" w:w="730"/>
          </w:tcPr>
          <w:p>
            <w:pPr>
              <w:spacing w:after="0"/>
              <w:jc w:val="right"/>
            </w:pPr>
            <w:r>
              <w:rPr>
                <w:sz w:val="16"/>
              </w:rPr>
              <w:t>98.7</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98.9</w:t>
            </w:r>
          </w:p>
        </w:tc>
        <w:tc>
          <w:tcPr>
            <w:tcW w:type="dxa" w:w="766"/>
          </w:tcPr>
          <w:p>
            <w:pPr>
              <w:spacing w:after="0"/>
              <w:jc w:val="right"/>
            </w:pPr>
            <w:r>
              <w:rPr>
                <w:sz w:val="16"/>
              </w:rPr>
              <w:t>98.9</w:t>
            </w:r>
          </w:p>
        </w:tc>
        <w:tc>
          <w:tcPr>
            <w:tcW w:type="dxa" w:w="730"/>
          </w:tcPr>
          <w:p>
            <w:pPr>
              <w:spacing w:after="0"/>
              <w:jc w:val="right"/>
            </w:pPr>
            <w:r>
              <w:rPr>
                <w:sz w:val="16"/>
              </w:rPr>
              <w:t>98.9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Custer County</w:t>
            </w:r>
          </w:p>
        </w:tc>
        <w:tc>
          <w:tcPr>
            <w:tcW w:type="dxa" w:w="963"/>
          </w:tcPr>
          <w:p>
            <w:pPr>
              <w:spacing w:after="0"/>
              <w:jc w:val="left"/>
            </w:pPr>
            <w:r>
              <w:rPr>
                <w:sz w:val="16"/>
              </w:rPr>
              <w:t>County</w:t>
            </w:r>
          </w:p>
        </w:tc>
        <w:tc>
          <w:tcPr>
            <w:tcW w:type="dxa" w:w="2861"/>
          </w:tcPr>
          <w:p>
            <w:pPr>
              <w:spacing w:after="0"/>
              <w:jc w:val="left"/>
            </w:pPr>
            <w:r>
              <w:rPr>
                <w:sz w:val="16"/>
              </w:rPr>
              <w:t>Expired on 2025-07-26</w:t>
            </w:r>
          </w:p>
        </w:tc>
        <w:tc>
          <w:tcPr>
            <w:tcW w:type="dxa" w:w="2988"/>
          </w:tcPr>
          <w:p>
            <w:pPr>
              <w:spacing w:after="0"/>
              <w:jc w:val="right"/>
            </w:pPr>
            <w:r>
              <w:rPr>
                <w:sz w:val="16"/>
              </w:rPr>
              <w:t>FMA RL 0, SRL 0; any 0</w:t>
            </w:r>
          </w:p>
        </w:tc>
        <w:tc>
          <w:tcPr>
            <w:tcW w:type="dxa" w:w="2102"/>
          </w:tcPr>
          <w:p>
            <w:pPr>
              <w:spacing w:after="0"/>
              <w:jc w:val="right"/>
            </w:pPr>
            <w:r>
              <w:rPr>
                <w:sz w:val="16"/>
              </w:rPr>
              <w:t>$229,970</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Challis city</w:t>
            </w:r>
          </w:p>
        </w:tc>
        <w:tc>
          <w:tcPr>
            <w:tcW w:type="dxa" w:w="963"/>
          </w:tcPr>
          <w:p>
            <w:pPr>
              <w:spacing w:after="0"/>
              <w:jc w:val="left"/>
            </w:pPr>
            <w:r>
              <w:rPr>
                <w:sz w:val="16"/>
              </w:rPr>
              <w:t>City</w:t>
            </w:r>
          </w:p>
        </w:tc>
        <w:tc>
          <w:tcPr>
            <w:tcW w:type="dxa" w:w="2861"/>
          </w:tcPr>
          <w:p>
            <w:pPr>
              <w:spacing w:after="0"/>
              <w:jc w:val="left"/>
            </w:pPr>
            <w:r>
              <w:rPr>
                <w:sz w:val="16"/>
              </w:rPr>
              <w:t>Expired on 2025-07-26</w:t>
            </w:r>
          </w:p>
        </w:tc>
        <w:tc>
          <w:tcPr>
            <w:tcW w:type="dxa" w:w="2988"/>
          </w:tcPr>
          <w:p>
            <w:pPr>
              <w:spacing w:after="0"/>
              <w:jc w:val="right"/>
            </w:pPr>
            <w:r>
              <w:rPr>
                <w:sz w:val="16"/>
              </w:rPr>
              <w:t>FMA RL 0, SRL 0; any 0</w:t>
            </w:r>
          </w:p>
        </w:tc>
        <w:tc>
          <w:tcPr>
            <w:tcW w:type="dxa" w:w="2102"/>
          </w:tcPr>
          <w:p>
            <w:pPr>
              <w:spacing w:after="0"/>
              <w:jc w:val="right"/>
            </w:pPr>
            <w:r>
              <w:rPr>
                <w:sz w:val="16"/>
              </w:rPr>
              <w:t>$440,388.63</w:t>
            </w:r>
          </w:p>
        </w:tc>
        <w:tc>
          <w:tcPr>
            <w:tcW w:type="dxa" w:w="2557"/>
          </w:tcPr>
          <w:p>
            <w:pPr>
              <w:spacing w:after="0"/>
              <w:jc w:val="right"/>
            </w:pPr>
            <w:r>
              <w:rPr>
                <w:sz w:val="16"/>
              </w:rPr>
              <w:t>18; 6</w:t>
            </w:r>
          </w:p>
        </w:tc>
        <w:tc>
          <w:tcPr>
            <w:tcW w:type="dxa" w:w="918"/>
          </w:tcPr>
          <w:p>
            <w:pPr>
              <w:spacing w:after="0"/>
              <w:jc w:val="left"/>
            </w:pPr>
          </w:p>
        </w:tc>
      </w:tr>
      <w:tr>
        <w:trPr>
          <w:cantSplit/>
        </w:trPr>
        <w:tc>
          <w:tcPr>
            <w:tcW w:type="dxa" w:w="1722"/>
          </w:tcPr>
          <w:p>
            <w:pPr>
              <w:spacing w:after="0"/>
              <w:jc w:val="left"/>
            </w:pPr>
            <w:r>
              <w:rPr>
                <w:sz w:val="16"/>
              </w:rPr>
              <w:t>Clayton city</w:t>
            </w:r>
          </w:p>
        </w:tc>
        <w:tc>
          <w:tcPr>
            <w:tcW w:type="dxa" w:w="963"/>
          </w:tcPr>
          <w:p>
            <w:pPr>
              <w:spacing w:after="0"/>
              <w:jc w:val="left"/>
            </w:pPr>
            <w:r>
              <w:rPr>
                <w:sz w:val="16"/>
              </w:rPr>
              <w:t>City</w:t>
            </w:r>
          </w:p>
        </w:tc>
        <w:tc>
          <w:tcPr>
            <w:tcW w:type="dxa" w:w="2861"/>
          </w:tcPr>
          <w:p>
            <w:pPr>
              <w:spacing w:after="0"/>
              <w:jc w:val="left"/>
            </w:pPr>
            <w:r>
              <w:rPr>
                <w:sz w:val="16"/>
              </w:rPr>
              <w:t>Expired on 2025-07-26</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6; 4</w:t>
            </w:r>
          </w:p>
        </w:tc>
        <w:tc>
          <w:tcPr>
            <w:tcW w:type="dxa" w:w="918"/>
          </w:tcPr>
          <w:p>
            <w:pPr>
              <w:spacing w:after="0"/>
              <w:jc w:val="left"/>
            </w:pPr>
          </w:p>
        </w:tc>
      </w:tr>
      <w:tr>
        <w:trPr>
          <w:cantSplit/>
        </w:trPr>
        <w:tc>
          <w:tcPr>
            <w:tcW w:type="dxa" w:w="1722"/>
          </w:tcPr>
          <w:p>
            <w:pPr>
              <w:spacing w:after="0"/>
              <w:jc w:val="left"/>
            </w:pPr>
            <w:r>
              <w:rPr>
                <w:sz w:val="16"/>
              </w:rPr>
              <w:t>Mackay city</w:t>
            </w:r>
          </w:p>
        </w:tc>
        <w:tc>
          <w:tcPr>
            <w:tcW w:type="dxa" w:w="963"/>
          </w:tcPr>
          <w:p>
            <w:pPr>
              <w:spacing w:after="0"/>
              <w:jc w:val="left"/>
            </w:pPr>
            <w:r>
              <w:rPr>
                <w:sz w:val="16"/>
              </w:rPr>
              <w:t>City</w:t>
            </w:r>
          </w:p>
        </w:tc>
        <w:tc>
          <w:tcPr>
            <w:tcW w:type="dxa" w:w="2861"/>
          </w:tcPr>
          <w:p>
            <w:pPr>
              <w:spacing w:after="0"/>
              <w:jc w:val="left"/>
            </w:pPr>
            <w:r>
              <w:rPr>
                <w:sz w:val="16"/>
              </w:rPr>
              <w:t>Expired on 2025-07-26</w:t>
            </w:r>
          </w:p>
        </w:tc>
        <w:tc>
          <w:tcPr>
            <w:tcW w:type="dxa" w:w="2988"/>
          </w:tcPr>
          <w:p>
            <w:pPr>
              <w:spacing w:after="0"/>
              <w:jc w:val="right"/>
            </w:pPr>
            <w:r>
              <w:rPr>
                <w:sz w:val="16"/>
              </w:rPr>
              <w:t>FMA RL 0, SRL 0; any 0</w:t>
            </w:r>
          </w:p>
        </w:tc>
        <w:tc>
          <w:tcPr>
            <w:tcW w:type="dxa" w:w="2102"/>
          </w:tcPr>
          <w:p>
            <w:pPr>
              <w:spacing w:after="0"/>
              <w:jc w:val="right"/>
            </w:pPr>
            <w:r>
              <w:rPr>
                <w:sz w:val="16"/>
              </w:rPr>
              <w:t>$30,438.85</w:t>
            </w:r>
          </w:p>
        </w:tc>
        <w:tc>
          <w:tcPr>
            <w:tcW w:type="dxa" w:w="2557"/>
          </w:tcPr>
          <w:p>
            <w:pPr>
              <w:spacing w:after="0"/>
              <w:jc w:val="right"/>
            </w:pPr>
            <w:r>
              <w:rPr>
                <w:sz w:val="16"/>
              </w:rPr>
              <w:t>9; 4</w:t>
            </w:r>
          </w:p>
        </w:tc>
        <w:tc>
          <w:tcPr>
            <w:tcW w:type="dxa" w:w="918"/>
          </w:tcPr>
          <w:p>
            <w:pPr>
              <w:spacing w:after="0"/>
              <w:jc w:val="left"/>
            </w:pPr>
          </w:p>
        </w:tc>
      </w:tr>
      <w:tr>
        <w:trPr>
          <w:cantSplit/>
        </w:trPr>
        <w:tc>
          <w:tcPr>
            <w:tcW w:type="dxa" w:w="1722"/>
          </w:tcPr>
          <w:p>
            <w:pPr>
              <w:spacing w:after="0"/>
              <w:jc w:val="left"/>
            </w:pPr>
            <w:r>
              <w:rPr>
                <w:sz w:val="16"/>
              </w:rPr>
              <w:t>Stanley city</w:t>
            </w:r>
          </w:p>
        </w:tc>
        <w:tc>
          <w:tcPr>
            <w:tcW w:type="dxa" w:w="963"/>
          </w:tcPr>
          <w:p>
            <w:pPr>
              <w:spacing w:after="0"/>
              <w:jc w:val="left"/>
            </w:pPr>
            <w:r>
              <w:rPr>
                <w:sz w:val="16"/>
              </w:rPr>
              <w:t>City</w:t>
            </w:r>
          </w:p>
        </w:tc>
        <w:tc>
          <w:tcPr>
            <w:tcW w:type="dxa" w:w="2861"/>
          </w:tcPr>
          <w:p>
            <w:pPr>
              <w:spacing w:after="0"/>
              <w:jc w:val="left"/>
            </w:pPr>
            <w:r>
              <w:rPr>
                <w:sz w:val="16"/>
              </w:rPr>
              <w:t>Expired on 2025-07-26</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17; 2</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2020-07-27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$7,484,363</w:t>
            </w:r>
          </w:p>
        </w:tc>
        <w:tc>
          <w:tcPr>
            <w:tcW w:type="dxa" w:w="1141"/>
          </w:tcPr>
          <w:p>
            <w:pPr>
              <w:spacing w:after="0"/>
              <w:jc w:val="right"/>
            </w:pPr>
          </w:p>
        </w:tc>
        <w:tc>
          <w:tcPr>
            <w:tcW w:type="dxa" w:w="1048"/>
          </w:tcPr>
          <w:p>
            <w:pPr>
              <w:spacing w:after="0"/>
              <w:jc w:val="right"/>
            </w:pPr>
            <w:r>
              <w:rPr>
                <w:sz w:val="16"/>
              </w:rPr>
              <w:t>10</w:t>
            </w:r>
          </w:p>
        </w:tc>
        <w:tc>
          <w:tcPr>
            <w:tcW w:type="dxa" w:w="1037"/>
          </w:tcPr>
          <w:p>
            <w:pPr>
              <w:spacing w:after="0"/>
              <w:jc w:val="right"/>
            </w:pPr>
            <w:r>
              <w:rPr>
                <w:sz w:val="16"/>
              </w:rPr>
              <w:t>$4,221</w:t>
            </w:r>
          </w:p>
        </w:tc>
        <w:tc>
          <w:tcPr>
            <w:tcW w:type="dxa" w:w="1126"/>
          </w:tcPr>
          <w:p>
            <w:pPr>
              <w:spacing w:after="0"/>
              <w:jc w:val="right"/>
            </w:pPr>
          </w:p>
        </w:tc>
        <w:tc>
          <w:tcPr>
            <w:tcW w:type="dxa" w:w="1193"/>
          </w:tcPr>
          <w:p>
            <w:pPr>
              <w:spacing w:after="0"/>
              <w:jc w:val="right"/>
            </w:pPr>
            <w:r>
              <w:rPr>
                <w:sz w:val="16"/>
              </w:rPr>
              <w:t>$3,020,648</w:t>
            </w:r>
          </w:p>
        </w:tc>
        <w:tc>
          <w:tcPr>
            <w:tcW w:type="dxa" w:w="1305"/>
          </w:tcPr>
          <w:p>
            <w:pPr>
              <w:spacing w:after="0"/>
              <w:jc w:val="right"/>
            </w:pPr>
            <w:r>
              <w:rPr>
                <w:sz w:val="16"/>
              </w:rPr>
              <w:t>0.0564%</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$2,295,675,711</w:t>
            </w:r>
          </w:p>
        </w:tc>
        <w:tc>
          <w:tcPr>
            <w:tcW w:type="dxa" w:w="1141"/>
          </w:tcPr>
          <w:p>
            <w:pPr>
              <w:spacing w:after="0"/>
              <w:jc w:val="right"/>
            </w:pPr>
            <w:r>
              <w:rPr>
                <w:sz w:val="16"/>
              </w:rPr>
              <w:t>$46,910,402</w:t>
            </w:r>
          </w:p>
        </w:tc>
        <w:tc>
          <w:tcPr>
            <w:tcW w:type="dxa" w:w="1048"/>
          </w:tcPr>
          <w:p>
            <w:pPr>
              <w:spacing w:after="0"/>
              <w:jc w:val="right"/>
            </w:pPr>
            <w:r>
              <w:rPr>
                <w:sz w:val="16"/>
              </w:rPr>
              <w:t>4,271</w:t>
            </w:r>
          </w:p>
        </w:tc>
        <w:tc>
          <w:tcPr>
            <w:tcW w:type="dxa" w:w="1037"/>
          </w:tcPr>
          <w:p>
            <w:pPr>
              <w:spacing w:after="0"/>
              <w:jc w:val="right"/>
            </w:pPr>
            <w:r>
              <w:rPr>
                <w:sz w:val="16"/>
              </w:rPr>
              <w:t>$1,191</w:t>
            </w:r>
          </w:p>
        </w:tc>
        <w:tc>
          <w:tcPr>
            <w:tcW w:type="dxa" w:w="1126"/>
          </w:tcPr>
          <w:p>
            <w:pPr>
              <w:spacing w:after="0"/>
              <w:jc w:val="right"/>
            </w:pPr>
            <w:r>
              <w:rPr>
                <w:sz w:val="16"/>
              </w:rPr>
              <w:t>$34,612</w:t>
            </w:r>
          </w:p>
        </w:tc>
        <w:tc>
          <w:tcPr>
            <w:tcW w:type="dxa" w:w="1193"/>
          </w:tcPr>
          <w:p>
            <w:pPr>
              <w:spacing w:after="0"/>
              <w:jc w:val="right"/>
            </w:pPr>
            <w:r>
              <w:rPr>
                <w:sz w:val="16"/>
              </w:rPr>
              <w:t>$230,636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$3,847,343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$387</w:t>
            </w:r>
          </w:p>
        </w:tc>
        <w:tc>
          <w:tcPr>
            <w:tcW w:type="dxa" w:w="1193"/>
          </w:tcPr>
          <w:p>
            <w:pPr>
              <w:spacing w:after="0"/>
              <w:jc w:val="right"/>
            </w:pPr>
          </w:p>
        </w:tc>
        <w:tc>
          <w:tcPr>
            <w:tcW w:type="dxa" w:w="1305"/>
          </w:tcPr>
          <w:p>
            <w:pPr>
              <w:spacing w:after="0"/>
              <w:jc w:val="right"/>
            </w:pPr>
            <w:r>
              <w:rPr>
                <w:sz w:val="16"/>
              </w:rPr>
              <w:t>0.0101%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$4,014,887,867</w:t>
            </w:r>
          </w:p>
        </w:tc>
        <w:tc>
          <w:tcPr>
            <w:tcW w:type="dxa" w:w="1141"/>
          </w:tcPr>
          <w:p>
            <w:pPr>
              <w:spacing w:after="0"/>
              <w:jc w:val="right"/>
            </w:pPr>
          </w:p>
        </w:tc>
        <w:tc>
          <w:tcPr>
            <w:tcW w:type="dxa" w:w="1048"/>
          </w:tcPr>
          <w:p>
            <w:pPr>
              <w:spacing w:after="0"/>
              <w:jc w:val="right"/>
            </w:pPr>
            <w:r>
              <w:rPr>
                <w:sz w:val="16"/>
              </w:rPr>
              <w:t>4,275</w:t>
            </w:r>
          </w:p>
        </w:tc>
        <w:tc>
          <w:tcPr>
            <w:tcW w:type="dxa" w:w="1037"/>
          </w:tcPr>
          <w:p>
            <w:pPr>
              <w:spacing w:after="0"/>
              <w:jc w:val="right"/>
            </w:pPr>
            <w:r>
              <w:rPr>
                <w:sz w:val="16"/>
              </w:rPr>
              <w:t>$820,816</w:t>
            </w:r>
          </w:p>
        </w:tc>
        <w:tc>
          <w:tcPr>
            <w:tcW w:type="dxa" w:w="1126"/>
          </w:tcPr>
          <w:p>
            <w:pPr>
              <w:spacing w:after="0"/>
              <w:jc w:val="right"/>
            </w:pPr>
          </w:p>
        </w:tc>
        <w:tc>
          <w:tcPr>
            <w:tcW w:type="dxa" w:w="1193"/>
          </w:tcPr>
          <w:p>
            <w:pPr>
              <w:spacing w:after="0"/>
              <w:jc w:val="right"/>
            </w:pPr>
            <w:r>
              <w:rPr>
                <w:sz w:val="16"/>
              </w:rPr>
              <w:t>$129,884</w:t>
            </w:r>
          </w:p>
        </w:tc>
        <w:tc>
          <w:tcPr>
            <w:tcW w:type="dxa" w:w="1305"/>
          </w:tcPr>
          <w:p>
            <w:pPr>
              <w:spacing w:after="0"/>
              <w:jc w:val="right"/>
            </w:pPr>
            <w:r>
              <w:rPr>
                <w:sz w:val="16"/>
              </w:rPr>
              <w:t>0.0204%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$2,295,675,711</w:t>
            </w:r>
          </w:p>
        </w:tc>
        <w:tc>
          <w:tcPr>
            <w:tcW w:type="dxa" w:w="1141"/>
          </w:tcPr>
          <w:p>
            <w:pPr>
              <w:spacing w:after="0"/>
              <w:jc w:val="right"/>
            </w:pPr>
            <w:r>
              <w:rPr>
                <w:sz w:val="16"/>
              </w:rPr>
              <w:t>$46,910,402</w:t>
            </w:r>
          </w:p>
        </w:tc>
        <w:tc>
          <w:tcPr>
            <w:tcW w:type="dxa" w:w="1048"/>
          </w:tcPr>
          <w:p>
            <w:pPr>
              <w:spacing w:after="0"/>
              <w:jc w:val="right"/>
            </w:pPr>
            <w:r>
              <w:rPr>
                <w:sz w:val="16"/>
              </w:rPr>
              <w:t>4,271</w:t>
            </w:r>
          </w:p>
        </w:tc>
        <w:tc>
          <w:tcPr>
            <w:tcW w:type="dxa" w:w="1037"/>
          </w:tcPr>
          <w:p>
            <w:pPr>
              <w:spacing w:after="0"/>
              <w:jc w:val="right"/>
            </w:pPr>
            <w:r>
              <w:rPr>
                <w:sz w:val="16"/>
              </w:rPr>
              <w:t>$1,330</w:t>
            </w:r>
          </w:p>
        </w:tc>
        <w:tc>
          <w:tcPr>
            <w:tcW w:type="dxa" w:w="1126"/>
          </w:tcPr>
          <w:p>
            <w:pPr>
              <w:spacing w:after="0"/>
              <w:jc w:val="right"/>
            </w:pPr>
            <w:r>
              <w:rPr>
                <w:sz w:val="16"/>
              </w:rPr>
              <w:t>$247</w:t>
            </w:r>
          </w:p>
        </w:tc>
        <w:tc>
          <w:tcPr>
            <w:tcW w:type="dxa" w:w="1193"/>
          </w:tcPr>
          <w:p>
            <w:pPr>
              <w:spacing w:after="0"/>
              <w:jc w:val="right"/>
            </w:pPr>
            <w:r>
              <w:rPr>
                <w:sz w:val="16"/>
              </w:rPr>
              <w:t>$253</w:t>
            </w:r>
          </w:p>
        </w:tc>
        <w:tc>
          <w:tcPr>
            <w:tcW w:type="dxa" w:w="1305"/>
          </w:tcPr>
          <w:p>
            <w:pPr>
              <w:spacing w:after="0"/>
              <w:jc w:val="right"/>
            </w:pPr>
            <w:r>
              <w:rPr>
                <w:sz w:val="16"/>
              </w:rPr>
              <w:t>under 0.0001%</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$2,295,675,711</w:t>
            </w:r>
          </w:p>
        </w:tc>
        <w:tc>
          <w:tcPr>
            <w:tcW w:type="dxa" w:w="1141"/>
          </w:tcPr>
          <w:p>
            <w:pPr>
              <w:spacing w:after="0"/>
              <w:jc w:val="right"/>
            </w:pPr>
            <w:r>
              <w:rPr>
                <w:sz w:val="16"/>
              </w:rPr>
              <w:t>$46,910,402</w:t>
            </w:r>
          </w:p>
        </w:tc>
        <w:tc>
          <w:tcPr>
            <w:tcW w:type="dxa" w:w="1048"/>
          </w:tcPr>
          <w:p>
            <w:pPr>
              <w:spacing w:after="0"/>
              <w:jc w:val="right"/>
            </w:pPr>
            <w:r>
              <w:rPr>
                <w:sz w:val="16"/>
              </w:rPr>
              <w:t>4,271</w:t>
            </w:r>
          </w:p>
        </w:tc>
        <w:tc>
          <w:tcPr>
            <w:tcW w:type="dxa" w:w="1037"/>
          </w:tcPr>
          <w:p>
            <w:pPr>
              <w:spacing w:after="0"/>
              <w:jc w:val="right"/>
            </w:pPr>
            <w:r>
              <w:rPr>
                <w:sz w:val="16"/>
              </w:rPr>
              <w:t>$5</w:t>
            </w:r>
          </w:p>
        </w:tc>
        <w:tc>
          <w:tcPr>
            <w:tcW w:type="dxa" w:w="1126"/>
          </w:tcPr>
          <w:p>
            <w:pPr>
              <w:spacing w:after="0"/>
              <w:jc w:val="right"/>
            </w:pPr>
            <w:r>
              <w:rPr>
                <w:sz w:val="16"/>
              </w:rPr>
              <w:t>$846</w:t>
            </w:r>
          </w:p>
        </w:tc>
        <w:tc>
          <w:tcPr>
            <w:tcW w:type="dxa" w:w="1193"/>
          </w:tcPr>
          <w:p>
            <w:pPr>
              <w:spacing w:after="0"/>
              <w:jc w:val="right"/>
            </w:pPr>
            <w:r>
              <w:rPr>
                <w:sz w:val="16"/>
              </w:rPr>
              <w:t>$38,976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$2,295,675,711</w:t>
            </w:r>
          </w:p>
        </w:tc>
        <w:tc>
          <w:tcPr>
            <w:tcW w:type="dxa" w:w="1141"/>
          </w:tcPr>
          <w:p>
            <w:pPr>
              <w:spacing w:after="0"/>
              <w:jc w:val="right"/>
            </w:pPr>
          </w:p>
        </w:tc>
        <w:tc>
          <w:tcPr>
            <w:tcW w:type="dxa" w:w="1048"/>
          </w:tcPr>
          <w:p>
            <w:pPr>
              <w:spacing w:after="0"/>
              <w:jc w:val="right"/>
            </w:pPr>
            <w:r>
              <w:rPr>
                <w:sz w:val="16"/>
              </w:rPr>
              <w:t>4,271</w:t>
            </w:r>
          </w:p>
        </w:tc>
        <w:tc>
          <w:tcPr>
            <w:tcW w:type="dxa" w:w="1037"/>
          </w:tcPr>
          <w:p>
            <w:pPr>
              <w:spacing w:after="0"/>
              <w:jc w:val="right"/>
            </w:pPr>
            <w:r>
              <w:rPr>
                <w:sz w:val="16"/>
              </w:rPr>
              <w:t>$2,069</w:t>
            </w:r>
          </w:p>
        </w:tc>
        <w:tc>
          <w:tcPr>
            <w:tcW w:type="dxa" w:w="1126"/>
          </w:tcPr>
          <w:p>
            <w:pPr>
              <w:spacing w:after="0"/>
              <w:jc w:val="right"/>
            </w:pPr>
          </w:p>
        </w:tc>
        <w:tc>
          <w:tcPr>
            <w:tcW w:type="dxa" w:w="1193"/>
          </w:tcPr>
          <w:p>
            <w:pPr>
              <w:spacing w:after="0"/>
              <w:jc w:val="right"/>
            </w:pPr>
            <w:r>
              <w:rPr>
                <w:sz w:val="16"/>
              </w:rPr>
              <w:t>$291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$2,289,844,117</w:t>
            </w:r>
          </w:p>
        </w:tc>
        <w:tc>
          <w:tcPr>
            <w:tcW w:type="dxa" w:w="1141"/>
          </w:tcPr>
          <w:p>
            <w:pPr>
              <w:spacing w:after="0"/>
              <w:jc w:val="right"/>
            </w:pPr>
            <w:r>
              <w:rPr>
                <w:sz w:val="16"/>
              </w:rPr>
              <w:t>$6,419,416</w:t>
            </w:r>
          </w:p>
        </w:tc>
        <w:tc>
          <w:tcPr>
            <w:tcW w:type="dxa" w:w="1048"/>
          </w:tcPr>
          <w:p>
            <w:pPr>
              <w:spacing w:after="0"/>
              <w:jc w:val="right"/>
            </w:pPr>
            <w:r>
              <w:rPr>
                <w:sz w:val="16"/>
              </w:rPr>
              <w:t>481</w:t>
            </w:r>
          </w:p>
        </w:tc>
        <w:tc>
          <w:tcPr>
            <w:tcW w:type="dxa" w:w="1037"/>
          </w:tcPr>
          <w:p>
            <w:pPr>
              <w:spacing w:after="0"/>
              <w:jc w:val="right"/>
            </w:pPr>
            <w:r>
              <w:rPr>
                <w:sz w:val="16"/>
              </w:rPr>
              <w:t>$5,121,581</w:t>
            </w:r>
          </w:p>
        </w:tc>
        <w:tc>
          <w:tcPr>
            <w:tcW w:type="dxa" w:w="1126"/>
          </w:tcPr>
          <w:p>
            <w:pPr>
              <w:spacing w:after="0"/>
              <w:jc w:val="right"/>
            </w:pPr>
            <w:r>
              <w:rPr>
                <w:sz w:val="16"/>
              </w:rPr>
              <w:t>$4,124</w:t>
            </w:r>
          </w:p>
        </w:tc>
        <w:tc>
          <w:tcPr>
            <w:tcW w:type="dxa" w:w="1193"/>
          </w:tcPr>
          <w:p>
            <w:pPr>
              <w:spacing w:after="0"/>
              <w:jc w:val="right"/>
            </w:pPr>
            <w:r>
              <w:rPr>
                <w:sz w:val="16"/>
              </w:rPr>
              <w:t>$954</w:t>
            </w:r>
          </w:p>
        </w:tc>
        <w:tc>
          <w:tcPr>
            <w:tcW w:type="dxa" w:w="1305"/>
          </w:tcPr>
          <w:p>
            <w:pPr>
              <w:spacing w:after="0"/>
              <w:jc w:val="right"/>
            </w:pPr>
            <w:r>
              <w:rPr>
                <w:sz w:val="16"/>
              </w:rPr>
              <w:t>n/a (see note)</w:t>
            </w:r>
          </w:p>
        </w:tc>
        <w:tc>
          <w:tcPr>
            <w:tcW w:type="dxa" w:w="1264"/>
          </w:tcPr>
          <w:p>
            <w:pPr>
              <w:spacing w:after="0"/>
              <w:jc w:val="right"/>
            </w:pPr>
            <w:r>
              <w:rPr>
                <w:sz w:val="16"/>
              </w:rPr>
              <w:t>$20,000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$97,294,691</w:t>
            </w:r>
          </w:p>
        </w:tc>
        <w:tc>
          <w:tcPr>
            <w:tcW w:type="dxa" w:w="1141"/>
          </w:tcPr>
          <w:p>
            <w:pPr>
              <w:spacing w:after="0"/>
              <w:jc w:val="right"/>
            </w:pPr>
          </w:p>
        </w:tc>
        <w:tc>
          <w:tcPr>
            <w:tcW w:type="dxa" w:w="1048"/>
          </w:tcPr>
          <w:p>
            <w:pPr>
              <w:spacing w:after="0"/>
              <w:jc w:val="right"/>
            </w:pPr>
            <w:r>
              <w:rPr>
                <w:sz w:val="16"/>
              </w:rPr>
              <w:t>133</w:t>
            </w:r>
          </w:p>
        </w:tc>
        <w:tc>
          <w:tcPr>
            <w:tcW w:type="dxa" w:w="1037"/>
          </w:tcPr>
          <w:p>
            <w:pPr>
              <w:spacing w:after="0"/>
              <w:jc w:val="right"/>
            </w:pPr>
            <w:r>
              <w:rPr>
                <w:sz w:val="16"/>
              </w:rPr>
              <w:t>$23,045</w:t>
            </w:r>
          </w:p>
        </w:tc>
        <w:tc>
          <w:tcPr>
            <w:tcW w:type="dxa" w:w="1126"/>
          </w:tcPr>
          <w:p>
            <w:pPr>
              <w:spacing w:after="0"/>
              <w:jc w:val="right"/>
            </w:pPr>
          </w:p>
        </w:tc>
        <w:tc>
          <w:tcPr>
            <w:tcW w:type="dxa" w:w="1193"/>
          </w:tcPr>
          <w:p>
            <w:pPr>
              <w:spacing w:after="0"/>
              <w:jc w:val="right"/>
            </w:pPr>
            <w:r>
              <w:rPr>
                <w:sz w:val="16"/>
              </w:rPr>
              <w:t>$390,871</w:t>
            </w:r>
          </w:p>
        </w:tc>
        <w:tc>
          <w:tcPr>
            <w:tcW w:type="dxa" w:w="1305"/>
          </w:tcPr>
          <w:p>
            <w:pPr>
              <w:spacing w:after="0"/>
              <w:jc w:val="right"/>
            </w:pPr>
            <w:r>
              <w:rPr>
                <w:sz w:val="16"/>
              </w:rPr>
              <w:t>0.0237%</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$2,295,675,711</w:t>
            </w:r>
          </w:p>
        </w:tc>
        <w:tc>
          <w:tcPr>
            <w:tcW w:type="dxa" w:w="1141"/>
          </w:tcPr>
          <w:p>
            <w:pPr>
              <w:spacing w:after="0"/>
              <w:jc w:val="right"/>
            </w:pPr>
          </w:p>
        </w:tc>
        <w:tc>
          <w:tcPr>
            <w:tcW w:type="dxa" w:w="1048"/>
          </w:tcPr>
          <w:p>
            <w:pPr>
              <w:spacing w:after="0"/>
              <w:jc w:val="right"/>
            </w:pPr>
            <w:r>
              <w:rPr>
                <w:sz w:val="16"/>
              </w:rPr>
              <w:t>4,271</w:t>
            </w:r>
          </w:p>
        </w:tc>
        <w:tc>
          <w:tcPr>
            <w:tcW w:type="dxa" w:w="1037"/>
          </w:tcPr>
          <w:p>
            <w:pPr>
              <w:spacing w:after="0"/>
              <w:jc w:val="right"/>
            </w:pPr>
            <w:r>
              <w:rPr>
                <w:sz w:val="16"/>
              </w:rPr>
              <w:t>$2,259</w:t>
            </w:r>
          </w:p>
        </w:tc>
        <w:tc>
          <w:tcPr>
            <w:tcW w:type="dxa" w:w="1126"/>
          </w:tcPr>
          <w:p>
            <w:pPr>
              <w:spacing w:after="0"/>
              <w:jc w:val="right"/>
            </w:pPr>
          </w:p>
        </w:tc>
        <w:tc>
          <w:tcPr>
            <w:tcW w:type="dxa" w:w="1193"/>
          </w:tcPr>
          <w:p>
            <w:pPr>
              <w:spacing w:after="0"/>
              <w:jc w:val="right"/>
            </w:pPr>
            <w:r>
              <w:rPr>
                <w:sz w:val="16"/>
              </w:rPr>
              <w:t>$112,844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$2,295,675,711</w:t>
            </w:r>
          </w:p>
        </w:tc>
        <w:tc>
          <w:tcPr>
            <w:tcW w:type="dxa" w:w="1141"/>
          </w:tcPr>
          <w:p>
            <w:pPr>
              <w:spacing w:after="0"/>
              <w:jc w:val="right"/>
            </w:pPr>
            <w:r>
              <w:rPr>
                <w:sz w:val="16"/>
              </w:rPr>
              <w:t>$46,910,402</w:t>
            </w:r>
          </w:p>
        </w:tc>
        <w:tc>
          <w:tcPr>
            <w:tcW w:type="dxa" w:w="1048"/>
          </w:tcPr>
          <w:p>
            <w:pPr>
              <w:spacing w:after="0"/>
              <w:jc w:val="right"/>
            </w:pPr>
            <w:r>
              <w:rPr>
                <w:sz w:val="16"/>
              </w:rPr>
              <w:t>4,271</w:t>
            </w:r>
          </w:p>
        </w:tc>
        <w:tc>
          <w:tcPr>
            <w:tcW w:type="dxa" w:w="1037"/>
          </w:tcPr>
          <w:p>
            <w:pPr>
              <w:spacing w:after="0"/>
              <w:jc w:val="right"/>
            </w:pPr>
            <w:r>
              <w:rPr>
                <w:sz w:val="16"/>
              </w:rPr>
              <w:t>$19,518</w:t>
            </w:r>
          </w:p>
        </w:tc>
        <w:tc>
          <w:tcPr>
            <w:tcW w:type="dxa" w:w="1126"/>
          </w:tcPr>
          <w:p>
            <w:pPr>
              <w:spacing w:after="0"/>
              <w:jc w:val="right"/>
            </w:pPr>
            <w:r>
              <w:rPr>
                <w:sz w:val="16"/>
              </w:rPr>
              <w:t>$86</w:t>
            </w:r>
          </w:p>
        </w:tc>
        <w:tc>
          <w:tcPr>
            <w:tcW w:type="dxa" w:w="1193"/>
          </w:tcPr>
          <w:p>
            <w:pPr>
              <w:spacing w:after="0"/>
              <w:jc w:val="right"/>
            </w:pPr>
            <w:r>
              <w:rPr>
                <w:sz w:val="16"/>
              </w:rPr>
              <w:t>$62,542</w:t>
            </w:r>
          </w:p>
        </w:tc>
        <w:tc>
          <w:tcPr>
            <w:tcW w:type="dxa" w:w="1305"/>
          </w:tcPr>
          <w:p>
            <w:pPr>
              <w:spacing w:after="0"/>
              <w:jc w:val="right"/>
            </w:pPr>
            <w:r>
              <w:rPr>
                <w:sz w:val="16"/>
              </w:rPr>
              <w:t>0.00085%</w:t>
            </w:r>
          </w:p>
        </w:tc>
        <w:tc>
          <w:tcPr>
            <w:tcW w:type="dxa" w:w="1264"/>
          </w:tcPr>
          <w:p>
            <w:pPr>
              <w:spacing w:after="0"/>
              <w:jc w:val="right"/>
            </w:pPr>
            <w:r>
              <w:rPr>
                <w:sz w:val="16"/>
              </w:rPr>
              <w:t>$3,000</w:t>
            </w:r>
          </w:p>
        </w:tc>
        <w:tc>
          <w:tcPr>
            <w:tcW w:type="dxa" w:w="1135"/>
          </w:tcPr>
          <w:p>
            <w:pPr>
              <w:spacing w:after="0"/>
              <w:jc w:val="right"/>
            </w:pPr>
            <w:r>
              <w:rPr>
                <w:sz w:val="16"/>
              </w:rPr>
              <w:t>$24,000</w:t>
            </w:r>
          </w:p>
        </w:tc>
        <w:tc>
          <w:tcPr>
            <w:tcW w:type="dxa" w:w="1135"/>
          </w:tcPr>
          <w:p>
            <w:pPr>
              <w:spacing w:after="0"/>
              <w:jc w:val="right"/>
            </w:pPr>
          </w:p>
        </w:tc>
        <w:tc>
          <w:tcPr>
            <w:tcW w:type="dxa" w:w="1298"/>
          </w:tcPr>
          <w:p>
            <w:pPr>
              <w:spacing w:after="0"/>
              <w:jc w:val="left"/>
            </w:pPr>
            <w:r>
              <w:rPr>
                <w:sz w:val="16"/>
              </w:rPr>
              <w:t>Storm Events damage since the plan includes 3 zone-level High Wind records ($24,000),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$2,295,675,711</w:t>
            </w:r>
          </w:p>
        </w:tc>
        <w:tc>
          <w:tcPr>
            <w:tcW w:type="dxa" w:w="1141"/>
          </w:tcPr>
          <w:p>
            <w:pPr>
              <w:spacing w:after="0"/>
              <w:jc w:val="right"/>
            </w:pPr>
            <w:r>
              <w:rPr>
                <w:sz w:val="16"/>
              </w:rPr>
              <w:t>$46,910,402</w:t>
            </w:r>
          </w:p>
        </w:tc>
        <w:tc>
          <w:tcPr>
            <w:tcW w:type="dxa" w:w="1048"/>
          </w:tcPr>
          <w:p>
            <w:pPr>
              <w:spacing w:after="0"/>
              <w:jc w:val="right"/>
            </w:pPr>
            <w:r>
              <w:rPr>
                <w:sz w:val="16"/>
              </w:rPr>
              <w:t>4,271</w:t>
            </w:r>
          </w:p>
        </w:tc>
        <w:tc>
          <w:tcPr>
            <w:tcW w:type="dxa" w:w="1037"/>
          </w:tcPr>
          <w:p>
            <w:pPr>
              <w:spacing w:after="0"/>
              <w:jc w:val="right"/>
            </w:pPr>
            <w:r>
              <w:rPr>
                <w:sz w:val="16"/>
              </w:rPr>
              <w:t>$3,824</w:t>
            </w:r>
          </w:p>
        </w:tc>
        <w:tc>
          <w:tcPr>
            <w:tcW w:type="dxa" w:w="1126"/>
          </w:tcPr>
          <w:p>
            <w:pPr>
              <w:spacing w:after="0"/>
              <w:jc w:val="right"/>
            </w:pPr>
            <w:r>
              <w:rPr>
                <w:sz w:val="16"/>
              </w:rPr>
              <w:t>$220</w:t>
            </w:r>
          </w:p>
        </w:tc>
        <w:tc>
          <w:tcPr>
            <w:tcW w:type="dxa" w:w="1193"/>
          </w:tcPr>
          <w:p>
            <w:pPr>
              <w:spacing w:after="0"/>
              <w:jc w:val="right"/>
            </w:pPr>
            <w:r>
              <w:rPr>
                <w:sz w:val="16"/>
              </w:rPr>
              <w:t>$107</w:t>
            </w:r>
          </w:p>
        </w:tc>
        <w:tc>
          <w:tcPr>
            <w:tcW w:type="dxa" w:w="1305"/>
          </w:tcPr>
          <w:p>
            <w:pPr>
              <w:spacing w:after="0"/>
              <w:jc w:val="right"/>
            </w:pPr>
            <w:r>
              <w:rPr>
                <w:sz w:val="16"/>
              </w:rPr>
              <w:t>0.000167%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$2,295,675,711</w:t>
            </w:r>
          </w:p>
        </w:tc>
        <w:tc>
          <w:tcPr>
            <w:tcW w:type="dxa" w:w="1141"/>
          </w:tcPr>
          <w:p>
            <w:pPr>
              <w:spacing w:after="0"/>
              <w:jc w:val="right"/>
            </w:pPr>
          </w:p>
        </w:tc>
        <w:tc>
          <w:tcPr>
            <w:tcW w:type="dxa" w:w="1048"/>
          </w:tcPr>
          <w:p>
            <w:pPr>
              <w:spacing w:after="0"/>
              <w:jc w:val="right"/>
            </w:pPr>
            <w:r>
              <w:rPr>
                <w:sz w:val="16"/>
              </w:rPr>
              <w:t>4,271</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$714,946,451</w:t>
            </w:r>
          </w:p>
        </w:tc>
        <w:tc>
          <w:tcPr>
            <w:tcW w:type="dxa" w:w="1141"/>
          </w:tcPr>
          <w:p>
            <w:pPr>
              <w:spacing w:after="0"/>
              <w:jc w:val="right"/>
            </w:pPr>
            <w:r>
              <w:rPr>
                <w:sz w:val="16"/>
              </w:rPr>
              <w:t>$22,340,860</w:t>
            </w:r>
          </w:p>
        </w:tc>
        <w:tc>
          <w:tcPr>
            <w:tcW w:type="dxa" w:w="1048"/>
          </w:tcPr>
          <w:p>
            <w:pPr>
              <w:spacing w:after="0"/>
              <w:jc w:val="right"/>
            </w:pPr>
            <w:r>
              <w:rPr>
                <w:sz w:val="16"/>
              </w:rPr>
              <w:t>2,166</w:t>
            </w:r>
          </w:p>
        </w:tc>
        <w:tc>
          <w:tcPr>
            <w:tcW w:type="dxa" w:w="1037"/>
          </w:tcPr>
          <w:p>
            <w:pPr>
              <w:spacing w:after="0"/>
              <w:jc w:val="right"/>
            </w:pPr>
            <w:r>
              <w:rPr>
                <w:sz w:val="16"/>
              </w:rPr>
              <w:t>$532,639</w:t>
            </w:r>
          </w:p>
        </w:tc>
        <w:tc>
          <w:tcPr>
            <w:tcW w:type="dxa" w:w="1126"/>
          </w:tcPr>
          <w:p>
            <w:pPr>
              <w:spacing w:after="0"/>
              <w:jc w:val="right"/>
            </w:pPr>
            <w:r>
              <w:rPr>
                <w:sz w:val="16"/>
              </w:rPr>
              <w:t>$79</w:t>
            </w:r>
          </w:p>
        </w:tc>
        <w:tc>
          <w:tcPr>
            <w:tcW w:type="dxa" w:w="1193"/>
          </w:tcPr>
          <w:p>
            <w:pPr>
              <w:spacing w:after="0"/>
              <w:jc w:val="right"/>
            </w:pPr>
            <w:r>
              <w:rPr>
                <w:sz w:val="16"/>
              </w:rPr>
              <w:t>$10,968</w:t>
            </w:r>
          </w:p>
        </w:tc>
        <w:tc>
          <w:tcPr>
            <w:tcW w:type="dxa" w:w="1305"/>
          </w:tcPr>
          <w:p>
            <w:pPr>
              <w:spacing w:after="0"/>
              <w:jc w:val="right"/>
            </w:pPr>
            <w:r>
              <w:rPr>
                <w:sz w:val="16"/>
              </w:rPr>
              <w:t>0.0745%</w:t>
            </w:r>
          </w:p>
        </w:tc>
        <w:tc>
          <w:tcPr>
            <w:tcW w:type="dxa" w:w="1264"/>
          </w:tcPr>
          <w:p>
            <w:pPr>
              <w:spacing w:after="0"/>
              <w:jc w:val="right"/>
            </w:pPr>
          </w:p>
        </w:tc>
        <w:tc>
          <w:tcPr>
            <w:tcW w:type="dxa" w:w="1135"/>
          </w:tcPr>
          <w:p>
            <w:pPr>
              <w:spacing w:after="0"/>
              <w:jc w:val="right"/>
            </w:pPr>
            <w:r>
              <w:rPr>
                <w:sz w:val="16"/>
              </w:rPr>
              <w:t>$3,622,000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$2,295,675,711</w:t>
            </w:r>
          </w:p>
        </w:tc>
        <w:tc>
          <w:tcPr>
            <w:tcW w:type="dxa" w:w="1141"/>
          </w:tcPr>
          <w:p>
            <w:pPr>
              <w:spacing w:after="0"/>
              <w:jc w:val="right"/>
            </w:pPr>
            <w:r>
              <w:rPr>
                <w:sz w:val="16"/>
              </w:rPr>
              <w:t>$46,910,402</w:t>
            </w:r>
          </w:p>
        </w:tc>
        <w:tc>
          <w:tcPr>
            <w:tcW w:type="dxa" w:w="1048"/>
          </w:tcPr>
          <w:p>
            <w:pPr>
              <w:spacing w:after="0"/>
              <w:jc w:val="right"/>
            </w:pPr>
            <w:r>
              <w:rPr>
                <w:sz w:val="16"/>
              </w:rPr>
              <w:t>4,271</w:t>
            </w:r>
          </w:p>
        </w:tc>
        <w:tc>
          <w:tcPr>
            <w:tcW w:type="dxa" w:w="1037"/>
          </w:tcPr>
          <w:p>
            <w:pPr>
              <w:spacing w:after="0"/>
              <w:jc w:val="right"/>
            </w:pPr>
            <w:r>
              <w:rPr>
                <w:sz w:val="16"/>
              </w:rPr>
              <w:t>$592</w:t>
            </w:r>
          </w:p>
        </w:tc>
        <w:tc>
          <w:tcPr>
            <w:tcW w:type="dxa" w:w="1126"/>
          </w:tcPr>
          <w:p>
            <w:pPr>
              <w:spacing w:after="0"/>
              <w:jc w:val="right"/>
            </w:pPr>
            <w:r>
              <w:rPr>
                <w:sz w:val="16"/>
              </w:rPr>
              <w:t>under $1</w:t>
            </w:r>
          </w:p>
        </w:tc>
        <w:tc>
          <w:tcPr>
            <w:tcW w:type="dxa" w:w="1193"/>
          </w:tcPr>
          <w:p>
            <w:pPr>
              <w:spacing w:after="0"/>
              <w:jc w:val="right"/>
            </w:pPr>
            <w:r>
              <w:rPr>
                <w:sz w:val="16"/>
              </w:rPr>
              <w:t>$39,393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2020-07-27 (Storm Events through 2026-06-30): 25 county-coded records, 25 with a damage value recorded (including $0), $23,000; 109 zone-level records, 109 with a damage value recorded (including $0), $3,646,000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$2,295,675,711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$46,910,402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$6,573,690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$4,038,368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Custer County</w:t>
            </w:r>
          </w:p>
        </w:tc>
        <w:tc>
          <w:tcPr>
            <w:tcW w:type="dxa" w:w="1541"/>
          </w:tcPr>
          <w:p>
            <w:pPr>
              <w:spacing w:after="0"/>
              <w:jc w:val="left"/>
            </w:pPr>
            <w:r>
              <w:rPr>
                <w:sz w:val="16"/>
              </w:rPr>
              <w:t>160211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Challis city</w:t>
            </w:r>
          </w:p>
        </w:tc>
        <w:tc>
          <w:tcPr>
            <w:tcW w:type="dxa" w:w="1541"/>
          </w:tcPr>
          <w:p>
            <w:pPr>
              <w:spacing w:after="0"/>
              <w:jc w:val="left"/>
            </w:pPr>
            <w:r>
              <w:rPr>
                <w:sz w:val="16"/>
              </w:rPr>
              <w:t>160053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Clayton city</w:t>
            </w:r>
          </w:p>
        </w:tc>
        <w:tc>
          <w:tcPr>
            <w:tcW w:type="dxa" w:w="1541"/>
          </w:tcPr>
          <w:p>
            <w:pPr>
              <w:spacing w:after="0"/>
              <w:jc w:val="left"/>
            </w:pPr>
            <w:r>
              <w:rPr>
                <w:sz w:val="16"/>
              </w:rPr>
              <w:t>160223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Mackay city</w:t>
            </w:r>
          </w:p>
        </w:tc>
        <w:tc>
          <w:tcPr>
            <w:tcW w:type="dxa" w:w="1541"/>
          </w:tcPr>
          <w:p>
            <w:pPr>
              <w:spacing w:after="0"/>
              <w:jc w:val="left"/>
            </w:pPr>
            <w:r>
              <w:rPr>
                <w:sz w:val="16"/>
              </w:rPr>
              <w:t>160177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Stanley city</w:t>
            </w:r>
          </w:p>
        </w:tc>
        <w:tc>
          <w:tcPr>
            <w:tcW w:type="dxa" w:w="1541"/>
          </w:tcPr>
          <w:p>
            <w:pPr>
              <w:spacing w:after="0"/>
              <w:jc w:val="left"/>
            </w:pPr>
            <w:r>
              <w:rPr>
                <w:sz w:val="16"/>
              </w:rPr>
              <w:t>160054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Custer County, ID: risk-assessment baseline packet, release 2026-10 (data as of 2026-09-28; County area 16037).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Custer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Custer County, ID: Risk-assessment baseline packet</dc:title>
  <dc:subject>Hazard Plain release 2026-10, as of 2026-09-28. Preview: automated baseline</dc:subject>
  <dc:creator>Hazard Plain</dc:creator>
  <cp:keywords>Hazard Plain; hazard mitigation; risk assessment; 16037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