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Clearwater County, ID</w:t>
      </w:r>
    </w:p>
    <w:p>
      <w:pPr>
        <w:spacing w:after="120" w:before="0"/>
      </w:pPr>
      <w:r>
        <w:rPr>
          <w:color w:val="555555"/>
          <w:sz w:val="24"/>
        </w:rPr>
        <w:t>Risk-assessment baseline packet</w:t>
      </w:r>
    </w:p>
    <w:p>
      <w:pPr>
        <w:spacing w:after="120" w:before="0"/>
      </w:pPr>
      <w:r>
        <w:rPr>
          <w:b/>
          <w:sz w:val="18"/>
        </w:rPr>
        <w:t xml:space="preserve">County FIPS: </w:t>
      </w:r>
      <w:r>
        <w:rPr>
          <w:sz w:val="18"/>
        </w:rPr>
        <w:t>16035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2031-08-02. Plan: Clearwater County Hazard Mitigation Plan (FEMA plan 107960), approved 2026-08-03.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2026-08-03: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($5,432,452 a year), Wildfire ($3,850,658) and Avalanche ($456,668).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2031-08-02</w:t>
      </w:r>
    </w:p>
    <w:p>
      <w:pPr>
        <w:keepNext/>
        <w:spacing w:after="40" w:before="0"/>
      </w:pPr>
      <w:r>
        <w:rPr>
          <w:b/>
        </w:rPr>
        <w:t xml:space="preserve">Plan: </w:t>
      </w:r>
      <w:r>
        <w:rPr/>
        <w:t>Clearwater County Hazard Mitigation Plan (FEMA plan 107960)</w:t>
      </w:r>
    </w:p>
    <w:p>
      <w:pPr>
        <w:keepNext/>
        <w:spacing w:after="40" w:before="0"/>
      </w:pPr>
      <w:r>
        <w:rPr>
          <w:b/>
        </w:rPr>
        <w:t xml:space="preserve">Approved: </w:t>
      </w:r>
      <w:r>
        <w:rPr/>
        <w:t>2026-08-03</w:t>
      </w:r>
    </w:p>
    <w:p>
      <w:pPr>
        <w:keepNext/>
        <w:spacing w:after="40" w:before="0"/>
      </w:pPr>
      <w:r>
        <w:rPr>
          <w:b/>
        </w:rPr>
        <w:t xml:space="preserve">Days to expiry: </w:t>
      </w:r>
      <w:r>
        <w:rPr/>
        <w:t>1,767</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2"/>
        <w:gridCol w:w="732"/>
        <w:gridCol w:w="2849"/>
        <w:gridCol w:w="5831"/>
        <w:gridCol w:w="1117"/>
        <w:gridCol w:w="1117"/>
        <w:gridCol w:w="963"/>
      </w:tblGrid>
      <w:tr>
        <w:trPr>
          <w:cantSplit/>
          <w:tblHeader/>
        </w:trPr>
        <w:tc>
          <w:tcPr>
            <w:tcW w:type="dxa" w:w="1502"/>
            <w:shd w:val="clear" w:color="auto" w:fill="E8E8E8"/>
          </w:tcPr>
          <w:p>
            <w:pPr>
              <w:spacing w:after="0"/>
              <w:jc w:val="left"/>
            </w:pPr>
            <w:r>
              <w:rPr>
                <w:b/>
                <w:sz w:val="16"/>
              </w:rPr>
              <w:t>Jurisdiction</w:t>
            </w:r>
          </w:p>
        </w:tc>
        <w:tc>
          <w:tcPr>
            <w:tcW w:type="dxa" w:w="732"/>
            <w:shd w:val="clear" w:color="auto" w:fill="E8E8E8"/>
          </w:tcPr>
          <w:p>
            <w:pPr>
              <w:spacing w:after="0"/>
              <w:jc w:val="left"/>
            </w:pPr>
            <w:r>
              <w:rPr>
                <w:b/>
                <w:sz w:val="16"/>
              </w:rPr>
              <w:t>Type</w:t>
            </w:r>
          </w:p>
        </w:tc>
        <w:tc>
          <w:tcPr>
            <w:tcW w:type="dxa" w:w="2849"/>
            <w:shd w:val="clear" w:color="auto" w:fill="E8E8E8"/>
          </w:tcPr>
          <w:p>
            <w:pPr>
              <w:spacing w:after="0"/>
              <w:jc w:val="left"/>
            </w:pPr>
            <w:r>
              <w:rPr>
                <w:b/>
                <w:sz w:val="16"/>
              </w:rPr>
              <w:t>Status</w:t>
            </w:r>
          </w:p>
        </w:tc>
        <w:tc>
          <w:tcPr>
            <w:tcW w:type="dxa" w:w="5831"/>
            <w:shd w:val="clear" w:color="auto" w:fill="E8E8E8"/>
          </w:tcPr>
          <w:p>
            <w:pPr>
              <w:spacing w:after="0"/>
              <w:jc w:val="left"/>
            </w:pPr>
            <w:r>
              <w:rPr>
                <w:b/>
                <w:sz w:val="16"/>
              </w:rPr>
              <w:t>Plan</w:t>
            </w:r>
          </w:p>
        </w:tc>
        <w:tc>
          <w:tcPr>
            <w:tcW w:type="dxa" w:w="1117"/>
            <w:shd w:val="clear" w:color="auto" w:fill="E8E8E8"/>
          </w:tcPr>
          <w:p>
            <w:pPr>
              <w:spacing w:after="0"/>
              <w:jc w:val="left"/>
            </w:pPr>
            <w:r>
              <w:rPr>
                <w:b/>
                <w:sz w:val="16"/>
              </w:rPr>
              <w:t>Approved</w:t>
            </w:r>
          </w:p>
        </w:tc>
        <w:tc>
          <w:tcPr>
            <w:tcW w:type="dxa" w:w="1117"/>
            <w:shd w:val="clear" w:color="auto" w:fill="E8E8E8"/>
          </w:tcPr>
          <w:p>
            <w:pPr>
              <w:spacing w:after="0"/>
              <w:jc w:val="left"/>
            </w:pPr>
            <w:r>
              <w:rPr>
                <w:b/>
                <w:sz w:val="16"/>
              </w:rPr>
              <w:t>Expires</w:t>
            </w:r>
          </w:p>
        </w:tc>
        <w:tc>
          <w:tcPr>
            <w:tcW w:type="dxa" w:w="96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502"/>
          </w:tcPr>
          <w:p>
            <w:pPr>
              <w:spacing w:after="0"/>
              <w:jc w:val="left"/>
            </w:pPr>
            <w:r>
              <w:rPr>
                <w:sz w:val="16"/>
              </w:rPr>
              <w:t>Clearwater County</w:t>
            </w:r>
          </w:p>
        </w:tc>
        <w:tc>
          <w:tcPr>
            <w:tcW w:type="dxa" w:w="732"/>
          </w:tcPr>
          <w:p>
            <w:pPr>
              <w:spacing w:after="0"/>
              <w:jc w:val="left"/>
            </w:pPr>
            <w:r>
              <w:rPr>
                <w:sz w:val="16"/>
              </w:rPr>
              <w:t>County</w:t>
            </w:r>
          </w:p>
        </w:tc>
        <w:tc>
          <w:tcPr>
            <w:tcW w:type="dxa" w:w="2849"/>
          </w:tcPr>
          <w:p>
            <w:pPr>
              <w:spacing w:after="0"/>
              <w:jc w:val="left"/>
            </w:pPr>
            <w:r>
              <w:rPr>
                <w:sz w:val="16"/>
              </w:rPr>
              <w:t>Approved, expires 2031-08-02</w:t>
            </w:r>
          </w:p>
        </w:tc>
        <w:tc>
          <w:tcPr>
            <w:tcW w:type="dxa" w:w="5831"/>
          </w:tcPr>
          <w:p>
            <w:pPr>
              <w:spacing w:after="0"/>
              <w:jc w:val="left"/>
            </w:pPr>
            <w:r>
              <w:rPr>
                <w:sz w:val="16"/>
              </w:rPr>
              <w:t>Clearwater County Hazard Mitigation Plan (FEMA plan 107960)</w:t>
            </w:r>
          </w:p>
        </w:tc>
        <w:tc>
          <w:tcPr>
            <w:tcW w:type="dxa" w:w="1117"/>
          </w:tcPr>
          <w:p>
            <w:pPr>
              <w:spacing w:after="0"/>
              <w:jc w:val="left"/>
            </w:pPr>
            <w:r>
              <w:rPr>
                <w:sz w:val="16"/>
              </w:rPr>
              <w:t>2026-08-03</w:t>
            </w:r>
          </w:p>
        </w:tc>
        <w:tc>
          <w:tcPr>
            <w:tcW w:type="dxa" w:w="1117"/>
          </w:tcPr>
          <w:p>
            <w:pPr>
              <w:spacing w:after="0"/>
              <w:jc w:val="left"/>
            </w:pPr>
            <w:r>
              <w:rPr>
                <w:sz w:val="16"/>
              </w:rPr>
              <w:t>2031-08-02</w:t>
            </w:r>
          </w:p>
        </w:tc>
        <w:tc>
          <w:tcPr>
            <w:tcW w:type="dxa" w:w="963"/>
          </w:tcPr>
          <w:p>
            <w:pPr>
              <w:spacing w:after="0"/>
              <w:jc w:val="right"/>
            </w:pPr>
            <w:r>
              <w:rPr>
                <w:sz w:val="16"/>
              </w:rPr>
              <w:t>1,767</w:t>
            </w:r>
          </w:p>
        </w:tc>
      </w:tr>
      <w:tr>
        <w:trPr>
          <w:cantSplit/>
        </w:trPr>
        <w:tc>
          <w:tcPr>
            <w:tcW w:type="dxa" w:w="1502"/>
          </w:tcPr>
          <w:p>
            <w:pPr>
              <w:spacing w:after="0"/>
              <w:jc w:val="left"/>
            </w:pPr>
            <w:r>
              <w:rPr>
                <w:sz w:val="16"/>
              </w:rPr>
              <w:t>Elk River city</w:t>
            </w:r>
          </w:p>
        </w:tc>
        <w:tc>
          <w:tcPr>
            <w:tcW w:type="dxa" w:w="732"/>
          </w:tcPr>
          <w:p>
            <w:pPr>
              <w:spacing w:after="0"/>
              <w:jc w:val="left"/>
            </w:pPr>
            <w:r>
              <w:rPr>
                <w:sz w:val="16"/>
              </w:rPr>
              <w:t>City</w:t>
            </w:r>
          </w:p>
        </w:tc>
        <w:tc>
          <w:tcPr>
            <w:tcW w:type="dxa" w:w="2849"/>
          </w:tcPr>
          <w:p>
            <w:pPr>
              <w:spacing w:after="0"/>
              <w:jc w:val="left"/>
            </w:pPr>
            <w:r>
              <w:rPr>
                <w:sz w:val="16"/>
              </w:rPr>
              <w:t>Approved, expires 2031-08-02</w:t>
            </w:r>
          </w:p>
        </w:tc>
        <w:tc>
          <w:tcPr>
            <w:tcW w:type="dxa" w:w="5831"/>
          </w:tcPr>
          <w:p>
            <w:pPr>
              <w:spacing w:after="0"/>
              <w:jc w:val="left"/>
            </w:pPr>
            <w:r>
              <w:rPr>
                <w:sz w:val="16"/>
              </w:rPr>
              <w:t>Clearwater County Hazard Mitigation Plan (FEMA plan 107960)</w:t>
            </w:r>
          </w:p>
        </w:tc>
        <w:tc>
          <w:tcPr>
            <w:tcW w:type="dxa" w:w="1117"/>
          </w:tcPr>
          <w:p>
            <w:pPr>
              <w:spacing w:after="0"/>
              <w:jc w:val="left"/>
            </w:pPr>
            <w:r>
              <w:rPr>
                <w:sz w:val="16"/>
              </w:rPr>
              <w:t>2026-08-03</w:t>
            </w:r>
          </w:p>
        </w:tc>
        <w:tc>
          <w:tcPr>
            <w:tcW w:type="dxa" w:w="1117"/>
          </w:tcPr>
          <w:p>
            <w:pPr>
              <w:spacing w:after="0"/>
              <w:jc w:val="left"/>
            </w:pPr>
            <w:r>
              <w:rPr>
                <w:sz w:val="16"/>
              </w:rPr>
              <w:t>2031-08-02</w:t>
            </w:r>
          </w:p>
        </w:tc>
        <w:tc>
          <w:tcPr>
            <w:tcW w:type="dxa" w:w="963"/>
          </w:tcPr>
          <w:p>
            <w:pPr>
              <w:spacing w:after="0"/>
              <w:jc w:val="right"/>
            </w:pPr>
            <w:r>
              <w:rPr>
                <w:sz w:val="16"/>
              </w:rPr>
              <w:t>1,767</w:t>
            </w:r>
          </w:p>
        </w:tc>
      </w:tr>
      <w:tr>
        <w:trPr>
          <w:cantSplit/>
        </w:trPr>
        <w:tc>
          <w:tcPr>
            <w:tcW w:type="dxa" w:w="1502"/>
          </w:tcPr>
          <w:p>
            <w:pPr>
              <w:spacing w:after="0"/>
              <w:jc w:val="left"/>
            </w:pPr>
            <w:r>
              <w:rPr>
                <w:sz w:val="16"/>
              </w:rPr>
              <w:t>Orofino city</w:t>
            </w:r>
          </w:p>
        </w:tc>
        <w:tc>
          <w:tcPr>
            <w:tcW w:type="dxa" w:w="732"/>
          </w:tcPr>
          <w:p>
            <w:pPr>
              <w:spacing w:after="0"/>
              <w:jc w:val="left"/>
            </w:pPr>
            <w:r>
              <w:rPr>
                <w:sz w:val="16"/>
              </w:rPr>
              <w:t>City</w:t>
            </w:r>
          </w:p>
        </w:tc>
        <w:tc>
          <w:tcPr>
            <w:tcW w:type="dxa" w:w="2849"/>
          </w:tcPr>
          <w:p>
            <w:pPr>
              <w:spacing w:after="0"/>
              <w:jc w:val="left"/>
            </w:pPr>
            <w:r>
              <w:rPr>
                <w:sz w:val="16"/>
              </w:rPr>
              <w:t>Approved, expires 2031-08-02</w:t>
            </w:r>
          </w:p>
        </w:tc>
        <w:tc>
          <w:tcPr>
            <w:tcW w:type="dxa" w:w="5831"/>
          </w:tcPr>
          <w:p>
            <w:pPr>
              <w:spacing w:after="0"/>
              <w:jc w:val="left"/>
            </w:pPr>
            <w:r>
              <w:rPr>
                <w:sz w:val="16"/>
              </w:rPr>
              <w:t>Clearwater County Hazard Mitigation Plan (FEMA plan 107960)</w:t>
            </w:r>
          </w:p>
        </w:tc>
        <w:tc>
          <w:tcPr>
            <w:tcW w:type="dxa" w:w="1117"/>
          </w:tcPr>
          <w:p>
            <w:pPr>
              <w:spacing w:after="0"/>
              <w:jc w:val="left"/>
            </w:pPr>
            <w:r>
              <w:rPr>
                <w:sz w:val="16"/>
              </w:rPr>
              <w:t>2026-08-03</w:t>
            </w:r>
          </w:p>
        </w:tc>
        <w:tc>
          <w:tcPr>
            <w:tcW w:type="dxa" w:w="1117"/>
          </w:tcPr>
          <w:p>
            <w:pPr>
              <w:spacing w:after="0"/>
              <w:jc w:val="left"/>
            </w:pPr>
            <w:r>
              <w:rPr>
                <w:sz w:val="16"/>
              </w:rPr>
              <w:t>2031-08-02</w:t>
            </w:r>
          </w:p>
        </w:tc>
        <w:tc>
          <w:tcPr>
            <w:tcW w:type="dxa" w:w="963"/>
          </w:tcPr>
          <w:p>
            <w:pPr>
              <w:spacing w:after="0"/>
              <w:jc w:val="right"/>
            </w:pPr>
            <w:r>
              <w:rPr>
                <w:sz w:val="16"/>
              </w:rPr>
              <w:t>1,767</w:t>
            </w:r>
          </w:p>
        </w:tc>
      </w:tr>
      <w:tr>
        <w:trPr>
          <w:cantSplit/>
        </w:trPr>
        <w:tc>
          <w:tcPr>
            <w:tcW w:type="dxa" w:w="1502"/>
          </w:tcPr>
          <w:p>
            <w:pPr>
              <w:spacing w:after="0"/>
              <w:jc w:val="left"/>
            </w:pPr>
            <w:r>
              <w:rPr>
                <w:sz w:val="16"/>
              </w:rPr>
              <w:t>Pierce city</w:t>
            </w:r>
          </w:p>
        </w:tc>
        <w:tc>
          <w:tcPr>
            <w:tcW w:type="dxa" w:w="732"/>
          </w:tcPr>
          <w:p>
            <w:pPr>
              <w:spacing w:after="0"/>
              <w:jc w:val="left"/>
            </w:pPr>
            <w:r>
              <w:rPr>
                <w:sz w:val="16"/>
              </w:rPr>
              <w:t>City</w:t>
            </w:r>
          </w:p>
        </w:tc>
        <w:tc>
          <w:tcPr>
            <w:tcW w:type="dxa" w:w="2849"/>
          </w:tcPr>
          <w:p>
            <w:pPr>
              <w:spacing w:after="0"/>
              <w:jc w:val="left"/>
            </w:pPr>
            <w:r>
              <w:rPr>
                <w:sz w:val="16"/>
              </w:rPr>
              <w:t>Approved, expires 2031-08-02</w:t>
            </w:r>
          </w:p>
        </w:tc>
        <w:tc>
          <w:tcPr>
            <w:tcW w:type="dxa" w:w="5831"/>
          </w:tcPr>
          <w:p>
            <w:pPr>
              <w:spacing w:after="0"/>
              <w:jc w:val="left"/>
            </w:pPr>
            <w:r>
              <w:rPr>
                <w:sz w:val="16"/>
              </w:rPr>
              <w:t>Clearwater County Hazard Mitigation Plan (FEMA plan 107960)</w:t>
            </w:r>
          </w:p>
        </w:tc>
        <w:tc>
          <w:tcPr>
            <w:tcW w:type="dxa" w:w="1117"/>
          </w:tcPr>
          <w:p>
            <w:pPr>
              <w:spacing w:after="0"/>
              <w:jc w:val="left"/>
            </w:pPr>
            <w:r>
              <w:rPr>
                <w:sz w:val="16"/>
              </w:rPr>
              <w:t>2026-08-03</w:t>
            </w:r>
          </w:p>
        </w:tc>
        <w:tc>
          <w:tcPr>
            <w:tcW w:type="dxa" w:w="1117"/>
          </w:tcPr>
          <w:p>
            <w:pPr>
              <w:spacing w:after="0"/>
              <w:jc w:val="left"/>
            </w:pPr>
            <w:r>
              <w:rPr>
                <w:sz w:val="16"/>
              </w:rPr>
              <w:t>2031-08-02</w:t>
            </w:r>
          </w:p>
        </w:tc>
        <w:tc>
          <w:tcPr>
            <w:tcW w:type="dxa" w:w="963"/>
          </w:tcPr>
          <w:p>
            <w:pPr>
              <w:spacing w:after="0"/>
              <w:jc w:val="right"/>
            </w:pPr>
            <w:r>
              <w:rPr>
                <w:sz w:val="16"/>
              </w:rPr>
              <w:t>1,767</w:t>
            </w:r>
          </w:p>
        </w:tc>
      </w:tr>
      <w:tr>
        <w:trPr>
          <w:cantSplit/>
        </w:trPr>
        <w:tc>
          <w:tcPr>
            <w:tcW w:type="dxa" w:w="1502"/>
          </w:tcPr>
          <w:p>
            <w:pPr>
              <w:spacing w:after="0"/>
              <w:jc w:val="left"/>
            </w:pPr>
            <w:r>
              <w:rPr>
                <w:sz w:val="16"/>
              </w:rPr>
              <w:t>Weippe city</w:t>
            </w:r>
          </w:p>
        </w:tc>
        <w:tc>
          <w:tcPr>
            <w:tcW w:type="dxa" w:w="732"/>
          </w:tcPr>
          <w:p>
            <w:pPr>
              <w:spacing w:after="0"/>
              <w:jc w:val="left"/>
            </w:pPr>
            <w:r>
              <w:rPr>
                <w:sz w:val="16"/>
              </w:rPr>
              <w:t>City</w:t>
            </w:r>
          </w:p>
        </w:tc>
        <w:tc>
          <w:tcPr>
            <w:tcW w:type="dxa" w:w="2849"/>
          </w:tcPr>
          <w:p>
            <w:pPr>
              <w:spacing w:after="0"/>
              <w:jc w:val="left"/>
            </w:pPr>
            <w:r>
              <w:rPr>
                <w:sz w:val="16"/>
              </w:rPr>
              <w:t>Approved, expires 2031-08-02</w:t>
            </w:r>
          </w:p>
        </w:tc>
        <w:tc>
          <w:tcPr>
            <w:tcW w:type="dxa" w:w="5831"/>
          </w:tcPr>
          <w:p>
            <w:pPr>
              <w:spacing w:after="0"/>
              <w:jc w:val="left"/>
            </w:pPr>
            <w:r>
              <w:rPr>
                <w:sz w:val="16"/>
              </w:rPr>
              <w:t>Clearwater County Hazard Mitigation Plan (FEMA plan 107960)</w:t>
            </w:r>
          </w:p>
        </w:tc>
        <w:tc>
          <w:tcPr>
            <w:tcW w:type="dxa" w:w="1117"/>
          </w:tcPr>
          <w:p>
            <w:pPr>
              <w:spacing w:after="0"/>
              <w:jc w:val="left"/>
            </w:pPr>
            <w:r>
              <w:rPr>
                <w:sz w:val="16"/>
              </w:rPr>
              <w:t>2026-08-03</w:t>
            </w:r>
          </w:p>
        </w:tc>
        <w:tc>
          <w:tcPr>
            <w:tcW w:type="dxa" w:w="1117"/>
          </w:tcPr>
          <w:p>
            <w:pPr>
              <w:spacing w:after="0"/>
              <w:jc w:val="left"/>
            </w:pPr>
            <w:r>
              <w:rPr>
                <w:sz w:val="16"/>
              </w:rPr>
              <w:t>2031-08-02</w:t>
            </w:r>
          </w:p>
        </w:tc>
        <w:tc>
          <w:tcPr>
            <w:tcW w:type="dxa" w:w="963"/>
          </w:tcPr>
          <w:p>
            <w:pPr>
              <w:spacing w:after="0"/>
              <w:jc w:val="right"/>
            </w:pPr>
            <w:r>
              <w:rPr>
                <w:sz w:val="16"/>
              </w:rPr>
              <w:t>1,767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$5,431,709</w:t>
            </w:r>
          </w:p>
        </w:tc>
        <w:tc>
          <w:tcPr>
            <w:tcW w:type="dxa" w:w="1126"/>
          </w:tcPr>
          <w:p>
            <w:pPr>
              <w:spacing w:after="0"/>
              <w:jc w:val="right"/>
            </w:pPr>
            <w:r>
              <w:rPr>
                <w:sz w:val="16"/>
              </w:rPr>
              <w:t>$24</w:t>
            </w:r>
          </w:p>
        </w:tc>
        <w:tc>
          <w:tcPr>
            <w:tcW w:type="dxa" w:w="1468"/>
          </w:tcPr>
          <w:p>
            <w:pPr>
              <w:spacing w:after="0"/>
              <w:jc w:val="right"/>
            </w:pPr>
            <w:r>
              <w:rPr>
                <w:sz w:val="16"/>
              </w:rPr>
              <w:t>$719</w:t>
            </w:r>
          </w:p>
        </w:tc>
        <w:tc>
          <w:tcPr>
            <w:tcW w:type="dxa" w:w="1126"/>
          </w:tcPr>
          <w:p>
            <w:pPr>
              <w:spacing w:after="0"/>
              <w:jc w:val="right"/>
            </w:pPr>
            <w:r>
              <w:rPr>
                <w:sz w:val="16"/>
              </w:rPr>
              <w:t>$5,432,452</w:t>
            </w:r>
          </w:p>
        </w:tc>
        <w:tc>
          <w:tcPr>
            <w:tcW w:type="dxa" w:w="1664"/>
          </w:tcPr>
          <w:p>
            <w:pPr>
              <w:spacing w:after="0"/>
              <w:jc w:val="right"/>
            </w:pPr>
            <w:r>
              <w:rPr>
                <w:sz w:val="16"/>
              </w:rPr>
              <w:t>12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$3,674,152</w:t>
            </w:r>
          </w:p>
        </w:tc>
        <w:tc>
          <w:tcPr>
            <w:tcW w:type="dxa" w:w="1126"/>
          </w:tcPr>
          <w:p>
            <w:pPr>
              <w:spacing w:after="0"/>
              <w:jc w:val="right"/>
            </w:pPr>
            <w:r>
              <w:rPr>
                <w:sz w:val="16"/>
              </w:rPr>
              <w:t>$136</w:t>
            </w:r>
          </w:p>
        </w:tc>
        <w:tc>
          <w:tcPr>
            <w:tcW w:type="dxa" w:w="1468"/>
          </w:tcPr>
          <w:p>
            <w:pPr>
              <w:spacing w:after="0"/>
              <w:jc w:val="right"/>
            </w:pPr>
            <w:r>
              <w:rPr>
                <w:sz w:val="16"/>
              </w:rPr>
              <w:t>$176,369</w:t>
            </w:r>
          </w:p>
        </w:tc>
        <w:tc>
          <w:tcPr>
            <w:tcW w:type="dxa" w:w="1126"/>
          </w:tcPr>
          <w:p>
            <w:pPr>
              <w:spacing w:after="0"/>
              <w:jc w:val="right"/>
            </w:pPr>
            <w:r>
              <w:rPr>
                <w:sz w:val="16"/>
              </w:rPr>
              <w:t>$3,850,658</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Avalanche</w:t>
            </w:r>
          </w:p>
        </w:tc>
        <w:tc>
          <w:tcPr>
            <w:tcW w:type="dxa" w:w="1216"/>
          </w:tcPr>
          <w:p>
            <w:pPr>
              <w:spacing w:after="0"/>
              <w:jc w:val="left"/>
            </w:pPr>
            <w:r>
              <w:rPr>
                <w:sz w:val="16"/>
              </w:rPr>
              <w:t>Relatively Moderate</w:t>
            </w:r>
          </w:p>
        </w:tc>
        <w:tc>
          <w:tcPr>
            <w:tcW w:type="dxa" w:w="1216"/>
          </w:tcPr>
          <w:p>
            <w:pPr>
              <w:spacing w:after="0"/>
              <w:jc w:val="left"/>
            </w:pPr>
            <w:r>
              <w:rPr>
                <w:sz w:val="16"/>
              </w:rPr>
              <w:t>Relatively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468"/>
          </w:tcPr>
          <w:p>
            <w:pPr>
              <w:spacing w:after="0"/>
              <w:jc w:val="right"/>
            </w:pPr>
            <w:r>
              <w:rPr>
                <w:sz w:val="16"/>
              </w:rPr>
              <w:t>$456,667</w:t>
            </w:r>
          </w:p>
        </w:tc>
        <w:tc>
          <w:tcPr>
            <w:tcW w:type="dxa" w:w="1126"/>
          </w:tcPr>
          <w:p>
            <w:pPr>
              <w:spacing w:after="0"/>
              <w:jc w:val="right"/>
            </w:pPr>
            <w:r>
              <w:rPr>
                <w:sz w:val="16"/>
              </w:rPr>
              <w:t>$456,668</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Landslide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$20,309</w:t>
            </w:r>
          </w:p>
        </w:tc>
        <w:tc>
          <w:tcPr>
            <w:tcW w:type="dxa" w:w="1126"/>
          </w:tcPr>
          <w:p>
            <w:pPr>
              <w:spacing w:after="0"/>
              <w:jc w:val="right"/>
            </w:pPr>
            <w:r>
              <w:rPr>
                <w:sz w:val="16"/>
              </w:rPr>
              <w:t>n/a</w:t>
            </w:r>
          </w:p>
        </w:tc>
        <w:tc>
          <w:tcPr>
            <w:tcW w:type="dxa" w:w="1468"/>
          </w:tcPr>
          <w:p>
            <w:pPr>
              <w:spacing w:after="0"/>
              <w:jc w:val="right"/>
            </w:pPr>
            <w:r>
              <w:rPr>
                <w:sz w:val="16"/>
              </w:rPr>
              <w:t>$218,693</w:t>
            </w:r>
          </w:p>
        </w:tc>
        <w:tc>
          <w:tcPr>
            <w:tcW w:type="dxa" w:w="1126"/>
          </w:tcPr>
          <w:p>
            <w:pPr>
              <w:spacing w:after="0"/>
              <w:jc w:val="right"/>
            </w:pPr>
            <w:r>
              <w:rPr>
                <w:sz w:val="16"/>
              </w:rPr>
              <w:t>$239,003</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r>
              <w:rPr>
                <w:sz w:val="16"/>
              </w:rPr>
              <w:t>$765</w:t>
            </w:r>
          </w:p>
        </w:tc>
        <w:tc>
          <w:tcPr>
            <w:tcW w:type="dxa" w:w="1468"/>
          </w:tcPr>
          <w:p>
            <w:pPr>
              <w:spacing w:after="0"/>
              <w:jc w:val="right"/>
            </w:pPr>
            <w:r>
              <w:rPr>
                <w:sz w:val="16"/>
              </w:rPr>
              <w:t>$78,777</w:t>
            </w:r>
          </w:p>
        </w:tc>
        <w:tc>
          <w:tcPr>
            <w:tcW w:type="dxa" w:w="1126"/>
          </w:tcPr>
          <w:p>
            <w:pPr>
              <w:spacing w:after="0"/>
              <w:jc w:val="right"/>
            </w:pPr>
            <w:r>
              <w:rPr>
                <w:sz w:val="16"/>
              </w:rPr>
              <w:t>$79,568</w:t>
            </w:r>
          </w:p>
        </w:tc>
        <w:tc>
          <w:tcPr>
            <w:tcW w:type="dxa" w:w="1664"/>
          </w:tcPr>
          <w:p>
            <w:pPr>
              <w:spacing w:after="0"/>
              <w:jc w:val="right"/>
            </w:pPr>
            <w:r>
              <w:rPr>
                <w:sz w:val="16"/>
              </w:rPr>
              <w:t>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$181</w:t>
            </w:r>
          </w:p>
        </w:tc>
        <w:tc>
          <w:tcPr>
            <w:tcW w:type="dxa" w:w="1126"/>
          </w:tcPr>
          <w:p>
            <w:pPr>
              <w:spacing w:after="0"/>
              <w:jc w:val="right"/>
            </w:pPr>
            <w:r>
              <w:rPr>
                <w:sz w:val="16"/>
              </w:rPr>
              <w:t>$673</w:t>
            </w:r>
          </w:p>
        </w:tc>
        <w:tc>
          <w:tcPr>
            <w:tcW w:type="dxa" w:w="1468"/>
          </w:tcPr>
          <w:p>
            <w:pPr>
              <w:spacing w:after="0"/>
              <w:jc w:val="right"/>
            </w:pPr>
            <w:r>
              <w:rPr>
                <w:sz w:val="16"/>
              </w:rPr>
              <w:t>$47,179</w:t>
            </w:r>
          </w:p>
        </w:tc>
        <w:tc>
          <w:tcPr>
            <w:tcW w:type="dxa" w:w="1126"/>
          </w:tcPr>
          <w:p>
            <w:pPr>
              <w:spacing w:after="0"/>
              <w:jc w:val="right"/>
            </w:pPr>
            <w:r>
              <w:rPr>
                <w:sz w:val="16"/>
              </w:rPr>
              <w:t>$48,032</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r>
              <w:rPr>
                <w:sz w:val="16"/>
              </w:rPr>
              <w:t>Includes 4 Frost/Freeze records (outside NRI's Cold Wave definition; counted in this table and in B1-d, not in the B1-e descriptor).</w:t>
            </w:r>
          </w:p>
        </w:tc>
      </w:tr>
      <w:tr>
        <w:trPr>
          <w:cantSplit/>
        </w:trPr>
        <w:tc>
          <w:tcPr>
            <w:tcW w:type="dxa" w:w="691"/>
          </w:tcPr>
          <w:p>
            <w:pPr>
              <w:spacing w:after="0"/>
              <w:jc w:val="right"/>
            </w:pPr>
            <w:r>
              <w:rPr>
                <w:sz w:val="16"/>
              </w:rPr>
              <w:t>7</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$21,836</w:t>
            </w:r>
          </w:p>
        </w:tc>
        <w:tc>
          <w:tcPr>
            <w:tcW w:type="dxa" w:w="1126"/>
          </w:tcPr>
          <w:p>
            <w:pPr>
              <w:spacing w:after="0"/>
              <w:jc w:val="right"/>
            </w:pPr>
            <w:r>
              <w:rPr>
                <w:sz w:val="16"/>
              </w:rPr>
              <w:t>n/a</w:t>
            </w:r>
          </w:p>
        </w:tc>
        <w:tc>
          <w:tcPr>
            <w:tcW w:type="dxa" w:w="1468"/>
          </w:tcPr>
          <w:p>
            <w:pPr>
              <w:spacing w:after="0"/>
              <w:jc w:val="right"/>
            </w:pPr>
            <w:r>
              <w:rPr>
                <w:sz w:val="16"/>
              </w:rPr>
              <w:t>$3,483</w:t>
            </w:r>
          </w:p>
        </w:tc>
        <w:tc>
          <w:tcPr>
            <w:tcW w:type="dxa" w:w="1126"/>
          </w:tcPr>
          <w:p>
            <w:pPr>
              <w:spacing w:after="0"/>
              <w:jc w:val="right"/>
            </w:pPr>
            <w:r>
              <w:rPr>
                <w:sz w:val="16"/>
              </w:rPr>
              <w:t>$25,319</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8</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$321</w:t>
            </w:r>
          </w:p>
        </w:tc>
        <w:tc>
          <w:tcPr>
            <w:tcW w:type="dxa" w:w="1126"/>
          </w:tcPr>
          <w:p>
            <w:pPr>
              <w:spacing w:after="0"/>
              <w:jc w:val="right"/>
            </w:pPr>
            <w:r>
              <w:rPr>
                <w:sz w:val="16"/>
              </w:rPr>
              <w:t>$199</w:t>
            </w:r>
          </w:p>
        </w:tc>
        <w:tc>
          <w:tcPr>
            <w:tcW w:type="dxa" w:w="1468"/>
          </w:tcPr>
          <w:p>
            <w:pPr>
              <w:spacing w:after="0"/>
              <w:jc w:val="right"/>
            </w:pPr>
            <w:r>
              <w:rPr>
                <w:sz w:val="16"/>
              </w:rPr>
              <w:t>$24,110</w:t>
            </w:r>
          </w:p>
        </w:tc>
        <w:tc>
          <w:tcPr>
            <w:tcW w:type="dxa" w:w="1126"/>
          </w:tcPr>
          <w:p>
            <w:pPr>
              <w:spacing w:after="0"/>
              <w:jc w:val="right"/>
            </w:pPr>
            <w:r>
              <w:rPr>
                <w:sz w:val="16"/>
              </w:rPr>
              <w:t>$24,630</w:t>
            </w:r>
          </w:p>
        </w:tc>
        <w:tc>
          <w:tcPr>
            <w:tcW w:type="dxa" w:w="1664"/>
          </w:tcPr>
          <w:p>
            <w:pPr>
              <w:spacing w:after="0"/>
              <w:jc w:val="right"/>
            </w:pPr>
            <w:r>
              <w:rPr>
                <w:sz w:val="16"/>
              </w:rPr>
              <w:t>293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$8,440</w:t>
            </w:r>
          </w:p>
        </w:tc>
        <w:tc>
          <w:tcPr>
            <w:tcW w:type="dxa" w:w="1126"/>
          </w:tcPr>
          <w:p>
            <w:pPr>
              <w:spacing w:after="0"/>
              <w:jc w:val="right"/>
            </w:pPr>
            <w:r>
              <w:rPr>
                <w:sz w:val="16"/>
              </w:rPr>
              <w:t>$843</w:t>
            </w:r>
          </w:p>
        </w:tc>
        <w:tc>
          <w:tcPr>
            <w:tcW w:type="dxa" w:w="1468"/>
          </w:tcPr>
          <w:p>
            <w:pPr>
              <w:spacing w:after="0"/>
              <w:jc w:val="right"/>
            </w:pPr>
            <w:r>
              <w:rPr>
                <w:sz w:val="16"/>
              </w:rPr>
              <w:t>$9,342</w:t>
            </w:r>
          </w:p>
        </w:tc>
        <w:tc>
          <w:tcPr>
            <w:tcW w:type="dxa" w:w="1126"/>
          </w:tcPr>
          <w:p>
            <w:pPr>
              <w:spacing w:after="0"/>
              <w:jc w:val="right"/>
            </w:pPr>
            <w:r>
              <w:rPr>
                <w:sz w:val="16"/>
              </w:rPr>
              <w:t>$18,626</w:t>
            </w:r>
          </w:p>
        </w:tc>
        <w:tc>
          <w:tcPr>
            <w:tcW w:type="dxa" w:w="1664"/>
          </w:tcPr>
          <w:p>
            <w:pPr>
              <w:spacing w:after="0"/>
              <w:jc w:val="right"/>
            </w:pPr>
            <w:r>
              <w:rPr>
                <w:sz w:val="16"/>
              </w:rPr>
              <w:t>68</w:t>
            </w:r>
          </w:p>
        </w:tc>
        <w:tc>
          <w:tcPr>
            <w:tcW w:type="dxa" w:w="1600"/>
          </w:tcPr>
          <w:p>
            <w:pPr>
              <w:spacing w:after="0"/>
              <w:jc w:val="left"/>
            </w:pPr>
          </w:p>
        </w:tc>
        <w:tc>
          <w:tcPr>
            <w:tcW w:type="dxa" w:w="1931"/>
          </w:tcPr>
          <w:p>
            <w:pPr>
              <w:spacing w:after="0"/>
              <w:jc w:val="left"/>
            </w:pPr>
            <w:r>
              <w:rPr>
                <w:sz w:val="16"/>
              </w:rPr>
              <w:t>Includes 32 High Wind and 7 Strong Wind records (NOAA non-thunderstorm wind types, outside NRI's Strong Wind definition).</w:t>
            </w:r>
          </w:p>
        </w:tc>
      </w:tr>
      <w:tr>
        <w:trPr>
          <w:cantSplit/>
        </w:trPr>
        <w:tc>
          <w:tcPr>
            <w:tcW w:type="dxa" w:w="691"/>
          </w:tcPr>
          <w:p>
            <w:pPr>
              <w:spacing w:after="0"/>
              <w:jc w:val="right"/>
            </w:pPr>
            <w:r>
              <w:rPr>
                <w:sz w:val="16"/>
              </w:rPr>
              <w:t>10</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$4,769</w:t>
            </w:r>
          </w:p>
        </w:tc>
        <w:tc>
          <w:tcPr>
            <w:tcW w:type="dxa" w:w="1126"/>
          </w:tcPr>
          <w:p>
            <w:pPr>
              <w:spacing w:after="0"/>
              <w:jc w:val="right"/>
            </w:pPr>
            <w:r>
              <w:rPr>
                <w:sz w:val="16"/>
              </w:rPr>
              <w:t>$6,165</w:t>
            </w:r>
          </w:p>
        </w:tc>
        <w:tc>
          <w:tcPr>
            <w:tcW w:type="dxa" w:w="1468"/>
          </w:tcPr>
          <w:p>
            <w:pPr>
              <w:spacing w:after="0"/>
              <w:jc w:val="right"/>
            </w:pPr>
            <w:r>
              <w:rPr>
                <w:sz w:val="16"/>
              </w:rPr>
              <w:t>$2,792</w:t>
            </w:r>
          </w:p>
        </w:tc>
        <w:tc>
          <w:tcPr>
            <w:tcW w:type="dxa" w:w="1126"/>
          </w:tcPr>
          <w:p>
            <w:pPr>
              <w:spacing w:after="0"/>
              <w:jc w:val="right"/>
            </w:pPr>
            <w:r>
              <w:rPr>
                <w:sz w:val="16"/>
              </w:rPr>
              <w:t>$13,726</w:t>
            </w:r>
          </w:p>
        </w:tc>
        <w:tc>
          <w:tcPr>
            <w:tcW w:type="dxa" w:w="1664"/>
          </w:tcPr>
          <w:p>
            <w:pPr>
              <w:spacing w:after="0"/>
              <w:jc w:val="right"/>
            </w:pPr>
            <w:r>
              <w:rPr>
                <w:sz w:val="16"/>
              </w:rPr>
              <w:t>30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$1,320</w:t>
            </w:r>
          </w:p>
        </w:tc>
        <w:tc>
          <w:tcPr>
            <w:tcW w:type="dxa" w:w="1126"/>
          </w:tcPr>
          <w:p>
            <w:pPr>
              <w:spacing w:after="0"/>
              <w:jc w:val="right"/>
            </w:pPr>
            <w:r>
              <w:rPr>
                <w:sz w:val="16"/>
              </w:rPr>
              <w:t>n/a</w:t>
            </w:r>
          </w:p>
        </w:tc>
        <w:tc>
          <w:tcPr>
            <w:tcW w:type="dxa" w:w="1468"/>
          </w:tcPr>
          <w:p>
            <w:pPr>
              <w:spacing w:after="0"/>
              <w:jc w:val="right"/>
            </w:pPr>
            <w:r>
              <w:rPr>
                <w:sz w:val="16"/>
              </w:rPr>
              <w:t>$9,086</w:t>
            </w:r>
          </w:p>
        </w:tc>
        <w:tc>
          <w:tcPr>
            <w:tcW w:type="dxa" w:w="1126"/>
          </w:tcPr>
          <w:p>
            <w:pPr>
              <w:spacing w:after="0"/>
              <w:jc w:val="right"/>
            </w:pPr>
            <w:r>
              <w:rPr>
                <w:sz w:val="16"/>
              </w:rPr>
              <w:t>$10,406</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$1,172</w:t>
            </w:r>
          </w:p>
        </w:tc>
        <w:tc>
          <w:tcPr>
            <w:tcW w:type="dxa" w:w="1126"/>
          </w:tcPr>
          <w:p>
            <w:pPr>
              <w:spacing w:after="0"/>
              <w:jc w:val="right"/>
            </w:pPr>
            <w:r>
              <w:rPr>
                <w:sz w:val="16"/>
              </w:rPr>
              <w:t>$11</w:t>
            </w:r>
          </w:p>
        </w:tc>
        <w:tc>
          <w:tcPr>
            <w:tcW w:type="dxa" w:w="1468"/>
          </w:tcPr>
          <w:p>
            <w:pPr>
              <w:spacing w:after="0"/>
              <w:jc w:val="right"/>
            </w:pPr>
            <w:r>
              <w:rPr>
                <w:sz w:val="16"/>
              </w:rPr>
              <w:t>$5,516</w:t>
            </w:r>
          </w:p>
        </w:tc>
        <w:tc>
          <w:tcPr>
            <w:tcW w:type="dxa" w:w="1126"/>
          </w:tcPr>
          <w:p>
            <w:pPr>
              <w:spacing w:after="0"/>
              <w:jc w:val="right"/>
            </w:pPr>
            <w:r>
              <w:rPr>
                <w:sz w:val="16"/>
              </w:rPr>
              <w:t>$6,699</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$828</w:t>
            </w:r>
          </w:p>
        </w:tc>
        <w:tc>
          <w:tcPr>
            <w:tcW w:type="dxa" w:w="1126"/>
          </w:tcPr>
          <w:p>
            <w:pPr>
              <w:spacing w:after="0"/>
              <w:jc w:val="right"/>
            </w:pPr>
            <w:r>
              <w:rPr>
                <w:sz w:val="16"/>
              </w:rPr>
              <w:t>n/a</w:t>
            </w:r>
          </w:p>
        </w:tc>
        <w:tc>
          <w:tcPr>
            <w:tcW w:type="dxa" w:w="1468"/>
          </w:tcPr>
          <w:p>
            <w:pPr>
              <w:spacing w:after="0"/>
              <w:jc w:val="right"/>
            </w:pPr>
            <w:r>
              <w:rPr>
                <w:sz w:val="16"/>
              </w:rPr>
              <w:t>$2,003</w:t>
            </w:r>
          </w:p>
        </w:tc>
        <w:tc>
          <w:tcPr>
            <w:tcW w:type="dxa" w:w="1126"/>
          </w:tcPr>
          <w:p>
            <w:pPr>
              <w:spacing w:after="0"/>
              <w:jc w:val="right"/>
            </w:pPr>
            <w:r>
              <w:rPr>
                <w:sz w:val="16"/>
              </w:rPr>
              <w:t>$2,832</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$53</w:t>
            </w:r>
          </w:p>
        </w:tc>
        <w:tc>
          <w:tcPr>
            <w:tcW w:type="dxa" w:w="1468"/>
          </w:tcPr>
          <w:p>
            <w:pPr>
              <w:spacing w:after="0"/>
              <w:jc w:val="right"/>
            </w:pPr>
            <w:r>
              <w:rPr>
                <w:sz w:val="16"/>
              </w:rPr>
              <w:t>n/a</w:t>
            </w:r>
          </w:p>
        </w:tc>
        <w:tc>
          <w:tcPr>
            <w:tcW w:type="dxa" w:w="1126"/>
          </w:tcPr>
          <w:p>
            <w:pPr>
              <w:spacing w:after="0"/>
              <w:jc w:val="right"/>
            </w:pPr>
            <w:r>
              <w:rPr>
                <w:sz w:val="16"/>
              </w:rPr>
              <w:t>$53</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Volcanic Activity</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9701 (Relatively Low, 78.8); tract 9400.01 (Relatively Low, 77.8); tract 9400.02 (Relatively Low, 76.6)</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9701 (Very Low, 39.9); tract 9400.02 (Very Low, 26.5); tract 9400.01 (Very Low, 24.5)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9701 (Relatively High, 99.9); tract 9400.02 (Relatively Moderate, 97.9); tract 9400.01 (Relatively Moderate, 96.8)</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9400.02 (Very Low, 8.4); tract 9701 (Very Low, 8.3); tract 9400.01 (Very Low, 4.9)</w:t>
            </w:r>
          </w:p>
        </w:tc>
      </w:tr>
      <w:tr>
        <w:trPr>
          <w:cantSplit/>
        </w:trPr>
        <w:tc>
          <w:tcPr>
            <w:tcW w:type="dxa" w:w="3520"/>
          </w:tcPr>
          <w:p>
            <w:pPr>
              <w:spacing w:after="0"/>
              <w:jc w:val="left"/>
            </w:pPr>
            <w:r>
              <w:rPr>
                <w:sz w:val="16"/>
              </w:rPr>
              <w:t>Volcanic Activity</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9701 (Very High, 99.7); tract 9400.02 (Very High, 99.3); tract 9400.01 (Relatively High, 98.8)</w:t>
            </w:r>
          </w:p>
        </w:tc>
      </w:tr>
    </w:tbl>
    <w:p>
      <w:pPr>
        <w:spacing w:after="40" w:before="60"/>
      </w:pPr>
      <w:r>
        <w:rPr>
          <w:sz w:val="15"/>
        </w:rPr>
        <w:t xml:space="preserve">Up to 3 census tracts per hazard, highest National Risk Index rating first, then highest score; a tract number is the Census tract number (for example 9701 is Census Tract 9701).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841"/>
        <w:gridCol w:w="1700"/>
        <w:gridCol w:w="1299"/>
        <w:gridCol w:w="2237"/>
        <w:gridCol w:w="1615"/>
        <w:gridCol w:w="2160"/>
        <w:gridCol w:w="1556"/>
      </w:tblGrid>
      <w:tr>
        <w:trPr>
          <w:cantSplit/>
          <w:tblHeader/>
        </w:trPr>
        <w:tc>
          <w:tcPr>
            <w:tcW w:type="dxa" w:w="1705"/>
            <w:shd w:val="clear" w:color="auto" w:fill="E8E8E8"/>
          </w:tcPr>
          <w:p>
            <w:pPr>
              <w:spacing w:after="0"/>
              <w:jc w:val="left"/>
            </w:pPr>
            <w:r>
              <w:rPr>
                <w:b/>
                <w:sz w:val="16"/>
              </w:rPr>
              <w:t>Hazard</w:t>
            </w:r>
          </w:p>
        </w:tc>
        <w:tc>
          <w:tcPr>
            <w:tcW w:type="dxa" w:w="1841"/>
            <w:shd w:val="clear" w:color="auto" w:fill="E8E8E8"/>
          </w:tcPr>
          <w:p>
            <w:pPr>
              <w:spacing w:after="0"/>
              <w:jc w:val="left"/>
            </w:pPr>
            <w:r>
              <w:rPr>
                <w:b/>
                <w:sz w:val="16"/>
              </w:rPr>
              <w:t>Scale</w:t>
            </w:r>
          </w:p>
        </w:tc>
        <w:tc>
          <w:tcPr>
            <w:tcW w:type="dxa" w:w="17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299"/>
            <w:shd w:val="clear" w:color="auto" w:fill="E8E8E8"/>
          </w:tcPr>
          <w:p>
            <w:pPr>
              <w:spacing w:after="0"/>
              <w:jc w:val="left"/>
            </w:pPr>
            <w:r>
              <w:rPr>
                <w:b/>
                <w:sz w:val="16"/>
              </w:rPr>
              <w:t>Observed range</w:t>
            </w:r>
          </w:p>
        </w:tc>
        <w:tc>
          <w:tcPr>
            <w:tcW w:type="dxa" w:w="2237"/>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2160"/>
            <w:shd w:val="clear" w:color="auto" w:fill="E8E8E8"/>
          </w:tcPr>
          <w:p>
            <w:pPr>
              <w:spacing w:after="0"/>
              <w:jc w:val="left"/>
            </w:pPr>
            <w:r>
              <w:rPr>
                <w:b/>
                <w:sz w:val="16"/>
              </w:rPr>
              <w:t>How it applies to jurisdictions</w:t>
            </w:r>
          </w:p>
        </w:tc>
        <w:tc>
          <w:tcPr>
            <w:tcW w:type="dxa" w:w="1556"/>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841"/>
          </w:tcPr>
          <w:p>
            <w:pPr>
              <w:spacing w:after="0"/>
              <w:jc w:val="left"/>
            </w:pPr>
            <w:r>
              <w:rPr>
                <w:sz w:val="16"/>
              </w:rPr>
              <w:t>none (count and damage only)</w:t>
            </w:r>
          </w:p>
        </w:tc>
        <w:tc>
          <w:tcPr>
            <w:tcW w:type="dxa" w:w="1700"/>
          </w:tcPr>
          <w:p>
            <w:pPr>
              <w:spacing w:after="0"/>
              <w:jc w:val="right"/>
            </w:pPr>
            <w:r>
              <w:rPr>
                <w:sz w:val="16"/>
              </w:rPr>
              <w:t>1 record, 2008 (1 zone-level)</w:t>
            </w:r>
          </w:p>
        </w:tc>
        <w:tc>
          <w:tcPr>
            <w:tcW w:type="dxa" w:w="1299"/>
          </w:tcPr>
          <w:p>
            <w:pPr>
              <w:spacing w:after="0"/>
              <w:jc w:val="left"/>
            </w:pPr>
          </w:p>
        </w:tc>
        <w:tc>
          <w:tcPr>
            <w:tcW w:type="dxa" w:w="2237"/>
          </w:tcPr>
          <w:p>
            <w:pPr>
              <w:spacing w:after="0"/>
              <w:jc w:val="left"/>
            </w:pPr>
            <w:r>
              <w:rPr>
                <w:sz w:val="16"/>
              </w:rPr>
              <w:t>No damage reported in 1 record.</w:t>
            </w:r>
          </w:p>
        </w:tc>
        <w:tc>
          <w:tcPr>
            <w:tcW w:type="dxa" w:w="1615"/>
          </w:tcPr>
          <w:p>
            <w:pPr>
              <w:spacing w:after="0"/>
              <w:jc w:val="left"/>
            </w:pPr>
          </w:p>
        </w:tc>
        <w:tc>
          <w:tcPr>
            <w:tcW w:type="dxa" w:w="2160"/>
          </w:tcPr>
          <w:p>
            <w:pPr>
              <w:spacing w:after="0"/>
              <w:jc w:val="left"/>
            </w:pPr>
            <w:r>
              <w:rPr>
                <w:sz w:val="16"/>
              </w:rPr>
              <w:t>Countywide (zone-level records).</w:t>
            </w:r>
          </w:p>
        </w:tc>
        <w:tc>
          <w:tcPr>
            <w:tcW w:type="dxa" w:w="1556"/>
          </w:tcPr>
          <w:p>
            <w:pPr>
              <w:spacing w:after="0"/>
              <w:jc w:val="left"/>
            </w:pPr>
            <w:r>
              <w:rPr>
                <w:sz w:val="16"/>
              </w:rPr>
              <w:t>Physical measure: in event narratives only (local data needed).</w:t>
            </w:r>
          </w:p>
        </w:tc>
      </w:tr>
      <w:tr>
        <w:trPr>
          <w:cantSplit/>
        </w:trPr>
        <w:tc>
          <w:tcPr>
            <w:tcW w:type="dxa" w:w="1705"/>
          </w:tcPr>
          <w:p>
            <w:pPr>
              <w:spacing w:after="0"/>
              <w:jc w:val="left"/>
            </w:pPr>
            <w:r>
              <w:rPr>
                <w:sz w:val="16"/>
              </w:rPr>
              <w:t>Cold/Wind Chill, Extreme Cold/Wind Chill</w:t>
            </w:r>
          </w:p>
        </w:tc>
        <w:tc>
          <w:tcPr>
            <w:tcW w:type="dxa" w:w="1841"/>
          </w:tcPr>
          <w:p>
            <w:pPr>
              <w:spacing w:after="0"/>
              <w:jc w:val="left"/>
            </w:pPr>
            <w:r>
              <w:rPr>
                <w:sz w:val="16"/>
              </w:rPr>
              <w:t>wind chill</w:t>
            </w:r>
          </w:p>
        </w:tc>
        <w:tc>
          <w:tcPr>
            <w:tcW w:type="dxa" w:w="1700"/>
          </w:tcPr>
          <w:p>
            <w:pPr>
              <w:spacing w:after="0"/>
              <w:jc w:val="right"/>
            </w:pPr>
            <w:r>
              <w:rPr>
                <w:sz w:val="16"/>
              </w:rPr>
              <w:t>0</w:t>
            </w:r>
          </w:p>
        </w:tc>
        <w:tc>
          <w:tcPr>
            <w:tcW w:type="dxa" w:w="1299"/>
          </w:tcPr>
          <w:p>
            <w:pPr>
              <w:spacing w:after="0"/>
              <w:jc w:val="left"/>
            </w:pPr>
          </w:p>
        </w:tc>
        <w:tc>
          <w:tcPr>
            <w:tcW w:type="dxa" w:w="2237"/>
          </w:tcPr>
          <w:p>
            <w:pPr>
              <w:spacing w:after="0"/>
              <w:jc w:val="left"/>
            </w:pPr>
          </w:p>
        </w:tc>
        <w:tc>
          <w:tcPr>
            <w:tcW w:type="dxa" w:w="1615"/>
          </w:tcPr>
          <w:p>
            <w:pPr>
              <w:spacing w:after="0"/>
              <w:jc w:val="left"/>
            </w:pPr>
          </w:p>
        </w:tc>
        <w:tc>
          <w:tcPr>
            <w:tcW w:type="dxa" w:w="2160"/>
          </w:tcPr>
          <w:p>
            <w:pPr>
              <w:spacing w:after="0"/>
              <w:jc w:val="left"/>
            </w:pPr>
          </w:p>
        </w:tc>
        <w:tc>
          <w:tcPr>
            <w:tcW w:type="dxa" w:w="1556"/>
          </w:tcPr>
          <w:p>
            <w:pPr>
              <w:spacing w:after="0"/>
              <w:jc w:val="left"/>
            </w:pPr>
            <w:r>
              <w:rPr>
                <w:sz w:val="16"/>
              </w:rPr>
              <w:t>Wind chill: in event narratives only (local data needed).</w:t>
            </w:r>
          </w:p>
        </w:tc>
      </w:tr>
      <w:tr>
        <w:trPr>
          <w:cantSplit/>
        </w:trPr>
        <w:tc>
          <w:tcPr>
            <w:tcW w:type="dxa" w:w="1705"/>
          </w:tcPr>
          <w:p>
            <w:pPr>
              <w:spacing w:after="0"/>
              <w:jc w:val="left"/>
            </w:pPr>
            <w:r>
              <w:rPr>
                <w:sz w:val="16"/>
              </w:rPr>
              <w:t>Frost/Freeze (outside NRI's Cold Wave definition)</w:t>
            </w:r>
          </w:p>
        </w:tc>
        <w:tc>
          <w:tcPr>
            <w:tcW w:type="dxa" w:w="1841"/>
          </w:tcPr>
          <w:p>
            <w:pPr>
              <w:spacing w:after="0"/>
              <w:jc w:val="left"/>
            </w:pPr>
            <w:r>
              <w:rPr>
                <w:sz w:val="16"/>
              </w:rPr>
              <w:t>crop damage</w:t>
            </w:r>
          </w:p>
        </w:tc>
        <w:tc>
          <w:tcPr>
            <w:tcW w:type="dxa" w:w="1700"/>
          </w:tcPr>
          <w:p>
            <w:pPr>
              <w:spacing w:after="0"/>
              <w:jc w:val="right"/>
            </w:pPr>
            <w:r>
              <w:rPr>
                <w:sz w:val="16"/>
              </w:rPr>
              <w:t>4 records, 2019 to 2026 (4 zone-level)</w:t>
            </w:r>
          </w:p>
        </w:tc>
        <w:tc>
          <w:tcPr>
            <w:tcW w:type="dxa" w:w="1299"/>
          </w:tcPr>
          <w:p>
            <w:pPr>
              <w:spacing w:after="0"/>
              <w:jc w:val="left"/>
            </w:pPr>
          </w:p>
        </w:tc>
        <w:tc>
          <w:tcPr>
            <w:tcW w:type="dxa" w:w="2237"/>
          </w:tcPr>
          <w:p>
            <w:pPr>
              <w:spacing w:after="0"/>
              <w:jc w:val="left"/>
            </w:pPr>
            <w:r>
              <w:rPr>
                <w:sz w:val="16"/>
              </w:rPr>
              <w:t>No crop damage reported in 4 records.</w:t>
            </w:r>
          </w:p>
        </w:tc>
        <w:tc>
          <w:tcPr>
            <w:tcW w:type="dxa" w:w="1615"/>
          </w:tcPr>
          <w:p>
            <w:pPr>
              <w:spacing w:after="0"/>
              <w:jc w:val="left"/>
            </w:pPr>
          </w:p>
        </w:tc>
        <w:tc>
          <w:tcPr>
            <w:tcW w:type="dxa" w:w="2160"/>
          </w:tcPr>
          <w:p>
            <w:pPr>
              <w:spacing w:after="0"/>
              <w:jc w:val="left"/>
            </w:pPr>
            <w:r>
              <w:rPr>
                <w:sz w:val="16"/>
              </w:rPr>
              <w:t>Countywide (zone-level records).</w:t>
            </w:r>
          </w:p>
        </w:tc>
        <w:tc>
          <w:tcPr>
            <w:tcW w:type="dxa" w:w="1556"/>
          </w:tcPr>
          <w:p>
            <w:pPr>
              <w:spacing w:after="0"/>
              <w:jc w:val="left"/>
            </w:pPr>
            <w:r>
              <w:rPr>
                <w:sz w:val="16"/>
              </w:rPr>
              <w:t>Temperature: in event narratives only (local data needed).</w:t>
            </w:r>
          </w:p>
        </w:tc>
      </w:tr>
      <w:tr>
        <w:trPr>
          <w:cantSplit/>
        </w:trPr>
        <w:tc>
          <w:tcPr>
            <w:tcW w:type="dxa" w:w="1705"/>
          </w:tcPr>
          <w:p>
            <w:pPr>
              <w:spacing w:after="0"/>
              <w:jc w:val="left"/>
            </w:pPr>
            <w:r>
              <w:rPr>
                <w:sz w:val="16"/>
              </w:rPr>
              <w:t>Drought</w:t>
            </w:r>
          </w:p>
        </w:tc>
        <w:tc>
          <w:tcPr>
            <w:tcW w:type="dxa" w:w="1841"/>
          </w:tcPr>
          <w:p>
            <w:pPr>
              <w:spacing w:after="0"/>
              <w:jc w:val="left"/>
            </w:pPr>
            <w:r>
              <w:rPr>
                <w:sz w:val="16"/>
              </w:rPr>
              <w:t>U.S. Drought Monitor scale (D0 to D4)</w:t>
            </w:r>
          </w:p>
        </w:tc>
        <w:tc>
          <w:tcPr>
            <w:tcW w:type="dxa" w:w="1700"/>
          </w:tcPr>
          <w:p>
            <w:pPr>
              <w:spacing w:after="0"/>
              <w:jc w:val="right"/>
            </w:pPr>
            <w:r>
              <w:rPr>
                <w:sz w:val="16"/>
              </w:rPr>
              <w:t>0</w:t>
            </w:r>
          </w:p>
        </w:tc>
        <w:tc>
          <w:tcPr>
            <w:tcW w:type="dxa" w:w="1299"/>
          </w:tcPr>
          <w:p>
            <w:pPr>
              <w:spacing w:after="0"/>
              <w:jc w:val="left"/>
            </w:pPr>
          </w:p>
        </w:tc>
        <w:tc>
          <w:tcPr>
            <w:tcW w:type="dxa" w:w="2237"/>
          </w:tcPr>
          <w:p>
            <w:pPr>
              <w:spacing w:after="0"/>
              <w:jc w:val="left"/>
            </w:pPr>
          </w:p>
        </w:tc>
        <w:tc>
          <w:tcPr>
            <w:tcW w:type="dxa" w:w="1615"/>
          </w:tcPr>
          <w:p>
            <w:pPr>
              <w:spacing w:after="0"/>
              <w:jc w:val="left"/>
            </w:pPr>
          </w:p>
        </w:tc>
        <w:tc>
          <w:tcPr>
            <w:tcW w:type="dxa" w:w="2160"/>
          </w:tcPr>
          <w:p>
            <w:pPr>
              <w:spacing w:after="0"/>
              <w:jc w:val="left"/>
            </w:pPr>
          </w:p>
        </w:tc>
        <w:tc>
          <w:tcPr>
            <w:tcW w:type="dxa" w:w="15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841"/>
          </w:tcPr>
          <w:p>
            <w:pPr>
              <w:spacing w:after="0"/>
              <w:jc w:val="left"/>
            </w:pPr>
            <w:r>
              <w:rPr>
                <w:sz w:val="16"/>
              </w:rPr>
              <w:t>Modified Mercalli (local data)</w:t>
            </w:r>
          </w:p>
        </w:tc>
        <w:tc>
          <w:tcPr>
            <w:tcW w:type="dxa" w:w="1700"/>
          </w:tcPr>
          <w:p>
            <w:pPr>
              <w:spacing w:after="0"/>
              <w:jc w:val="right"/>
            </w:pPr>
            <w:r>
              <w:rPr>
                <w:sz w:val="16"/>
              </w:rPr>
              <w:t>0</w:t>
            </w:r>
          </w:p>
        </w:tc>
        <w:tc>
          <w:tcPr>
            <w:tcW w:type="dxa" w:w="1299"/>
          </w:tcPr>
          <w:p>
            <w:pPr>
              <w:spacing w:after="0"/>
              <w:jc w:val="left"/>
            </w:pPr>
          </w:p>
        </w:tc>
        <w:tc>
          <w:tcPr>
            <w:tcW w:type="dxa" w:w="2237"/>
          </w:tcPr>
          <w:p>
            <w:pPr>
              <w:spacing w:after="0"/>
              <w:jc w:val="left"/>
            </w:pPr>
          </w:p>
        </w:tc>
        <w:tc>
          <w:tcPr>
            <w:tcW w:type="dxa" w:w="1615"/>
          </w:tcPr>
          <w:p>
            <w:pPr>
              <w:spacing w:after="0"/>
              <w:jc w:val="left"/>
            </w:pPr>
          </w:p>
        </w:tc>
        <w:tc>
          <w:tcPr>
            <w:tcW w:type="dxa" w:w="2160"/>
          </w:tcPr>
          <w:p>
            <w:pPr>
              <w:spacing w:after="0"/>
              <w:jc w:val="left"/>
            </w:pPr>
          </w:p>
        </w:tc>
        <w:tc>
          <w:tcPr>
            <w:tcW w:type="dxa" w:w="1556"/>
          </w:tcPr>
          <w:p>
            <w:pPr>
              <w:spacing w:after="0"/>
              <w:jc w:val="left"/>
            </w:pPr>
            <w:r>
              <w:rPr>
                <w:sz w:val="16"/>
              </w:rPr>
              <w:t>Storm Events does not record earthquakes; the USGS earthquake catalog is the source.</w:t>
            </w:r>
          </w:p>
        </w:tc>
      </w:tr>
      <w:tr>
        <w:trPr>
          <w:cantSplit/>
        </w:trPr>
        <w:tc>
          <w:tcPr>
            <w:tcW w:type="dxa" w:w="1705"/>
          </w:tcPr>
          <w:p>
            <w:pPr>
              <w:spacing w:after="0"/>
              <w:jc w:val="left"/>
            </w:pPr>
            <w:r>
              <w:rPr>
                <w:sz w:val="16"/>
              </w:rPr>
              <w:t>Hail</w:t>
            </w:r>
          </w:p>
        </w:tc>
        <w:tc>
          <w:tcPr>
            <w:tcW w:type="dxa" w:w="1841"/>
          </w:tcPr>
          <w:p>
            <w:pPr>
              <w:spacing w:after="0"/>
              <w:jc w:val="left"/>
            </w:pPr>
            <w:r>
              <w:rPr>
                <w:sz w:val="16"/>
              </w:rPr>
              <w:t>hail size (inches)</w:t>
            </w:r>
          </w:p>
        </w:tc>
        <w:tc>
          <w:tcPr>
            <w:tcW w:type="dxa" w:w="1700"/>
          </w:tcPr>
          <w:p>
            <w:pPr>
              <w:spacing w:after="0"/>
              <w:jc w:val="right"/>
            </w:pPr>
            <w:r>
              <w:rPr>
                <w:sz w:val="16"/>
              </w:rPr>
              <w:t>35 records, 1966 to 2026</w:t>
            </w:r>
          </w:p>
        </w:tc>
        <w:tc>
          <w:tcPr>
            <w:tcW w:type="dxa" w:w="1299"/>
          </w:tcPr>
          <w:p>
            <w:pPr>
              <w:spacing w:after="0"/>
              <w:jc w:val="left"/>
            </w:pPr>
            <w:r>
              <w:rPr>
                <w:sz w:val="16"/>
              </w:rPr>
              <w:t>0.75 in to 2 in (median 1 in); 35 with a recorded value</w:t>
            </w:r>
          </w:p>
        </w:tc>
        <w:tc>
          <w:tcPr>
            <w:tcW w:type="dxa" w:w="2237"/>
          </w:tcPr>
          <w:p>
            <w:pPr>
              <w:spacing w:after="0"/>
              <w:jc w:val="left"/>
            </w:pPr>
            <w:r>
              <w:rPr>
                <w:sz w:val="16"/>
              </w:rPr>
              <w:t>2 in hail, 2016-06-08; same size also recorded on 1975-07-14</w:t>
            </w:r>
          </w:p>
        </w:tc>
        <w:tc>
          <w:tcPr>
            <w:tcW w:type="dxa" w:w="1615"/>
          </w:tcPr>
          <w:p>
            <w:pPr>
              <w:spacing w:after="0"/>
              <w:jc w:val="left"/>
            </w:pPr>
            <w:r>
              <w:rPr>
                <w:sz w:val="16"/>
              </w:rPr>
              <w:t>Hail, 2014-08-14, $104,000 property; $175,000 crops (2014 dollars)</w:t>
            </w:r>
          </w:p>
        </w:tc>
        <w:tc>
          <w:tcPr>
            <w:tcW w:type="dxa" w:w="2160"/>
          </w:tcPr>
          <w:p>
            <w:pPr>
              <w:spacing w:after="0"/>
              <w:jc w:val="left"/>
            </w:pPr>
            <w:r>
              <w:rPr>
                <w:sz w:val="16"/>
              </w:rPr>
              <w:t>Event records naming jurisdictions in the plan: Orofino city (11 records), Weippe city (8 records), Pierce city (3 records), Elk River city (2 records).</w:t>
            </w:r>
          </w:p>
        </w:tc>
        <w:tc>
          <w:tcPr>
            <w:tcW w:type="dxa" w:w="1556"/>
          </w:tcPr>
          <w:p>
            <w:pPr>
              <w:spacing w:after="0"/>
              <w:jc w:val="left"/>
            </w:pPr>
          </w:p>
        </w:tc>
      </w:tr>
      <w:tr>
        <w:trPr>
          <w:cantSplit/>
        </w:trPr>
        <w:tc>
          <w:tcPr>
            <w:tcW w:type="dxa" w:w="1705"/>
          </w:tcPr>
          <w:p>
            <w:pPr>
              <w:spacing w:after="0"/>
              <w:jc w:val="left"/>
            </w:pPr>
            <w:r>
              <w:rPr>
                <w:sz w:val="16"/>
              </w:rPr>
              <w:t>Excessive Heat, Heat</w:t>
            </w:r>
          </w:p>
        </w:tc>
        <w:tc>
          <w:tcPr>
            <w:tcW w:type="dxa" w:w="1841"/>
          </w:tcPr>
          <w:p>
            <w:pPr>
              <w:spacing w:after="0"/>
              <w:jc w:val="left"/>
            </w:pPr>
            <w:r>
              <w:rPr>
                <w:sz w:val="16"/>
              </w:rPr>
              <w:t>heat index (in event narratives)</w:t>
            </w:r>
          </w:p>
        </w:tc>
        <w:tc>
          <w:tcPr>
            <w:tcW w:type="dxa" w:w="1700"/>
          </w:tcPr>
          <w:p>
            <w:pPr>
              <w:spacing w:after="0"/>
              <w:jc w:val="right"/>
            </w:pPr>
            <w:r>
              <w:rPr>
                <w:sz w:val="16"/>
              </w:rPr>
              <w:t>8 records, 2018 to 2024 (8 zone-level)</w:t>
            </w:r>
          </w:p>
        </w:tc>
        <w:tc>
          <w:tcPr>
            <w:tcW w:type="dxa" w:w="1299"/>
          </w:tcPr>
          <w:p>
            <w:pPr>
              <w:spacing w:after="0"/>
              <w:jc w:val="left"/>
            </w:pPr>
            <w:r>
              <w:rPr>
                <w:sz w:val="16"/>
              </w:rPr>
              <w:t>2 days to 7 days (median 3 days); 7 with a recorded value</w:t>
            </w:r>
          </w:p>
        </w:tc>
        <w:tc>
          <w:tcPr>
            <w:tcW w:type="dxa" w:w="2237"/>
          </w:tcPr>
          <w:p>
            <w:pPr>
              <w:spacing w:after="0"/>
              <w:jc w:val="left"/>
            </w:pPr>
            <w:r>
              <w:rPr>
                <w:sz w:val="16"/>
              </w:rPr>
              <w:t>7 consecutive days, 2024-07-08 to 2024-07-14, zone-level</w:t>
            </w:r>
          </w:p>
        </w:tc>
        <w:tc>
          <w:tcPr>
            <w:tcW w:type="dxa" w:w="1615"/>
          </w:tcPr>
          <w:p>
            <w:pPr>
              <w:spacing w:after="0"/>
              <w:jc w:val="left"/>
            </w:pPr>
          </w:p>
        </w:tc>
        <w:tc>
          <w:tcPr>
            <w:tcW w:type="dxa" w:w="2160"/>
          </w:tcPr>
          <w:p>
            <w:pPr>
              <w:spacing w:after="0"/>
              <w:jc w:val="left"/>
            </w:pPr>
            <w:r>
              <w:rPr>
                <w:sz w:val="16"/>
              </w:rPr>
              <w:t>Countywide (zone-level records).</w:t>
            </w:r>
          </w:p>
        </w:tc>
        <w:tc>
          <w:tcPr>
            <w:tcW w:type="dxa" w:w="1556"/>
          </w:tcPr>
          <w:p>
            <w:pPr>
              <w:spacing w:after="0"/>
              <w:jc w:val="left"/>
            </w:pPr>
            <w:r>
              <w:rPr>
                <w:sz w:val="16"/>
              </w:rPr>
              <w:t>Heat index: in event narratives only (local data needed).</w:t>
            </w:r>
          </w:p>
        </w:tc>
      </w:tr>
      <w:tr>
        <w:trPr>
          <w:cantSplit/>
        </w:trPr>
        <w:tc>
          <w:tcPr>
            <w:tcW w:type="dxa" w:w="1705"/>
          </w:tcPr>
          <w:p>
            <w:pPr>
              <w:spacing w:after="0"/>
              <w:jc w:val="left"/>
            </w:pPr>
            <w:r>
              <w:rPr>
                <w:sz w:val="16"/>
              </w:rPr>
              <w:t>Hurricane, Tropical Storm, Tropical Depression</w:t>
            </w:r>
          </w:p>
        </w:tc>
        <w:tc>
          <w:tcPr>
            <w:tcW w:type="dxa" w:w="1841"/>
          </w:tcPr>
          <w:p>
            <w:pPr>
              <w:spacing w:after="0"/>
              <w:jc w:val="left"/>
            </w:pPr>
            <w:r>
              <w:rPr>
                <w:sz w:val="16"/>
              </w:rPr>
              <w:t>Saffir-Simpson</w:t>
            </w:r>
          </w:p>
        </w:tc>
        <w:tc>
          <w:tcPr>
            <w:tcW w:type="dxa" w:w="1700"/>
          </w:tcPr>
          <w:p>
            <w:pPr>
              <w:spacing w:after="0"/>
              <w:jc w:val="right"/>
            </w:pPr>
            <w:r>
              <w:rPr>
                <w:sz w:val="16"/>
              </w:rPr>
              <w:t>0</w:t>
            </w:r>
          </w:p>
        </w:tc>
        <w:tc>
          <w:tcPr>
            <w:tcW w:type="dxa" w:w="1299"/>
          </w:tcPr>
          <w:p>
            <w:pPr>
              <w:spacing w:after="0"/>
              <w:jc w:val="left"/>
            </w:pPr>
          </w:p>
        </w:tc>
        <w:tc>
          <w:tcPr>
            <w:tcW w:type="dxa" w:w="2237"/>
          </w:tcPr>
          <w:p>
            <w:pPr>
              <w:spacing w:after="0"/>
              <w:jc w:val="left"/>
            </w:pPr>
          </w:p>
        </w:tc>
        <w:tc>
          <w:tcPr>
            <w:tcW w:type="dxa" w:w="1615"/>
          </w:tcPr>
          <w:p>
            <w:pPr>
              <w:spacing w:after="0"/>
              <w:jc w:val="left"/>
            </w:pPr>
          </w:p>
        </w:tc>
        <w:tc>
          <w:tcPr>
            <w:tcW w:type="dxa" w:w="2160"/>
          </w:tcPr>
          <w:p>
            <w:pPr>
              <w:spacing w:after="0"/>
              <w:jc w:val="left"/>
            </w:pPr>
          </w:p>
        </w:tc>
        <w:tc>
          <w:tcPr>
            <w:tcW w:type="dxa" w:w="15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5"/>
          </w:tcPr>
          <w:p>
            <w:pPr>
              <w:spacing w:after="0"/>
              <w:jc w:val="left"/>
            </w:pPr>
            <w:r>
              <w:rPr>
                <w:sz w:val="16"/>
              </w:rPr>
              <w:t>Ice Storm</w:t>
            </w:r>
          </w:p>
        </w:tc>
        <w:tc>
          <w:tcPr>
            <w:tcW w:type="dxa" w:w="1841"/>
          </w:tcPr>
          <w:p>
            <w:pPr>
              <w:spacing w:after="0"/>
              <w:jc w:val="left"/>
            </w:pPr>
            <w:r>
              <w:rPr>
                <w:sz w:val="16"/>
              </w:rPr>
              <w:t>Sperry-Piltz ice scale (local data)</w:t>
            </w:r>
          </w:p>
        </w:tc>
        <w:tc>
          <w:tcPr>
            <w:tcW w:type="dxa" w:w="1700"/>
          </w:tcPr>
          <w:p>
            <w:pPr>
              <w:spacing w:after="0"/>
              <w:jc w:val="right"/>
            </w:pPr>
            <w:r>
              <w:rPr>
                <w:sz w:val="16"/>
              </w:rPr>
              <w:t>0</w:t>
            </w:r>
          </w:p>
        </w:tc>
        <w:tc>
          <w:tcPr>
            <w:tcW w:type="dxa" w:w="1299"/>
          </w:tcPr>
          <w:p>
            <w:pPr>
              <w:spacing w:after="0"/>
              <w:jc w:val="left"/>
            </w:pPr>
          </w:p>
        </w:tc>
        <w:tc>
          <w:tcPr>
            <w:tcW w:type="dxa" w:w="2237"/>
          </w:tcPr>
          <w:p>
            <w:pPr>
              <w:spacing w:after="0"/>
              <w:jc w:val="left"/>
            </w:pPr>
          </w:p>
        </w:tc>
        <w:tc>
          <w:tcPr>
            <w:tcW w:type="dxa" w:w="1615"/>
          </w:tcPr>
          <w:p>
            <w:pPr>
              <w:spacing w:after="0"/>
              <w:jc w:val="left"/>
            </w:pPr>
          </w:p>
        </w:tc>
        <w:tc>
          <w:tcPr>
            <w:tcW w:type="dxa" w:w="2160"/>
          </w:tcPr>
          <w:p>
            <w:pPr>
              <w:spacing w:after="0"/>
              <w:jc w:val="left"/>
            </w:pPr>
          </w:p>
        </w:tc>
        <w:tc>
          <w:tcPr>
            <w:tcW w:type="dxa" w:w="1556"/>
          </w:tcPr>
          <w:p>
            <w:pPr>
              <w:spacing w:after="0"/>
              <w:jc w:val="left"/>
            </w:pPr>
            <w:r>
              <w:rPr>
                <w:sz w:val="16"/>
              </w:rPr>
              <w:t>Ice thickness: in event narratives only (local data needed).</w:t>
            </w:r>
          </w:p>
        </w:tc>
      </w:tr>
      <w:tr>
        <w:trPr>
          <w:cantSplit/>
        </w:trPr>
        <w:tc>
          <w:tcPr>
            <w:tcW w:type="dxa" w:w="1705"/>
          </w:tcPr>
          <w:p>
            <w:pPr>
              <w:spacing w:after="0"/>
              <w:jc w:val="left"/>
            </w:pPr>
            <w:r>
              <w:rPr>
                <w:sz w:val="16"/>
              </w:rPr>
              <w:t>Flash Flood, Flood, Lakeshore Flood</w:t>
            </w:r>
          </w:p>
        </w:tc>
        <w:tc>
          <w:tcPr>
            <w:tcW w:type="dxa" w:w="1841"/>
          </w:tcPr>
          <w:p>
            <w:pPr>
              <w:spacing w:after="0"/>
              <w:jc w:val="left"/>
            </w:pPr>
            <w:r>
              <w:rPr>
                <w:sz w:val="16"/>
              </w:rPr>
              <w:t>damage and flood days (flood depth: FIRM)</w:t>
            </w:r>
          </w:p>
        </w:tc>
        <w:tc>
          <w:tcPr>
            <w:tcW w:type="dxa" w:w="1700"/>
          </w:tcPr>
          <w:p>
            <w:pPr>
              <w:spacing w:after="0"/>
              <w:jc w:val="right"/>
            </w:pPr>
            <w:r>
              <w:rPr>
                <w:sz w:val="16"/>
              </w:rPr>
              <w:t>12 records, 1996 to 2026 (5 zone-level)</w:t>
            </w:r>
          </w:p>
        </w:tc>
        <w:tc>
          <w:tcPr>
            <w:tcW w:type="dxa" w:w="1299"/>
          </w:tcPr>
          <w:p>
            <w:pPr>
              <w:spacing w:after="0"/>
              <w:jc w:val="left"/>
            </w:pPr>
          </w:p>
        </w:tc>
        <w:tc>
          <w:tcPr>
            <w:tcW w:type="dxa" w:w="2237"/>
          </w:tcPr>
          <w:p>
            <w:pPr>
              <w:spacing w:after="0"/>
              <w:jc w:val="left"/>
            </w:pPr>
            <w:r>
              <w:rPr>
                <w:sz w:val="16"/>
              </w:rPr>
              <w:t>Flood, 2017-03-16, $3,000,000 property; $0 crops (2017 dollars)</w:t>
            </w:r>
          </w:p>
        </w:tc>
        <w:tc>
          <w:tcPr>
            <w:tcW w:type="dxa" w:w="1615"/>
          </w:tcPr>
          <w:p>
            <w:pPr>
              <w:spacing w:after="0"/>
              <w:jc w:val="left"/>
            </w:pPr>
          </w:p>
        </w:tc>
        <w:tc>
          <w:tcPr>
            <w:tcW w:type="dxa" w:w="2160"/>
          </w:tcPr>
          <w:p>
            <w:pPr>
              <w:spacing w:after="0"/>
              <w:jc w:val="left"/>
            </w:pPr>
            <w:r>
              <w:rPr>
                <w:sz w:val="16"/>
              </w:rPr>
              <w:t>Event records naming jurisdictions in the plan: Orofino city (5 records), Weippe city (1 record). Zone-level records (5) apply countywide.</w:t>
            </w:r>
          </w:p>
        </w:tc>
        <w:tc>
          <w:tcPr>
            <w:tcW w:type="dxa" w:w="15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5"/>
          </w:tcPr>
          <w:p>
            <w:pPr>
              <w:spacing w:after="0"/>
              <w:jc w:val="left"/>
            </w:pPr>
            <w:r>
              <w:rPr>
                <w:sz w:val="16"/>
              </w:rPr>
              <w:t>Debris Flow</w:t>
            </w:r>
          </w:p>
        </w:tc>
        <w:tc>
          <w:tcPr>
            <w:tcW w:type="dxa" w:w="1841"/>
          </w:tcPr>
          <w:p>
            <w:pPr>
              <w:spacing w:after="0"/>
              <w:jc w:val="left"/>
            </w:pPr>
            <w:r>
              <w:rPr>
                <w:sz w:val="16"/>
              </w:rPr>
              <w:t>none (count and damage only)</w:t>
            </w:r>
          </w:p>
        </w:tc>
        <w:tc>
          <w:tcPr>
            <w:tcW w:type="dxa" w:w="1700"/>
          </w:tcPr>
          <w:p>
            <w:pPr>
              <w:spacing w:after="0"/>
              <w:jc w:val="right"/>
            </w:pPr>
            <w:r>
              <w:rPr>
                <w:sz w:val="16"/>
              </w:rPr>
              <w:t>1 record, 2021</w:t>
            </w:r>
          </w:p>
        </w:tc>
        <w:tc>
          <w:tcPr>
            <w:tcW w:type="dxa" w:w="1299"/>
          </w:tcPr>
          <w:p>
            <w:pPr>
              <w:spacing w:after="0"/>
              <w:jc w:val="left"/>
            </w:pPr>
          </w:p>
        </w:tc>
        <w:tc>
          <w:tcPr>
            <w:tcW w:type="dxa" w:w="2237"/>
          </w:tcPr>
          <w:p>
            <w:pPr>
              <w:spacing w:after="0"/>
              <w:jc w:val="left"/>
            </w:pPr>
            <w:r>
              <w:rPr>
                <w:sz w:val="16"/>
              </w:rPr>
              <w:t>No damage reported in 1 record.</w:t>
            </w:r>
          </w:p>
        </w:tc>
        <w:tc>
          <w:tcPr>
            <w:tcW w:type="dxa" w:w="1615"/>
          </w:tcPr>
          <w:p>
            <w:pPr>
              <w:spacing w:after="0"/>
              <w:jc w:val="left"/>
            </w:pPr>
          </w:p>
        </w:tc>
        <w:tc>
          <w:tcPr>
            <w:tcW w:type="dxa" w:w="2160"/>
          </w:tcPr>
          <w:p>
            <w:pPr>
              <w:spacing w:after="0"/>
              <w:jc w:val="left"/>
            </w:pPr>
            <w:r>
              <w:rPr>
                <w:sz w:val="16"/>
              </w:rPr>
              <w:t>No event record names a jurisdiction in the plan.</w:t>
            </w:r>
          </w:p>
        </w:tc>
        <w:tc>
          <w:tcPr>
            <w:tcW w:type="dxa" w:w="1556"/>
          </w:tcPr>
          <w:p>
            <w:pPr>
              <w:spacing w:after="0"/>
              <w:jc w:val="left"/>
            </w:pPr>
            <w:r>
              <w:rPr>
                <w:sz w:val="16"/>
              </w:rPr>
              <w:t>Physical measure: in event narratives only (local data needed).</w:t>
            </w:r>
          </w:p>
        </w:tc>
      </w:tr>
      <w:tr>
        <w:trPr>
          <w:cantSplit/>
        </w:trPr>
        <w:tc>
          <w:tcPr>
            <w:tcW w:type="dxa" w:w="1705"/>
          </w:tcPr>
          <w:p>
            <w:pPr>
              <w:spacing w:after="0"/>
              <w:jc w:val="left"/>
            </w:pPr>
            <w:r>
              <w:rPr>
                <w:sz w:val="16"/>
              </w:rPr>
              <w:t>Lightning</w:t>
            </w:r>
          </w:p>
        </w:tc>
        <w:tc>
          <w:tcPr>
            <w:tcW w:type="dxa" w:w="1841"/>
          </w:tcPr>
          <w:p>
            <w:pPr>
              <w:spacing w:after="0"/>
              <w:jc w:val="left"/>
            </w:pPr>
            <w:r>
              <w:rPr>
                <w:sz w:val="16"/>
              </w:rPr>
              <w:t>annualized frequency (the measure FEMA's Local Mitigation Planning Handbook names)</w:t>
            </w:r>
          </w:p>
        </w:tc>
        <w:tc>
          <w:tcPr>
            <w:tcW w:type="dxa" w:w="1700"/>
          </w:tcPr>
          <w:p>
            <w:pPr>
              <w:spacing w:after="0"/>
              <w:jc w:val="right"/>
            </w:pPr>
            <w:r>
              <w:rPr>
                <w:sz w:val="16"/>
              </w:rPr>
              <w:t>0</w:t>
            </w:r>
          </w:p>
        </w:tc>
        <w:tc>
          <w:tcPr>
            <w:tcW w:type="dxa" w:w="1299"/>
          </w:tcPr>
          <w:p>
            <w:pPr>
              <w:spacing w:after="0"/>
              <w:jc w:val="left"/>
            </w:pPr>
          </w:p>
        </w:tc>
        <w:tc>
          <w:tcPr>
            <w:tcW w:type="dxa" w:w="2237"/>
          </w:tcPr>
          <w:p>
            <w:pPr>
              <w:spacing w:after="0"/>
              <w:jc w:val="left"/>
            </w:pPr>
          </w:p>
        </w:tc>
        <w:tc>
          <w:tcPr>
            <w:tcW w:type="dxa" w:w="1615"/>
          </w:tcPr>
          <w:p>
            <w:pPr>
              <w:spacing w:after="0"/>
              <w:jc w:val="left"/>
            </w:pPr>
          </w:p>
        </w:tc>
        <w:tc>
          <w:tcPr>
            <w:tcW w:type="dxa" w:w="2160"/>
          </w:tcPr>
          <w:p>
            <w:pPr>
              <w:spacing w:after="0"/>
              <w:jc w:val="left"/>
            </w:pPr>
          </w:p>
        </w:tc>
        <w:tc>
          <w:tcPr>
            <w:tcW w:type="dxa" w:w="1556"/>
          </w:tcPr>
          <w:p>
            <w:pPr>
              <w:spacing w:after="0"/>
              <w:jc w:val="left"/>
            </w:pPr>
            <w:r>
              <w:rPr>
                <w:sz w:val="16"/>
              </w:rPr>
              <w:t>Storm Events lists lightning with damage or casualties; physical measure in event narratives only (local data needed).</w:t>
            </w:r>
          </w:p>
        </w:tc>
      </w:tr>
      <w:tr>
        <w:trPr>
          <w:cantSplit/>
        </w:trPr>
        <w:tc>
          <w:tcPr>
            <w:tcW w:type="dxa" w:w="1705"/>
          </w:tcPr>
          <w:p>
            <w:pPr>
              <w:spacing w:after="0"/>
              <w:jc w:val="left"/>
            </w:pPr>
            <w:r>
              <w:rPr>
                <w:sz w:val="16"/>
              </w:rPr>
              <w:t>High Wind and Strong Wind (outside NRI's Strong Wind definition)</w:t>
            </w:r>
          </w:p>
        </w:tc>
        <w:tc>
          <w:tcPr>
            <w:tcW w:type="dxa" w:w="1841"/>
          </w:tcPr>
          <w:p>
            <w:pPr>
              <w:spacing w:after="0"/>
              <w:jc w:val="left"/>
            </w:pPr>
            <w:r>
              <w:rPr>
                <w:sz w:val="16"/>
              </w:rPr>
              <w:t>wind speed (kt and mph)</w:t>
            </w:r>
          </w:p>
        </w:tc>
        <w:tc>
          <w:tcPr>
            <w:tcW w:type="dxa" w:w="1700"/>
          </w:tcPr>
          <w:p>
            <w:pPr>
              <w:spacing w:after="0"/>
              <w:jc w:val="right"/>
            </w:pPr>
            <w:r>
              <w:rPr>
                <w:sz w:val="16"/>
              </w:rPr>
              <w:t>39 records, 1996 to 2025 (39 zone-level)</w:t>
            </w:r>
          </w:p>
        </w:tc>
        <w:tc>
          <w:tcPr>
            <w:tcW w:type="dxa" w:w="1299"/>
          </w:tcPr>
          <w:p>
            <w:pPr>
              <w:spacing w:after="0"/>
              <w:jc w:val="left"/>
            </w:pPr>
            <w:r>
              <w:rPr>
                <w:sz w:val="16"/>
              </w:rPr>
              <w:t>36 kt (41 mph) to 78 kt (90 mph) (median 55 kt (63 mph)); 38 with a recorded value</w:t>
            </w:r>
          </w:p>
        </w:tc>
        <w:tc>
          <w:tcPr>
            <w:tcW w:type="dxa" w:w="2237"/>
          </w:tcPr>
          <w:p>
            <w:pPr>
              <w:spacing w:after="0"/>
              <w:jc w:val="left"/>
            </w:pPr>
            <w:r>
              <w:rPr>
                <w:sz w:val="16"/>
              </w:rPr>
              <w:t>78 kt (90 mph) measured, High Wind, 2001-09-25; NWS zone IDZ007</w:t>
            </w:r>
          </w:p>
        </w:tc>
        <w:tc>
          <w:tcPr>
            <w:tcW w:type="dxa" w:w="1615"/>
          </w:tcPr>
          <w:p>
            <w:pPr>
              <w:spacing w:after="0"/>
              <w:jc w:val="left"/>
            </w:pPr>
            <w:r>
              <w:rPr>
                <w:sz w:val="16"/>
              </w:rPr>
              <w:t>High Wind, 2025-12-17, $140,000 property; $0 crops, reported for the zone (2025 dollars)</w:t>
            </w:r>
          </w:p>
        </w:tc>
        <w:tc>
          <w:tcPr>
            <w:tcW w:type="dxa" w:w="2160"/>
          </w:tcPr>
          <w:p>
            <w:pPr>
              <w:spacing w:after="0"/>
              <w:jc w:val="left"/>
            </w:pPr>
            <w:r>
              <w:rPr>
                <w:sz w:val="16"/>
              </w:rPr>
              <w:t>Countywide (zone-level records).</w:t>
            </w:r>
          </w:p>
        </w:tc>
        <w:tc>
          <w:tcPr>
            <w:tcW w:type="dxa" w:w="1556"/>
          </w:tcPr>
          <w:p>
            <w:pPr>
              <w:spacing w:after="0"/>
              <w:jc w:val="left"/>
            </w:pPr>
          </w:p>
        </w:tc>
      </w:tr>
      <w:tr>
        <w:trPr>
          <w:cantSplit/>
        </w:trPr>
        <w:tc>
          <w:tcPr>
            <w:tcW w:type="dxa" w:w="1705"/>
          </w:tcPr>
          <w:p>
            <w:pPr>
              <w:spacing w:after="0"/>
              <w:jc w:val="left"/>
            </w:pPr>
            <w:r>
              <w:rPr>
                <w:sz w:val="16"/>
              </w:rPr>
              <w:t>Thunderstorm Wind</w:t>
            </w:r>
          </w:p>
        </w:tc>
        <w:tc>
          <w:tcPr>
            <w:tcW w:type="dxa" w:w="1841"/>
          </w:tcPr>
          <w:p>
            <w:pPr>
              <w:spacing w:after="0"/>
              <w:jc w:val="left"/>
            </w:pPr>
            <w:r>
              <w:rPr>
                <w:sz w:val="16"/>
              </w:rPr>
              <w:t>wind speed (kt and mph)</w:t>
            </w:r>
          </w:p>
        </w:tc>
        <w:tc>
          <w:tcPr>
            <w:tcW w:type="dxa" w:w="1700"/>
          </w:tcPr>
          <w:p>
            <w:pPr>
              <w:spacing w:after="0"/>
              <w:jc w:val="right"/>
            </w:pPr>
            <w:r>
              <w:rPr>
                <w:sz w:val="16"/>
              </w:rPr>
              <w:t>39 records, 1970 to 2022</w:t>
            </w:r>
          </w:p>
        </w:tc>
        <w:tc>
          <w:tcPr>
            <w:tcW w:type="dxa" w:w="1299"/>
          </w:tcPr>
          <w:p>
            <w:pPr>
              <w:spacing w:after="0"/>
              <w:jc w:val="left"/>
            </w:pPr>
            <w:r>
              <w:rPr>
                <w:sz w:val="16"/>
              </w:rPr>
              <w:t>50 kt (58 mph) to 64 kt (74 mph) (median 52 kt (60 mph)); 27 with a recorded value</w:t>
            </w:r>
          </w:p>
        </w:tc>
        <w:tc>
          <w:tcPr>
            <w:tcW w:type="dxa" w:w="2237"/>
          </w:tcPr>
          <w:p>
            <w:pPr>
              <w:spacing w:after="0"/>
              <w:jc w:val="left"/>
            </w:pPr>
            <w:r>
              <w:rPr>
                <w:sz w:val="16"/>
              </w:rPr>
              <w:t>64 kt (74 mph) measured, Thunderstorm Wind, 2001-08-12</w:t>
            </w:r>
          </w:p>
        </w:tc>
        <w:tc>
          <w:tcPr>
            <w:tcW w:type="dxa" w:w="1615"/>
          </w:tcPr>
          <w:p>
            <w:pPr>
              <w:spacing w:after="0"/>
              <w:jc w:val="left"/>
            </w:pPr>
            <w:r>
              <w:rPr>
                <w:sz w:val="16"/>
              </w:rPr>
              <w:t>Thunderstorm Wind, 2009-05-07, $60,000 property; $0 crops (2009 dollars)</w:t>
            </w:r>
          </w:p>
        </w:tc>
        <w:tc>
          <w:tcPr>
            <w:tcW w:type="dxa" w:w="2160"/>
          </w:tcPr>
          <w:p>
            <w:pPr>
              <w:spacing w:after="0"/>
              <w:jc w:val="left"/>
            </w:pPr>
            <w:r>
              <w:rPr>
                <w:sz w:val="16"/>
              </w:rPr>
              <w:t>Event records naming jurisdictions in the plan: Orofino city (12 records), Weippe city (4 records), Pierce city (2 records), Elk River city (1 record).</w:t>
            </w:r>
          </w:p>
        </w:tc>
        <w:tc>
          <w:tcPr>
            <w:tcW w:type="dxa" w:w="1556"/>
          </w:tcPr>
          <w:p>
            <w:pPr>
              <w:spacing w:after="0"/>
              <w:jc w:val="left"/>
            </w:pPr>
          </w:p>
        </w:tc>
      </w:tr>
      <w:tr>
        <w:trPr>
          <w:cantSplit/>
        </w:trPr>
        <w:tc>
          <w:tcPr>
            <w:tcW w:type="dxa" w:w="1705"/>
          </w:tcPr>
          <w:p>
            <w:pPr>
              <w:spacing w:after="0"/>
              <w:jc w:val="left"/>
            </w:pPr>
            <w:r>
              <w:rPr>
                <w:sz w:val="16"/>
              </w:rPr>
              <w:t>Tornado</w:t>
            </w:r>
          </w:p>
        </w:tc>
        <w:tc>
          <w:tcPr>
            <w:tcW w:type="dxa" w:w="1841"/>
          </w:tcPr>
          <w:p>
            <w:pPr>
              <w:spacing w:after="0"/>
              <w:jc w:val="left"/>
            </w:pPr>
            <w:r>
              <w:rPr>
                <w:sz w:val="16"/>
              </w:rPr>
              <w:t>Enhanced Fujita (Fujita before Feb 2007)</w:t>
            </w:r>
          </w:p>
        </w:tc>
        <w:tc>
          <w:tcPr>
            <w:tcW w:type="dxa" w:w="1700"/>
          </w:tcPr>
          <w:p>
            <w:pPr>
              <w:spacing w:after="0"/>
              <w:jc w:val="right"/>
            </w:pPr>
            <w:r>
              <w:rPr>
                <w:sz w:val="16"/>
              </w:rPr>
              <w:t>1 record, 2007</w:t>
            </w:r>
          </w:p>
        </w:tc>
        <w:tc>
          <w:tcPr>
            <w:tcW w:type="dxa" w:w="1299"/>
          </w:tcPr>
          <w:p>
            <w:pPr>
              <w:spacing w:after="0"/>
              <w:jc w:val="left"/>
            </w:pPr>
            <w:r>
              <w:rPr>
                <w:sz w:val="16"/>
              </w:rPr>
              <w:t>F/EF0; 1 with a recorded value</w:t>
            </w:r>
          </w:p>
        </w:tc>
        <w:tc>
          <w:tcPr>
            <w:tcW w:type="dxa" w:w="2237"/>
          </w:tcPr>
          <w:p>
            <w:pPr>
              <w:spacing w:after="0"/>
              <w:jc w:val="left"/>
            </w:pPr>
            <w:r>
              <w:rPr>
                <w:sz w:val="16"/>
              </w:rPr>
              <w:t>EF0 tornado, 2007-06-29, 0.25 mi within this county, 50 yd wide, $0 property; $0 crops (2007 dollars)</w:t>
            </w:r>
          </w:p>
        </w:tc>
        <w:tc>
          <w:tcPr>
            <w:tcW w:type="dxa" w:w="1615"/>
          </w:tcPr>
          <w:p>
            <w:pPr>
              <w:spacing w:after="0"/>
              <w:jc w:val="left"/>
            </w:pPr>
          </w:p>
        </w:tc>
        <w:tc>
          <w:tcPr>
            <w:tcW w:type="dxa" w:w="2160"/>
          </w:tcPr>
          <w:p>
            <w:pPr>
              <w:spacing w:after="0"/>
              <w:jc w:val="left"/>
            </w:pPr>
            <w:r>
              <w:rPr>
                <w:sz w:val="16"/>
              </w:rPr>
              <w:t>Event records naming jurisdictions in the plan: Orofino city (1 record).</w:t>
            </w:r>
          </w:p>
        </w:tc>
        <w:tc>
          <w:tcPr>
            <w:tcW w:type="dxa" w:w="15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5"/>
          </w:tcPr>
          <w:p>
            <w:pPr>
              <w:spacing w:after="0"/>
              <w:jc w:val="left"/>
            </w:pPr>
            <w:r>
              <w:rPr>
                <w:sz w:val="16"/>
              </w:rPr>
              <w:t>Volcanic Ash, Volcanic Ashfall</w:t>
            </w:r>
          </w:p>
        </w:tc>
        <w:tc>
          <w:tcPr>
            <w:tcW w:type="dxa" w:w="1841"/>
          </w:tcPr>
          <w:p>
            <w:pPr>
              <w:spacing w:after="0"/>
              <w:jc w:val="left"/>
            </w:pPr>
            <w:r>
              <w:rPr>
                <w:sz w:val="16"/>
              </w:rPr>
              <w:t>Volcanic Explosivity Index (local data)</w:t>
            </w:r>
          </w:p>
        </w:tc>
        <w:tc>
          <w:tcPr>
            <w:tcW w:type="dxa" w:w="1700"/>
          </w:tcPr>
          <w:p>
            <w:pPr>
              <w:spacing w:after="0"/>
              <w:jc w:val="right"/>
            </w:pPr>
            <w:r>
              <w:rPr>
                <w:sz w:val="16"/>
              </w:rPr>
              <w:t>0</w:t>
            </w:r>
          </w:p>
        </w:tc>
        <w:tc>
          <w:tcPr>
            <w:tcW w:type="dxa" w:w="1299"/>
          </w:tcPr>
          <w:p>
            <w:pPr>
              <w:spacing w:after="0"/>
              <w:jc w:val="left"/>
            </w:pPr>
          </w:p>
        </w:tc>
        <w:tc>
          <w:tcPr>
            <w:tcW w:type="dxa" w:w="2237"/>
          </w:tcPr>
          <w:p>
            <w:pPr>
              <w:spacing w:after="0"/>
              <w:jc w:val="left"/>
            </w:pPr>
          </w:p>
        </w:tc>
        <w:tc>
          <w:tcPr>
            <w:tcW w:type="dxa" w:w="1615"/>
          </w:tcPr>
          <w:p>
            <w:pPr>
              <w:spacing w:after="0"/>
              <w:jc w:val="left"/>
            </w:pPr>
          </w:p>
        </w:tc>
        <w:tc>
          <w:tcPr>
            <w:tcW w:type="dxa" w:w="2160"/>
          </w:tcPr>
          <w:p>
            <w:pPr>
              <w:spacing w:after="0"/>
              <w:jc w:val="left"/>
            </w:pPr>
          </w:p>
        </w:tc>
        <w:tc>
          <w:tcPr>
            <w:tcW w:type="dxa" w:w="1556"/>
          </w:tcPr>
          <w:p>
            <w:pPr>
              <w:spacing w:after="0"/>
              <w:jc w:val="left"/>
            </w:pPr>
            <w:r>
              <w:rPr>
                <w:sz w:val="16"/>
              </w:rPr>
              <w:t>Physical measure: in event narratives only (local data needed).</w:t>
            </w:r>
          </w:p>
        </w:tc>
      </w:tr>
      <w:tr>
        <w:trPr>
          <w:cantSplit/>
        </w:trPr>
        <w:tc>
          <w:tcPr>
            <w:tcW w:type="dxa" w:w="1705"/>
          </w:tcPr>
          <w:p>
            <w:pPr>
              <w:spacing w:after="0"/>
              <w:jc w:val="left"/>
            </w:pPr>
            <w:r>
              <w:rPr>
                <w:sz w:val="16"/>
              </w:rPr>
              <w:t>Wildfire</w:t>
            </w:r>
          </w:p>
        </w:tc>
        <w:tc>
          <w:tcPr>
            <w:tcW w:type="dxa" w:w="1841"/>
          </w:tcPr>
          <w:p>
            <w:pPr>
              <w:spacing w:after="0"/>
              <w:jc w:val="left"/>
            </w:pPr>
            <w:r>
              <w:rPr>
                <w:sz w:val="16"/>
              </w:rPr>
              <w:t>acres burned (local data)</w:t>
            </w:r>
          </w:p>
        </w:tc>
        <w:tc>
          <w:tcPr>
            <w:tcW w:type="dxa" w:w="1700"/>
          </w:tcPr>
          <w:p>
            <w:pPr>
              <w:spacing w:after="0"/>
              <w:jc w:val="right"/>
            </w:pPr>
            <w:r>
              <w:rPr>
                <w:sz w:val="16"/>
              </w:rPr>
              <w:t>2 records, 2015 to 2020 (2 zone-level)</w:t>
            </w:r>
          </w:p>
        </w:tc>
        <w:tc>
          <w:tcPr>
            <w:tcW w:type="dxa" w:w="1299"/>
          </w:tcPr>
          <w:p>
            <w:pPr>
              <w:spacing w:after="0"/>
              <w:jc w:val="left"/>
            </w:pPr>
          </w:p>
        </w:tc>
        <w:tc>
          <w:tcPr>
            <w:tcW w:type="dxa" w:w="2237"/>
          </w:tcPr>
          <w:p>
            <w:pPr>
              <w:spacing w:after="0"/>
              <w:jc w:val="left"/>
            </w:pPr>
            <w:r>
              <w:rPr>
                <w:sz w:val="16"/>
              </w:rPr>
              <w:t>Wildfire, 2015-08-10, $8,500,000 property; $0 crops (2015 dollars); NWS zone IDZ007</w:t>
            </w:r>
          </w:p>
        </w:tc>
        <w:tc>
          <w:tcPr>
            <w:tcW w:type="dxa" w:w="1615"/>
          </w:tcPr>
          <w:p>
            <w:pPr>
              <w:spacing w:after="0"/>
              <w:jc w:val="left"/>
            </w:pPr>
          </w:p>
        </w:tc>
        <w:tc>
          <w:tcPr>
            <w:tcW w:type="dxa" w:w="2160"/>
          </w:tcPr>
          <w:p>
            <w:pPr>
              <w:spacing w:after="0"/>
              <w:jc w:val="left"/>
            </w:pPr>
            <w:r>
              <w:rPr>
                <w:sz w:val="16"/>
              </w:rPr>
              <w:t>Countywide (zone-level records).</w:t>
            </w:r>
          </w:p>
        </w:tc>
        <w:tc>
          <w:tcPr>
            <w:tcW w:type="dxa" w:w="1556"/>
          </w:tcPr>
          <w:p>
            <w:pPr>
              <w:spacing w:after="0"/>
              <w:jc w:val="left"/>
            </w:pPr>
            <w:r>
              <w:rPr>
                <w:sz w:val="16"/>
              </w:rPr>
              <w:t>Acres burned: in event narratives only (local data needed).</w:t>
            </w:r>
          </w:p>
        </w:tc>
      </w:tr>
      <w:tr>
        <w:trPr>
          <w:cantSplit/>
        </w:trPr>
        <w:tc>
          <w:tcPr>
            <w:tcW w:type="dxa" w:w="1705"/>
          </w:tcPr>
          <w:p>
            <w:pPr>
              <w:spacing w:after="0"/>
              <w:jc w:val="left"/>
            </w:pPr>
            <w:r>
              <w:rPr>
                <w:sz w:val="16"/>
              </w:rPr>
              <w:t>Winter Storm, Heavy Snow, Blizzard, Lake-Effect Snow, Winter Weather, Sleet</w:t>
            </w:r>
          </w:p>
        </w:tc>
        <w:tc>
          <w:tcPr>
            <w:tcW w:type="dxa" w:w="1841"/>
          </w:tcPr>
          <w:p>
            <w:pPr>
              <w:spacing w:after="0"/>
              <w:jc w:val="left"/>
            </w:pPr>
            <w:r>
              <w:rPr>
                <w:sz w:val="16"/>
              </w:rPr>
              <w:t>none in data (snowfall: local data)</w:t>
            </w:r>
          </w:p>
        </w:tc>
        <w:tc>
          <w:tcPr>
            <w:tcW w:type="dxa" w:w="1700"/>
          </w:tcPr>
          <w:p>
            <w:pPr>
              <w:spacing w:after="0"/>
              <w:jc w:val="right"/>
            </w:pPr>
            <w:r>
              <w:rPr>
                <w:sz w:val="16"/>
              </w:rPr>
              <w:t>293 records, 1996 to 2026 (293 zone-level)</w:t>
            </w:r>
          </w:p>
        </w:tc>
        <w:tc>
          <w:tcPr>
            <w:tcW w:type="dxa" w:w="1299"/>
          </w:tcPr>
          <w:p>
            <w:pPr>
              <w:spacing w:after="0"/>
              <w:jc w:val="left"/>
            </w:pPr>
          </w:p>
        </w:tc>
        <w:tc>
          <w:tcPr>
            <w:tcW w:type="dxa" w:w="2237"/>
          </w:tcPr>
          <w:p>
            <w:pPr>
              <w:spacing w:after="0"/>
              <w:jc w:val="left"/>
            </w:pPr>
            <w:r>
              <w:rPr>
                <w:sz w:val="16"/>
              </w:rPr>
              <w:t>Heavy Snow, 2008-02-08, $7,500,000 property; $0 crops (2008 dollars); NWS zone IDZ007</w:t>
            </w:r>
          </w:p>
        </w:tc>
        <w:tc>
          <w:tcPr>
            <w:tcW w:type="dxa" w:w="1615"/>
          </w:tcPr>
          <w:p>
            <w:pPr>
              <w:spacing w:after="0"/>
              <w:jc w:val="left"/>
            </w:pPr>
          </w:p>
        </w:tc>
        <w:tc>
          <w:tcPr>
            <w:tcW w:type="dxa" w:w="2160"/>
          </w:tcPr>
          <w:p>
            <w:pPr>
              <w:spacing w:after="0"/>
              <w:jc w:val="left"/>
            </w:pPr>
            <w:r>
              <w:rPr>
                <w:sz w:val="16"/>
              </w:rPr>
              <w:t>Countywide (zone-level records).</w:t>
            </w:r>
          </w:p>
        </w:tc>
        <w:tc>
          <w:tcPr>
            <w:tcW w:type="dxa" w:w="155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0"/>
        <w:gridCol w:w="2684"/>
        <w:gridCol w:w="2135"/>
        <w:gridCol w:w="2309"/>
        <w:gridCol w:w="169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Type</w:t>
            </w:r>
          </w:p>
        </w:tc>
        <w:tc>
          <w:tcPr>
            <w:tcW w:type="dxa" w:w="2684"/>
            <w:shd w:val="clear" w:color="auto" w:fill="E8E8E8"/>
          </w:tcPr>
          <w:p>
            <w:pPr>
              <w:spacing w:after="0"/>
              <w:jc w:val="left"/>
            </w:pPr>
            <w:r>
              <w:rPr>
                <w:b/>
                <w:sz w:val="16"/>
              </w:rPr>
              <w:t>Title</w:t>
            </w:r>
          </w:p>
        </w:tc>
        <w:tc>
          <w:tcPr>
            <w:tcW w:type="dxa" w:w="2135"/>
            <w:shd w:val="clear" w:color="auto" w:fill="E8E8E8"/>
          </w:tcPr>
          <w:p>
            <w:pPr>
              <w:spacing w:after="0"/>
              <w:jc w:val="left"/>
            </w:pPr>
            <w:r>
              <w:rPr>
                <w:b/>
                <w:sz w:val="16"/>
              </w:rPr>
              <w:t>Mapped hazard</w:t>
            </w:r>
          </w:p>
        </w:tc>
        <w:tc>
          <w:tcPr>
            <w:tcW w:type="dxa" w:w="23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90"/>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2026-03-11</w:t>
            </w:r>
          </w:p>
        </w:tc>
        <w:tc>
          <w:tcPr>
            <w:tcW w:type="dxa" w:w="1037"/>
          </w:tcPr>
          <w:p>
            <w:pPr>
              <w:spacing w:after="0"/>
              <w:jc w:val="left"/>
            </w:pPr>
            <w:r>
              <w:rPr>
                <w:sz w:val="16"/>
              </w:rPr>
              <w:t>DR-4917-ID</w:t>
            </w:r>
          </w:p>
        </w:tc>
        <w:tc>
          <w:tcPr>
            <w:tcW w:type="dxa" w:w="1300"/>
          </w:tcPr>
          <w:p>
            <w:pPr>
              <w:spacing w:after="0"/>
              <w:jc w:val="left"/>
            </w:pPr>
            <w:r>
              <w:rPr>
                <w:sz w:val="16"/>
              </w:rPr>
              <w:t>Major disaster</w:t>
            </w:r>
          </w:p>
        </w:tc>
        <w:tc>
          <w:tcPr>
            <w:tcW w:type="dxa" w:w="2684"/>
          </w:tcPr>
          <w:p>
            <w:pPr>
              <w:spacing w:after="0"/>
              <w:jc w:val="left"/>
            </w:pPr>
            <w:r>
              <w:rPr>
                <w:sz w:val="16"/>
              </w:rPr>
              <w:t>Severe Storms, Straight-Line Winds, Flooding, Landslides, and Mudslides</w:t>
            </w:r>
          </w:p>
        </w:tc>
        <w:tc>
          <w:tcPr>
            <w:tcW w:type="dxa" w:w="2135"/>
          </w:tcPr>
          <w:p>
            <w:pPr>
              <w:spacing w:after="0"/>
              <w:jc w:val="left"/>
            </w:pPr>
            <w:r>
              <w:rPr>
                <w:sz w:val="16"/>
              </w:rPr>
              <w:t>Inland Flooding; Landslide; Strong Wind</w:t>
            </w:r>
          </w:p>
        </w:tc>
        <w:tc>
          <w:tcPr>
            <w:tcW w:type="dxa" w:w="2309"/>
          </w:tcPr>
          <w:p>
            <w:pPr>
              <w:spacing w:after="0"/>
              <w:jc w:val="right"/>
            </w:pPr>
            <w:r>
              <w:rPr>
                <w:sz w:val="16"/>
              </w:rPr>
              <w:t>no Public Assistance recorded</w:t>
            </w:r>
          </w:p>
        </w:tc>
        <w:tc>
          <w:tcPr>
            <w:tcW w:type="dxa" w:w="1690"/>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2025-12-16</w:t>
            </w:r>
          </w:p>
        </w:tc>
        <w:tc>
          <w:tcPr>
            <w:tcW w:type="dxa" w:w="1037"/>
          </w:tcPr>
          <w:p>
            <w:pPr>
              <w:spacing w:after="0"/>
              <w:jc w:val="left"/>
            </w:pPr>
            <w:r>
              <w:rPr>
                <w:sz w:val="16"/>
              </w:rPr>
              <w:t>DR-4905-ID</w:t>
            </w:r>
          </w:p>
        </w:tc>
        <w:tc>
          <w:tcPr>
            <w:tcW w:type="dxa" w:w="1300"/>
          </w:tcPr>
          <w:p>
            <w:pPr>
              <w:spacing w:after="0"/>
              <w:jc w:val="left"/>
            </w:pPr>
            <w:r>
              <w:rPr>
                <w:sz w:val="16"/>
              </w:rPr>
              <w:t>Major disaster</w:t>
            </w:r>
          </w:p>
        </w:tc>
        <w:tc>
          <w:tcPr>
            <w:tcW w:type="dxa" w:w="2684"/>
          </w:tcPr>
          <w:p>
            <w:pPr>
              <w:spacing w:after="0"/>
              <w:jc w:val="left"/>
            </w:pPr>
            <w:r>
              <w:rPr>
                <w:sz w:val="16"/>
              </w:rPr>
              <w:t>Straight-Line Winds</w:t>
            </w:r>
          </w:p>
        </w:tc>
        <w:tc>
          <w:tcPr>
            <w:tcW w:type="dxa" w:w="2135"/>
          </w:tcPr>
          <w:p>
            <w:pPr>
              <w:spacing w:after="0"/>
              <w:jc w:val="left"/>
            </w:pPr>
            <w:r>
              <w:rPr>
                <w:sz w:val="16"/>
              </w:rPr>
              <w:t>Strong Wind</w:t>
            </w:r>
          </w:p>
        </w:tc>
        <w:tc>
          <w:tcPr>
            <w:tcW w:type="dxa" w:w="2309"/>
          </w:tcPr>
          <w:p>
            <w:pPr>
              <w:spacing w:after="0"/>
              <w:jc w:val="right"/>
            </w:pPr>
            <w:r>
              <w:rPr>
                <w:sz w:val="16"/>
              </w:rPr>
              <w:t>no Public Assistance recorded</w:t>
            </w:r>
          </w:p>
        </w:tc>
        <w:tc>
          <w:tcPr>
            <w:tcW w:type="dxa" w:w="1690"/>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300"/>
          </w:tcPr>
          <w:p>
            <w:pPr>
              <w:spacing w:after="0"/>
              <w:jc w:val="left"/>
            </w:pPr>
            <w:r>
              <w:rPr>
                <w:sz w:val="16"/>
              </w:rPr>
              <w:t>Major disaster</w:t>
            </w:r>
          </w:p>
        </w:tc>
        <w:tc>
          <w:tcPr>
            <w:tcW w:type="dxa" w:w="2684"/>
          </w:tcPr>
          <w:p>
            <w:pPr>
              <w:spacing w:after="0"/>
              <w:jc w:val="left"/>
            </w:pPr>
            <w:r>
              <w:rPr>
                <w:sz w:val="16"/>
              </w:rPr>
              <w:t>COVID-19 Pandemic</w:t>
            </w:r>
          </w:p>
        </w:tc>
        <w:tc>
          <w:tcPr>
            <w:tcW w:type="dxa" w:w="2135"/>
          </w:tcPr>
          <w:p>
            <w:pPr>
              <w:spacing w:after="0"/>
              <w:jc w:val="left"/>
            </w:pPr>
            <w:r>
              <w:rPr>
                <w:sz w:val="16"/>
              </w:rPr>
              <w:t>Non-natural, not counted</w:t>
            </w:r>
          </w:p>
        </w:tc>
        <w:tc>
          <w:tcPr>
            <w:tcW w:type="dxa" w:w="2309"/>
          </w:tcPr>
          <w:p>
            <w:pPr>
              <w:spacing w:after="0"/>
              <w:jc w:val="right"/>
            </w:pPr>
            <w:r>
              <w:rPr>
                <w:sz w:val="16"/>
              </w:rPr>
              <w:t>$129,074.50</w:t>
            </w:r>
          </w:p>
        </w:tc>
        <w:tc>
          <w:tcPr>
            <w:tcW w:type="dxa" w:w="169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300"/>
          </w:tcPr>
          <w:p>
            <w:pPr>
              <w:spacing w:after="0"/>
              <w:jc w:val="left"/>
            </w:pPr>
            <w:r>
              <w:rPr>
                <w:sz w:val="16"/>
              </w:rPr>
              <w:t>Emergency</w:t>
            </w:r>
          </w:p>
        </w:tc>
        <w:tc>
          <w:tcPr>
            <w:tcW w:type="dxa" w:w="2684"/>
          </w:tcPr>
          <w:p>
            <w:pPr>
              <w:spacing w:after="0"/>
              <w:jc w:val="left"/>
            </w:pPr>
            <w:r>
              <w:rPr>
                <w:sz w:val="16"/>
              </w:rPr>
              <w:t>COVID-19</w:t>
            </w:r>
          </w:p>
        </w:tc>
        <w:tc>
          <w:tcPr>
            <w:tcW w:type="dxa" w:w="2135"/>
          </w:tcPr>
          <w:p>
            <w:pPr>
              <w:spacing w:after="0"/>
              <w:jc w:val="left"/>
            </w:pPr>
            <w:r>
              <w:rPr>
                <w:sz w:val="16"/>
              </w:rPr>
              <w:t>Non-natural, not counted</w:t>
            </w:r>
          </w:p>
        </w:tc>
        <w:tc>
          <w:tcPr>
            <w:tcW w:type="dxa" w:w="2309"/>
          </w:tcPr>
          <w:p>
            <w:pPr>
              <w:spacing w:after="0"/>
              <w:jc w:val="right"/>
            </w:pPr>
            <w:r>
              <w:rPr>
                <w:sz w:val="16"/>
              </w:rPr>
              <w:t>no Public Assistance recorded</w:t>
            </w:r>
          </w:p>
        </w:tc>
        <w:tc>
          <w:tcPr>
            <w:tcW w:type="dxa" w:w="1690"/>
          </w:tcPr>
          <w:p>
            <w:pPr>
              <w:spacing w:after="0"/>
              <w:jc w:val="left"/>
            </w:pPr>
          </w:p>
        </w:tc>
        <w:tc>
          <w:tcPr>
            <w:tcW w:type="dxa" w:w="885"/>
          </w:tcPr>
          <w:p>
            <w:pPr>
              <w:spacing w:after="0"/>
              <w:jc w:val="left"/>
            </w:pPr>
            <w:r>
              <w:rPr>
                <w:sz w:val="16"/>
              </w:rPr>
              <w:t>same incident as DR-4534</w:t>
            </w:r>
          </w:p>
        </w:tc>
      </w:tr>
      <w:tr>
        <w:trPr>
          <w:cantSplit/>
        </w:trPr>
        <w:tc>
          <w:tcPr>
            <w:tcW w:type="dxa" w:w="1037"/>
          </w:tcPr>
          <w:p>
            <w:pPr>
              <w:spacing w:after="0"/>
              <w:jc w:val="left"/>
            </w:pPr>
            <w:r>
              <w:rPr>
                <w:sz w:val="16"/>
              </w:rPr>
              <w:t>2017-05-18</w:t>
            </w:r>
          </w:p>
        </w:tc>
        <w:tc>
          <w:tcPr>
            <w:tcW w:type="dxa" w:w="1037"/>
          </w:tcPr>
          <w:p>
            <w:pPr>
              <w:spacing w:after="0"/>
              <w:jc w:val="left"/>
            </w:pPr>
            <w:r>
              <w:rPr>
                <w:sz w:val="16"/>
              </w:rPr>
              <w:t>2017-03-06</w:t>
            </w:r>
          </w:p>
        </w:tc>
        <w:tc>
          <w:tcPr>
            <w:tcW w:type="dxa" w:w="1037"/>
          </w:tcPr>
          <w:p>
            <w:pPr>
              <w:spacing w:after="0"/>
              <w:jc w:val="left"/>
            </w:pPr>
            <w:r>
              <w:rPr>
                <w:sz w:val="16"/>
              </w:rPr>
              <w:t>DR-4313-ID</w:t>
            </w:r>
          </w:p>
        </w:tc>
        <w:tc>
          <w:tcPr>
            <w:tcW w:type="dxa" w:w="1300"/>
          </w:tcPr>
          <w:p>
            <w:pPr>
              <w:spacing w:after="0"/>
              <w:jc w:val="left"/>
            </w:pPr>
            <w:r>
              <w:rPr>
                <w:sz w:val="16"/>
              </w:rPr>
              <w:t>Major disaster</w:t>
            </w:r>
          </w:p>
        </w:tc>
        <w:tc>
          <w:tcPr>
            <w:tcW w:type="dxa" w:w="2684"/>
          </w:tcPr>
          <w:p>
            <w:pPr>
              <w:spacing w:after="0"/>
              <w:jc w:val="left"/>
            </w:pPr>
            <w:r>
              <w:rPr>
                <w:sz w:val="16"/>
              </w:rPr>
              <w:t>Severe Storms, Flooding, Landslides, and Mudslides</w:t>
            </w:r>
          </w:p>
        </w:tc>
        <w:tc>
          <w:tcPr>
            <w:tcW w:type="dxa" w:w="2135"/>
          </w:tcPr>
          <w:p>
            <w:pPr>
              <w:spacing w:after="0"/>
              <w:jc w:val="left"/>
            </w:pPr>
            <w:r>
              <w:rPr>
                <w:sz w:val="16"/>
              </w:rPr>
              <w:t>Inland Flooding (primary); also designated: Landslide</w:t>
            </w:r>
          </w:p>
        </w:tc>
        <w:tc>
          <w:tcPr>
            <w:tcW w:type="dxa" w:w="2309"/>
          </w:tcPr>
          <w:p>
            <w:pPr>
              <w:spacing w:after="0"/>
              <w:jc w:val="right"/>
            </w:pPr>
            <w:r>
              <w:rPr>
                <w:sz w:val="16"/>
              </w:rPr>
              <w:t>$515,136.77</w:t>
            </w:r>
          </w:p>
        </w:tc>
        <w:tc>
          <w:tcPr>
            <w:tcW w:type="dxa" w:w="169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2015-08-15</w:t>
            </w:r>
          </w:p>
        </w:tc>
        <w:tc>
          <w:tcPr>
            <w:tcW w:type="dxa" w:w="1037"/>
          </w:tcPr>
          <w:p>
            <w:pPr>
              <w:spacing w:after="0"/>
              <w:jc w:val="left"/>
            </w:pPr>
            <w:r>
              <w:rPr>
                <w:sz w:val="16"/>
              </w:rPr>
              <w:t>2015-08-14</w:t>
            </w:r>
          </w:p>
        </w:tc>
        <w:tc>
          <w:tcPr>
            <w:tcW w:type="dxa" w:w="1037"/>
          </w:tcPr>
          <w:p>
            <w:pPr>
              <w:spacing w:after="0"/>
              <w:jc w:val="left"/>
            </w:pPr>
            <w:r>
              <w:rPr>
                <w:sz w:val="16"/>
              </w:rPr>
              <w:t>FM-5105-ID</w:t>
            </w:r>
          </w:p>
        </w:tc>
        <w:tc>
          <w:tcPr>
            <w:tcW w:type="dxa" w:w="1300"/>
          </w:tcPr>
          <w:p>
            <w:pPr>
              <w:spacing w:after="0"/>
              <w:jc w:val="left"/>
            </w:pPr>
            <w:r>
              <w:rPr>
                <w:sz w:val="16"/>
              </w:rPr>
              <w:t>Fire management</w:t>
            </w:r>
          </w:p>
        </w:tc>
        <w:tc>
          <w:tcPr>
            <w:tcW w:type="dxa" w:w="2684"/>
          </w:tcPr>
          <w:p>
            <w:pPr>
              <w:spacing w:after="0"/>
              <w:jc w:val="left"/>
            </w:pPr>
            <w:r>
              <w:rPr>
                <w:sz w:val="16"/>
              </w:rPr>
              <w:t>Municipal Fire</w:t>
            </w:r>
          </w:p>
        </w:tc>
        <w:tc>
          <w:tcPr>
            <w:tcW w:type="dxa" w:w="2135"/>
          </w:tcPr>
          <w:p>
            <w:pPr>
              <w:spacing w:after="0"/>
              <w:jc w:val="left"/>
            </w:pPr>
            <w:r>
              <w:rPr>
                <w:sz w:val="16"/>
              </w:rPr>
              <w:t>Wildfire</w:t>
            </w:r>
          </w:p>
        </w:tc>
        <w:tc>
          <w:tcPr>
            <w:tcW w:type="dxa" w:w="2309"/>
          </w:tcPr>
          <w:p>
            <w:pPr>
              <w:spacing w:after="0"/>
              <w:jc w:val="right"/>
            </w:pPr>
            <w:r>
              <w:rPr>
                <w:sz w:val="16"/>
              </w:rPr>
              <w:t>no Public Assistance recorded</w:t>
            </w:r>
          </w:p>
        </w:tc>
        <w:tc>
          <w:tcPr>
            <w:tcW w:type="dxa" w:w="169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2011-05-20</w:t>
            </w:r>
          </w:p>
        </w:tc>
        <w:tc>
          <w:tcPr>
            <w:tcW w:type="dxa" w:w="1037"/>
          </w:tcPr>
          <w:p>
            <w:pPr>
              <w:spacing w:after="0"/>
              <w:jc w:val="left"/>
            </w:pPr>
            <w:r>
              <w:rPr>
                <w:sz w:val="16"/>
              </w:rPr>
              <w:t>2011-03-31</w:t>
            </w:r>
          </w:p>
        </w:tc>
        <w:tc>
          <w:tcPr>
            <w:tcW w:type="dxa" w:w="1037"/>
          </w:tcPr>
          <w:p>
            <w:pPr>
              <w:spacing w:after="0"/>
              <w:jc w:val="left"/>
            </w:pPr>
            <w:r>
              <w:rPr>
                <w:sz w:val="16"/>
              </w:rPr>
              <w:t>DR-1987-ID</w:t>
            </w:r>
          </w:p>
        </w:tc>
        <w:tc>
          <w:tcPr>
            <w:tcW w:type="dxa" w:w="1300"/>
          </w:tcPr>
          <w:p>
            <w:pPr>
              <w:spacing w:after="0"/>
              <w:jc w:val="left"/>
            </w:pPr>
            <w:r>
              <w:rPr>
                <w:sz w:val="16"/>
              </w:rPr>
              <w:t>Major disaster</w:t>
            </w:r>
          </w:p>
        </w:tc>
        <w:tc>
          <w:tcPr>
            <w:tcW w:type="dxa" w:w="2684"/>
          </w:tcPr>
          <w:p>
            <w:pPr>
              <w:spacing w:after="0"/>
              <w:jc w:val="left"/>
            </w:pPr>
            <w:r>
              <w:rPr>
                <w:sz w:val="16"/>
              </w:rPr>
              <w:t>Flooding, Landslides, and Mudslides</w:t>
            </w:r>
          </w:p>
        </w:tc>
        <w:tc>
          <w:tcPr>
            <w:tcW w:type="dxa" w:w="2135"/>
          </w:tcPr>
          <w:p>
            <w:pPr>
              <w:spacing w:after="0"/>
              <w:jc w:val="left"/>
            </w:pPr>
            <w:r>
              <w:rPr>
                <w:sz w:val="16"/>
              </w:rPr>
              <w:t>Inland Flooding (primary); also designated: Landslide</w:t>
            </w:r>
          </w:p>
        </w:tc>
        <w:tc>
          <w:tcPr>
            <w:tcW w:type="dxa" w:w="2309"/>
          </w:tcPr>
          <w:p>
            <w:pPr>
              <w:spacing w:after="0"/>
              <w:jc w:val="right"/>
            </w:pPr>
            <w:r>
              <w:rPr>
                <w:sz w:val="16"/>
              </w:rPr>
              <w:t>$85,973.78</w:t>
            </w:r>
          </w:p>
        </w:tc>
        <w:tc>
          <w:tcPr>
            <w:tcW w:type="dxa" w:w="169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300"/>
          </w:tcPr>
          <w:p>
            <w:pPr>
              <w:spacing w:after="0"/>
              <w:jc w:val="left"/>
            </w:pPr>
            <w:r>
              <w:rPr>
                <w:sz w:val="16"/>
              </w:rPr>
              <w:t>Emergency</w:t>
            </w:r>
          </w:p>
        </w:tc>
        <w:tc>
          <w:tcPr>
            <w:tcW w:type="dxa" w:w="2684"/>
          </w:tcPr>
          <w:p>
            <w:pPr>
              <w:spacing w:after="0"/>
              <w:jc w:val="left"/>
            </w:pPr>
            <w:r>
              <w:rPr>
                <w:sz w:val="16"/>
              </w:rPr>
              <w:t>Hurricane Katrina</w:t>
            </w:r>
          </w:p>
        </w:tc>
        <w:tc>
          <w:tcPr>
            <w:tcW w:type="dxa" w:w="2135"/>
          </w:tcPr>
          <w:p>
            <w:pPr>
              <w:spacing w:after="0"/>
              <w:jc w:val="left"/>
            </w:pPr>
            <w:r>
              <w:rPr>
                <w:sz w:val="16"/>
              </w:rPr>
              <w:t>Hurricane: evacuation support, not a local hazard event; not counted</w:t>
            </w:r>
          </w:p>
        </w:tc>
        <w:tc>
          <w:tcPr>
            <w:tcW w:type="dxa" w:w="2309"/>
          </w:tcPr>
          <w:p>
            <w:pPr>
              <w:spacing w:after="0"/>
              <w:jc w:val="right"/>
            </w:pPr>
            <w:r>
              <w:rPr>
                <w:sz w:val="16"/>
              </w:rPr>
              <w:t>no Public Assistance recorded</w:t>
            </w:r>
          </w:p>
        </w:tc>
        <w:tc>
          <w:tcPr>
            <w:tcW w:type="dxa" w:w="169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2000-09-01</w:t>
            </w:r>
          </w:p>
        </w:tc>
        <w:tc>
          <w:tcPr>
            <w:tcW w:type="dxa" w:w="1037"/>
          </w:tcPr>
          <w:p>
            <w:pPr>
              <w:spacing w:after="0"/>
              <w:jc w:val="left"/>
            </w:pPr>
            <w:r>
              <w:rPr>
                <w:sz w:val="16"/>
              </w:rPr>
              <w:t>2000-07-27</w:t>
            </w:r>
          </w:p>
        </w:tc>
        <w:tc>
          <w:tcPr>
            <w:tcW w:type="dxa" w:w="1037"/>
          </w:tcPr>
          <w:p>
            <w:pPr>
              <w:spacing w:after="0"/>
              <w:jc w:val="left"/>
            </w:pPr>
            <w:r>
              <w:rPr>
                <w:sz w:val="16"/>
              </w:rPr>
              <w:t>DR-1341-ID</w:t>
            </w:r>
          </w:p>
        </w:tc>
        <w:tc>
          <w:tcPr>
            <w:tcW w:type="dxa" w:w="1300"/>
          </w:tcPr>
          <w:p>
            <w:pPr>
              <w:spacing w:after="0"/>
              <w:jc w:val="left"/>
            </w:pPr>
            <w:r>
              <w:rPr>
                <w:sz w:val="16"/>
              </w:rPr>
              <w:t>Major disaster</w:t>
            </w:r>
          </w:p>
        </w:tc>
        <w:tc>
          <w:tcPr>
            <w:tcW w:type="dxa" w:w="2684"/>
          </w:tcPr>
          <w:p>
            <w:pPr>
              <w:spacing w:after="0"/>
              <w:jc w:val="left"/>
            </w:pPr>
            <w:r>
              <w:rPr>
                <w:sz w:val="16"/>
              </w:rPr>
              <w:t>Wildfires</w:t>
            </w:r>
          </w:p>
        </w:tc>
        <w:tc>
          <w:tcPr>
            <w:tcW w:type="dxa" w:w="2135"/>
          </w:tcPr>
          <w:p>
            <w:pPr>
              <w:spacing w:after="0"/>
              <w:jc w:val="left"/>
            </w:pPr>
            <w:r>
              <w:rPr>
                <w:sz w:val="16"/>
              </w:rPr>
              <w:t>Wildfire</w:t>
            </w:r>
          </w:p>
        </w:tc>
        <w:tc>
          <w:tcPr>
            <w:tcW w:type="dxa" w:w="2309"/>
          </w:tcPr>
          <w:p>
            <w:pPr>
              <w:spacing w:after="0"/>
              <w:jc w:val="right"/>
            </w:pPr>
            <w:r>
              <w:rPr>
                <w:sz w:val="16"/>
              </w:rPr>
              <w:t>PA not declared for this county</w:t>
            </w:r>
          </w:p>
        </w:tc>
        <w:tc>
          <w:tcPr>
            <w:tcW w:type="dxa" w:w="169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1996-11-16</w:t>
            </w:r>
          </w:p>
        </w:tc>
        <w:tc>
          <w:tcPr>
            <w:tcW w:type="dxa" w:w="1037"/>
          </w:tcPr>
          <w:p>
            <w:pPr>
              <w:spacing w:after="0"/>
              <w:jc w:val="left"/>
            </w:pPr>
            <w:r>
              <w:rPr>
                <w:sz w:val="16"/>
              </w:rPr>
              <w:t>DR-1154-ID</w:t>
            </w:r>
          </w:p>
        </w:tc>
        <w:tc>
          <w:tcPr>
            <w:tcW w:type="dxa" w:w="1300"/>
          </w:tcPr>
          <w:p>
            <w:pPr>
              <w:spacing w:after="0"/>
              <w:jc w:val="left"/>
            </w:pPr>
            <w:r>
              <w:rPr>
                <w:sz w:val="16"/>
              </w:rPr>
              <w:t>Major disaster</w:t>
            </w:r>
          </w:p>
        </w:tc>
        <w:tc>
          <w:tcPr>
            <w:tcW w:type="dxa" w:w="2684"/>
          </w:tcPr>
          <w:p>
            <w:pPr>
              <w:spacing w:after="0"/>
              <w:jc w:val="left"/>
            </w:pPr>
            <w:r>
              <w:rPr>
                <w:sz w:val="16"/>
              </w:rPr>
              <w:t>Severe Storms, Flooding, Mud and Landslides</w:t>
            </w:r>
          </w:p>
        </w:tc>
        <w:tc>
          <w:tcPr>
            <w:tcW w:type="dxa" w:w="2135"/>
          </w:tcPr>
          <w:p>
            <w:pPr>
              <w:spacing w:after="0"/>
              <w:jc w:val="left"/>
            </w:pPr>
            <w:r>
              <w:rPr>
                <w:sz w:val="16"/>
              </w:rPr>
              <w:t>Inland Flooding; Landslide</w:t>
            </w:r>
          </w:p>
        </w:tc>
        <w:tc>
          <w:tcPr>
            <w:tcW w:type="dxa" w:w="2309"/>
          </w:tcPr>
          <w:p>
            <w:pPr>
              <w:spacing w:after="0"/>
              <w:jc w:val="right"/>
            </w:pPr>
            <w:r>
              <w:rPr>
                <w:sz w:val="16"/>
              </w:rPr>
              <w:t>no Public Assistance recorded</w:t>
            </w:r>
          </w:p>
        </w:tc>
        <w:tc>
          <w:tcPr>
            <w:tcW w:type="dxa" w:w="169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1996-02-11</w:t>
            </w:r>
          </w:p>
        </w:tc>
        <w:tc>
          <w:tcPr>
            <w:tcW w:type="dxa" w:w="1037"/>
          </w:tcPr>
          <w:p>
            <w:pPr>
              <w:spacing w:after="0"/>
              <w:jc w:val="left"/>
            </w:pPr>
            <w:r>
              <w:rPr>
                <w:sz w:val="16"/>
              </w:rPr>
              <w:t>1996-02-06</w:t>
            </w:r>
          </w:p>
        </w:tc>
        <w:tc>
          <w:tcPr>
            <w:tcW w:type="dxa" w:w="1037"/>
          </w:tcPr>
          <w:p>
            <w:pPr>
              <w:spacing w:after="0"/>
              <w:jc w:val="left"/>
            </w:pPr>
            <w:r>
              <w:rPr>
                <w:sz w:val="16"/>
              </w:rPr>
              <w:t>DR-1102-ID</w:t>
            </w:r>
          </w:p>
        </w:tc>
        <w:tc>
          <w:tcPr>
            <w:tcW w:type="dxa" w:w="1300"/>
          </w:tcPr>
          <w:p>
            <w:pPr>
              <w:spacing w:after="0"/>
              <w:jc w:val="left"/>
            </w:pPr>
            <w:r>
              <w:rPr>
                <w:sz w:val="16"/>
              </w:rPr>
              <w:t>Major disaster</w:t>
            </w:r>
          </w:p>
        </w:tc>
        <w:tc>
          <w:tcPr>
            <w:tcW w:type="dxa" w:w="2684"/>
          </w:tcPr>
          <w:p>
            <w:pPr>
              <w:spacing w:after="0"/>
              <w:jc w:val="left"/>
            </w:pPr>
            <w:r>
              <w:rPr>
                <w:sz w:val="16"/>
              </w:rPr>
              <w:t>Severe Storms and Flooding</w:t>
            </w:r>
          </w:p>
        </w:tc>
        <w:tc>
          <w:tcPr>
            <w:tcW w:type="dxa" w:w="2135"/>
          </w:tcPr>
          <w:p>
            <w:pPr>
              <w:spacing w:after="0"/>
              <w:jc w:val="left"/>
            </w:pPr>
            <w:r>
              <w:rPr>
                <w:sz w:val="16"/>
              </w:rPr>
              <w:t>Inland Flooding</w:t>
            </w:r>
          </w:p>
        </w:tc>
        <w:tc>
          <w:tcPr>
            <w:tcW w:type="dxa" w:w="2309"/>
          </w:tcPr>
          <w:p>
            <w:pPr>
              <w:spacing w:after="0"/>
              <w:jc w:val="right"/>
            </w:pPr>
            <w:r>
              <w:rPr>
                <w:sz w:val="16"/>
              </w:rPr>
              <w:t>no Public Assistance recorded</w:t>
            </w:r>
          </w:p>
        </w:tc>
        <w:tc>
          <w:tcPr>
            <w:tcW w:type="dxa" w:w="169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1980-05-22</w:t>
            </w:r>
          </w:p>
        </w:tc>
        <w:tc>
          <w:tcPr>
            <w:tcW w:type="dxa" w:w="1037"/>
          </w:tcPr>
          <w:p>
            <w:pPr>
              <w:spacing w:after="0"/>
              <w:jc w:val="left"/>
            </w:pPr>
            <w:r>
              <w:rPr>
                <w:sz w:val="16"/>
              </w:rPr>
              <w:t>1980-05-22</w:t>
            </w:r>
          </w:p>
        </w:tc>
        <w:tc>
          <w:tcPr>
            <w:tcW w:type="dxa" w:w="1037"/>
          </w:tcPr>
          <w:p>
            <w:pPr>
              <w:spacing w:after="0"/>
              <w:jc w:val="left"/>
            </w:pPr>
            <w:r>
              <w:rPr>
                <w:sz w:val="16"/>
              </w:rPr>
              <w:t>DR-624-ID</w:t>
            </w:r>
          </w:p>
        </w:tc>
        <w:tc>
          <w:tcPr>
            <w:tcW w:type="dxa" w:w="1300"/>
          </w:tcPr>
          <w:p>
            <w:pPr>
              <w:spacing w:after="0"/>
              <w:jc w:val="left"/>
            </w:pPr>
            <w:r>
              <w:rPr>
                <w:sz w:val="16"/>
              </w:rPr>
              <w:t>Major disaster</w:t>
            </w:r>
          </w:p>
        </w:tc>
        <w:tc>
          <w:tcPr>
            <w:tcW w:type="dxa" w:w="2684"/>
          </w:tcPr>
          <w:p>
            <w:pPr>
              <w:spacing w:after="0"/>
              <w:jc w:val="left"/>
            </w:pPr>
            <w:r>
              <w:rPr>
                <w:sz w:val="16"/>
              </w:rPr>
              <w:t>Volcanic Eruption, Mt. St. Helens</w:t>
            </w:r>
          </w:p>
        </w:tc>
        <w:tc>
          <w:tcPr>
            <w:tcW w:type="dxa" w:w="2135"/>
          </w:tcPr>
          <w:p>
            <w:pPr>
              <w:spacing w:after="0"/>
              <w:jc w:val="left"/>
            </w:pPr>
            <w:r>
              <w:rPr>
                <w:sz w:val="16"/>
              </w:rPr>
              <w:t>Volcanic Activity</w:t>
            </w:r>
          </w:p>
        </w:tc>
        <w:tc>
          <w:tcPr>
            <w:tcW w:type="dxa" w:w="2309"/>
          </w:tcPr>
          <w:p>
            <w:pPr>
              <w:spacing w:after="0"/>
              <w:jc w:val="right"/>
            </w:pPr>
            <w:r>
              <w:rPr>
                <w:sz w:val="16"/>
              </w:rPr>
              <w:t>no Public Assistance recorded</w:t>
            </w:r>
          </w:p>
        </w:tc>
        <w:tc>
          <w:tcPr>
            <w:tcW w:type="dxa" w:w="169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DR-415-ID</w:t>
            </w:r>
          </w:p>
        </w:tc>
        <w:tc>
          <w:tcPr>
            <w:tcW w:type="dxa" w:w="1300"/>
          </w:tcPr>
          <w:p>
            <w:pPr>
              <w:spacing w:after="0"/>
              <w:jc w:val="left"/>
            </w:pPr>
            <w:r>
              <w:rPr>
                <w:sz w:val="16"/>
              </w:rPr>
              <w:t>Major disaster</w:t>
            </w:r>
          </w:p>
        </w:tc>
        <w:tc>
          <w:tcPr>
            <w:tcW w:type="dxa" w:w="2684"/>
          </w:tcPr>
          <w:p>
            <w:pPr>
              <w:spacing w:after="0"/>
              <w:jc w:val="left"/>
            </w:pPr>
            <w:r>
              <w:rPr>
                <w:sz w:val="16"/>
              </w:rPr>
              <w:t>Severe Storms, Snowmelt &amp; Flooding</w:t>
            </w:r>
          </w:p>
        </w:tc>
        <w:tc>
          <w:tcPr>
            <w:tcW w:type="dxa" w:w="2135"/>
          </w:tcPr>
          <w:p>
            <w:pPr>
              <w:spacing w:after="0"/>
              <w:jc w:val="left"/>
            </w:pPr>
            <w:r>
              <w:rPr>
                <w:sz w:val="16"/>
              </w:rPr>
              <w:t>Inland Flooding</w:t>
            </w:r>
          </w:p>
        </w:tc>
        <w:tc>
          <w:tcPr>
            <w:tcW w:type="dxa" w:w="2309"/>
          </w:tcPr>
          <w:p>
            <w:pPr>
              <w:spacing w:after="0"/>
              <w:jc w:val="right"/>
            </w:pPr>
            <w:r>
              <w:rPr>
                <w:sz w:val="16"/>
              </w:rPr>
              <w:t>no Public Assistance recorded</w:t>
            </w:r>
          </w:p>
        </w:tc>
        <w:tc>
          <w:tcPr>
            <w:tcW w:type="dxa" w:w="169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1967-08-30</w:t>
            </w:r>
          </w:p>
        </w:tc>
        <w:tc>
          <w:tcPr>
            <w:tcW w:type="dxa" w:w="1037"/>
          </w:tcPr>
          <w:p>
            <w:pPr>
              <w:spacing w:after="0"/>
              <w:jc w:val="left"/>
            </w:pPr>
            <w:r>
              <w:rPr>
                <w:sz w:val="16"/>
              </w:rPr>
              <w:t>1967-08-30</w:t>
            </w:r>
          </w:p>
        </w:tc>
        <w:tc>
          <w:tcPr>
            <w:tcW w:type="dxa" w:w="1037"/>
          </w:tcPr>
          <w:p>
            <w:pPr>
              <w:spacing w:after="0"/>
              <w:jc w:val="left"/>
            </w:pPr>
            <w:r>
              <w:rPr>
                <w:sz w:val="16"/>
              </w:rPr>
              <w:t>DR-231-ID</w:t>
            </w:r>
          </w:p>
        </w:tc>
        <w:tc>
          <w:tcPr>
            <w:tcW w:type="dxa" w:w="1300"/>
          </w:tcPr>
          <w:p>
            <w:pPr>
              <w:spacing w:after="0"/>
              <w:jc w:val="left"/>
            </w:pPr>
            <w:r>
              <w:rPr>
                <w:sz w:val="16"/>
              </w:rPr>
              <w:t>Major disaster</w:t>
            </w:r>
          </w:p>
        </w:tc>
        <w:tc>
          <w:tcPr>
            <w:tcW w:type="dxa" w:w="2684"/>
          </w:tcPr>
          <w:p>
            <w:pPr>
              <w:spacing w:after="0"/>
              <w:jc w:val="left"/>
            </w:pPr>
            <w:r>
              <w:rPr>
                <w:sz w:val="16"/>
              </w:rPr>
              <w:t>Forest Fires</w:t>
            </w:r>
          </w:p>
        </w:tc>
        <w:tc>
          <w:tcPr>
            <w:tcW w:type="dxa" w:w="2135"/>
          </w:tcPr>
          <w:p>
            <w:pPr>
              <w:spacing w:after="0"/>
              <w:jc w:val="left"/>
            </w:pPr>
            <w:r>
              <w:rPr>
                <w:sz w:val="16"/>
              </w:rPr>
              <w:t>Wildfire</w:t>
            </w:r>
          </w:p>
        </w:tc>
        <w:tc>
          <w:tcPr>
            <w:tcW w:type="dxa" w:w="2309"/>
          </w:tcPr>
          <w:p>
            <w:pPr>
              <w:spacing w:after="0"/>
              <w:jc w:val="right"/>
            </w:pPr>
            <w:r>
              <w:rPr>
                <w:sz w:val="16"/>
              </w:rPr>
              <w:t>no Public Assistance recorded</w:t>
            </w:r>
          </w:p>
        </w:tc>
        <w:tc>
          <w:tcPr>
            <w:tcW w:type="dxa" w:w="169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1964-12-31</w:t>
            </w:r>
          </w:p>
        </w:tc>
        <w:tc>
          <w:tcPr>
            <w:tcW w:type="dxa" w:w="1037"/>
          </w:tcPr>
          <w:p>
            <w:pPr>
              <w:spacing w:after="0"/>
              <w:jc w:val="left"/>
            </w:pPr>
            <w:r>
              <w:rPr>
                <w:sz w:val="16"/>
              </w:rPr>
              <w:t>1964-12-31</w:t>
            </w:r>
          </w:p>
        </w:tc>
        <w:tc>
          <w:tcPr>
            <w:tcW w:type="dxa" w:w="1037"/>
          </w:tcPr>
          <w:p>
            <w:pPr>
              <w:spacing w:after="0"/>
              <w:jc w:val="left"/>
            </w:pPr>
            <w:r>
              <w:rPr>
                <w:sz w:val="16"/>
              </w:rPr>
              <w:t>DR-186-ID</w:t>
            </w:r>
          </w:p>
        </w:tc>
        <w:tc>
          <w:tcPr>
            <w:tcW w:type="dxa" w:w="1300"/>
          </w:tcPr>
          <w:p>
            <w:pPr>
              <w:spacing w:after="0"/>
              <w:jc w:val="left"/>
            </w:pPr>
            <w:r>
              <w:rPr>
                <w:sz w:val="16"/>
              </w:rPr>
              <w:t>Major disaster</w:t>
            </w:r>
          </w:p>
        </w:tc>
        <w:tc>
          <w:tcPr>
            <w:tcW w:type="dxa" w:w="2684"/>
          </w:tcPr>
          <w:p>
            <w:pPr>
              <w:spacing w:after="0"/>
              <w:jc w:val="left"/>
            </w:pPr>
            <w:r>
              <w:rPr>
                <w:sz w:val="16"/>
              </w:rPr>
              <w:t>Heavy Rains &amp; Flooding</w:t>
            </w:r>
          </w:p>
        </w:tc>
        <w:tc>
          <w:tcPr>
            <w:tcW w:type="dxa" w:w="2135"/>
          </w:tcPr>
          <w:p>
            <w:pPr>
              <w:spacing w:after="0"/>
              <w:jc w:val="left"/>
            </w:pPr>
            <w:r>
              <w:rPr>
                <w:sz w:val="16"/>
              </w:rPr>
              <w:t>Inland Flooding</w:t>
            </w:r>
          </w:p>
        </w:tc>
        <w:tc>
          <w:tcPr>
            <w:tcW w:type="dxa" w:w="2309"/>
          </w:tcPr>
          <w:p>
            <w:pPr>
              <w:spacing w:after="0"/>
              <w:jc w:val="right"/>
            </w:pPr>
            <w:r>
              <w:rPr>
                <w:sz w:val="16"/>
              </w:rPr>
              <w:t>no Public Assistance recorded</w:t>
            </w:r>
          </w:p>
        </w:tc>
        <w:tc>
          <w:tcPr>
            <w:tcW w:type="dxa" w:w="1690"/>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35</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78</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32 High Wind and 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293</w:t>
            </w:r>
          </w:p>
        </w:tc>
        <w:tc>
          <w:tcPr>
            <w:tcW w:type="dxa" w:w="1159"/>
          </w:tcPr>
          <w:p>
            <w:pPr>
              <w:spacing w:after="0"/>
              <w:jc w:val="right"/>
            </w:pPr>
          </w:p>
        </w:tc>
        <w:tc>
          <w:tcPr>
            <w:tcW w:type="dxa" w:w="2116"/>
          </w:tcPr>
          <w:p>
            <w:pPr>
              <w:spacing w:after="0"/>
              <w:jc w:val="right"/>
            </w:pPr>
            <w:r>
              <w:rPr>
                <w:sz w:val="16"/>
              </w:rPr>
              <w:t>7</w:t>
            </w:r>
          </w:p>
        </w:tc>
        <w:tc>
          <w:tcPr>
            <w:tcW w:type="dxa" w:w="786"/>
          </w:tcPr>
          <w:p>
            <w:pPr>
              <w:spacing w:after="0"/>
              <w:jc w:val="right"/>
            </w:pPr>
            <w:r>
              <w:rPr>
                <w:sz w:val="16"/>
              </w:rPr>
              <w:t>47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2"/>
        <w:gridCol w:w="1569"/>
        <w:gridCol w:w="931"/>
        <w:gridCol w:w="3272"/>
        <w:gridCol w:w="1463"/>
        <w:gridCol w:w="272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2"/>
            <w:shd w:val="clear" w:color="auto" w:fill="E8E8E8"/>
          </w:tcPr>
          <w:p>
            <w:pPr>
              <w:spacing w:after="0"/>
              <w:jc w:val="left"/>
            </w:pPr>
            <w:r>
              <w:rPr>
                <w:b/>
                <w:sz w:val="16"/>
              </w:rPr>
              <w:t>Magnitude or extent</w:t>
            </w:r>
          </w:p>
        </w:tc>
        <w:tc>
          <w:tcPr>
            <w:tcW w:type="dxa" w:w="1569"/>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72"/>
            <w:shd w:val="clear" w:color="auto" w:fill="E8E8E8"/>
          </w:tcPr>
          <w:p>
            <w:pPr>
              <w:spacing w:after="0"/>
              <w:jc w:val="left"/>
            </w:pPr>
            <w:r>
              <w:rPr>
                <w:b/>
                <w:sz w:val="16"/>
              </w:rPr>
              <w:t>Location</w:t>
            </w:r>
          </w:p>
        </w:tc>
        <w:tc>
          <w:tcPr>
            <w:tcW w:type="dxa" w:w="1463"/>
            <w:shd w:val="clear" w:color="auto" w:fill="E8E8E8"/>
          </w:tcPr>
          <w:p>
            <w:pPr>
              <w:spacing w:after="0"/>
              <w:jc w:val="left"/>
            </w:pPr>
            <w:r>
              <w:rPr>
                <w:b/>
                <w:sz w:val="16"/>
              </w:rPr>
              <w:t>Flags</w:t>
            </w:r>
          </w:p>
        </w:tc>
        <w:tc>
          <w:tcPr>
            <w:tcW w:type="dxa" w:w="27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1902"/>
          </w:tcPr>
          <w:p>
            <w:pPr>
              <w:spacing w:after="0"/>
              <w:jc w:val="left"/>
            </w:pPr>
            <w:r>
              <w:rPr>
                <w:sz w:val="16"/>
              </w:rPr>
              <w:t>65 kt (75 mph) measured gust</w:t>
            </w:r>
          </w:p>
        </w:tc>
        <w:tc>
          <w:tcPr>
            <w:tcW w:type="dxa" w:w="1569"/>
          </w:tcPr>
          <w:p>
            <w:pPr>
              <w:spacing w:after="0"/>
              <w:jc w:val="left"/>
            </w:pPr>
            <w:r>
              <w:rPr>
                <w:sz w:val="16"/>
              </w:rPr>
              <w:t>$140,000 property; $0 crops, reported for the zone (2025 dollars)</w:t>
            </w:r>
          </w:p>
        </w:tc>
        <w:tc>
          <w:tcPr>
            <w:tcW w:type="dxa" w:w="931"/>
          </w:tcPr>
          <w:p>
            <w:pPr>
              <w:spacing w:after="0"/>
              <w:jc w:val="right"/>
            </w:pPr>
            <w:r>
              <w:rPr>
                <w:sz w:val="16"/>
              </w:rPr>
              <w:t>0, 0</w:t>
            </w:r>
          </w:p>
        </w:tc>
        <w:tc>
          <w:tcPr>
            <w:tcW w:type="dxa" w:w="3272"/>
          </w:tcPr>
          <w:p>
            <w:pPr>
              <w:spacing w:after="0"/>
              <w:jc w:val="left"/>
            </w:pPr>
            <w:r>
              <w:rPr>
                <w:sz w:val="16"/>
              </w:rPr>
              <w:t>NWS zone IDZ007 (OROFINO / GRANGEVILLE REGION), zone-level</w:t>
            </w:r>
          </w:p>
        </w:tc>
        <w:tc>
          <w:tcPr>
            <w:tcW w:type="dxa" w:w="1463"/>
          </w:tcPr>
          <w:p>
            <w:pPr>
              <w:spacing w:after="0"/>
              <w:jc w:val="left"/>
            </w:pPr>
            <w:r>
              <w:rPr>
                <w:sz w:val="16"/>
              </w:rPr>
              <w:t>in the 12 months before plan approval; within last 5 years</w:t>
            </w:r>
          </w:p>
        </w:tc>
        <w:tc>
          <w:tcPr>
            <w:tcW w:type="dxa" w:w="2722"/>
          </w:tcPr>
          <w:p>
            <w:pPr>
              <w:spacing w:after="0"/>
              <w:jc w:val="left"/>
            </w:pPr>
            <w:r>
              <w:rPr>
                <w:sz w:val="16"/>
              </w:rPr>
              <w:t>B1-c most damaging: High Wind and Strong Wind</w:t>
            </w:r>
          </w:p>
        </w:tc>
      </w:tr>
      <w:tr>
        <w:trPr>
          <w:cantSplit/>
        </w:trPr>
        <w:tc>
          <w:tcPr>
            <w:tcW w:type="dxa" w:w="1037"/>
          </w:tcPr>
          <w:p>
            <w:pPr>
              <w:spacing w:after="0"/>
              <w:jc w:val="left"/>
            </w:pPr>
            <w:r>
              <w:rPr>
                <w:sz w:val="16"/>
              </w:rPr>
              <w:t>2024-07-08</w:t>
            </w:r>
          </w:p>
        </w:tc>
        <w:tc>
          <w:tcPr>
            <w:tcW w:type="dxa" w:w="1215"/>
          </w:tcPr>
          <w:p>
            <w:pPr>
              <w:spacing w:after="0"/>
              <w:jc w:val="left"/>
            </w:pPr>
            <w:r>
              <w:rPr>
                <w:sz w:val="16"/>
              </w:rPr>
              <w:t>Heat</w:t>
            </w:r>
          </w:p>
        </w:tc>
        <w:tc>
          <w:tcPr>
            <w:tcW w:type="dxa" w:w="1902"/>
          </w:tcPr>
          <w:p>
            <w:pPr>
              <w:spacing w:after="0"/>
              <w:jc w:val="left"/>
            </w:pPr>
          </w:p>
        </w:tc>
        <w:tc>
          <w:tcPr>
            <w:tcW w:type="dxa" w:w="1569"/>
          </w:tcPr>
          <w:p>
            <w:pPr>
              <w:spacing w:after="0"/>
              <w:jc w:val="left"/>
            </w:pPr>
            <w:r>
              <w:rPr>
                <w:sz w:val="16"/>
              </w:rPr>
              <w:t>$0 property; $0 crops, reported for the zone (2024 dollars)</w:t>
            </w:r>
          </w:p>
        </w:tc>
        <w:tc>
          <w:tcPr>
            <w:tcW w:type="dxa" w:w="931"/>
          </w:tcPr>
          <w:p>
            <w:pPr>
              <w:spacing w:after="0"/>
              <w:jc w:val="right"/>
            </w:pPr>
            <w:r>
              <w:rPr>
                <w:sz w:val="16"/>
              </w:rPr>
              <w:t>0, 0</w:t>
            </w:r>
          </w:p>
        </w:tc>
        <w:tc>
          <w:tcPr>
            <w:tcW w:type="dxa" w:w="3272"/>
          </w:tcPr>
          <w:p>
            <w:pPr>
              <w:spacing w:after="0"/>
              <w:jc w:val="left"/>
            </w:pPr>
            <w:r>
              <w:rPr>
                <w:sz w:val="16"/>
              </w:rPr>
              <w:t>NWS zone IDZ005 (NORTHERN CLEARWATER MOUNTAINS), zone-level</w:t>
            </w:r>
          </w:p>
        </w:tc>
        <w:tc>
          <w:tcPr>
            <w:tcW w:type="dxa" w:w="1463"/>
          </w:tcPr>
          <w:p>
            <w:pPr>
              <w:spacing w:after="0"/>
              <w:jc w:val="left"/>
            </w:pPr>
            <w:r>
              <w:rPr>
                <w:sz w:val="16"/>
              </w:rPr>
              <w:t>within last 5 years</w:t>
            </w:r>
          </w:p>
        </w:tc>
        <w:tc>
          <w:tcPr>
            <w:tcW w:type="dxa" w:w="2722"/>
          </w:tcPr>
          <w:p>
            <w:pPr>
              <w:spacing w:after="0"/>
              <w:jc w:val="left"/>
            </w:pPr>
            <w:r>
              <w:rPr>
                <w:sz w:val="16"/>
              </w:rPr>
              <w:t>B1-c worst recorded: Excessive Heat, Heat</w:t>
            </w:r>
          </w:p>
        </w:tc>
      </w:tr>
      <w:tr>
        <w:trPr>
          <w:cantSplit/>
        </w:trPr>
        <w:tc>
          <w:tcPr>
            <w:tcW w:type="dxa" w:w="1037"/>
          </w:tcPr>
          <w:p>
            <w:pPr>
              <w:spacing w:after="0"/>
              <w:jc w:val="left"/>
            </w:pPr>
            <w:r>
              <w:rPr>
                <w:sz w:val="16"/>
              </w:rPr>
              <w:t>2017-03-16</w:t>
            </w:r>
          </w:p>
        </w:tc>
        <w:tc>
          <w:tcPr>
            <w:tcW w:type="dxa" w:w="1215"/>
          </w:tcPr>
          <w:p>
            <w:pPr>
              <w:spacing w:after="0"/>
              <w:jc w:val="left"/>
            </w:pPr>
            <w:r>
              <w:rPr>
                <w:sz w:val="16"/>
              </w:rPr>
              <w:t>Flood</w:t>
            </w:r>
          </w:p>
        </w:tc>
        <w:tc>
          <w:tcPr>
            <w:tcW w:type="dxa" w:w="1902"/>
          </w:tcPr>
          <w:p>
            <w:pPr>
              <w:spacing w:after="0"/>
              <w:jc w:val="left"/>
            </w:pPr>
          </w:p>
        </w:tc>
        <w:tc>
          <w:tcPr>
            <w:tcW w:type="dxa" w:w="1569"/>
          </w:tcPr>
          <w:p>
            <w:pPr>
              <w:spacing w:after="0"/>
              <w:jc w:val="left"/>
            </w:pPr>
            <w:r>
              <w:rPr>
                <w:sz w:val="16"/>
              </w:rPr>
              <w:t>$3,000,000 property; $0 crops (2017 dollars)</w:t>
            </w:r>
          </w:p>
        </w:tc>
        <w:tc>
          <w:tcPr>
            <w:tcW w:type="dxa" w:w="931"/>
          </w:tcPr>
          <w:p>
            <w:pPr>
              <w:spacing w:after="0"/>
              <w:jc w:val="right"/>
            </w:pPr>
            <w:r>
              <w:rPr>
                <w:sz w:val="16"/>
              </w:rPr>
              <w:t>0, 0</w:t>
            </w:r>
          </w:p>
        </w:tc>
        <w:tc>
          <w:tcPr>
            <w:tcW w:type="dxa" w:w="3272"/>
          </w:tcPr>
          <w:p>
            <w:pPr>
              <w:spacing w:after="0"/>
              <w:jc w:val="left"/>
            </w:pPr>
            <w:r>
              <w:rPr>
                <w:sz w:val="16"/>
              </w:rPr>
              <w:t>AHSAHKA to GREER</w:t>
            </w:r>
          </w:p>
        </w:tc>
        <w:tc>
          <w:tcPr>
            <w:tcW w:type="dxa" w:w="1463"/>
          </w:tcPr>
          <w:p>
            <w:pPr>
              <w:spacing w:after="0"/>
              <w:jc w:val="left"/>
            </w:pPr>
          </w:p>
        </w:tc>
        <w:tc>
          <w:tcPr>
            <w:tcW w:type="dxa" w:w="27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2016-06-08</w:t>
            </w:r>
          </w:p>
        </w:tc>
        <w:tc>
          <w:tcPr>
            <w:tcW w:type="dxa" w:w="1215"/>
          </w:tcPr>
          <w:p>
            <w:pPr>
              <w:spacing w:after="0"/>
              <w:jc w:val="left"/>
            </w:pPr>
            <w:r>
              <w:rPr>
                <w:sz w:val="16"/>
              </w:rPr>
              <w:t>Hail</w:t>
            </w:r>
          </w:p>
        </w:tc>
        <w:tc>
          <w:tcPr>
            <w:tcW w:type="dxa" w:w="1902"/>
          </w:tcPr>
          <w:p>
            <w:pPr>
              <w:spacing w:after="0"/>
              <w:jc w:val="left"/>
            </w:pPr>
            <w:r>
              <w:rPr>
                <w:sz w:val="16"/>
              </w:rPr>
              <w:t>2 in</w:t>
            </w:r>
          </w:p>
        </w:tc>
        <w:tc>
          <w:tcPr>
            <w:tcW w:type="dxa" w:w="1569"/>
          </w:tcPr>
          <w:p>
            <w:pPr>
              <w:spacing w:after="0"/>
              <w:jc w:val="left"/>
            </w:pPr>
            <w:r>
              <w:rPr>
                <w:sz w:val="16"/>
              </w:rPr>
              <w:t>damage not reported</w:t>
            </w:r>
          </w:p>
        </w:tc>
        <w:tc>
          <w:tcPr>
            <w:tcW w:type="dxa" w:w="931"/>
          </w:tcPr>
          <w:p>
            <w:pPr>
              <w:spacing w:after="0"/>
              <w:jc w:val="right"/>
            </w:pPr>
            <w:r>
              <w:rPr>
                <w:sz w:val="16"/>
              </w:rPr>
              <w:t>0, 0</w:t>
            </w:r>
          </w:p>
        </w:tc>
        <w:tc>
          <w:tcPr>
            <w:tcW w:type="dxa" w:w="3272"/>
          </w:tcPr>
          <w:p>
            <w:pPr>
              <w:spacing w:after="0"/>
              <w:jc w:val="left"/>
            </w:pPr>
            <w:r>
              <w:rPr>
                <w:sz w:val="16"/>
              </w:rPr>
              <w:t>GREER</w:t>
            </w:r>
          </w:p>
        </w:tc>
        <w:tc>
          <w:tcPr>
            <w:tcW w:type="dxa" w:w="1463"/>
          </w:tcPr>
          <w:p>
            <w:pPr>
              <w:spacing w:after="0"/>
              <w:jc w:val="left"/>
            </w:pPr>
          </w:p>
        </w:tc>
        <w:tc>
          <w:tcPr>
            <w:tcW w:type="dxa" w:w="2722"/>
          </w:tcPr>
          <w:p>
            <w:pPr>
              <w:spacing w:after="0"/>
              <w:jc w:val="left"/>
            </w:pPr>
            <w:r>
              <w:rPr>
                <w:sz w:val="16"/>
              </w:rPr>
              <w:t>B1-c worst recorded: Hail</w:t>
            </w:r>
          </w:p>
        </w:tc>
      </w:tr>
      <w:tr>
        <w:trPr>
          <w:cantSplit/>
        </w:trPr>
        <w:tc>
          <w:tcPr>
            <w:tcW w:type="dxa" w:w="1037"/>
          </w:tcPr>
          <w:p>
            <w:pPr>
              <w:spacing w:after="0"/>
              <w:jc w:val="left"/>
            </w:pPr>
            <w:r>
              <w:rPr>
                <w:sz w:val="16"/>
              </w:rPr>
              <w:t>2015-08-10</w:t>
            </w:r>
          </w:p>
        </w:tc>
        <w:tc>
          <w:tcPr>
            <w:tcW w:type="dxa" w:w="1215"/>
          </w:tcPr>
          <w:p>
            <w:pPr>
              <w:spacing w:after="0"/>
              <w:jc w:val="left"/>
            </w:pPr>
            <w:r>
              <w:rPr>
                <w:sz w:val="16"/>
              </w:rPr>
              <w:t>Wildfire</w:t>
            </w:r>
          </w:p>
        </w:tc>
        <w:tc>
          <w:tcPr>
            <w:tcW w:type="dxa" w:w="1902"/>
          </w:tcPr>
          <w:p>
            <w:pPr>
              <w:spacing w:after="0"/>
              <w:jc w:val="left"/>
            </w:pPr>
          </w:p>
        </w:tc>
        <w:tc>
          <w:tcPr>
            <w:tcW w:type="dxa" w:w="1569"/>
          </w:tcPr>
          <w:p>
            <w:pPr>
              <w:spacing w:after="0"/>
              <w:jc w:val="left"/>
            </w:pPr>
            <w:r>
              <w:rPr>
                <w:sz w:val="16"/>
              </w:rPr>
              <w:t>$8,500,000 property; $0 crops, reported for the zone (2015 dollars)</w:t>
            </w:r>
          </w:p>
        </w:tc>
        <w:tc>
          <w:tcPr>
            <w:tcW w:type="dxa" w:w="931"/>
          </w:tcPr>
          <w:p>
            <w:pPr>
              <w:spacing w:after="0"/>
              <w:jc w:val="right"/>
            </w:pPr>
            <w:r>
              <w:rPr>
                <w:sz w:val="16"/>
              </w:rPr>
              <w:t>0, 0</w:t>
            </w:r>
          </w:p>
        </w:tc>
        <w:tc>
          <w:tcPr>
            <w:tcW w:type="dxa" w:w="3272"/>
          </w:tcPr>
          <w:p>
            <w:pPr>
              <w:spacing w:after="0"/>
              <w:jc w:val="left"/>
            </w:pPr>
            <w:r>
              <w:rPr>
                <w:sz w:val="16"/>
              </w:rPr>
              <w:t>NWS zone IDZ007 (OROFINO / GRANGEVILLE REGION), zone-level</w:t>
            </w:r>
          </w:p>
        </w:tc>
        <w:tc>
          <w:tcPr>
            <w:tcW w:type="dxa" w:w="1463"/>
          </w:tcPr>
          <w:p>
            <w:pPr>
              <w:spacing w:after="0"/>
              <w:jc w:val="left"/>
            </w:pPr>
          </w:p>
        </w:tc>
        <w:tc>
          <w:tcPr>
            <w:tcW w:type="dxa" w:w="2722"/>
          </w:tcPr>
          <w:p>
            <w:pPr>
              <w:spacing w:after="0"/>
              <w:jc w:val="left"/>
            </w:pPr>
            <w:r>
              <w:rPr>
                <w:sz w:val="16"/>
              </w:rPr>
              <w:t>B1-c worst recorded: Wildfire</w:t>
            </w:r>
          </w:p>
        </w:tc>
      </w:tr>
      <w:tr>
        <w:trPr>
          <w:cantSplit/>
        </w:trPr>
        <w:tc>
          <w:tcPr>
            <w:tcW w:type="dxa" w:w="1037"/>
          </w:tcPr>
          <w:p>
            <w:pPr>
              <w:spacing w:after="0"/>
              <w:jc w:val="left"/>
            </w:pPr>
            <w:r>
              <w:rPr>
                <w:sz w:val="16"/>
              </w:rPr>
              <w:t>2014-08-14</w:t>
            </w:r>
          </w:p>
        </w:tc>
        <w:tc>
          <w:tcPr>
            <w:tcW w:type="dxa" w:w="1215"/>
          </w:tcPr>
          <w:p>
            <w:pPr>
              <w:spacing w:after="0"/>
              <w:jc w:val="left"/>
            </w:pPr>
            <w:r>
              <w:rPr>
                <w:sz w:val="16"/>
              </w:rPr>
              <w:t>Hail</w:t>
            </w:r>
          </w:p>
        </w:tc>
        <w:tc>
          <w:tcPr>
            <w:tcW w:type="dxa" w:w="1902"/>
          </w:tcPr>
          <w:p>
            <w:pPr>
              <w:spacing w:after="0"/>
              <w:jc w:val="left"/>
            </w:pPr>
            <w:r>
              <w:rPr>
                <w:sz w:val="16"/>
              </w:rPr>
              <w:t>1.25 in</w:t>
            </w:r>
          </w:p>
        </w:tc>
        <w:tc>
          <w:tcPr>
            <w:tcW w:type="dxa" w:w="1569"/>
          </w:tcPr>
          <w:p>
            <w:pPr>
              <w:spacing w:after="0"/>
              <w:jc w:val="left"/>
            </w:pPr>
            <w:r>
              <w:rPr>
                <w:sz w:val="16"/>
              </w:rPr>
              <w:t>$104,000 property; $175,000 crops (2014 dollars)</w:t>
            </w:r>
          </w:p>
        </w:tc>
        <w:tc>
          <w:tcPr>
            <w:tcW w:type="dxa" w:w="931"/>
          </w:tcPr>
          <w:p>
            <w:pPr>
              <w:spacing w:after="0"/>
              <w:jc w:val="right"/>
            </w:pPr>
            <w:r>
              <w:rPr>
                <w:sz w:val="16"/>
              </w:rPr>
              <w:t>0, 0</w:t>
            </w:r>
          </w:p>
        </w:tc>
        <w:tc>
          <w:tcPr>
            <w:tcW w:type="dxa" w:w="3272"/>
          </w:tcPr>
          <w:p>
            <w:pPr>
              <w:spacing w:after="0"/>
              <w:jc w:val="left"/>
            </w:pPr>
            <w:r>
              <w:rPr>
                <w:sz w:val="16"/>
              </w:rPr>
              <w:t>WEIPPE</w:t>
            </w:r>
          </w:p>
        </w:tc>
        <w:tc>
          <w:tcPr>
            <w:tcW w:type="dxa" w:w="1463"/>
          </w:tcPr>
          <w:p>
            <w:pPr>
              <w:spacing w:after="0"/>
              <w:jc w:val="left"/>
            </w:pPr>
          </w:p>
        </w:tc>
        <w:tc>
          <w:tcPr>
            <w:tcW w:type="dxa" w:w="2722"/>
          </w:tcPr>
          <w:p>
            <w:pPr>
              <w:spacing w:after="0"/>
              <w:jc w:val="left"/>
            </w:pPr>
            <w:r>
              <w:rPr>
                <w:sz w:val="16"/>
              </w:rPr>
              <w:t>B1-c most damaging: Hail</w:t>
            </w:r>
          </w:p>
        </w:tc>
      </w:tr>
      <w:tr>
        <w:trPr>
          <w:cantSplit/>
        </w:trPr>
        <w:tc>
          <w:tcPr>
            <w:tcW w:type="dxa" w:w="1037"/>
          </w:tcPr>
          <w:p>
            <w:pPr>
              <w:spacing w:after="0"/>
              <w:jc w:val="left"/>
            </w:pPr>
            <w:r>
              <w:rPr>
                <w:sz w:val="16"/>
              </w:rPr>
              <w:t>2009-05-07</w:t>
            </w:r>
          </w:p>
        </w:tc>
        <w:tc>
          <w:tcPr>
            <w:tcW w:type="dxa" w:w="1215"/>
          </w:tcPr>
          <w:p>
            <w:pPr>
              <w:spacing w:after="0"/>
              <w:jc w:val="left"/>
            </w:pPr>
            <w:r>
              <w:rPr>
                <w:sz w:val="16"/>
              </w:rPr>
              <w:t>Thunderstorm Wind</w:t>
            </w:r>
          </w:p>
        </w:tc>
        <w:tc>
          <w:tcPr>
            <w:tcW w:type="dxa" w:w="1902"/>
          </w:tcPr>
          <w:p>
            <w:pPr>
              <w:spacing w:after="0"/>
              <w:jc w:val="left"/>
            </w:pPr>
            <w:r>
              <w:rPr>
                <w:sz w:val="16"/>
              </w:rPr>
              <w:t>50 kt (58 mph) estimated gust</w:t>
            </w:r>
          </w:p>
        </w:tc>
        <w:tc>
          <w:tcPr>
            <w:tcW w:type="dxa" w:w="1569"/>
          </w:tcPr>
          <w:p>
            <w:pPr>
              <w:spacing w:after="0"/>
              <w:jc w:val="left"/>
            </w:pPr>
            <w:r>
              <w:rPr>
                <w:sz w:val="16"/>
              </w:rPr>
              <w:t>$60,000 property; $0 crops (2009 dollars)</w:t>
            </w:r>
          </w:p>
        </w:tc>
        <w:tc>
          <w:tcPr>
            <w:tcW w:type="dxa" w:w="931"/>
          </w:tcPr>
          <w:p>
            <w:pPr>
              <w:spacing w:after="0"/>
              <w:jc w:val="right"/>
            </w:pPr>
            <w:r>
              <w:rPr>
                <w:sz w:val="16"/>
              </w:rPr>
              <w:t>0, 0</w:t>
            </w:r>
          </w:p>
        </w:tc>
        <w:tc>
          <w:tcPr>
            <w:tcW w:type="dxa" w:w="3272"/>
          </w:tcPr>
          <w:p>
            <w:pPr>
              <w:spacing w:after="0"/>
              <w:jc w:val="left"/>
            </w:pPr>
            <w:r>
              <w:rPr>
                <w:sz w:val="16"/>
              </w:rPr>
              <w:t>OROFINO ARPT</w:t>
            </w:r>
          </w:p>
        </w:tc>
        <w:tc>
          <w:tcPr>
            <w:tcW w:type="dxa" w:w="1463"/>
          </w:tcPr>
          <w:p>
            <w:pPr>
              <w:spacing w:after="0"/>
              <w:jc w:val="left"/>
            </w:pPr>
          </w:p>
        </w:tc>
        <w:tc>
          <w:tcPr>
            <w:tcW w:type="dxa" w:w="2722"/>
          </w:tcPr>
          <w:p>
            <w:pPr>
              <w:spacing w:after="0"/>
              <w:jc w:val="left"/>
            </w:pPr>
            <w:r>
              <w:rPr>
                <w:sz w:val="16"/>
              </w:rPr>
              <w:t>B1-c most damaging: Thunderstorm Wind</w:t>
            </w:r>
          </w:p>
        </w:tc>
      </w:tr>
      <w:tr>
        <w:trPr>
          <w:cantSplit/>
        </w:trPr>
        <w:tc>
          <w:tcPr>
            <w:tcW w:type="dxa" w:w="1037"/>
          </w:tcPr>
          <w:p>
            <w:pPr>
              <w:spacing w:after="0"/>
              <w:jc w:val="left"/>
            </w:pPr>
            <w:r>
              <w:rPr>
                <w:sz w:val="16"/>
              </w:rPr>
              <w:t>2008-02-08</w:t>
            </w:r>
          </w:p>
        </w:tc>
        <w:tc>
          <w:tcPr>
            <w:tcW w:type="dxa" w:w="1215"/>
          </w:tcPr>
          <w:p>
            <w:pPr>
              <w:spacing w:after="0"/>
              <w:jc w:val="left"/>
            </w:pPr>
            <w:r>
              <w:rPr>
                <w:sz w:val="16"/>
              </w:rPr>
              <w:t>Heavy Snow</w:t>
            </w:r>
          </w:p>
        </w:tc>
        <w:tc>
          <w:tcPr>
            <w:tcW w:type="dxa" w:w="1902"/>
          </w:tcPr>
          <w:p>
            <w:pPr>
              <w:spacing w:after="0"/>
              <w:jc w:val="left"/>
            </w:pPr>
          </w:p>
        </w:tc>
        <w:tc>
          <w:tcPr>
            <w:tcW w:type="dxa" w:w="1569"/>
          </w:tcPr>
          <w:p>
            <w:pPr>
              <w:spacing w:after="0"/>
              <w:jc w:val="left"/>
            </w:pPr>
            <w:r>
              <w:rPr>
                <w:sz w:val="16"/>
              </w:rPr>
              <w:t>$7,500,000 property; $0 crops, reported for the zone (2008 dollars)</w:t>
            </w:r>
          </w:p>
        </w:tc>
        <w:tc>
          <w:tcPr>
            <w:tcW w:type="dxa" w:w="931"/>
          </w:tcPr>
          <w:p>
            <w:pPr>
              <w:spacing w:after="0"/>
              <w:jc w:val="right"/>
            </w:pPr>
            <w:r>
              <w:rPr>
                <w:sz w:val="16"/>
              </w:rPr>
              <w:t>0, 0</w:t>
            </w:r>
          </w:p>
        </w:tc>
        <w:tc>
          <w:tcPr>
            <w:tcW w:type="dxa" w:w="3272"/>
          </w:tcPr>
          <w:p>
            <w:pPr>
              <w:spacing w:after="0"/>
              <w:jc w:val="left"/>
            </w:pPr>
            <w:r>
              <w:rPr>
                <w:sz w:val="16"/>
              </w:rPr>
              <w:t>NWS zone IDZ007 (OROFINO / GRANGEVILLE REGION), zone-level</w:t>
            </w:r>
          </w:p>
        </w:tc>
        <w:tc>
          <w:tcPr>
            <w:tcW w:type="dxa" w:w="1463"/>
          </w:tcPr>
          <w:p>
            <w:pPr>
              <w:spacing w:after="0"/>
              <w:jc w:val="left"/>
            </w:pPr>
          </w:p>
        </w:tc>
        <w:tc>
          <w:tcPr>
            <w:tcW w:type="dxa" w:w="272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2007-06-29</w:t>
            </w:r>
          </w:p>
        </w:tc>
        <w:tc>
          <w:tcPr>
            <w:tcW w:type="dxa" w:w="1215"/>
          </w:tcPr>
          <w:p>
            <w:pPr>
              <w:spacing w:after="0"/>
              <w:jc w:val="left"/>
            </w:pPr>
            <w:r>
              <w:rPr>
                <w:sz w:val="16"/>
              </w:rPr>
              <w:t>Tornado</w:t>
            </w:r>
          </w:p>
        </w:tc>
        <w:tc>
          <w:tcPr>
            <w:tcW w:type="dxa" w:w="1902"/>
          </w:tcPr>
          <w:p>
            <w:pPr>
              <w:spacing w:after="0"/>
              <w:jc w:val="left"/>
            </w:pPr>
            <w:r>
              <w:rPr>
                <w:sz w:val="16"/>
              </w:rPr>
              <w:t>EF0, 0.25 mi within this county, 50 yd wide</w:t>
            </w:r>
          </w:p>
        </w:tc>
        <w:tc>
          <w:tcPr>
            <w:tcW w:type="dxa" w:w="1569"/>
          </w:tcPr>
          <w:p>
            <w:pPr>
              <w:spacing w:after="0"/>
              <w:jc w:val="left"/>
            </w:pPr>
            <w:r>
              <w:rPr>
                <w:sz w:val="16"/>
              </w:rPr>
              <w:t>$0 property; $0 crops (2007 dollars)</w:t>
            </w:r>
          </w:p>
        </w:tc>
        <w:tc>
          <w:tcPr>
            <w:tcW w:type="dxa" w:w="931"/>
          </w:tcPr>
          <w:p>
            <w:pPr>
              <w:spacing w:after="0"/>
              <w:jc w:val="right"/>
            </w:pPr>
            <w:r>
              <w:rPr>
                <w:sz w:val="16"/>
              </w:rPr>
              <w:t>0, 0</w:t>
            </w:r>
          </w:p>
        </w:tc>
        <w:tc>
          <w:tcPr>
            <w:tcW w:type="dxa" w:w="3272"/>
          </w:tcPr>
          <w:p>
            <w:pPr>
              <w:spacing w:after="0"/>
              <w:jc w:val="left"/>
            </w:pPr>
            <w:r>
              <w:rPr>
                <w:sz w:val="16"/>
              </w:rPr>
              <w:t>OROFINO</w:t>
            </w:r>
          </w:p>
        </w:tc>
        <w:tc>
          <w:tcPr>
            <w:tcW w:type="dxa" w:w="1463"/>
          </w:tcPr>
          <w:p>
            <w:pPr>
              <w:spacing w:after="0"/>
              <w:jc w:val="left"/>
            </w:pPr>
          </w:p>
        </w:tc>
        <w:tc>
          <w:tcPr>
            <w:tcW w:type="dxa" w:w="2722"/>
          </w:tcPr>
          <w:p>
            <w:pPr>
              <w:spacing w:after="0"/>
              <w:jc w:val="left"/>
            </w:pPr>
            <w:r>
              <w:rPr>
                <w:sz w:val="16"/>
              </w:rPr>
              <w:t>B1-c worst recorded: Tornado</w:t>
            </w:r>
          </w:p>
        </w:tc>
      </w:tr>
      <w:tr>
        <w:trPr>
          <w:cantSplit/>
        </w:trPr>
        <w:tc>
          <w:tcPr>
            <w:tcW w:type="dxa" w:w="1037"/>
          </w:tcPr>
          <w:p>
            <w:pPr>
              <w:spacing w:after="0"/>
              <w:jc w:val="left"/>
            </w:pPr>
            <w:r>
              <w:rPr>
                <w:sz w:val="16"/>
              </w:rPr>
              <w:t>2001-09-25</w:t>
            </w:r>
          </w:p>
        </w:tc>
        <w:tc>
          <w:tcPr>
            <w:tcW w:type="dxa" w:w="1215"/>
          </w:tcPr>
          <w:p>
            <w:pPr>
              <w:spacing w:after="0"/>
              <w:jc w:val="left"/>
            </w:pPr>
            <w:r>
              <w:rPr>
                <w:sz w:val="16"/>
              </w:rPr>
              <w:t>High Wind</w:t>
            </w:r>
          </w:p>
        </w:tc>
        <w:tc>
          <w:tcPr>
            <w:tcW w:type="dxa" w:w="1902"/>
          </w:tcPr>
          <w:p>
            <w:pPr>
              <w:spacing w:after="0"/>
              <w:jc w:val="left"/>
            </w:pPr>
            <w:r>
              <w:rPr>
                <w:sz w:val="16"/>
              </w:rPr>
              <w:t>78 kt (90 mph) measured</w:t>
            </w:r>
          </w:p>
        </w:tc>
        <w:tc>
          <w:tcPr>
            <w:tcW w:type="dxa" w:w="1569"/>
          </w:tcPr>
          <w:p>
            <w:pPr>
              <w:spacing w:after="0"/>
              <w:jc w:val="left"/>
            </w:pPr>
            <w:r>
              <w:rPr>
                <w:sz w:val="16"/>
              </w:rPr>
              <w:t>damage not reported</w:t>
            </w:r>
          </w:p>
        </w:tc>
        <w:tc>
          <w:tcPr>
            <w:tcW w:type="dxa" w:w="931"/>
          </w:tcPr>
          <w:p>
            <w:pPr>
              <w:spacing w:after="0"/>
              <w:jc w:val="right"/>
            </w:pPr>
            <w:r>
              <w:rPr>
                <w:sz w:val="16"/>
              </w:rPr>
              <w:t>0, 0</w:t>
            </w:r>
          </w:p>
        </w:tc>
        <w:tc>
          <w:tcPr>
            <w:tcW w:type="dxa" w:w="3272"/>
          </w:tcPr>
          <w:p>
            <w:pPr>
              <w:spacing w:after="0"/>
              <w:jc w:val="left"/>
            </w:pPr>
            <w:r>
              <w:rPr>
                <w:sz w:val="16"/>
              </w:rPr>
              <w:t>NWS zone IDZ007 (OROFINO / GRANGEVILLE REGION), zone-level</w:t>
            </w:r>
          </w:p>
        </w:tc>
        <w:tc>
          <w:tcPr>
            <w:tcW w:type="dxa" w:w="1463"/>
          </w:tcPr>
          <w:p>
            <w:pPr>
              <w:spacing w:after="0"/>
              <w:jc w:val="left"/>
            </w:pPr>
          </w:p>
        </w:tc>
        <w:tc>
          <w:tcPr>
            <w:tcW w:type="dxa" w:w="2722"/>
          </w:tcPr>
          <w:p>
            <w:pPr>
              <w:spacing w:after="0"/>
              <w:jc w:val="left"/>
            </w:pPr>
            <w:r>
              <w:rPr>
                <w:sz w:val="16"/>
              </w:rPr>
              <w:t>B1-c worst recorded: High Wind and Strong Wind</w:t>
            </w:r>
          </w:p>
        </w:tc>
      </w:tr>
      <w:tr>
        <w:trPr>
          <w:cantSplit/>
        </w:trPr>
        <w:tc>
          <w:tcPr>
            <w:tcW w:type="dxa" w:w="1037"/>
          </w:tcPr>
          <w:p>
            <w:pPr>
              <w:spacing w:after="0"/>
              <w:jc w:val="left"/>
            </w:pPr>
            <w:r>
              <w:rPr>
                <w:sz w:val="16"/>
              </w:rPr>
              <w:t>2001-08-12</w:t>
            </w:r>
          </w:p>
        </w:tc>
        <w:tc>
          <w:tcPr>
            <w:tcW w:type="dxa" w:w="1215"/>
          </w:tcPr>
          <w:p>
            <w:pPr>
              <w:spacing w:after="0"/>
              <w:jc w:val="left"/>
            </w:pPr>
            <w:r>
              <w:rPr>
                <w:sz w:val="16"/>
              </w:rPr>
              <w:t>Thunderstorm Wind</w:t>
            </w:r>
          </w:p>
        </w:tc>
        <w:tc>
          <w:tcPr>
            <w:tcW w:type="dxa" w:w="1902"/>
          </w:tcPr>
          <w:p>
            <w:pPr>
              <w:spacing w:after="0"/>
              <w:jc w:val="left"/>
            </w:pPr>
            <w:r>
              <w:rPr>
                <w:sz w:val="16"/>
              </w:rPr>
              <w:t>64 kt (74 mph) measured</w:t>
            </w:r>
          </w:p>
        </w:tc>
        <w:tc>
          <w:tcPr>
            <w:tcW w:type="dxa" w:w="1569"/>
          </w:tcPr>
          <w:p>
            <w:pPr>
              <w:spacing w:after="0"/>
              <w:jc w:val="left"/>
            </w:pPr>
            <w:r>
              <w:rPr>
                <w:sz w:val="16"/>
              </w:rPr>
              <w:t>damage not reported</w:t>
            </w:r>
          </w:p>
        </w:tc>
        <w:tc>
          <w:tcPr>
            <w:tcW w:type="dxa" w:w="931"/>
          </w:tcPr>
          <w:p>
            <w:pPr>
              <w:spacing w:after="0"/>
              <w:jc w:val="right"/>
            </w:pPr>
            <w:r>
              <w:rPr>
                <w:sz w:val="16"/>
              </w:rPr>
              <w:t>0, 0</w:t>
            </w:r>
          </w:p>
        </w:tc>
        <w:tc>
          <w:tcPr>
            <w:tcW w:type="dxa" w:w="3272"/>
          </w:tcPr>
          <w:p>
            <w:pPr>
              <w:spacing w:after="0"/>
              <w:jc w:val="left"/>
            </w:pPr>
            <w:r>
              <w:rPr>
                <w:sz w:val="16"/>
              </w:rPr>
              <w:t>DENT</w:t>
            </w:r>
          </w:p>
        </w:tc>
        <w:tc>
          <w:tcPr>
            <w:tcW w:type="dxa" w:w="1463"/>
          </w:tcPr>
          <w:p>
            <w:pPr>
              <w:spacing w:after="0"/>
              <w:jc w:val="left"/>
            </w:pPr>
          </w:p>
        </w:tc>
        <w:tc>
          <w:tcPr>
            <w:tcW w:type="dxa" w:w="2722"/>
          </w:tcPr>
          <w:p>
            <w:pPr>
              <w:spacing w:after="0"/>
              <w:jc w:val="left"/>
            </w:pPr>
            <w:r>
              <w:rPr>
                <w:sz w:val="16"/>
              </w:rPr>
              <w:t>B1-c worst recorded: Thunderstorm Wind</w:t>
            </w:r>
          </w:p>
        </w:tc>
      </w:tr>
      <w:tr>
        <w:trPr>
          <w:cantSplit/>
        </w:trPr>
        <w:tc>
          <w:tcPr>
            <w:tcW w:type="dxa" w:w="1037"/>
          </w:tcPr>
          <w:p>
            <w:pPr>
              <w:spacing w:after="0"/>
              <w:jc w:val="left"/>
            </w:pPr>
            <w:r>
              <w:rPr>
                <w:sz w:val="16"/>
              </w:rPr>
              <w:t>1997-03-30</w:t>
            </w:r>
          </w:p>
        </w:tc>
        <w:tc>
          <w:tcPr>
            <w:tcW w:type="dxa" w:w="1215"/>
          </w:tcPr>
          <w:p>
            <w:pPr>
              <w:spacing w:after="0"/>
              <w:jc w:val="left"/>
            </w:pPr>
            <w:r>
              <w:rPr>
                <w:sz w:val="16"/>
              </w:rPr>
              <w:t>High Wind</w:t>
            </w:r>
          </w:p>
        </w:tc>
        <w:tc>
          <w:tcPr>
            <w:tcW w:type="dxa" w:w="1902"/>
          </w:tcPr>
          <w:p>
            <w:pPr>
              <w:spacing w:after="0"/>
              <w:jc w:val="left"/>
            </w:pPr>
            <w:r>
              <w:rPr>
                <w:sz w:val="16"/>
              </w:rPr>
              <w:t>70 kt (81 mph), measurement type not recorded</w:t>
            </w:r>
          </w:p>
        </w:tc>
        <w:tc>
          <w:tcPr>
            <w:tcW w:type="dxa" w:w="1569"/>
          </w:tcPr>
          <w:p>
            <w:pPr>
              <w:spacing w:after="0"/>
              <w:jc w:val="left"/>
            </w:pPr>
            <w:r>
              <w:rPr>
                <w:sz w:val="16"/>
              </w:rPr>
              <w:t>$10,000 property; crops not reported, reported for the zone (1997 dollars)</w:t>
            </w:r>
          </w:p>
        </w:tc>
        <w:tc>
          <w:tcPr>
            <w:tcW w:type="dxa" w:w="931"/>
          </w:tcPr>
          <w:p>
            <w:pPr>
              <w:spacing w:after="0"/>
              <w:jc w:val="right"/>
            </w:pPr>
            <w:r>
              <w:rPr>
                <w:sz w:val="16"/>
              </w:rPr>
              <w:t>0, 1</w:t>
            </w:r>
          </w:p>
        </w:tc>
        <w:tc>
          <w:tcPr>
            <w:tcW w:type="dxa" w:w="3272"/>
          </w:tcPr>
          <w:p>
            <w:pPr>
              <w:spacing w:after="0"/>
              <w:jc w:val="left"/>
            </w:pPr>
            <w:r>
              <w:rPr>
                <w:sz w:val="16"/>
              </w:rPr>
              <w:t>NWS zone IDZ005 (CLEARWATER T X SW), zone-level</w:t>
            </w:r>
          </w:p>
        </w:tc>
        <w:tc>
          <w:tcPr>
            <w:tcW w:type="dxa" w:w="1463"/>
          </w:tcPr>
          <w:p>
            <w:pPr>
              <w:spacing w:after="0"/>
              <w:jc w:val="left"/>
            </w:pPr>
          </w:p>
        </w:tc>
        <w:tc>
          <w:tcPr>
            <w:tcW w:type="dxa" w:w="2722"/>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2"/>
        <w:gridCol w:w="1283"/>
        <w:gridCol w:w="1583"/>
        <w:gridCol w:w="1177"/>
        <w:gridCol w:w="1741"/>
        <w:gridCol w:w="1527"/>
        <w:gridCol w:w="1526"/>
        <w:gridCol w:w="1037"/>
        <w:gridCol w:w="1950"/>
      </w:tblGrid>
      <w:tr>
        <w:trPr>
          <w:cantSplit/>
          <w:tblHeader/>
        </w:trPr>
        <w:tc>
          <w:tcPr>
            <w:tcW w:type="dxa" w:w="1037"/>
            <w:shd w:val="clear" w:color="auto" w:fill="E8E8E8"/>
          </w:tcPr>
          <w:p>
            <w:pPr>
              <w:spacing w:after="0"/>
              <w:jc w:val="left"/>
            </w:pPr>
            <w:r>
              <w:rPr>
                <w:b/>
                <w:sz w:val="16"/>
              </w:rPr>
              <w:t>Hazard</w:t>
            </w:r>
          </w:p>
        </w:tc>
        <w:tc>
          <w:tcPr>
            <w:tcW w:type="dxa" w:w="125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3"/>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17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2"/>
          </w:tcPr>
          <w:p>
            <w:pPr>
              <w:spacing w:after="0"/>
              <w:jc w:val="right"/>
            </w:pPr>
            <w:r>
              <w:rPr>
                <w:sz w:val="16"/>
              </w:rPr>
              <w:t>0.0333</w:t>
            </w:r>
          </w:p>
        </w:tc>
        <w:tc>
          <w:tcPr>
            <w:tcW w:type="dxa" w:w="1283"/>
          </w:tcPr>
          <w:p>
            <w:pPr>
              <w:spacing w:after="0"/>
              <w:jc w:val="left"/>
            </w:pPr>
            <w:r>
              <w:rPr>
                <w:sz w:val="16"/>
              </w:rPr>
              <w:t>events per year</w:t>
            </w:r>
          </w:p>
        </w:tc>
        <w:tc>
          <w:tcPr>
            <w:tcW w:type="dxa" w:w="1583"/>
          </w:tcPr>
          <w:p>
            <w:pPr>
              <w:spacing w:after="0"/>
              <w:jc w:val="left"/>
            </w:pPr>
            <w:r>
              <w:rPr>
                <w:sz w:val="16"/>
              </w:rPr>
              <w:t>about 1 in 30 years</w:t>
            </w:r>
          </w:p>
        </w:tc>
        <w:tc>
          <w:tcPr>
            <w:tcW w:type="dxa" w:w="1177"/>
          </w:tcPr>
          <w:p>
            <w:pPr>
              <w:spacing w:after="0"/>
              <w:jc w:val="left"/>
            </w:pPr>
            <w:r>
              <w:rPr>
                <w:sz w:val="16"/>
              </w:rPr>
              <w:t>Possible</w:t>
            </w:r>
          </w:p>
        </w:tc>
        <w:tc>
          <w:tcPr>
            <w:tcW w:type="dxa" w:w="1741"/>
          </w:tcPr>
          <w:p>
            <w:pPr>
              <w:spacing w:after="0"/>
              <w:jc w:val="left"/>
            </w:pPr>
            <w:r>
              <w:rPr>
                <w:sz w:val="16"/>
              </w:rPr>
              <w:t>FEMA annualized frequency (modeled)</w:t>
            </w:r>
          </w:p>
        </w:tc>
        <w:tc>
          <w:tcPr>
            <w:tcW w:type="dxa" w:w="1527"/>
          </w:tcPr>
          <w:p>
            <w:pPr>
              <w:spacing w:after="0"/>
              <w:jc w:val="right"/>
            </w:pPr>
            <w:r>
              <w:rPr>
                <w:sz w:val="16"/>
              </w:rPr>
              <w:t>1</w:t>
            </w:r>
          </w:p>
        </w:tc>
        <w:tc>
          <w:tcPr>
            <w:tcW w:type="dxa" w:w="1526"/>
          </w:tcPr>
          <w:p>
            <w:pPr>
              <w:spacing w:after="0"/>
              <w:jc w:val="left"/>
            </w:pPr>
            <w:r>
              <w:rPr>
                <w:sz w:val="16"/>
              </w:rPr>
              <w:t>1994 to 2023 (30 years)</w:t>
            </w:r>
          </w:p>
        </w:tc>
        <w:tc>
          <w:tcPr>
            <w:tcW w:type="dxa" w:w="1037"/>
          </w:tcPr>
          <w:p>
            <w:pPr>
              <w:spacing w:after="0"/>
              <w:jc w:val="left"/>
            </w:pPr>
            <w:r>
              <w:rPr>
                <w:sz w:val="16"/>
              </w:rPr>
              <w:t>see B1-f</w:t>
            </w:r>
          </w:p>
        </w:tc>
        <w:tc>
          <w:tcPr>
            <w:tcW w:type="dxa" w:w="1950"/>
          </w:tcPr>
          <w:p>
            <w:pPr>
              <w:spacing w:after="0"/>
              <w:jc w:val="left"/>
            </w:pPr>
          </w:p>
        </w:tc>
      </w:tr>
      <w:tr>
        <w:trPr>
          <w:cantSplit/>
        </w:trPr>
        <w:tc>
          <w:tcPr>
            <w:tcW w:type="dxa" w:w="1037"/>
          </w:tcPr>
          <w:p>
            <w:pPr>
              <w:spacing w:after="0"/>
              <w:jc w:val="left"/>
            </w:pPr>
            <w:r>
              <w:rPr>
                <w:sz w:val="16"/>
              </w:rPr>
              <w:t>Cold Wave</w:t>
            </w:r>
          </w:p>
        </w:tc>
        <w:tc>
          <w:tcPr>
            <w:tcW w:type="dxa" w:w="1252"/>
          </w:tcPr>
          <w:p>
            <w:pPr>
              <w:spacing w:after="0"/>
              <w:jc w:val="right"/>
            </w:pPr>
            <w:r>
              <w:rPr>
                <w:sz w:val="16"/>
              </w:rPr>
              <w:t>0.419</w:t>
            </w:r>
          </w:p>
        </w:tc>
        <w:tc>
          <w:tcPr>
            <w:tcW w:type="dxa" w:w="1283"/>
          </w:tcPr>
          <w:p>
            <w:pPr>
              <w:spacing w:after="0"/>
              <w:jc w:val="left"/>
            </w:pPr>
            <w:r>
              <w:rPr>
                <w:sz w:val="16"/>
              </w:rPr>
              <w:t>event-days per year</w:t>
            </w:r>
          </w:p>
        </w:tc>
        <w:tc>
          <w:tcPr>
            <w:tcW w:type="dxa" w:w="1583"/>
          </w:tcPr>
          <w:p>
            <w:pPr>
              <w:spacing w:after="0"/>
              <w:jc w:val="left"/>
            </w:pPr>
            <w:r>
              <w:rPr>
                <w:sz w:val="16"/>
              </w:rPr>
              <w:t>about 0.419 days per year</w:t>
            </w:r>
          </w:p>
        </w:tc>
        <w:tc>
          <w:tcPr>
            <w:tcW w:type="dxa" w:w="117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7.95</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95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2"/>
          </w:tcPr>
          <w:p>
            <w:pPr>
              <w:spacing w:after="0"/>
              <w:jc w:val="right"/>
            </w:pPr>
            <w:r>
              <w:rPr>
                <w:sz w:val="16"/>
              </w:rPr>
              <w:t>30.5</w:t>
            </w:r>
          </w:p>
        </w:tc>
        <w:tc>
          <w:tcPr>
            <w:tcW w:type="dxa" w:w="1283"/>
          </w:tcPr>
          <w:p>
            <w:pPr>
              <w:spacing w:after="0"/>
              <w:jc w:val="left"/>
            </w:pPr>
            <w:r>
              <w:rPr>
                <w:sz w:val="16"/>
              </w:rPr>
              <w:t>event-days per year</w:t>
            </w:r>
          </w:p>
        </w:tc>
        <w:tc>
          <w:tcPr>
            <w:tcW w:type="dxa" w:w="1583"/>
          </w:tcPr>
          <w:p>
            <w:pPr>
              <w:spacing w:after="0"/>
              <w:jc w:val="left"/>
            </w:pPr>
            <w:r>
              <w:rPr>
                <w:sz w:val="16"/>
              </w:rPr>
              <w:t>about 30.5 days per year</w:t>
            </w:r>
          </w:p>
        </w:tc>
        <w:tc>
          <w:tcPr>
            <w:tcW w:type="dxa" w:w="117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791</w:t>
            </w:r>
          </w:p>
        </w:tc>
        <w:tc>
          <w:tcPr>
            <w:tcW w:type="dxa" w:w="152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5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2"/>
          </w:tcPr>
          <w:p>
            <w:pPr>
              <w:spacing w:after="0"/>
              <w:jc w:val="right"/>
            </w:pPr>
            <w:r>
              <w:rPr>
                <w:sz w:val="16"/>
              </w:rPr>
              <w:t>0.0014</w:t>
            </w:r>
          </w:p>
        </w:tc>
        <w:tc>
          <w:tcPr>
            <w:tcW w:type="dxa" w:w="1283"/>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0.14%</w:t>
            </w:r>
          </w:p>
        </w:tc>
        <w:tc>
          <w:tcPr>
            <w:tcW w:type="dxa" w:w="117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9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2"/>
          </w:tcPr>
          <w:p>
            <w:pPr>
              <w:spacing w:after="0"/>
              <w:jc w:val="right"/>
            </w:pPr>
            <w:r>
              <w:rPr>
                <w:sz w:val="16"/>
              </w:rPr>
              <w:t>0.297</w:t>
            </w:r>
          </w:p>
        </w:tc>
        <w:tc>
          <w:tcPr>
            <w:tcW w:type="dxa" w:w="1283"/>
          </w:tcPr>
          <w:p>
            <w:pPr>
              <w:spacing w:after="0"/>
              <w:jc w:val="left"/>
            </w:pPr>
            <w:r>
              <w:rPr>
                <w:sz w:val="16"/>
              </w:rPr>
              <w:t>events per year</w:t>
            </w:r>
          </w:p>
        </w:tc>
        <w:tc>
          <w:tcPr>
            <w:tcW w:type="dxa" w:w="1583"/>
          </w:tcPr>
          <w:p>
            <w:pPr>
              <w:spacing w:after="0"/>
              <w:jc w:val="left"/>
            </w:pPr>
            <w:r>
              <w:rPr>
                <w:sz w:val="16"/>
              </w:rPr>
              <w:t>about 1 in 3 years</w:t>
            </w:r>
          </w:p>
        </w:tc>
        <w:tc>
          <w:tcPr>
            <w:tcW w:type="dxa" w:w="117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11.3 (modeled)</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1950"/>
          </w:tcPr>
          <w:p>
            <w:pPr>
              <w:spacing w:after="0"/>
              <w:jc w:val="left"/>
            </w:pPr>
          </w:p>
        </w:tc>
      </w:tr>
      <w:tr>
        <w:trPr>
          <w:cantSplit/>
        </w:trPr>
        <w:tc>
          <w:tcPr>
            <w:tcW w:type="dxa" w:w="1037"/>
          </w:tcPr>
          <w:p>
            <w:pPr>
              <w:spacing w:after="0"/>
              <w:jc w:val="left"/>
            </w:pPr>
            <w:r>
              <w:rPr>
                <w:sz w:val="16"/>
              </w:rPr>
              <w:t>Heat Wave</w:t>
            </w:r>
          </w:p>
        </w:tc>
        <w:tc>
          <w:tcPr>
            <w:tcW w:type="dxa" w:w="1252"/>
          </w:tcPr>
          <w:p>
            <w:pPr>
              <w:spacing w:after="0"/>
              <w:jc w:val="right"/>
            </w:pPr>
            <w:r>
              <w:rPr>
                <w:sz w:val="16"/>
              </w:rPr>
              <w:t>2.48</w:t>
            </w:r>
          </w:p>
        </w:tc>
        <w:tc>
          <w:tcPr>
            <w:tcW w:type="dxa" w:w="1283"/>
          </w:tcPr>
          <w:p>
            <w:pPr>
              <w:spacing w:after="0"/>
              <w:jc w:val="left"/>
            </w:pPr>
            <w:r>
              <w:rPr>
                <w:sz w:val="16"/>
              </w:rPr>
              <w:t>event-days per year</w:t>
            </w:r>
          </w:p>
        </w:tc>
        <w:tc>
          <w:tcPr>
            <w:tcW w:type="dxa" w:w="1583"/>
          </w:tcPr>
          <w:p>
            <w:pPr>
              <w:spacing w:after="0"/>
              <w:jc w:val="left"/>
            </w:pPr>
            <w:r>
              <w:rPr>
                <w:sz w:val="16"/>
              </w:rPr>
              <w:t>about 2.48 days per year</w:t>
            </w:r>
          </w:p>
        </w:tc>
        <w:tc>
          <w:tcPr>
            <w:tcW w:type="dxa" w:w="1177"/>
          </w:tcPr>
          <w:p>
            <w:pPr>
              <w:spacing w:after="0"/>
              <w:jc w:val="left"/>
            </w:pPr>
            <w:r>
              <w:rPr>
                <w:sz w:val="16"/>
              </w:rPr>
              <w:t>Likely (from Storm Events: 5 of 30 years)</w:t>
            </w:r>
          </w:p>
        </w:tc>
        <w:tc>
          <w:tcPr>
            <w:tcW w:type="dxa" w:w="1741"/>
          </w:tcPr>
          <w:p>
            <w:pPr>
              <w:spacing w:after="0"/>
              <w:jc w:val="left"/>
            </w:pPr>
            <w:r>
              <w:rPr>
                <w:sz w:val="16"/>
              </w:rPr>
              <w:t>event-days in 5 of 30 years, 1996 to 2025 (16.7%)</w:t>
            </w:r>
          </w:p>
        </w:tc>
        <w:tc>
          <w:tcPr>
            <w:tcW w:type="dxa" w:w="1527"/>
          </w:tcPr>
          <w:p>
            <w:pPr>
              <w:spacing w:after="0"/>
              <w:jc w:val="right"/>
            </w:pPr>
            <w:r>
              <w:rPr>
                <w:sz w:val="16"/>
              </w:rPr>
              <w:t>31.8</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950"/>
          </w:tcPr>
          <w:p>
            <w:pPr>
              <w:spacing w:after="0"/>
              <w:jc w:val="left"/>
            </w:pPr>
          </w:p>
        </w:tc>
      </w:tr>
      <w:tr>
        <w:trPr>
          <w:cantSplit/>
        </w:trPr>
        <w:tc>
          <w:tcPr>
            <w:tcW w:type="dxa" w:w="1037"/>
          </w:tcPr>
          <w:p>
            <w:pPr>
              <w:spacing w:after="0"/>
              <w:jc w:val="left"/>
            </w:pPr>
            <w:r>
              <w:rPr>
                <w:sz w:val="16"/>
              </w:rPr>
              <w:t>Hurricane</w:t>
            </w:r>
          </w:p>
        </w:tc>
        <w:tc>
          <w:tcPr>
            <w:tcW w:type="dxa" w:w="1252"/>
          </w:tcPr>
          <w:p>
            <w:pPr>
              <w:spacing w:after="0"/>
              <w:jc w:val="right"/>
            </w:pPr>
          </w:p>
        </w:tc>
        <w:tc>
          <w:tcPr>
            <w:tcW w:type="dxa" w:w="1283"/>
          </w:tcPr>
          <w:p>
            <w:pPr>
              <w:spacing w:after="0"/>
              <w:jc w:val="left"/>
            </w:pPr>
            <w:r>
              <w:rPr>
                <w:sz w:val="16"/>
              </w:rPr>
              <w:t>events per year</w:t>
            </w:r>
          </w:p>
        </w:tc>
        <w:tc>
          <w:tcPr>
            <w:tcW w:type="dxa" w:w="1583"/>
          </w:tcPr>
          <w:p>
            <w:pPr>
              <w:spacing w:after="0"/>
              <w:jc w:val="left"/>
            </w:pPr>
          </w:p>
        </w:tc>
        <w:tc>
          <w:tcPr>
            <w:tcW w:type="dxa" w:w="1177"/>
          </w:tcPr>
          <w:p>
            <w:pPr>
              <w:spacing w:after="0"/>
              <w:jc w:val="left"/>
            </w:pPr>
          </w:p>
        </w:tc>
        <w:tc>
          <w:tcPr>
            <w:tcW w:type="dxa" w:w="1741"/>
          </w:tcPr>
          <w:p>
            <w:pPr>
              <w:spacing w:after="0"/>
              <w:jc w:val="left"/>
            </w:pPr>
          </w:p>
        </w:tc>
        <w:tc>
          <w:tcPr>
            <w:tcW w:type="dxa" w:w="1527"/>
          </w:tcPr>
          <w:p>
            <w:pPr>
              <w:spacing w:after="0"/>
              <w:jc w:val="right"/>
            </w:pPr>
          </w:p>
        </w:tc>
        <w:tc>
          <w:tcPr>
            <w:tcW w:type="dxa" w:w="1526"/>
          </w:tcPr>
          <w:p>
            <w:pPr>
              <w:spacing w:after="0"/>
              <w:jc w:val="left"/>
            </w:pPr>
            <w:r>
              <w:rPr>
                <w:sz w:val="16"/>
              </w:rPr>
              <w:t>1851 to 2024 (Atlantic)</w:t>
            </w:r>
          </w:p>
        </w:tc>
        <w:tc>
          <w:tcPr>
            <w:tcW w:type="dxa" w:w="1037"/>
          </w:tcPr>
          <w:p>
            <w:pPr>
              <w:spacing w:after="0"/>
              <w:jc w:val="left"/>
            </w:pPr>
            <w:r>
              <w:rPr>
                <w:sz w:val="16"/>
              </w:rPr>
              <w:t>see B1-f</w:t>
            </w:r>
          </w:p>
        </w:tc>
        <w:tc>
          <w:tcPr>
            <w:tcW w:type="dxa" w:w="195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2"/>
          </w:tcPr>
          <w:p>
            <w:pPr>
              <w:spacing w:after="0"/>
              <w:jc w:val="right"/>
            </w:pPr>
            <w:r>
              <w:rPr>
                <w:sz w:val="16"/>
              </w:rPr>
              <w:t>0.0274</w:t>
            </w:r>
          </w:p>
        </w:tc>
        <w:tc>
          <w:tcPr>
            <w:tcW w:type="dxa" w:w="1283"/>
          </w:tcPr>
          <w:p>
            <w:pPr>
              <w:spacing w:after="0"/>
              <w:jc w:val="left"/>
            </w:pPr>
            <w:r>
              <w:rPr>
                <w:sz w:val="16"/>
              </w:rPr>
              <w:t>event-days per year</w:t>
            </w:r>
          </w:p>
        </w:tc>
        <w:tc>
          <w:tcPr>
            <w:tcW w:type="dxa" w:w="1583"/>
          </w:tcPr>
          <w:p>
            <w:pPr>
              <w:spacing w:after="0"/>
              <w:jc w:val="left"/>
            </w:pPr>
            <w:r>
              <w:rPr>
                <w:sz w:val="16"/>
              </w:rPr>
              <w:t>about 0.0274 days per year</w:t>
            </w:r>
          </w:p>
        </w:tc>
        <w:tc>
          <w:tcPr>
            <w:tcW w:type="dxa" w:w="117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2</w:t>
            </w:r>
          </w:p>
        </w:tc>
        <w:tc>
          <w:tcPr>
            <w:tcW w:type="dxa" w:w="1526"/>
          </w:tcPr>
          <w:p>
            <w:pPr>
              <w:spacing w:after="0"/>
              <w:jc w:val="left"/>
            </w:pPr>
            <w:r>
              <w:rPr>
                <w:sz w:val="16"/>
              </w:rPr>
              <w:t>1946-12-31 to 2014-02-12 (67 years)</w:t>
            </w:r>
          </w:p>
        </w:tc>
        <w:tc>
          <w:tcPr>
            <w:tcW w:type="dxa" w:w="1037"/>
          </w:tcPr>
          <w:p>
            <w:pPr>
              <w:spacing w:after="0"/>
              <w:jc w:val="left"/>
            </w:pPr>
            <w:r>
              <w:rPr>
                <w:sz w:val="16"/>
              </w:rPr>
              <w:t>countywide</w:t>
            </w:r>
          </w:p>
        </w:tc>
        <w:tc>
          <w:tcPr>
            <w:tcW w:type="dxa" w:w="195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52"/>
          </w:tcPr>
          <w:p>
            <w:pPr>
              <w:spacing w:after="0"/>
              <w:jc w:val="right"/>
            </w:pPr>
            <w:r>
              <w:rPr>
                <w:sz w:val="16"/>
              </w:rPr>
              <w:t>0.286</w:t>
            </w:r>
          </w:p>
        </w:tc>
        <w:tc>
          <w:tcPr>
            <w:tcW w:type="dxa" w:w="1283"/>
          </w:tcPr>
          <w:p>
            <w:pPr>
              <w:spacing w:after="0"/>
              <w:jc w:val="left"/>
            </w:pPr>
            <w:r>
              <w:rPr>
                <w:sz w:val="16"/>
              </w:rPr>
              <w:t>event-days per year</w:t>
            </w:r>
          </w:p>
        </w:tc>
        <w:tc>
          <w:tcPr>
            <w:tcW w:type="dxa" w:w="1583"/>
          </w:tcPr>
          <w:p>
            <w:pPr>
              <w:spacing w:after="0"/>
              <w:jc w:val="left"/>
            </w:pPr>
            <w:r>
              <w:rPr>
                <w:sz w:val="16"/>
              </w:rPr>
              <w:t>about 0.286 days per year</w:t>
            </w:r>
          </w:p>
        </w:tc>
        <w:tc>
          <w:tcPr>
            <w:tcW w:type="dxa" w:w="1177"/>
          </w:tcPr>
          <w:p>
            <w:pPr>
              <w:spacing w:after="0"/>
              <w:jc w:val="left"/>
            </w:pPr>
            <w:r>
              <w:rPr>
                <w:sz w:val="16"/>
              </w:rPr>
              <w:t>Likely (from Storm Events: 7 of 30 years)</w:t>
            </w:r>
          </w:p>
        </w:tc>
        <w:tc>
          <w:tcPr>
            <w:tcW w:type="dxa" w:w="1741"/>
          </w:tcPr>
          <w:p>
            <w:pPr>
              <w:spacing w:after="0"/>
              <w:jc w:val="left"/>
            </w:pPr>
            <w:r>
              <w:rPr>
                <w:sz w:val="16"/>
              </w:rPr>
              <w:t>event-days in 7 of 30 years, 1996 to 2025 (23.3%)</w:t>
            </w:r>
          </w:p>
        </w:tc>
        <w:tc>
          <w:tcPr>
            <w:tcW w:type="dxa" w:w="1527"/>
          </w:tcPr>
          <w:p>
            <w:pPr>
              <w:spacing w:after="0"/>
              <w:jc w:val="right"/>
            </w:pPr>
            <w:r>
              <w:rPr>
                <w:sz w:val="16"/>
              </w:rPr>
              <w:t>8</w:t>
            </w:r>
          </w:p>
        </w:tc>
        <w:tc>
          <w:tcPr>
            <w:tcW w:type="dxa" w:w="1526"/>
          </w:tcPr>
          <w:p>
            <w:pPr>
              <w:spacing w:after="0"/>
              <w:jc w:val="left"/>
            </w:pPr>
            <w:r>
              <w:rPr>
                <w:sz w:val="16"/>
              </w:rPr>
              <w:t>1996 to 2023 (28 years)</w:t>
            </w:r>
          </w:p>
        </w:tc>
        <w:tc>
          <w:tcPr>
            <w:tcW w:type="dxa" w:w="1037"/>
          </w:tcPr>
          <w:p>
            <w:pPr>
              <w:spacing w:after="0"/>
              <w:jc w:val="left"/>
            </w:pPr>
            <w:r>
              <w:rPr>
                <w:sz w:val="16"/>
              </w:rPr>
              <w:t>see B1-f</w:t>
            </w:r>
          </w:p>
        </w:tc>
        <w:tc>
          <w:tcPr>
            <w:tcW w:type="dxa" w:w="1950"/>
          </w:tcPr>
          <w:p>
            <w:pPr>
              <w:spacing w:after="0"/>
              <w:jc w:val="left"/>
            </w:pPr>
          </w:p>
        </w:tc>
      </w:tr>
      <w:tr>
        <w:trPr>
          <w:cantSplit/>
        </w:trPr>
        <w:tc>
          <w:tcPr>
            <w:tcW w:type="dxa" w:w="1037"/>
          </w:tcPr>
          <w:p>
            <w:pPr>
              <w:spacing w:after="0"/>
              <w:jc w:val="left"/>
            </w:pPr>
            <w:r>
              <w:rPr>
                <w:sz w:val="16"/>
              </w:rPr>
              <w:t>Landslide</w:t>
            </w:r>
          </w:p>
        </w:tc>
        <w:tc>
          <w:tcPr>
            <w:tcW w:type="dxa" w:w="1252"/>
          </w:tcPr>
          <w:p>
            <w:pPr>
              <w:spacing w:after="0"/>
              <w:jc w:val="right"/>
            </w:pPr>
            <w:r>
              <w:rPr>
                <w:sz w:val="16"/>
              </w:rPr>
              <w:t>1.86</w:t>
            </w:r>
          </w:p>
        </w:tc>
        <w:tc>
          <w:tcPr>
            <w:tcW w:type="dxa" w:w="1283"/>
          </w:tcPr>
          <w:p>
            <w:pPr>
              <w:spacing w:after="0"/>
              <w:jc w:val="left"/>
            </w:pPr>
            <w:r>
              <w:rPr>
                <w:sz w:val="16"/>
              </w:rPr>
              <w:t>events per year (modeled)</w:t>
            </w:r>
          </w:p>
        </w:tc>
        <w:tc>
          <w:tcPr>
            <w:tcW w:type="dxa" w:w="1583"/>
          </w:tcPr>
          <w:p>
            <w:pPr>
              <w:spacing w:after="0"/>
              <w:jc w:val="left"/>
            </w:pPr>
            <w:r>
              <w:rPr>
                <w:sz w:val="16"/>
              </w:rPr>
              <w:t>about 1.86 per year</w:t>
            </w:r>
          </w:p>
        </w:tc>
        <w:tc>
          <w:tcPr>
            <w:tcW w:type="dxa" w:w="117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950"/>
          </w:tcPr>
          <w:p>
            <w:pPr>
              <w:spacing w:after="0"/>
              <w:jc w:val="left"/>
            </w:pPr>
          </w:p>
        </w:tc>
      </w:tr>
      <w:tr>
        <w:trPr>
          <w:cantSplit/>
        </w:trPr>
        <w:tc>
          <w:tcPr>
            <w:tcW w:type="dxa" w:w="1037"/>
          </w:tcPr>
          <w:p>
            <w:pPr>
              <w:spacing w:after="0"/>
              <w:jc w:val="left"/>
            </w:pPr>
            <w:r>
              <w:rPr>
                <w:sz w:val="16"/>
              </w:rPr>
              <w:t>Lightning</w:t>
            </w:r>
          </w:p>
        </w:tc>
        <w:tc>
          <w:tcPr>
            <w:tcW w:type="dxa" w:w="1252"/>
          </w:tcPr>
          <w:p>
            <w:pPr>
              <w:spacing w:after="0"/>
              <w:jc w:val="right"/>
            </w:pPr>
            <w:r>
              <w:rPr>
                <w:sz w:val="16"/>
              </w:rPr>
              <w:t>18.6</w:t>
            </w:r>
          </w:p>
        </w:tc>
        <w:tc>
          <w:tcPr>
            <w:tcW w:type="dxa" w:w="1283"/>
          </w:tcPr>
          <w:p>
            <w:pPr>
              <w:spacing w:after="0"/>
              <w:jc w:val="left"/>
            </w:pPr>
            <w:r>
              <w:rPr>
                <w:sz w:val="16"/>
              </w:rPr>
              <w:t>days per year with a strike</w:t>
            </w:r>
          </w:p>
        </w:tc>
        <w:tc>
          <w:tcPr>
            <w:tcW w:type="dxa" w:w="1583"/>
          </w:tcPr>
          <w:p>
            <w:pPr>
              <w:spacing w:after="0"/>
              <w:jc w:val="left"/>
            </w:pPr>
            <w:r>
              <w:rPr>
                <w:sz w:val="16"/>
              </w:rPr>
              <w:t>about 18.6 days per year</w:t>
            </w:r>
          </w:p>
        </w:tc>
        <w:tc>
          <w:tcPr>
            <w:tcW w:type="dxa" w:w="117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1995 to 2023 (29 years; CONUS)</w:t>
            </w:r>
          </w:p>
        </w:tc>
        <w:tc>
          <w:tcPr>
            <w:tcW w:type="dxa" w:w="1037"/>
          </w:tcPr>
          <w:p>
            <w:pPr>
              <w:spacing w:after="0"/>
              <w:jc w:val="left"/>
            </w:pPr>
            <w:r>
              <w:rPr>
                <w:sz w:val="16"/>
              </w:rPr>
              <w:t>countywide</w:t>
            </w:r>
          </w:p>
        </w:tc>
        <w:tc>
          <w:tcPr>
            <w:tcW w:type="dxa" w:w="1950"/>
          </w:tcPr>
          <w:p>
            <w:pPr>
              <w:spacing w:after="0"/>
              <w:jc w:val="left"/>
            </w:pPr>
          </w:p>
        </w:tc>
      </w:tr>
      <w:tr>
        <w:trPr>
          <w:cantSplit/>
        </w:trPr>
        <w:tc>
          <w:tcPr>
            <w:tcW w:type="dxa" w:w="1037"/>
          </w:tcPr>
          <w:p>
            <w:pPr>
              <w:spacing w:after="0"/>
              <w:jc w:val="left"/>
            </w:pPr>
            <w:r>
              <w:rPr>
                <w:sz w:val="16"/>
              </w:rPr>
              <w:t>Strong Wind</w:t>
            </w:r>
          </w:p>
        </w:tc>
        <w:tc>
          <w:tcPr>
            <w:tcW w:type="dxa" w:w="1252"/>
          </w:tcPr>
          <w:p>
            <w:pPr>
              <w:spacing w:after="0"/>
              <w:jc w:val="right"/>
            </w:pPr>
            <w:r>
              <w:rPr>
                <w:sz w:val="16"/>
              </w:rPr>
              <w:t>0.197</w:t>
            </w:r>
          </w:p>
        </w:tc>
        <w:tc>
          <w:tcPr>
            <w:tcW w:type="dxa" w:w="1283"/>
          </w:tcPr>
          <w:p>
            <w:pPr>
              <w:spacing w:after="0"/>
              <w:jc w:val="left"/>
            </w:pPr>
            <w:r>
              <w:rPr>
                <w:sz w:val="16"/>
              </w:rPr>
              <w:t>events per year</w:t>
            </w:r>
          </w:p>
        </w:tc>
        <w:tc>
          <w:tcPr>
            <w:tcW w:type="dxa" w:w="1583"/>
          </w:tcPr>
          <w:p>
            <w:pPr>
              <w:spacing w:after="0"/>
              <w:jc w:val="left"/>
            </w:pPr>
            <w:r>
              <w:rPr>
                <w:sz w:val="16"/>
              </w:rPr>
              <w:t>about 1 in 5 years</w:t>
            </w:r>
          </w:p>
        </w:tc>
        <w:tc>
          <w:tcPr>
            <w:tcW w:type="dxa" w:w="117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8</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1950"/>
          </w:tcPr>
          <w:p>
            <w:pPr>
              <w:spacing w:after="0"/>
              <w:jc w:val="left"/>
            </w:pPr>
          </w:p>
        </w:tc>
      </w:tr>
      <w:tr>
        <w:trPr>
          <w:cantSplit/>
        </w:trPr>
        <w:tc>
          <w:tcPr>
            <w:tcW w:type="dxa" w:w="1037"/>
          </w:tcPr>
          <w:p>
            <w:pPr>
              <w:spacing w:after="0"/>
              <w:jc w:val="left"/>
            </w:pPr>
            <w:r>
              <w:rPr>
                <w:sz w:val="16"/>
              </w:rPr>
              <w:t>Tornado</w:t>
            </w:r>
          </w:p>
        </w:tc>
        <w:tc>
          <w:tcPr>
            <w:tcW w:type="dxa" w:w="1252"/>
          </w:tcPr>
          <w:p>
            <w:pPr>
              <w:spacing w:after="0"/>
              <w:jc w:val="right"/>
            </w:pPr>
            <w:r>
              <w:rPr>
                <w:sz w:val="16"/>
              </w:rPr>
              <w:t>0.0359</w:t>
            </w:r>
          </w:p>
        </w:tc>
        <w:tc>
          <w:tcPr>
            <w:tcW w:type="dxa" w:w="1283"/>
          </w:tcPr>
          <w:p>
            <w:pPr>
              <w:spacing w:after="0"/>
              <w:jc w:val="left"/>
            </w:pPr>
            <w:r>
              <w:rPr>
                <w:sz w:val="16"/>
              </w:rPr>
              <w:t>events per year</w:t>
            </w:r>
          </w:p>
        </w:tc>
        <w:tc>
          <w:tcPr>
            <w:tcW w:type="dxa" w:w="1583"/>
          </w:tcPr>
          <w:p>
            <w:pPr>
              <w:spacing w:after="0"/>
              <w:jc w:val="left"/>
            </w:pPr>
            <w:r>
              <w:rPr>
                <w:sz w:val="16"/>
              </w:rPr>
              <w:t>about 1 in 28 years</w:t>
            </w:r>
          </w:p>
        </w:tc>
        <w:tc>
          <w:tcPr>
            <w:tcW w:type="dxa" w:w="1177"/>
          </w:tcPr>
          <w:p>
            <w:pPr>
              <w:spacing w:after="0"/>
              <w:jc w:val="left"/>
            </w:pPr>
            <w:r>
              <w:rPr>
                <w:sz w:val="16"/>
              </w:rPr>
              <w:t>Possible</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1950 to 2023 (EF2+); 1986 to 2023 (EF0-1)</w:t>
            </w:r>
          </w:p>
        </w:tc>
        <w:tc>
          <w:tcPr>
            <w:tcW w:type="dxa" w:w="1037"/>
          </w:tcPr>
          <w:p>
            <w:pPr>
              <w:spacing w:after="0"/>
              <w:jc w:val="left"/>
            </w:pPr>
            <w:r>
              <w:rPr>
                <w:sz w:val="16"/>
              </w:rPr>
              <w:t>see B1-f</w:t>
            </w:r>
          </w:p>
        </w:tc>
        <w:tc>
          <w:tcPr>
            <w:tcW w:type="dxa" w:w="1950"/>
          </w:tcPr>
          <w:p>
            <w:pPr>
              <w:spacing w:after="0"/>
              <w:jc w:val="left"/>
            </w:pPr>
          </w:p>
        </w:tc>
      </w:tr>
      <w:tr>
        <w:trPr>
          <w:cantSplit/>
        </w:trPr>
        <w:tc>
          <w:tcPr>
            <w:tcW w:type="dxa" w:w="1037"/>
          </w:tcPr>
          <w:p>
            <w:pPr>
              <w:spacing w:after="0"/>
              <w:jc w:val="left"/>
            </w:pPr>
            <w:r>
              <w:rPr>
                <w:sz w:val="16"/>
              </w:rPr>
              <w:t>Volcanic Activity</w:t>
            </w:r>
          </w:p>
        </w:tc>
        <w:tc>
          <w:tcPr>
            <w:tcW w:type="dxa" w:w="1252"/>
          </w:tcPr>
          <w:p>
            <w:pPr>
              <w:spacing w:after="0"/>
              <w:jc w:val="right"/>
            </w:pPr>
          </w:p>
        </w:tc>
        <w:tc>
          <w:tcPr>
            <w:tcW w:type="dxa" w:w="1283"/>
          </w:tcPr>
          <w:p>
            <w:pPr>
              <w:spacing w:after="0"/>
              <w:jc w:val="left"/>
            </w:pPr>
            <w:r>
              <w:rPr>
                <w:sz w:val="16"/>
              </w:rPr>
              <w:t>annual probability</w:t>
            </w:r>
          </w:p>
        </w:tc>
        <w:tc>
          <w:tcPr>
            <w:tcW w:type="dxa" w:w="1583"/>
          </w:tcPr>
          <w:p>
            <w:pPr>
              <w:spacing w:after="0"/>
              <w:jc w:val="left"/>
            </w:pPr>
          </w:p>
        </w:tc>
        <w:tc>
          <w:tcPr>
            <w:tcW w:type="dxa" w:w="117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95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2"/>
          </w:tcPr>
          <w:p>
            <w:pPr>
              <w:spacing w:after="0"/>
              <w:jc w:val="right"/>
            </w:pPr>
            <w:r>
              <w:rPr>
                <w:sz w:val="16"/>
              </w:rPr>
              <w:t>0.00869</w:t>
            </w:r>
          </w:p>
        </w:tc>
        <w:tc>
          <w:tcPr>
            <w:tcW w:type="dxa" w:w="1283"/>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0.869%</w:t>
            </w:r>
          </w:p>
        </w:tc>
        <w:tc>
          <w:tcPr>
            <w:tcW w:type="dxa" w:w="1177"/>
          </w:tcPr>
          <w:p>
            <w:pPr>
              <w:spacing w:after="0"/>
              <w:jc w:val="left"/>
            </w:pPr>
            <w:r>
              <w:rPr>
                <w:sz w:val="16"/>
              </w:rPr>
              <w:t>Possible (from Storm Events: 2 of 30 years)</w:t>
            </w:r>
          </w:p>
        </w:tc>
        <w:tc>
          <w:tcPr>
            <w:tcW w:type="dxa" w:w="1741"/>
          </w:tcPr>
          <w:p>
            <w:pPr>
              <w:spacing w:after="0"/>
              <w:jc w:val="left"/>
            </w:pPr>
            <w:r>
              <w:rPr>
                <w:sz w:val="16"/>
              </w:rPr>
              <w:t>Storm Events records in 2 of 30 years, 1996 to 2025 (6.67%)</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950"/>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52"/>
          </w:tcPr>
          <w:p>
            <w:pPr>
              <w:spacing w:after="0"/>
              <w:jc w:val="right"/>
            </w:pPr>
            <w:r>
              <w:rPr>
                <w:sz w:val="16"/>
              </w:rPr>
              <w:t>40.2</w:t>
            </w:r>
          </w:p>
        </w:tc>
        <w:tc>
          <w:tcPr>
            <w:tcW w:type="dxa" w:w="1283"/>
          </w:tcPr>
          <w:p>
            <w:pPr>
              <w:spacing w:after="0"/>
              <w:jc w:val="left"/>
            </w:pPr>
            <w:r>
              <w:rPr>
                <w:sz w:val="16"/>
              </w:rPr>
              <w:t>event-days per year</w:t>
            </w:r>
          </w:p>
        </w:tc>
        <w:tc>
          <w:tcPr>
            <w:tcW w:type="dxa" w:w="1583"/>
          </w:tcPr>
          <w:p>
            <w:pPr>
              <w:spacing w:after="0"/>
              <w:jc w:val="left"/>
            </w:pPr>
            <w:r>
              <w:rPr>
                <w:sz w:val="16"/>
              </w:rPr>
              <w:t>about 40.2 days per year</w:t>
            </w:r>
          </w:p>
        </w:tc>
        <w:tc>
          <w:tcPr>
            <w:tcW w:type="dxa" w:w="1177"/>
          </w:tcPr>
          <w:p>
            <w:pPr>
              <w:spacing w:after="0"/>
              <w:jc w:val="left"/>
            </w:pPr>
            <w:r>
              <w:rPr>
                <w:sz w:val="16"/>
              </w:rPr>
              <w:t>Highly likely (from Storm Events: 30 of 30 years)</w:t>
            </w:r>
          </w:p>
        </w:tc>
        <w:tc>
          <w:tcPr>
            <w:tcW w:type="dxa" w:w="1741"/>
          </w:tcPr>
          <w:p>
            <w:pPr>
              <w:spacing w:after="0"/>
              <w:jc w:val="left"/>
            </w:pPr>
            <w:r>
              <w:rPr>
                <w:sz w:val="16"/>
              </w:rPr>
              <w:t>event-days in 30 of 30 years, 1996 to 2025 (100%)</w:t>
            </w:r>
          </w:p>
        </w:tc>
        <w:tc>
          <w:tcPr>
            <w:tcW w:type="dxa" w:w="1527"/>
          </w:tcPr>
          <w:p>
            <w:pPr>
              <w:spacing w:after="0"/>
              <w:jc w:val="right"/>
            </w:pPr>
            <w:r>
              <w:rPr>
                <w:sz w:val="16"/>
              </w:rPr>
              <w:t>763</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95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3 of 3</w:t>
            </w:r>
          </w:p>
        </w:tc>
        <w:tc>
          <w:tcPr>
            <w:tcW w:type="dxa" w:w="1443"/>
          </w:tcPr>
          <w:p>
            <w:pPr>
              <w:spacing w:after="0"/>
              <w:jc w:val="right"/>
            </w:pPr>
            <w:r>
              <w:rPr>
                <w:sz w:val="16"/>
              </w:rPr>
              <w:t>76.6</w:t>
            </w:r>
          </w:p>
        </w:tc>
        <w:tc>
          <w:tcPr>
            <w:tcW w:type="dxa" w:w="1514"/>
          </w:tcPr>
          <w:p>
            <w:pPr>
              <w:spacing w:after="0"/>
              <w:jc w:val="right"/>
            </w:pPr>
            <w:r>
              <w:rPr>
                <w:sz w:val="16"/>
              </w:rPr>
              <w:t>77.8</w:t>
            </w:r>
          </w:p>
        </w:tc>
        <w:tc>
          <w:tcPr>
            <w:tcW w:type="dxa" w:w="1443"/>
          </w:tcPr>
          <w:p>
            <w:pPr>
              <w:spacing w:after="0"/>
              <w:jc w:val="right"/>
            </w:pPr>
            <w:r>
              <w:rPr>
                <w:sz w:val="16"/>
              </w:rPr>
              <w:t>78.8</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24.7</w:t>
            </w:r>
          </w:p>
        </w:tc>
        <w:tc>
          <w:tcPr>
            <w:tcW w:type="dxa" w:w="1514"/>
          </w:tcPr>
          <w:p>
            <w:pPr>
              <w:spacing w:after="0"/>
              <w:jc w:val="right"/>
            </w:pPr>
            <w:r>
              <w:rPr>
                <w:sz w:val="16"/>
              </w:rPr>
              <w:t>29.9</w:t>
            </w:r>
          </w:p>
        </w:tc>
        <w:tc>
          <w:tcPr>
            <w:tcW w:type="dxa" w:w="1443"/>
          </w:tcPr>
          <w:p>
            <w:pPr>
              <w:spacing w:after="0"/>
              <w:jc w:val="right"/>
            </w:pPr>
            <w:r>
              <w:rPr>
                <w:sz w:val="16"/>
              </w:rPr>
              <w:t>44.1</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Drought</w:t>
            </w:r>
          </w:p>
        </w:tc>
        <w:tc>
          <w:tcPr>
            <w:tcW w:type="dxa" w:w="1514"/>
          </w:tcPr>
          <w:p>
            <w:pPr>
              <w:spacing w:after="0"/>
              <w:jc w:val="right"/>
            </w:pPr>
            <w:r>
              <w:rPr>
                <w:sz w:val="16"/>
              </w:rPr>
              <w:t>3 of 3</w:t>
            </w:r>
          </w:p>
        </w:tc>
        <w:tc>
          <w:tcPr>
            <w:tcW w:type="dxa" w:w="1443"/>
          </w:tcPr>
          <w:p>
            <w:pPr>
              <w:spacing w:after="0"/>
              <w:jc w:val="right"/>
            </w:pPr>
            <w:r>
              <w:rPr>
                <w:sz w:val="16"/>
              </w:rPr>
              <w:t>69.6</w:t>
            </w:r>
          </w:p>
        </w:tc>
        <w:tc>
          <w:tcPr>
            <w:tcW w:type="dxa" w:w="1514"/>
          </w:tcPr>
          <w:p>
            <w:pPr>
              <w:spacing w:after="0"/>
              <w:jc w:val="right"/>
            </w:pPr>
            <w:r>
              <w:rPr>
                <w:sz w:val="16"/>
              </w:rPr>
              <w:t>70.1</w:t>
            </w:r>
          </w:p>
        </w:tc>
        <w:tc>
          <w:tcPr>
            <w:tcW w:type="dxa" w:w="1443"/>
          </w:tcPr>
          <w:p>
            <w:pPr>
              <w:spacing w:after="0"/>
              <w:jc w:val="right"/>
            </w:pPr>
            <w:r>
              <w:rPr>
                <w:sz w:val="16"/>
              </w:rPr>
              <w:t>71.1</w:t>
            </w:r>
          </w:p>
        </w:tc>
        <w:tc>
          <w:tcPr>
            <w:tcW w:type="dxa" w:w="5889"/>
          </w:tcPr>
          <w:p>
            <w:pPr>
              <w:spacing w:after="0"/>
              <w:jc w:val="left"/>
            </w:pPr>
            <w:r>
              <w:rPr>
                <w:sz w:val="16"/>
              </w:rPr>
              <w:t>Very Low 3</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24.5</w:t>
            </w:r>
          </w:p>
        </w:tc>
        <w:tc>
          <w:tcPr>
            <w:tcW w:type="dxa" w:w="1514"/>
          </w:tcPr>
          <w:p>
            <w:pPr>
              <w:spacing w:after="0"/>
              <w:jc w:val="right"/>
            </w:pPr>
            <w:r>
              <w:rPr>
                <w:sz w:val="16"/>
              </w:rPr>
              <w:t>26.5</w:t>
            </w:r>
          </w:p>
        </w:tc>
        <w:tc>
          <w:tcPr>
            <w:tcW w:type="dxa" w:w="1443"/>
          </w:tcPr>
          <w:p>
            <w:pPr>
              <w:spacing w:after="0"/>
              <w:jc w:val="right"/>
            </w:pPr>
            <w:r>
              <w:rPr>
                <w:sz w:val="16"/>
              </w:rPr>
              <w:t>39.9</w:t>
            </w:r>
          </w:p>
        </w:tc>
        <w:tc>
          <w:tcPr>
            <w:tcW w:type="dxa" w:w="5889"/>
          </w:tcPr>
          <w:p>
            <w:pPr>
              <w:spacing w:after="0"/>
              <w:jc w:val="left"/>
            </w:pPr>
            <w:r>
              <w:rPr>
                <w:sz w:val="16"/>
              </w:rPr>
              <w:t>Very Low 3</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37.7</w:t>
            </w:r>
          </w:p>
        </w:tc>
        <w:tc>
          <w:tcPr>
            <w:tcW w:type="dxa" w:w="1514"/>
          </w:tcPr>
          <w:p>
            <w:pPr>
              <w:spacing w:after="0"/>
              <w:jc w:val="right"/>
            </w:pPr>
            <w:r>
              <w:rPr>
                <w:sz w:val="16"/>
              </w:rPr>
              <w:t>45.4</w:t>
            </w:r>
          </w:p>
        </w:tc>
        <w:tc>
          <w:tcPr>
            <w:tcW w:type="dxa" w:w="1443"/>
          </w:tcPr>
          <w:p>
            <w:pPr>
              <w:spacing w:after="0"/>
              <w:jc w:val="right"/>
            </w:pPr>
            <w:r>
              <w:rPr>
                <w:sz w:val="16"/>
              </w:rPr>
              <w:t>57.8</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36.4</w:t>
            </w:r>
          </w:p>
        </w:tc>
        <w:tc>
          <w:tcPr>
            <w:tcW w:type="dxa" w:w="1514"/>
          </w:tcPr>
          <w:p>
            <w:pPr>
              <w:spacing w:after="0"/>
              <w:jc w:val="right"/>
            </w:pPr>
            <w:r>
              <w:rPr>
                <w:sz w:val="16"/>
              </w:rPr>
              <w:t>52.4</w:t>
            </w:r>
          </w:p>
        </w:tc>
        <w:tc>
          <w:tcPr>
            <w:tcW w:type="dxa" w:w="1443"/>
          </w:tcPr>
          <w:p>
            <w:pPr>
              <w:spacing w:after="0"/>
              <w:jc w:val="right"/>
            </w:pPr>
            <w:r>
              <w:rPr>
                <w:sz w:val="16"/>
              </w:rPr>
              <w:t>53.8</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3</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10.4</w:t>
            </w:r>
          </w:p>
        </w:tc>
        <w:tc>
          <w:tcPr>
            <w:tcW w:type="dxa" w:w="1514"/>
          </w:tcPr>
          <w:p>
            <w:pPr>
              <w:spacing w:after="0"/>
              <w:jc w:val="right"/>
            </w:pPr>
            <w:r>
              <w:rPr>
                <w:sz w:val="16"/>
              </w:rPr>
              <w:t>20.3</w:t>
            </w:r>
          </w:p>
        </w:tc>
        <w:tc>
          <w:tcPr>
            <w:tcW w:type="dxa" w:w="1443"/>
          </w:tcPr>
          <w:p>
            <w:pPr>
              <w:spacing w:after="0"/>
              <w:jc w:val="right"/>
            </w:pPr>
            <w:r>
              <w:rPr>
                <w:sz w:val="16"/>
              </w:rPr>
              <w:t>21.9</w:t>
            </w:r>
          </w:p>
        </w:tc>
        <w:tc>
          <w:tcPr>
            <w:tcW w:type="dxa" w:w="5889"/>
          </w:tcPr>
          <w:p>
            <w:pPr>
              <w:spacing w:after="0"/>
              <w:jc w:val="left"/>
            </w:pPr>
            <w:r>
              <w:rPr>
                <w:sz w:val="16"/>
              </w:rPr>
              <w:t>Very Low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71.0</w:t>
            </w:r>
          </w:p>
        </w:tc>
        <w:tc>
          <w:tcPr>
            <w:tcW w:type="dxa" w:w="1514"/>
          </w:tcPr>
          <w:p>
            <w:pPr>
              <w:spacing w:after="0"/>
              <w:jc w:val="right"/>
            </w:pPr>
            <w:r>
              <w:rPr>
                <w:sz w:val="16"/>
              </w:rPr>
              <w:t>96.7</w:t>
            </w:r>
          </w:p>
        </w:tc>
        <w:tc>
          <w:tcPr>
            <w:tcW w:type="dxa" w:w="1443"/>
          </w:tcPr>
          <w:p>
            <w:pPr>
              <w:spacing w:after="0"/>
              <w:jc w:val="right"/>
            </w:pPr>
            <w:r>
              <w:rPr>
                <w:sz w:val="16"/>
              </w:rPr>
              <w:t>99.2</w:t>
            </w:r>
          </w:p>
        </w:tc>
        <w:tc>
          <w:tcPr>
            <w:tcW w:type="dxa" w:w="5889"/>
          </w:tcPr>
          <w:p>
            <w:pPr>
              <w:spacing w:after="0"/>
              <w:jc w:val="left"/>
            </w:pPr>
            <w:r>
              <w:rPr>
                <w:sz w:val="16"/>
              </w:rPr>
              <w:t>Very High 2, Relatively Moderate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96.8</w:t>
            </w:r>
          </w:p>
        </w:tc>
        <w:tc>
          <w:tcPr>
            <w:tcW w:type="dxa" w:w="1514"/>
          </w:tcPr>
          <w:p>
            <w:pPr>
              <w:spacing w:after="0"/>
              <w:jc w:val="right"/>
            </w:pPr>
            <w:r>
              <w:rPr>
                <w:sz w:val="16"/>
              </w:rPr>
              <w:t>97.9</w:t>
            </w:r>
          </w:p>
        </w:tc>
        <w:tc>
          <w:tcPr>
            <w:tcW w:type="dxa" w:w="1443"/>
          </w:tcPr>
          <w:p>
            <w:pPr>
              <w:spacing w:after="0"/>
              <w:jc w:val="right"/>
            </w:pPr>
            <w:r>
              <w:rPr>
                <w:sz w:val="16"/>
              </w:rPr>
              <w:t>99.9</w:t>
            </w:r>
          </w:p>
        </w:tc>
        <w:tc>
          <w:tcPr>
            <w:tcW w:type="dxa" w:w="5889"/>
          </w:tcPr>
          <w:p>
            <w:pPr>
              <w:spacing w:after="0"/>
              <w:jc w:val="left"/>
            </w:pPr>
            <w:r>
              <w:rPr>
                <w:sz w:val="16"/>
              </w:rPr>
              <w:t>Relatively High 1, Relatively Moderate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19.4</w:t>
            </w:r>
          </w:p>
        </w:tc>
        <w:tc>
          <w:tcPr>
            <w:tcW w:type="dxa" w:w="1514"/>
          </w:tcPr>
          <w:p>
            <w:pPr>
              <w:spacing w:after="0"/>
              <w:jc w:val="right"/>
            </w:pPr>
            <w:r>
              <w:rPr>
                <w:sz w:val="16"/>
              </w:rPr>
              <w:t>30.3</w:t>
            </w:r>
          </w:p>
        </w:tc>
        <w:tc>
          <w:tcPr>
            <w:tcW w:type="dxa" w:w="1443"/>
          </w:tcPr>
          <w:p>
            <w:pPr>
              <w:spacing w:after="0"/>
              <w:jc w:val="right"/>
            </w:pPr>
            <w:r>
              <w:rPr>
                <w:sz w:val="16"/>
              </w:rPr>
              <w:t>31.3</w:t>
            </w:r>
          </w:p>
        </w:tc>
        <w:tc>
          <w:tcPr>
            <w:tcW w:type="dxa" w:w="5889"/>
          </w:tcPr>
          <w:p>
            <w:pPr>
              <w:spacing w:after="0"/>
              <w:jc w:val="left"/>
            </w:pPr>
            <w:r>
              <w:rPr>
                <w:sz w:val="16"/>
              </w:rPr>
              <w:t>Relatively Low 2, Very Low 1</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23.7</w:t>
            </w:r>
          </w:p>
        </w:tc>
        <w:tc>
          <w:tcPr>
            <w:tcW w:type="dxa" w:w="1514"/>
          </w:tcPr>
          <w:p>
            <w:pPr>
              <w:spacing w:after="0"/>
              <w:jc w:val="right"/>
            </w:pPr>
            <w:r>
              <w:rPr>
                <w:sz w:val="16"/>
              </w:rPr>
              <w:t>35.4</w:t>
            </w:r>
          </w:p>
        </w:tc>
        <w:tc>
          <w:tcPr>
            <w:tcW w:type="dxa" w:w="1443"/>
          </w:tcPr>
          <w:p>
            <w:pPr>
              <w:spacing w:after="0"/>
              <w:jc w:val="right"/>
            </w:pPr>
            <w:r>
              <w:rPr>
                <w:sz w:val="16"/>
              </w:rPr>
              <w:t>38.9</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4.9</w:t>
            </w:r>
          </w:p>
        </w:tc>
        <w:tc>
          <w:tcPr>
            <w:tcW w:type="dxa" w:w="1514"/>
          </w:tcPr>
          <w:p>
            <w:pPr>
              <w:spacing w:after="0"/>
              <w:jc w:val="right"/>
            </w:pPr>
            <w:r>
              <w:rPr>
                <w:sz w:val="16"/>
              </w:rPr>
              <w:t>8.3</w:t>
            </w:r>
          </w:p>
        </w:tc>
        <w:tc>
          <w:tcPr>
            <w:tcW w:type="dxa" w:w="1443"/>
          </w:tcPr>
          <w:p>
            <w:pPr>
              <w:spacing w:after="0"/>
              <w:jc w:val="right"/>
            </w:pPr>
            <w:r>
              <w:rPr>
                <w:sz w:val="16"/>
              </w:rPr>
              <w:t>8.4</w:t>
            </w:r>
          </w:p>
        </w:tc>
        <w:tc>
          <w:tcPr>
            <w:tcW w:type="dxa" w:w="5889"/>
          </w:tcPr>
          <w:p>
            <w:pPr>
              <w:spacing w:after="0"/>
              <w:jc w:val="left"/>
            </w:pPr>
            <w:r>
              <w:rPr>
                <w:sz w:val="16"/>
              </w:rPr>
              <w:t>Very Low 3</w:t>
            </w:r>
          </w:p>
        </w:tc>
      </w:tr>
      <w:tr>
        <w:trPr>
          <w:cantSplit/>
        </w:trPr>
        <w:tc>
          <w:tcPr>
            <w:tcW w:type="dxa" w:w="2309"/>
          </w:tcPr>
          <w:p>
            <w:pPr>
              <w:spacing w:after="0"/>
              <w:jc w:val="left"/>
            </w:pPr>
            <w:r>
              <w:rPr>
                <w:sz w:val="16"/>
              </w:rPr>
              <w:t>Volcanic Activity</w:t>
            </w:r>
          </w:p>
        </w:tc>
        <w:tc>
          <w:tcPr>
            <w:tcW w:type="dxa" w:w="1514"/>
          </w:tcPr>
          <w:p>
            <w:pPr>
              <w:spacing w:after="0"/>
              <w:jc w:val="right"/>
            </w:pPr>
            <w:r>
              <w:rPr>
                <w:sz w:val="16"/>
              </w:rPr>
              <w:t>0 of 3</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3</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98.8</w:t>
            </w:r>
          </w:p>
        </w:tc>
        <w:tc>
          <w:tcPr>
            <w:tcW w:type="dxa" w:w="1514"/>
          </w:tcPr>
          <w:p>
            <w:pPr>
              <w:spacing w:after="0"/>
              <w:jc w:val="right"/>
            </w:pPr>
            <w:r>
              <w:rPr>
                <w:sz w:val="16"/>
              </w:rPr>
              <w:t>99.3</w:t>
            </w:r>
          </w:p>
        </w:tc>
        <w:tc>
          <w:tcPr>
            <w:tcW w:type="dxa" w:w="1443"/>
          </w:tcPr>
          <w:p>
            <w:pPr>
              <w:spacing w:after="0"/>
              <w:jc w:val="right"/>
            </w:pPr>
            <w:r>
              <w:rPr>
                <w:sz w:val="16"/>
              </w:rPr>
              <w:t>99.7</w:t>
            </w:r>
          </w:p>
        </w:tc>
        <w:tc>
          <w:tcPr>
            <w:tcW w:type="dxa" w:w="5889"/>
          </w:tcPr>
          <w:p>
            <w:pPr>
              <w:spacing w:after="0"/>
              <w:jc w:val="left"/>
            </w:pPr>
            <w:r>
              <w:rPr>
                <w:sz w:val="16"/>
              </w:rPr>
              <w:t>Very High 2, Relatively High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75.1</w:t>
            </w:r>
          </w:p>
        </w:tc>
        <w:tc>
          <w:tcPr>
            <w:tcW w:type="dxa" w:w="1514"/>
          </w:tcPr>
          <w:p>
            <w:pPr>
              <w:spacing w:after="0"/>
              <w:jc w:val="right"/>
            </w:pPr>
            <w:r>
              <w:rPr>
                <w:sz w:val="16"/>
              </w:rPr>
              <w:t>85.7</w:t>
            </w:r>
          </w:p>
        </w:tc>
        <w:tc>
          <w:tcPr>
            <w:tcW w:type="dxa" w:w="1443"/>
          </w:tcPr>
          <w:p>
            <w:pPr>
              <w:spacing w:after="0"/>
              <w:jc w:val="right"/>
            </w:pPr>
            <w:r>
              <w:rPr>
                <w:sz w:val="16"/>
              </w:rPr>
              <w:t>88.6</w:t>
            </w:r>
          </w:p>
        </w:tc>
        <w:tc>
          <w:tcPr>
            <w:tcW w:type="dxa" w:w="5889"/>
          </w:tcPr>
          <w:p>
            <w:pPr>
              <w:spacing w:after="0"/>
              <w:jc w:val="left"/>
            </w:pPr>
            <w:r>
              <w:rPr>
                <w:sz w:val="16"/>
              </w:rPr>
              <w:t>Relatively High 2,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8"/>
        <w:gridCol w:w="804"/>
        <w:gridCol w:w="3126"/>
        <w:gridCol w:w="2493"/>
        <w:gridCol w:w="3232"/>
        <w:gridCol w:w="2809"/>
      </w:tblGrid>
      <w:tr>
        <w:trPr>
          <w:cantSplit/>
          <w:tblHeader/>
        </w:trPr>
        <w:tc>
          <w:tcPr>
            <w:tcW w:type="dxa" w:w="1648"/>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0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48"/>
          </w:tcPr>
          <w:p>
            <w:pPr>
              <w:spacing w:after="0"/>
              <w:jc w:val="left"/>
            </w:pPr>
            <w:r>
              <w:rPr>
                <w:sz w:val="16"/>
              </w:rPr>
              <w:t>Clearwater County</w:t>
            </w:r>
          </w:p>
        </w:tc>
        <w:tc>
          <w:tcPr>
            <w:tcW w:type="dxa" w:w="804"/>
          </w:tcPr>
          <w:p>
            <w:pPr>
              <w:spacing w:after="0"/>
              <w:jc w:val="left"/>
            </w:pPr>
            <w:r>
              <w:rPr>
                <w:sz w:val="16"/>
              </w:rPr>
              <w:t>County</w:t>
            </w:r>
          </w:p>
        </w:tc>
        <w:tc>
          <w:tcPr>
            <w:tcW w:type="dxa" w:w="3126"/>
          </w:tcPr>
          <w:p>
            <w:pPr>
              <w:spacing w:after="0"/>
              <w:jc w:val="left"/>
            </w:pPr>
            <w:r>
              <w:rPr>
                <w:sz w:val="16"/>
              </w:rPr>
              <w:t>Approved, expires 2031-08-02</w:t>
            </w:r>
          </w:p>
        </w:tc>
        <w:tc>
          <w:tcPr>
            <w:tcW w:type="dxa" w:w="2493"/>
          </w:tcPr>
          <w:p>
            <w:pPr>
              <w:spacing w:after="0"/>
              <w:jc w:val="right"/>
            </w:pPr>
            <w:r>
              <w:rPr>
                <w:sz w:val="16"/>
              </w:rPr>
              <w:t>FMA RL 0, SRL 0; any 0</w:t>
            </w:r>
          </w:p>
        </w:tc>
        <w:tc>
          <w:tcPr>
            <w:tcW w:type="dxa" w:w="3232"/>
          </w:tcPr>
          <w:p>
            <w:pPr>
              <w:spacing w:after="0"/>
              <w:jc w:val="right"/>
            </w:pPr>
            <w:r>
              <w:rPr>
                <w:sz w:val="16"/>
              </w:rPr>
              <w:t>$538,260.90</w:t>
            </w:r>
          </w:p>
        </w:tc>
        <w:tc>
          <w:tcPr>
            <w:tcW w:type="dxa" w:w="2809"/>
          </w:tcPr>
          <w:p>
            <w:pPr>
              <w:spacing w:after="0"/>
              <w:jc w:val="right"/>
            </w:pPr>
            <w:r>
              <w:rPr>
                <w:sz w:val="16"/>
              </w:rPr>
              <w:t>0 total; not yet covered</w:t>
            </w:r>
          </w:p>
        </w:tc>
      </w:tr>
      <w:tr>
        <w:trPr>
          <w:cantSplit/>
        </w:trPr>
        <w:tc>
          <w:tcPr>
            <w:tcW w:type="dxa" w:w="1648"/>
          </w:tcPr>
          <w:p>
            <w:pPr>
              <w:spacing w:after="0"/>
              <w:jc w:val="left"/>
            </w:pPr>
            <w:r>
              <w:rPr>
                <w:sz w:val="16"/>
              </w:rPr>
              <w:t>Elk River city</w:t>
            </w:r>
          </w:p>
        </w:tc>
        <w:tc>
          <w:tcPr>
            <w:tcW w:type="dxa" w:w="804"/>
          </w:tcPr>
          <w:p>
            <w:pPr>
              <w:spacing w:after="0"/>
              <w:jc w:val="left"/>
            </w:pPr>
            <w:r>
              <w:rPr>
                <w:sz w:val="16"/>
              </w:rPr>
              <w:t>City</w:t>
            </w:r>
          </w:p>
        </w:tc>
        <w:tc>
          <w:tcPr>
            <w:tcW w:type="dxa" w:w="3126"/>
          </w:tcPr>
          <w:p>
            <w:pPr>
              <w:spacing w:after="0"/>
              <w:jc w:val="left"/>
            </w:pPr>
            <w:r>
              <w:rPr>
                <w:sz w:val="16"/>
              </w:rPr>
              <w:t>Approved, expires 2031-08-02</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3 total; not yet covered</w:t>
            </w:r>
          </w:p>
        </w:tc>
      </w:tr>
      <w:tr>
        <w:trPr>
          <w:cantSplit/>
        </w:trPr>
        <w:tc>
          <w:tcPr>
            <w:tcW w:type="dxa" w:w="1648"/>
          </w:tcPr>
          <w:p>
            <w:pPr>
              <w:spacing w:after="0"/>
              <w:jc w:val="left"/>
            </w:pPr>
            <w:r>
              <w:rPr>
                <w:sz w:val="16"/>
              </w:rPr>
              <w:t>Orofino city</w:t>
            </w:r>
          </w:p>
        </w:tc>
        <w:tc>
          <w:tcPr>
            <w:tcW w:type="dxa" w:w="804"/>
          </w:tcPr>
          <w:p>
            <w:pPr>
              <w:spacing w:after="0"/>
              <w:jc w:val="left"/>
            </w:pPr>
            <w:r>
              <w:rPr>
                <w:sz w:val="16"/>
              </w:rPr>
              <w:t>City</w:t>
            </w:r>
          </w:p>
        </w:tc>
        <w:tc>
          <w:tcPr>
            <w:tcW w:type="dxa" w:w="3126"/>
          </w:tcPr>
          <w:p>
            <w:pPr>
              <w:spacing w:after="0"/>
              <w:jc w:val="left"/>
            </w:pPr>
            <w:r>
              <w:rPr>
                <w:sz w:val="16"/>
              </w:rPr>
              <w:t>Approved, expires 2031-08-02</w:t>
            </w:r>
          </w:p>
        </w:tc>
        <w:tc>
          <w:tcPr>
            <w:tcW w:type="dxa" w:w="2493"/>
          </w:tcPr>
          <w:p>
            <w:pPr>
              <w:spacing w:after="0"/>
              <w:jc w:val="right"/>
            </w:pPr>
            <w:r>
              <w:rPr>
                <w:sz w:val="16"/>
              </w:rPr>
              <w:t>FMA RL 0, SRL 0; any 0</w:t>
            </w:r>
          </w:p>
        </w:tc>
        <w:tc>
          <w:tcPr>
            <w:tcW w:type="dxa" w:w="3232"/>
          </w:tcPr>
          <w:p>
            <w:pPr>
              <w:spacing w:after="0"/>
              <w:jc w:val="right"/>
            </w:pPr>
            <w:r>
              <w:rPr>
                <w:sz w:val="16"/>
              </w:rPr>
              <w:t>$12,566.45</w:t>
            </w:r>
          </w:p>
        </w:tc>
        <w:tc>
          <w:tcPr>
            <w:tcW w:type="dxa" w:w="2809"/>
          </w:tcPr>
          <w:p>
            <w:pPr>
              <w:spacing w:after="0"/>
              <w:jc w:val="right"/>
            </w:pPr>
            <w:r>
              <w:rPr>
                <w:sz w:val="16"/>
              </w:rPr>
              <w:t>29 total; not yet covered</w:t>
            </w:r>
          </w:p>
        </w:tc>
      </w:tr>
      <w:tr>
        <w:trPr>
          <w:cantSplit/>
        </w:trPr>
        <w:tc>
          <w:tcPr>
            <w:tcW w:type="dxa" w:w="1648"/>
          </w:tcPr>
          <w:p>
            <w:pPr>
              <w:spacing w:after="0"/>
              <w:jc w:val="left"/>
            </w:pPr>
            <w:r>
              <w:rPr>
                <w:sz w:val="16"/>
              </w:rPr>
              <w:t>Pierce city</w:t>
            </w:r>
          </w:p>
        </w:tc>
        <w:tc>
          <w:tcPr>
            <w:tcW w:type="dxa" w:w="804"/>
          </w:tcPr>
          <w:p>
            <w:pPr>
              <w:spacing w:after="0"/>
              <w:jc w:val="left"/>
            </w:pPr>
            <w:r>
              <w:rPr>
                <w:sz w:val="16"/>
              </w:rPr>
              <w:t>City</w:t>
            </w:r>
          </w:p>
        </w:tc>
        <w:tc>
          <w:tcPr>
            <w:tcW w:type="dxa" w:w="3126"/>
          </w:tcPr>
          <w:p>
            <w:pPr>
              <w:spacing w:after="0"/>
              <w:jc w:val="left"/>
            </w:pPr>
            <w:r>
              <w:rPr>
                <w:sz w:val="16"/>
              </w:rPr>
              <w:t>Approved, expires 2031-08-02</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5 total; not yet covered</w:t>
            </w:r>
          </w:p>
        </w:tc>
      </w:tr>
      <w:tr>
        <w:trPr>
          <w:cantSplit/>
        </w:trPr>
        <w:tc>
          <w:tcPr>
            <w:tcW w:type="dxa" w:w="1648"/>
          </w:tcPr>
          <w:p>
            <w:pPr>
              <w:spacing w:after="0"/>
              <w:jc w:val="left"/>
            </w:pPr>
            <w:r>
              <w:rPr>
                <w:sz w:val="16"/>
              </w:rPr>
              <w:t>Weippe city</w:t>
            </w:r>
          </w:p>
        </w:tc>
        <w:tc>
          <w:tcPr>
            <w:tcW w:type="dxa" w:w="804"/>
          </w:tcPr>
          <w:p>
            <w:pPr>
              <w:spacing w:after="0"/>
              <w:jc w:val="left"/>
            </w:pPr>
            <w:r>
              <w:rPr>
                <w:sz w:val="16"/>
              </w:rPr>
              <w:t>City</w:t>
            </w:r>
          </w:p>
        </w:tc>
        <w:tc>
          <w:tcPr>
            <w:tcW w:type="dxa" w:w="3126"/>
          </w:tcPr>
          <w:p>
            <w:pPr>
              <w:spacing w:after="0"/>
              <w:jc w:val="left"/>
            </w:pPr>
            <w:r>
              <w:rPr>
                <w:sz w:val="16"/>
              </w:rPr>
              <w:t>Approved, expires 2031-08-02</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13 total; not yet covered</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2026-08-03</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$870,577</w:t>
            </w:r>
          </w:p>
        </w:tc>
        <w:tc>
          <w:tcPr>
            <w:tcW w:type="dxa" w:w="1136"/>
          </w:tcPr>
          <w:p>
            <w:pPr>
              <w:spacing w:after="0"/>
              <w:jc w:val="right"/>
            </w:pPr>
            <w:r>
              <w:rPr>
                <w:sz w:val="16"/>
              </w:rPr>
              <w:t>n/a</w:t>
            </w:r>
          </w:p>
        </w:tc>
        <w:tc>
          <w:tcPr>
            <w:tcW w:type="dxa" w:w="1045"/>
          </w:tcPr>
          <w:p>
            <w:pPr>
              <w:spacing w:after="0"/>
              <w:jc w:val="right"/>
            </w:pPr>
            <w:r>
              <w:rPr>
                <w:sz w:val="16"/>
              </w:rPr>
              <w:t>10</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995"/>
          </w:tcPr>
          <w:p>
            <w:pPr>
              <w:spacing w:after="0"/>
              <w:jc w:val="right"/>
            </w:pPr>
            <w:r>
              <w:rPr>
                <w:sz w:val="16"/>
              </w:rPr>
              <w:t>$456,667</w:t>
            </w:r>
          </w:p>
        </w:tc>
        <w:tc>
          <w:tcPr>
            <w:tcW w:type="dxa" w:w="1305"/>
          </w:tcPr>
          <w:p>
            <w:pPr>
              <w:spacing w:after="0"/>
              <w:jc w:val="right"/>
            </w:pPr>
            <w:r>
              <w:rPr>
                <w:sz w:val="16"/>
              </w:rPr>
              <w:t>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$2,461,645,814</w:t>
            </w:r>
          </w:p>
        </w:tc>
        <w:tc>
          <w:tcPr>
            <w:tcW w:type="dxa" w:w="1136"/>
          </w:tcPr>
          <w:p>
            <w:pPr>
              <w:spacing w:after="0"/>
              <w:jc w:val="right"/>
            </w:pPr>
            <w:r>
              <w:rPr>
                <w:sz w:val="16"/>
              </w:rPr>
              <w:t>$9,430,584</w:t>
            </w:r>
          </w:p>
        </w:tc>
        <w:tc>
          <w:tcPr>
            <w:tcW w:type="dxa" w:w="1045"/>
          </w:tcPr>
          <w:p>
            <w:pPr>
              <w:spacing w:after="0"/>
              <w:jc w:val="right"/>
            </w:pPr>
            <w:r>
              <w:rPr>
                <w:sz w:val="16"/>
              </w:rPr>
              <w:t>8,728</w:t>
            </w:r>
          </w:p>
        </w:tc>
        <w:tc>
          <w:tcPr>
            <w:tcW w:type="dxa" w:w="1037"/>
          </w:tcPr>
          <w:p>
            <w:pPr>
              <w:spacing w:after="0"/>
              <w:jc w:val="right"/>
            </w:pPr>
            <w:r>
              <w:rPr>
                <w:sz w:val="16"/>
              </w:rPr>
              <w:t>$181</w:t>
            </w:r>
          </w:p>
        </w:tc>
        <w:tc>
          <w:tcPr>
            <w:tcW w:type="dxa" w:w="1126"/>
          </w:tcPr>
          <w:p>
            <w:pPr>
              <w:spacing w:after="0"/>
              <w:jc w:val="right"/>
            </w:pPr>
            <w:r>
              <w:rPr>
                <w:sz w:val="16"/>
              </w:rPr>
              <w:t>$673</w:t>
            </w:r>
          </w:p>
        </w:tc>
        <w:tc>
          <w:tcPr>
            <w:tcW w:type="dxa" w:w="995"/>
          </w:tcPr>
          <w:p>
            <w:pPr>
              <w:spacing w:after="0"/>
              <w:jc w:val="right"/>
            </w:pPr>
            <w:r>
              <w:rPr>
                <w:sz w:val="16"/>
              </w:rPr>
              <w:t>$47,179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$2,980,139</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$53</w:t>
            </w:r>
          </w:p>
        </w:tc>
        <w:tc>
          <w:tcPr>
            <w:tcW w:type="dxa" w:w="995"/>
          </w:tcPr>
          <w:p>
            <w:pPr>
              <w:spacing w:after="0"/>
              <w:jc w:val="right"/>
            </w:pPr>
            <w:r>
              <w:rPr>
                <w:sz w:val="16"/>
              </w:rPr>
              <w:t>n/a</w:t>
            </w:r>
          </w:p>
        </w:tc>
        <w:tc>
          <w:tcPr>
            <w:tcW w:type="dxa" w:w="1305"/>
          </w:tcPr>
          <w:p>
            <w:pPr>
              <w:spacing w:after="0"/>
              <w:jc w:val="right"/>
            </w:pPr>
            <w:r>
              <w:rPr>
                <w:sz w:val="16"/>
              </w:rPr>
              <w:t>0.00178%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$4,272,701,324</w:t>
            </w:r>
          </w:p>
        </w:tc>
        <w:tc>
          <w:tcPr>
            <w:tcW w:type="dxa" w:w="1136"/>
          </w:tcPr>
          <w:p>
            <w:pPr>
              <w:spacing w:after="0"/>
              <w:jc w:val="right"/>
            </w:pPr>
            <w:r>
              <w:rPr>
                <w:sz w:val="16"/>
              </w:rPr>
              <w:t>n/a</w:t>
            </w:r>
          </w:p>
        </w:tc>
        <w:tc>
          <w:tcPr>
            <w:tcW w:type="dxa" w:w="1045"/>
          </w:tcPr>
          <w:p>
            <w:pPr>
              <w:spacing w:after="0"/>
              <w:jc w:val="right"/>
            </w:pPr>
            <w:r>
              <w:rPr>
                <w:sz w:val="16"/>
              </w:rPr>
              <w:t>8,734</w:t>
            </w:r>
          </w:p>
        </w:tc>
        <w:tc>
          <w:tcPr>
            <w:tcW w:type="dxa" w:w="1037"/>
          </w:tcPr>
          <w:p>
            <w:pPr>
              <w:spacing w:after="0"/>
              <w:jc w:val="right"/>
            </w:pPr>
            <w:r>
              <w:rPr>
                <w:sz w:val="16"/>
              </w:rPr>
              <w:t>$21,836</w:t>
            </w:r>
          </w:p>
        </w:tc>
        <w:tc>
          <w:tcPr>
            <w:tcW w:type="dxa" w:w="1126"/>
          </w:tcPr>
          <w:p>
            <w:pPr>
              <w:spacing w:after="0"/>
              <w:jc w:val="right"/>
            </w:pPr>
            <w:r>
              <w:rPr>
                <w:sz w:val="16"/>
              </w:rPr>
              <w:t>n/a</w:t>
            </w:r>
          </w:p>
        </w:tc>
        <w:tc>
          <w:tcPr>
            <w:tcW w:type="dxa" w:w="995"/>
          </w:tcPr>
          <w:p>
            <w:pPr>
              <w:spacing w:after="0"/>
              <w:jc w:val="right"/>
            </w:pPr>
            <w:r>
              <w:rPr>
                <w:sz w:val="16"/>
              </w:rPr>
              <w:t>$3,483</w:t>
            </w:r>
          </w:p>
        </w:tc>
        <w:tc>
          <w:tcPr>
            <w:tcW w:type="dxa" w:w="1305"/>
          </w:tcPr>
          <w:p>
            <w:pPr>
              <w:spacing w:after="0"/>
              <w:jc w:val="right"/>
            </w:pPr>
            <w:r>
              <w:rPr>
                <w:sz w:val="16"/>
              </w:rPr>
              <w:t>0.000511%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$2,461,645,814</w:t>
            </w:r>
          </w:p>
        </w:tc>
        <w:tc>
          <w:tcPr>
            <w:tcW w:type="dxa" w:w="1136"/>
          </w:tcPr>
          <w:p>
            <w:pPr>
              <w:spacing w:after="0"/>
              <w:jc w:val="right"/>
            </w:pPr>
            <w:r>
              <w:rPr>
                <w:sz w:val="16"/>
              </w:rPr>
              <w:t>$9,430,584</w:t>
            </w:r>
          </w:p>
        </w:tc>
        <w:tc>
          <w:tcPr>
            <w:tcW w:type="dxa" w:w="1045"/>
          </w:tcPr>
          <w:p>
            <w:pPr>
              <w:spacing w:after="0"/>
              <w:jc w:val="right"/>
            </w:pPr>
            <w:r>
              <w:rPr>
                <w:sz w:val="16"/>
              </w:rPr>
              <w:t>8,728</w:t>
            </w:r>
          </w:p>
        </w:tc>
        <w:tc>
          <w:tcPr>
            <w:tcW w:type="dxa" w:w="1037"/>
          </w:tcPr>
          <w:p>
            <w:pPr>
              <w:spacing w:after="0"/>
              <w:jc w:val="right"/>
            </w:pPr>
            <w:r>
              <w:rPr>
                <w:sz w:val="16"/>
              </w:rPr>
              <w:t>$4,769</w:t>
            </w:r>
          </w:p>
        </w:tc>
        <w:tc>
          <w:tcPr>
            <w:tcW w:type="dxa" w:w="1126"/>
          </w:tcPr>
          <w:p>
            <w:pPr>
              <w:spacing w:after="0"/>
              <w:jc w:val="right"/>
            </w:pPr>
            <w:r>
              <w:rPr>
                <w:sz w:val="16"/>
              </w:rPr>
              <w:t>$6,165</w:t>
            </w:r>
          </w:p>
        </w:tc>
        <w:tc>
          <w:tcPr>
            <w:tcW w:type="dxa" w:w="995"/>
          </w:tcPr>
          <w:p>
            <w:pPr>
              <w:spacing w:after="0"/>
              <w:jc w:val="right"/>
            </w:pPr>
            <w:r>
              <w:rPr>
                <w:sz w:val="16"/>
              </w:rPr>
              <w:t>$2,792</w:t>
            </w:r>
          </w:p>
        </w:tc>
        <w:tc>
          <w:tcPr>
            <w:tcW w:type="dxa" w:w="1305"/>
          </w:tcPr>
          <w:p>
            <w:pPr>
              <w:spacing w:after="0"/>
              <w:jc w:val="right"/>
            </w:pPr>
            <w:r>
              <w:rPr>
                <w:sz w:val="16"/>
              </w:rPr>
              <w:t>0.000194%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$2,461,645,814</w:t>
            </w:r>
          </w:p>
        </w:tc>
        <w:tc>
          <w:tcPr>
            <w:tcW w:type="dxa" w:w="1136"/>
          </w:tcPr>
          <w:p>
            <w:pPr>
              <w:spacing w:after="0"/>
              <w:jc w:val="right"/>
            </w:pPr>
            <w:r>
              <w:rPr>
                <w:sz w:val="16"/>
              </w:rPr>
              <w:t>$9,430,584</w:t>
            </w:r>
          </w:p>
        </w:tc>
        <w:tc>
          <w:tcPr>
            <w:tcW w:type="dxa" w:w="1045"/>
          </w:tcPr>
          <w:p>
            <w:pPr>
              <w:spacing w:after="0"/>
              <w:jc w:val="right"/>
            </w:pPr>
            <w:r>
              <w:rPr>
                <w:sz w:val="16"/>
              </w:rPr>
              <w:t>8,728</w:t>
            </w:r>
          </w:p>
        </w:tc>
        <w:tc>
          <w:tcPr>
            <w:tcW w:type="dxa" w:w="1037"/>
          </w:tcPr>
          <w:p>
            <w:pPr>
              <w:spacing w:after="0"/>
              <w:jc w:val="right"/>
            </w:pPr>
            <w:r>
              <w:rPr>
                <w:sz w:val="16"/>
              </w:rPr>
              <w:t>$26</w:t>
            </w:r>
          </w:p>
        </w:tc>
        <w:tc>
          <w:tcPr>
            <w:tcW w:type="dxa" w:w="1126"/>
          </w:tcPr>
          <w:p>
            <w:pPr>
              <w:spacing w:after="0"/>
              <w:jc w:val="right"/>
            </w:pPr>
            <w:r>
              <w:rPr>
                <w:sz w:val="16"/>
              </w:rPr>
              <w:t>$765</w:t>
            </w:r>
          </w:p>
        </w:tc>
        <w:tc>
          <w:tcPr>
            <w:tcW w:type="dxa" w:w="995"/>
          </w:tcPr>
          <w:p>
            <w:pPr>
              <w:spacing w:after="0"/>
              <w:jc w:val="right"/>
            </w:pPr>
            <w:r>
              <w:rPr>
                <w:sz w:val="16"/>
              </w:rPr>
              <w:t>$78,777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$2,461,645,814</w:t>
            </w:r>
          </w:p>
        </w:tc>
        <w:tc>
          <w:tcPr>
            <w:tcW w:type="dxa" w:w="1136"/>
          </w:tcPr>
          <w:p>
            <w:pPr>
              <w:spacing w:after="0"/>
              <w:jc w:val="right"/>
            </w:pPr>
            <w:r>
              <w:rPr>
                <w:sz w:val="16"/>
              </w:rPr>
              <w:t>n/a</w:t>
            </w:r>
          </w:p>
        </w:tc>
        <w:tc>
          <w:tcPr>
            <w:tcW w:type="dxa" w:w="1045"/>
          </w:tcPr>
          <w:p>
            <w:pPr>
              <w:spacing w:after="0"/>
              <w:jc w:val="right"/>
            </w:pPr>
            <w:r>
              <w:rPr>
                <w:sz w:val="16"/>
              </w:rPr>
              <w:t>8,728</w:t>
            </w:r>
          </w:p>
        </w:tc>
        <w:tc>
          <w:tcPr>
            <w:tcW w:type="dxa" w:w="1037"/>
          </w:tcPr>
          <w:p>
            <w:pPr>
              <w:spacing w:after="0"/>
              <w:jc w:val="right"/>
            </w:pPr>
            <w:r>
              <w:rPr>
                <w:sz w:val="16"/>
              </w:rPr>
              <w:t>$828</w:t>
            </w:r>
          </w:p>
        </w:tc>
        <w:tc>
          <w:tcPr>
            <w:tcW w:type="dxa" w:w="1126"/>
          </w:tcPr>
          <w:p>
            <w:pPr>
              <w:spacing w:after="0"/>
              <w:jc w:val="right"/>
            </w:pPr>
            <w:r>
              <w:rPr>
                <w:sz w:val="16"/>
              </w:rPr>
              <w:t>n/a</w:t>
            </w:r>
          </w:p>
        </w:tc>
        <w:tc>
          <w:tcPr>
            <w:tcW w:type="dxa" w:w="995"/>
          </w:tcPr>
          <w:p>
            <w:pPr>
              <w:spacing w:after="0"/>
              <w:jc w:val="right"/>
            </w:pPr>
            <w:r>
              <w:rPr>
                <w:sz w:val="16"/>
              </w:rPr>
              <w:t>$2,003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$2,459,004,169</w:t>
            </w:r>
          </w:p>
        </w:tc>
        <w:tc>
          <w:tcPr>
            <w:tcW w:type="dxa" w:w="1136"/>
          </w:tcPr>
          <w:p>
            <w:pPr>
              <w:spacing w:after="0"/>
              <w:jc w:val="right"/>
            </w:pPr>
            <w:r>
              <w:rPr>
                <w:sz w:val="16"/>
              </w:rPr>
              <w:t>$110,665</w:t>
            </w:r>
          </w:p>
        </w:tc>
        <w:tc>
          <w:tcPr>
            <w:tcW w:type="dxa" w:w="1045"/>
          </w:tcPr>
          <w:p>
            <w:pPr>
              <w:spacing w:after="0"/>
              <w:jc w:val="right"/>
            </w:pPr>
            <w:r>
              <w:rPr>
                <w:sz w:val="16"/>
              </w:rPr>
              <w:t>545</w:t>
            </w:r>
          </w:p>
        </w:tc>
        <w:tc>
          <w:tcPr>
            <w:tcW w:type="dxa" w:w="1037"/>
          </w:tcPr>
          <w:p>
            <w:pPr>
              <w:spacing w:after="0"/>
              <w:jc w:val="right"/>
            </w:pPr>
            <w:r>
              <w:rPr>
                <w:sz w:val="16"/>
              </w:rPr>
              <w:t>$5,431,709</w:t>
            </w:r>
          </w:p>
        </w:tc>
        <w:tc>
          <w:tcPr>
            <w:tcW w:type="dxa" w:w="1126"/>
          </w:tcPr>
          <w:p>
            <w:pPr>
              <w:spacing w:after="0"/>
              <w:jc w:val="right"/>
            </w:pPr>
            <w:r>
              <w:rPr>
                <w:sz w:val="16"/>
              </w:rPr>
              <w:t>$24</w:t>
            </w:r>
          </w:p>
        </w:tc>
        <w:tc>
          <w:tcPr>
            <w:tcW w:type="dxa" w:w="995"/>
          </w:tcPr>
          <w:p>
            <w:pPr>
              <w:spacing w:after="0"/>
              <w:jc w:val="right"/>
            </w:pPr>
            <w:r>
              <w:rPr>
                <w:sz w:val="16"/>
              </w:rPr>
              <w:t>$719</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$335,076,288</w:t>
            </w:r>
          </w:p>
        </w:tc>
        <w:tc>
          <w:tcPr>
            <w:tcW w:type="dxa" w:w="1136"/>
          </w:tcPr>
          <w:p>
            <w:pPr>
              <w:spacing w:after="0"/>
              <w:jc w:val="right"/>
            </w:pPr>
            <w:r>
              <w:rPr>
                <w:sz w:val="16"/>
              </w:rPr>
              <w:t>n/a</w:t>
            </w:r>
          </w:p>
        </w:tc>
        <w:tc>
          <w:tcPr>
            <w:tcW w:type="dxa" w:w="1045"/>
          </w:tcPr>
          <w:p>
            <w:pPr>
              <w:spacing w:after="0"/>
              <w:jc w:val="right"/>
            </w:pPr>
            <w:r>
              <w:rPr>
                <w:sz w:val="16"/>
              </w:rPr>
              <w:t>1,367</w:t>
            </w:r>
          </w:p>
        </w:tc>
        <w:tc>
          <w:tcPr>
            <w:tcW w:type="dxa" w:w="1037"/>
          </w:tcPr>
          <w:p>
            <w:pPr>
              <w:spacing w:after="0"/>
              <w:jc w:val="right"/>
            </w:pPr>
            <w:r>
              <w:rPr>
                <w:sz w:val="16"/>
              </w:rPr>
              <w:t>$20,309</w:t>
            </w:r>
          </w:p>
        </w:tc>
        <w:tc>
          <w:tcPr>
            <w:tcW w:type="dxa" w:w="1126"/>
          </w:tcPr>
          <w:p>
            <w:pPr>
              <w:spacing w:after="0"/>
              <w:jc w:val="right"/>
            </w:pPr>
            <w:r>
              <w:rPr>
                <w:sz w:val="16"/>
              </w:rPr>
              <w:t>n/a</w:t>
            </w:r>
          </w:p>
        </w:tc>
        <w:tc>
          <w:tcPr>
            <w:tcW w:type="dxa" w:w="995"/>
          </w:tcPr>
          <w:p>
            <w:pPr>
              <w:spacing w:after="0"/>
              <w:jc w:val="right"/>
            </w:pPr>
            <w:r>
              <w:rPr>
                <w:sz w:val="16"/>
              </w:rPr>
              <w:t>$218,693</w:t>
            </w:r>
          </w:p>
        </w:tc>
        <w:tc>
          <w:tcPr>
            <w:tcW w:type="dxa" w:w="1305"/>
          </w:tcPr>
          <w:p>
            <w:pPr>
              <w:spacing w:after="0"/>
              <w:jc w:val="right"/>
            </w:pPr>
            <w:r>
              <w:rPr>
                <w:sz w:val="16"/>
              </w:rPr>
              <w:t>0.00606%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$2,461,645,814</w:t>
            </w:r>
          </w:p>
        </w:tc>
        <w:tc>
          <w:tcPr>
            <w:tcW w:type="dxa" w:w="1136"/>
          </w:tcPr>
          <w:p>
            <w:pPr>
              <w:spacing w:after="0"/>
              <w:jc w:val="right"/>
            </w:pPr>
            <w:r>
              <w:rPr>
                <w:sz w:val="16"/>
              </w:rPr>
              <w:t>n/a</w:t>
            </w:r>
          </w:p>
        </w:tc>
        <w:tc>
          <w:tcPr>
            <w:tcW w:type="dxa" w:w="1045"/>
          </w:tcPr>
          <w:p>
            <w:pPr>
              <w:spacing w:after="0"/>
              <w:jc w:val="right"/>
            </w:pPr>
            <w:r>
              <w:rPr>
                <w:sz w:val="16"/>
              </w:rPr>
              <w:t>8,728</w:t>
            </w:r>
          </w:p>
        </w:tc>
        <w:tc>
          <w:tcPr>
            <w:tcW w:type="dxa" w:w="1037"/>
          </w:tcPr>
          <w:p>
            <w:pPr>
              <w:spacing w:after="0"/>
              <w:jc w:val="right"/>
            </w:pPr>
            <w:r>
              <w:rPr>
                <w:sz w:val="16"/>
              </w:rPr>
              <w:t>$1,320</w:t>
            </w:r>
          </w:p>
        </w:tc>
        <w:tc>
          <w:tcPr>
            <w:tcW w:type="dxa" w:w="1126"/>
          </w:tcPr>
          <w:p>
            <w:pPr>
              <w:spacing w:after="0"/>
              <w:jc w:val="right"/>
            </w:pPr>
            <w:r>
              <w:rPr>
                <w:sz w:val="16"/>
              </w:rPr>
              <w:t>n/a</w:t>
            </w:r>
          </w:p>
        </w:tc>
        <w:tc>
          <w:tcPr>
            <w:tcW w:type="dxa" w:w="995"/>
          </w:tcPr>
          <w:p>
            <w:pPr>
              <w:spacing w:after="0"/>
              <w:jc w:val="right"/>
            </w:pPr>
            <w:r>
              <w:rPr>
                <w:sz w:val="16"/>
              </w:rPr>
              <w:t>$9,086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$2,461,645,814</w:t>
            </w:r>
          </w:p>
        </w:tc>
        <w:tc>
          <w:tcPr>
            <w:tcW w:type="dxa" w:w="1136"/>
          </w:tcPr>
          <w:p>
            <w:pPr>
              <w:spacing w:after="0"/>
              <w:jc w:val="right"/>
            </w:pPr>
            <w:r>
              <w:rPr>
                <w:sz w:val="16"/>
              </w:rPr>
              <w:t>$9,430,584</w:t>
            </w:r>
          </w:p>
        </w:tc>
        <w:tc>
          <w:tcPr>
            <w:tcW w:type="dxa" w:w="1045"/>
          </w:tcPr>
          <w:p>
            <w:pPr>
              <w:spacing w:after="0"/>
              <w:jc w:val="right"/>
            </w:pPr>
            <w:r>
              <w:rPr>
                <w:sz w:val="16"/>
              </w:rPr>
              <w:t>8,728</w:t>
            </w:r>
          </w:p>
        </w:tc>
        <w:tc>
          <w:tcPr>
            <w:tcW w:type="dxa" w:w="1037"/>
          </w:tcPr>
          <w:p>
            <w:pPr>
              <w:spacing w:after="0"/>
              <w:jc w:val="right"/>
            </w:pPr>
            <w:r>
              <w:rPr>
                <w:sz w:val="16"/>
              </w:rPr>
              <w:t>$8,440</w:t>
            </w:r>
          </w:p>
        </w:tc>
        <w:tc>
          <w:tcPr>
            <w:tcW w:type="dxa" w:w="1126"/>
          </w:tcPr>
          <w:p>
            <w:pPr>
              <w:spacing w:after="0"/>
              <w:jc w:val="right"/>
            </w:pPr>
            <w:r>
              <w:rPr>
                <w:sz w:val="16"/>
              </w:rPr>
              <w:t>$843</w:t>
            </w:r>
          </w:p>
        </w:tc>
        <w:tc>
          <w:tcPr>
            <w:tcW w:type="dxa" w:w="995"/>
          </w:tcPr>
          <w:p>
            <w:pPr>
              <w:spacing w:after="0"/>
              <w:jc w:val="right"/>
            </w:pPr>
            <w:r>
              <w:rPr>
                <w:sz w:val="16"/>
              </w:rPr>
              <w:t>$9,342</w:t>
            </w:r>
          </w:p>
        </w:tc>
        <w:tc>
          <w:tcPr>
            <w:tcW w:type="dxa" w:w="1305"/>
          </w:tcPr>
          <w:p>
            <w:pPr>
              <w:spacing w:after="0"/>
              <w:jc w:val="right"/>
            </w:pPr>
            <w:r>
              <w:rPr>
                <w:sz w:val="16"/>
              </w:rPr>
              <w:t>0.000343%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$2,461,645,814</w:t>
            </w:r>
          </w:p>
        </w:tc>
        <w:tc>
          <w:tcPr>
            <w:tcW w:type="dxa" w:w="1136"/>
          </w:tcPr>
          <w:p>
            <w:pPr>
              <w:spacing w:after="0"/>
              <w:jc w:val="right"/>
            </w:pPr>
            <w:r>
              <w:rPr>
                <w:sz w:val="16"/>
              </w:rPr>
              <w:t>$9,430,584</w:t>
            </w:r>
          </w:p>
        </w:tc>
        <w:tc>
          <w:tcPr>
            <w:tcW w:type="dxa" w:w="1045"/>
          </w:tcPr>
          <w:p>
            <w:pPr>
              <w:spacing w:after="0"/>
              <w:jc w:val="right"/>
            </w:pPr>
            <w:r>
              <w:rPr>
                <w:sz w:val="16"/>
              </w:rPr>
              <w:t>8,728</w:t>
            </w:r>
          </w:p>
        </w:tc>
        <w:tc>
          <w:tcPr>
            <w:tcW w:type="dxa" w:w="1037"/>
          </w:tcPr>
          <w:p>
            <w:pPr>
              <w:spacing w:after="0"/>
              <w:jc w:val="right"/>
            </w:pPr>
            <w:r>
              <w:rPr>
                <w:sz w:val="16"/>
              </w:rPr>
              <w:t>$1,172</w:t>
            </w:r>
          </w:p>
        </w:tc>
        <w:tc>
          <w:tcPr>
            <w:tcW w:type="dxa" w:w="1126"/>
          </w:tcPr>
          <w:p>
            <w:pPr>
              <w:spacing w:after="0"/>
              <w:jc w:val="right"/>
            </w:pPr>
            <w:r>
              <w:rPr>
                <w:sz w:val="16"/>
              </w:rPr>
              <w:t>$11</w:t>
            </w:r>
          </w:p>
        </w:tc>
        <w:tc>
          <w:tcPr>
            <w:tcW w:type="dxa" w:w="995"/>
          </w:tcPr>
          <w:p>
            <w:pPr>
              <w:spacing w:after="0"/>
              <w:jc w:val="right"/>
            </w:pPr>
            <w:r>
              <w:rPr>
                <w:sz w:val="16"/>
              </w:rPr>
              <w:t>$5,516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$1,278,419,214</w:t>
            </w:r>
          </w:p>
        </w:tc>
        <w:tc>
          <w:tcPr>
            <w:tcW w:type="dxa" w:w="1136"/>
          </w:tcPr>
          <w:p>
            <w:pPr>
              <w:spacing w:after="0"/>
              <w:jc w:val="right"/>
            </w:pPr>
            <w:r>
              <w:rPr>
                <w:sz w:val="16"/>
              </w:rPr>
              <w:t>$5,807,814</w:t>
            </w:r>
          </w:p>
        </w:tc>
        <w:tc>
          <w:tcPr>
            <w:tcW w:type="dxa" w:w="1045"/>
          </w:tcPr>
          <w:p>
            <w:pPr>
              <w:spacing w:after="0"/>
              <w:jc w:val="right"/>
            </w:pPr>
            <w:r>
              <w:rPr>
                <w:sz w:val="16"/>
              </w:rPr>
              <w:t>5,953</w:t>
            </w:r>
          </w:p>
        </w:tc>
        <w:tc>
          <w:tcPr>
            <w:tcW w:type="dxa" w:w="1037"/>
          </w:tcPr>
          <w:p>
            <w:pPr>
              <w:spacing w:after="0"/>
              <w:jc w:val="right"/>
            </w:pPr>
            <w:r>
              <w:rPr>
                <w:sz w:val="16"/>
              </w:rPr>
              <w:t>$3,674,152</w:t>
            </w:r>
          </w:p>
        </w:tc>
        <w:tc>
          <w:tcPr>
            <w:tcW w:type="dxa" w:w="1126"/>
          </w:tcPr>
          <w:p>
            <w:pPr>
              <w:spacing w:after="0"/>
              <w:jc w:val="right"/>
            </w:pPr>
            <w:r>
              <w:rPr>
                <w:sz w:val="16"/>
              </w:rPr>
              <w:t>$136</w:t>
            </w:r>
          </w:p>
        </w:tc>
        <w:tc>
          <w:tcPr>
            <w:tcW w:type="dxa" w:w="995"/>
          </w:tcPr>
          <w:p>
            <w:pPr>
              <w:spacing w:after="0"/>
              <w:jc w:val="right"/>
            </w:pPr>
            <w:r>
              <w:rPr>
                <w:sz w:val="16"/>
              </w:rPr>
              <w:t>$176,369</w:t>
            </w:r>
          </w:p>
        </w:tc>
        <w:tc>
          <w:tcPr>
            <w:tcW w:type="dxa" w:w="1305"/>
          </w:tcPr>
          <w:p>
            <w:pPr>
              <w:spacing w:after="0"/>
              <w:jc w:val="right"/>
            </w:pPr>
            <w:r>
              <w:rPr>
                <w:sz w:val="16"/>
              </w:rPr>
              <w:t>0.287%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$2,461,645,814</w:t>
            </w:r>
          </w:p>
        </w:tc>
        <w:tc>
          <w:tcPr>
            <w:tcW w:type="dxa" w:w="1136"/>
          </w:tcPr>
          <w:p>
            <w:pPr>
              <w:spacing w:after="0"/>
              <w:jc w:val="right"/>
            </w:pPr>
            <w:r>
              <w:rPr>
                <w:sz w:val="16"/>
              </w:rPr>
              <w:t>$9,430,584</w:t>
            </w:r>
          </w:p>
        </w:tc>
        <w:tc>
          <w:tcPr>
            <w:tcW w:type="dxa" w:w="1045"/>
          </w:tcPr>
          <w:p>
            <w:pPr>
              <w:spacing w:after="0"/>
              <w:jc w:val="right"/>
            </w:pPr>
            <w:r>
              <w:rPr>
                <w:sz w:val="16"/>
              </w:rPr>
              <w:t>8,728</w:t>
            </w:r>
          </w:p>
        </w:tc>
        <w:tc>
          <w:tcPr>
            <w:tcW w:type="dxa" w:w="1037"/>
          </w:tcPr>
          <w:p>
            <w:pPr>
              <w:spacing w:after="0"/>
              <w:jc w:val="right"/>
            </w:pPr>
            <w:r>
              <w:rPr>
                <w:sz w:val="16"/>
              </w:rPr>
              <w:t>$321</w:t>
            </w:r>
          </w:p>
        </w:tc>
        <w:tc>
          <w:tcPr>
            <w:tcW w:type="dxa" w:w="1126"/>
          </w:tcPr>
          <w:p>
            <w:pPr>
              <w:spacing w:after="0"/>
              <w:jc w:val="right"/>
            </w:pPr>
            <w:r>
              <w:rPr>
                <w:sz w:val="16"/>
              </w:rPr>
              <w:t>$199</w:t>
            </w:r>
          </w:p>
        </w:tc>
        <w:tc>
          <w:tcPr>
            <w:tcW w:type="dxa" w:w="995"/>
          </w:tcPr>
          <w:p>
            <w:pPr>
              <w:spacing w:after="0"/>
              <w:jc w:val="right"/>
            </w:pPr>
            <w:r>
              <w:rPr>
                <w:sz w:val="16"/>
              </w:rPr>
              <w:t>$24,110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60"/>
      </w:pPr>
      <w:r>
        <w:rPr>
          <w:sz w:val="15"/>
        </w:rPr>
        <w:t>Totals since 2026-08-03: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8,728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$2,461,645,814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$9,430,584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$9,173,934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$1,034,735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Clearwater County</w:t>
            </w:r>
          </w:p>
        </w:tc>
        <w:tc>
          <w:tcPr>
            <w:tcW w:type="dxa" w:w="1620"/>
          </w:tcPr>
          <w:p>
            <w:pPr>
              <w:spacing w:after="0"/>
              <w:jc w:val="left"/>
            </w:pPr>
            <w:r>
              <w:rPr>
                <w:sz w:val="16"/>
              </w:rPr>
              <w:t>160046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Elk River city</w:t>
            </w:r>
          </w:p>
        </w:tc>
        <w:tc>
          <w:tcPr>
            <w:tcW w:type="dxa" w:w="1620"/>
          </w:tcPr>
          <w:p>
            <w:pPr>
              <w:spacing w:after="0"/>
              <w:jc w:val="left"/>
            </w:pPr>
            <w:r>
              <w:rPr>
                <w:sz w:val="16"/>
              </w:rPr>
              <w:t>160135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Orofino city</w:t>
            </w:r>
          </w:p>
        </w:tc>
        <w:tc>
          <w:tcPr>
            <w:tcW w:type="dxa" w:w="1620"/>
          </w:tcPr>
          <w:p>
            <w:pPr>
              <w:spacing w:after="0"/>
              <w:jc w:val="left"/>
            </w:pPr>
            <w:r>
              <w:rPr>
                <w:sz w:val="16"/>
              </w:rPr>
              <w:t>160047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Pierce city</w:t>
            </w:r>
          </w:p>
        </w:tc>
        <w:tc>
          <w:tcPr>
            <w:tcW w:type="dxa" w:w="1620"/>
          </w:tcPr>
          <w:p>
            <w:pPr>
              <w:spacing w:after="0"/>
              <w:jc w:val="left"/>
            </w:pPr>
            <w:r>
              <w:rPr>
                <w:sz w:val="16"/>
              </w:rPr>
              <w:t>160048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Weippe city</w:t>
            </w:r>
          </w:p>
        </w:tc>
        <w:tc>
          <w:tcPr>
            <w:tcW w:type="dxa" w:w="1620"/>
          </w:tcPr>
          <w:p>
            <w:pPr>
              <w:spacing w:after="0"/>
              <w:jc w:val="left"/>
            </w:pPr>
            <w:r>
              <w:rPr>
                <w:sz w:val="16"/>
              </w:rPr>
              <w:t>160049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Clearwater County, ID: risk-assessment baseline packet, release 2026-10 (data as of 2026-09-30; County FIPS 16035). Automated baseline. </w:t>
      </w:r>
      <w:hyperlink r:id="rId15">
        <w:r>
          <w:rPr>
            <w:color w:val="1F4E99"/>
            <w:sz w:val="17"/>
            <w:u w:val="single"/>
          </w:rPr>
          <w:t>https://hazardplain.org/id/16035/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Clearwater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Clearwater County, ID: Risk-assessment baseline packet</dc:title>
  <dc:subject>Hazard Plain release 2026-10, as of 2026-09-30. Automated baseline</dc:subject>
  <dc:creator>Hazard Plain</dc:creator>
  <cp:keywords>Hazard Plain; hazard mitigation; risk assessment; 16035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