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2026-04-12</w:t>
      </w:r>
    </w:p>
    <w:p>
      <w:pPr>
        <w:keepNext/>
        <w:spacing w:after="40" w:before="0"/>
      </w:pPr>
      <w:r>
        <w:rPr>
          <w:b/>
        </w:rPr>
        <w:t xml:space="preserve">Plan: </w:t>
      </w:r>
      <w:r>
        <w:rPr/>
        <w:t>Clark County (FEMA plan 106248)</w:t>
      </w:r>
    </w:p>
    <w:p>
      <w:pPr>
        <w:keepNext/>
        <w:spacing w:after="40" w:before="0"/>
      </w:pPr>
      <w:r>
        <w:rPr>
          <w:b/>
        </w:rPr>
        <w:t xml:space="preserve">Approved: </w:t>
      </w:r>
      <w:r>
        <w:rPr/>
        <w:t>2021-04-13</w:t>
      </w:r>
    </w:p>
    <w:p>
      <w:pPr>
        <w:keepNext/>
        <w:spacing w:after="40" w:before="0"/>
      </w:pPr>
      <w:r>
        <w:rPr>
          <w:b/>
        </w:rPr>
        <w:t xml:space="preserve">Expires: </w:t>
      </w:r>
      <w:r>
        <w:rPr/>
        <w:t>2026-04-12</w:t>
      </w:r>
    </w:p>
    <w:p>
      <w:pPr>
        <w:keepNext/>
        <w:spacing w:after="40" w:before="0"/>
      </w:pPr>
      <w:r>
        <w:rPr>
          <w:b/>
        </w:rPr>
        <w:t xml:space="preserve">As of: </w:t>
      </w:r>
      <w:r>
        <w:rPr/>
        <w:t>2026-09-28</w:t>
      </w:r>
    </w:p>
    <w:p>
      <w:pPr>
        <w:keepNext/>
        <w:spacing w:after="40" w:before="0"/>
      </w:pPr>
      <w:r>
        <w:rPr>
          <w:b/>
        </w:rPr>
        <w:t xml:space="preserve">Days: </w:t>
      </w:r>
      <w:r>
        <w:rPr/>
        <w:t>169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842"/>
        <w:gridCol w:w="2502"/>
        <w:gridCol w:w="3608"/>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Clark County</w:t>
            </w:r>
          </w:p>
        </w:tc>
        <w:tc>
          <w:tcPr>
            <w:tcW w:type="dxa" w:w="842"/>
          </w:tcPr>
          <w:p>
            <w:pPr>
              <w:spacing w:after="0"/>
              <w:jc w:val="left"/>
            </w:pPr>
            <w:r>
              <w:rPr>
                <w:sz w:val="16"/>
              </w:rPr>
              <w:t>County</w:t>
            </w:r>
          </w:p>
        </w:tc>
        <w:tc>
          <w:tcPr>
            <w:tcW w:type="dxa" w:w="2502"/>
          </w:tcPr>
          <w:p>
            <w:pPr>
              <w:spacing w:after="0"/>
              <w:jc w:val="left"/>
            </w:pPr>
            <w:r>
              <w:rPr>
                <w:sz w:val="16"/>
              </w:rPr>
              <w:t>Expired on 2026-04-12</w:t>
            </w:r>
          </w:p>
        </w:tc>
        <w:tc>
          <w:tcPr>
            <w:tcW w:type="dxa" w:w="3608"/>
          </w:tcPr>
          <w:p>
            <w:pPr>
              <w:spacing w:after="0"/>
              <w:jc w:val="left"/>
            </w:pPr>
            <w:r>
              <w:rPr>
                <w:sz w:val="16"/>
              </w:rPr>
              <w:t>Clark County (FEMA plan 106248)</w:t>
            </w:r>
          </w:p>
        </w:tc>
        <w:tc>
          <w:tcPr>
            <w:tcW w:type="dxa" w:w="1285"/>
          </w:tcPr>
          <w:p>
            <w:pPr>
              <w:spacing w:after="0"/>
              <w:jc w:val="left"/>
            </w:pPr>
            <w:r>
              <w:rPr>
                <w:sz w:val="16"/>
              </w:rPr>
              <w:t>2021-04-13</w:t>
            </w:r>
          </w:p>
        </w:tc>
        <w:tc>
          <w:tcPr>
            <w:tcW w:type="dxa" w:w="1285"/>
          </w:tcPr>
          <w:p>
            <w:pPr>
              <w:spacing w:after="0"/>
              <w:jc w:val="left"/>
            </w:pPr>
            <w:r>
              <w:rPr>
                <w:sz w:val="16"/>
              </w:rPr>
              <w:t>2026-04-12</w:t>
            </w:r>
          </w:p>
        </w:tc>
        <w:tc>
          <w:tcPr>
            <w:tcW w:type="dxa" w:w="1108"/>
          </w:tcPr>
          <w:p>
            <w:pPr>
              <w:spacing w:after="0"/>
              <w:jc w:val="right"/>
            </w:pPr>
            <w:r>
              <w:rPr>
                <w:sz w:val="16"/>
              </w:rPr>
              <w:t>-169</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Dubois city</w:t>
            </w:r>
          </w:p>
        </w:tc>
        <w:tc>
          <w:tcPr>
            <w:tcW w:type="dxa" w:w="842"/>
          </w:tcPr>
          <w:p>
            <w:pPr>
              <w:spacing w:after="0"/>
              <w:jc w:val="left"/>
            </w:pPr>
            <w:r>
              <w:rPr>
                <w:sz w:val="16"/>
              </w:rPr>
              <w:t>City</w:t>
            </w:r>
          </w:p>
        </w:tc>
        <w:tc>
          <w:tcPr>
            <w:tcW w:type="dxa" w:w="2502"/>
          </w:tcPr>
          <w:p>
            <w:pPr>
              <w:spacing w:after="0"/>
              <w:jc w:val="left"/>
            </w:pPr>
            <w:r>
              <w:rPr>
                <w:sz w:val="16"/>
              </w:rPr>
              <w:t>Expired on 2026-04-12</w:t>
            </w:r>
          </w:p>
        </w:tc>
        <w:tc>
          <w:tcPr>
            <w:tcW w:type="dxa" w:w="3608"/>
          </w:tcPr>
          <w:p>
            <w:pPr>
              <w:spacing w:after="0"/>
              <w:jc w:val="left"/>
            </w:pPr>
            <w:r>
              <w:rPr>
                <w:sz w:val="16"/>
              </w:rPr>
              <w:t>Clark County (FEMA plan 106248)</w:t>
            </w:r>
          </w:p>
        </w:tc>
        <w:tc>
          <w:tcPr>
            <w:tcW w:type="dxa" w:w="1285"/>
          </w:tcPr>
          <w:p>
            <w:pPr>
              <w:spacing w:after="0"/>
              <w:jc w:val="left"/>
            </w:pPr>
            <w:r>
              <w:rPr>
                <w:sz w:val="16"/>
              </w:rPr>
              <w:t>2021-04-13</w:t>
            </w:r>
          </w:p>
        </w:tc>
        <w:tc>
          <w:tcPr>
            <w:tcW w:type="dxa" w:w="1285"/>
          </w:tcPr>
          <w:p>
            <w:pPr>
              <w:spacing w:after="0"/>
              <w:jc w:val="left"/>
            </w:pPr>
            <w:r>
              <w:rPr>
                <w:sz w:val="16"/>
              </w:rPr>
              <w:t>2026-04-12</w:t>
            </w:r>
          </w:p>
        </w:tc>
        <w:tc>
          <w:tcPr>
            <w:tcW w:type="dxa" w:w="1108"/>
          </w:tcPr>
          <w:p>
            <w:pPr>
              <w:spacing w:after="0"/>
              <w:jc w:val="right"/>
            </w:pPr>
            <w:r>
              <w:rPr>
                <w:sz w:val="16"/>
              </w:rPr>
              <w:t>-169</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Spencer city</w:t>
            </w:r>
          </w:p>
        </w:tc>
        <w:tc>
          <w:tcPr>
            <w:tcW w:type="dxa" w:w="842"/>
          </w:tcPr>
          <w:p>
            <w:pPr>
              <w:spacing w:after="0"/>
              <w:jc w:val="left"/>
            </w:pPr>
            <w:r>
              <w:rPr>
                <w:sz w:val="16"/>
              </w:rPr>
              <w:t>City</w:t>
            </w:r>
          </w:p>
        </w:tc>
        <w:tc>
          <w:tcPr>
            <w:tcW w:type="dxa" w:w="2502"/>
          </w:tcPr>
          <w:p>
            <w:pPr>
              <w:spacing w:after="0"/>
              <w:jc w:val="left"/>
            </w:pPr>
            <w:r>
              <w:rPr>
                <w:sz w:val="16"/>
              </w:rPr>
              <w:t>Expired on 2026-04-12</w:t>
            </w:r>
          </w:p>
        </w:tc>
        <w:tc>
          <w:tcPr>
            <w:tcW w:type="dxa" w:w="3608"/>
          </w:tcPr>
          <w:p>
            <w:pPr>
              <w:spacing w:after="0"/>
              <w:jc w:val="left"/>
            </w:pPr>
            <w:r>
              <w:rPr>
                <w:sz w:val="16"/>
              </w:rPr>
              <w:t>Clark County (FEMA plan 106248)</w:t>
            </w:r>
          </w:p>
        </w:tc>
        <w:tc>
          <w:tcPr>
            <w:tcW w:type="dxa" w:w="1285"/>
          </w:tcPr>
          <w:p>
            <w:pPr>
              <w:spacing w:after="0"/>
              <w:jc w:val="left"/>
            </w:pPr>
            <w:r>
              <w:rPr>
                <w:sz w:val="16"/>
              </w:rPr>
              <w:t>2021-04-13</w:t>
            </w:r>
          </w:p>
        </w:tc>
        <w:tc>
          <w:tcPr>
            <w:tcW w:type="dxa" w:w="1285"/>
          </w:tcPr>
          <w:p>
            <w:pPr>
              <w:spacing w:after="0"/>
              <w:jc w:val="left"/>
            </w:pPr>
            <w:r>
              <w:rPr>
                <w:sz w:val="16"/>
              </w:rPr>
              <w:t>2026-04-12</w:t>
            </w:r>
          </w:p>
        </w:tc>
        <w:tc>
          <w:tcPr>
            <w:tcW w:type="dxa" w:w="1108"/>
          </w:tcPr>
          <w:p>
            <w:pPr>
              <w:spacing w:after="0"/>
              <w:jc w:val="right"/>
            </w:pPr>
            <w:r>
              <w:rPr>
                <w:sz w:val="16"/>
              </w:rPr>
              <w:t>-169</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037"/>
        <w:gridCol w:w="1277"/>
        <w:gridCol w:w="948"/>
        <w:gridCol w:w="1126"/>
        <w:gridCol w:w="1402"/>
        <w:gridCol w:w="1098"/>
        <w:gridCol w:w="1465"/>
        <w:gridCol w:w="1761"/>
        <w:gridCol w:w="2256"/>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7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56"/>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$506,103</w:t>
            </w:r>
          </w:p>
        </w:tc>
        <w:tc>
          <w:tcPr>
            <w:tcW w:type="dxa" w:w="1126"/>
          </w:tcPr>
          <w:p>
            <w:pPr>
              <w:spacing w:after="0"/>
              <w:jc w:val="right"/>
            </w:pPr>
            <w:r>
              <w:rPr>
                <w:sz w:val="16"/>
              </w:rPr>
              <w:t>$9</w:t>
            </w:r>
          </w:p>
        </w:tc>
        <w:tc>
          <w:tcPr>
            <w:tcW w:type="dxa" w:w="1402"/>
          </w:tcPr>
          <w:p>
            <w:pPr>
              <w:spacing w:after="0"/>
              <w:jc w:val="right"/>
            </w:pPr>
            <w:r>
              <w:rPr>
                <w:sz w:val="16"/>
              </w:rPr>
              <w:t>$14</w:t>
            </w:r>
          </w:p>
        </w:tc>
        <w:tc>
          <w:tcPr>
            <w:tcW w:type="dxa" w:w="1098"/>
          </w:tcPr>
          <w:p>
            <w:pPr>
              <w:spacing w:after="0"/>
              <w:jc w:val="right"/>
            </w:pPr>
            <w:r>
              <w:rPr>
                <w:sz w:val="16"/>
              </w:rPr>
              <w:t>$506,125</w:t>
            </w:r>
          </w:p>
        </w:tc>
        <w:tc>
          <w:tcPr>
            <w:tcW w:type="dxa" w:w="1465"/>
          </w:tcPr>
          <w:p>
            <w:pPr>
              <w:spacing w:after="0"/>
              <w:jc w:val="right"/>
            </w:pPr>
            <w:r>
              <w:rPr>
                <w:sz w:val="16"/>
              </w:rPr>
              <w:t>9</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Avalanche</w:t>
            </w:r>
          </w:p>
        </w:tc>
        <w:tc>
          <w:tcPr>
            <w:tcW w:type="dxa" w:w="1037"/>
          </w:tcPr>
          <w:p>
            <w:pPr>
              <w:spacing w:after="0"/>
              <w:jc w:val="left"/>
            </w:pPr>
            <w:r>
              <w:rPr>
                <w:sz w:val="16"/>
              </w:rPr>
              <w:t>Relatively Moderate</w:t>
            </w:r>
          </w:p>
        </w:tc>
        <w:tc>
          <w:tcPr>
            <w:tcW w:type="dxa" w:w="1277"/>
          </w:tcPr>
          <w:p>
            <w:pPr>
              <w:spacing w:after="0"/>
              <w:jc w:val="left"/>
            </w:pPr>
            <w:r>
              <w:rPr>
                <w:sz w:val="16"/>
              </w:rPr>
              <w:t>Relatively Low</w:t>
            </w:r>
          </w:p>
        </w:tc>
        <w:tc>
          <w:tcPr>
            <w:tcW w:type="dxa" w:w="948"/>
          </w:tcPr>
          <w:p>
            <w:pPr>
              <w:spacing w:after="0"/>
              <w:jc w:val="right"/>
            </w:pPr>
            <w:r>
              <w:rPr>
                <w:sz w:val="16"/>
              </w:rPr>
              <w:t>$0</w:t>
            </w:r>
          </w:p>
        </w:tc>
        <w:tc>
          <w:tcPr>
            <w:tcW w:type="dxa" w:w="1126"/>
          </w:tcPr>
          <w:p>
            <w:pPr>
              <w:spacing w:after="0"/>
              <w:jc w:val="right"/>
            </w:pPr>
          </w:p>
        </w:tc>
        <w:tc>
          <w:tcPr>
            <w:tcW w:type="dxa" w:w="1402"/>
          </w:tcPr>
          <w:p>
            <w:pPr>
              <w:spacing w:after="0"/>
              <w:jc w:val="right"/>
            </w:pPr>
            <w:r>
              <w:rPr>
                <w:sz w:val="16"/>
              </w:rPr>
              <w:t>$468,083</w:t>
            </w:r>
          </w:p>
        </w:tc>
        <w:tc>
          <w:tcPr>
            <w:tcW w:type="dxa" w:w="1098"/>
          </w:tcPr>
          <w:p>
            <w:pPr>
              <w:spacing w:after="0"/>
              <w:jc w:val="right"/>
            </w:pPr>
            <w:r>
              <w:rPr>
                <w:sz w:val="16"/>
              </w:rPr>
              <w:t>$468,083</w:t>
            </w:r>
          </w:p>
        </w:tc>
        <w:tc>
          <w:tcPr>
            <w:tcW w:type="dxa" w:w="1465"/>
          </w:tcPr>
          <w:p>
            <w:pPr>
              <w:spacing w:after="0"/>
              <w:jc w:val="right"/>
            </w:pPr>
            <w:r>
              <w:rPr>
                <w:sz w:val="16"/>
              </w:rPr>
              <w:t>2</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77"/>
          </w:tcPr>
          <w:p>
            <w:pPr>
              <w:spacing w:after="0"/>
              <w:jc w:val="left"/>
            </w:pPr>
            <w:r>
              <w:rPr>
                <w:sz w:val="16"/>
              </w:rPr>
              <w:t>Relatively Low</w:t>
            </w:r>
          </w:p>
        </w:tc>
        <w:tc>
          <w:tcPr>
            <w:tcW w:type="dxa" w:w="948"/>
          </w:tcPr>
          <w:p>
            <w:pPr>
              <w:spacing w:after="0"/>
              <w:jc w:val="right"/>
            </w:pPr>
            <w:r>
              <w:rPr>
                <w:sz w:val="16"/>
              </w:rPr>
              <w:t>$357</w:t>
            </w:r>
          </w:p>
        </w:tc>
        <w:tc>
          <w:tcPr>
            <w:tcW w:type="dxa" w:w="1126"/>
          </w:tcPr>
          <w:p>
            <w:pPr>
              <w:spacing w:after="0"/>
              <w:jc w:val="right"/>
            </w:pPr>
            <w:r>
              <w:rPr>
                <w:sz w:val="16"/>
              </w:rPr>
              <w:t>$52,407</w:t>
            </w:r>
          </w:p>
        </w:tc>
        <w:tc>
          <w:tcPr>
            <w:tcW w:type="dxa" w:w="1402"/>
          </w:tcPr>
          <w:p>
            <w:pPr>
              <w:spacing w:after="0"/>
              <w:jc w:val="right"/>
            </w:pPr>
            <w:r>
              <w:rPr>
                <w:sz w:val="16"/>
              </w:rPr>
              <w:t>$101,147</w:t>
            </w:r>
          </w:p>
        </w:tc>
        <w:tc>
          <w:tcPr>
            <w:tcW w:type="dxa" w:w="1098"/>
          </w:tcPr>
          <w:p>
            <w:pPr>
              <w:spacing w:after="0"/>
              <w:jc w:val="right"/>
            </w:pPr>
            <w:r>
              <w:rPr>
                <w:sz w:val="16"/>
              </w:rPr>
              <w:t>$153,912</w:t>
            </w:r>
          </w:p>
        </w:tc>
        <w:tc>
          <w:tcPr>
            <w:tcW w:type="dxa" w:w="1465"/>
          </w:tcPr>
          <w:p>
            <w:pPr>
              <w:spacing w:after="0"/>
              <w:jc w:val="right"/>
            </w:pPr>
            <w:r>
              <w:rPr>
                <w:sz w:val="16"/>
              </w:rPr>
              <w:t>3</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277"/>
          </w:tcPr>
          <w:p>
            <w:pPr>
              <w:spacing w:after="0"/>
              <w:jc w:val="left"/>
            </w:pPr>
            <w:r>
              <w:rPr>
                <w:sz w:val="16"/>
              </w:rPr>
              <w:t>Relatively Low</w:t>
            </w:r>
          </w:p>
        </w:tc>
        <w:tc>
          <w:tcPr>
            <w:tcW w:type="dxa" w:w="948"/>
          </w:tcPr>
          <w:p>
            <w:pPr>
              <w:spacing w:after="0"/>
              <w:jc w:val="right"/>
            </w:pPr>
            <w:r>
              <w:rPr>
                <w:sz w:val="16"/>
              </w:rPr>
              <w:t>$147,576</w:t>
            </w:r>
          </w:p>
        </w:tc>
        <w:tc>
          <w:tcPr>
            <w:tcW w:type="dxa" w:w="1126"/>
          </w:tcPr>
          <w:p>
            <w:pPr>
              <w:spacing w:after="0"/>
              <w:jc w:val="right"/>
            </w:pPr>
            <w:r>
              <w:rPr>
                <w:sz w:val="16"/>
              </w:rPr>
              <w:t>$78</w:t>
            </w:r>
          </w:p>
        </w:tc>
        <w:tc>
          <w:tcPr>
            <w:tcW w:type="dxa" w:w="1402"/>
          </w:tcPr>
          <w:p>
            <w:pPr>
              <w:spacing w:after="0"/>
              <w:jc w:val="right"/>
            </w:pPr>
            <w:r>
              <w:rPr>
                <w:sz w:val="16"/>
              </w:rPr>
              <w:t>$3,517</w:t>
            </w:r>
          </w:p>
        </w:tc>
        <w:tc>
          <w:tcPr>
            <w:tcW w:type="dxa" w:w="1098"/>
          </w:tcPr>
          <w:p>
            <w:pPr>
              <w:spacing w:after="0"/>
              <w:jc w:val="right"/>
            </w:pPr>
            <w:r>
              <w:rPr>
                <w:sz w:val="16"/>
              </w:rPr>
              <w:t>$151,171</w:t>
            </w:r>
          </w:p>
        </w:tc>
        <w:tc>
          <w:tcPr>
            <w:tcW w:type="dxa" w:w="1465"/>
          </w:tcPr>
          <w:p>
            <w:pPr>
              <w:spacing w:after="0"/>
              <w:jc w:val="right"/>
            </w:pPr>
            <w:r>
              <w:rPr>
                <w:sz w:val="16"/>
              </w:rPr>
              <w:t>7</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$92,432</w:t>
            </w:r>
          </w:p>
        </w:tc>
        <w:tc>
          <w:tcPr>
            <w:tcW w:type="dxa" w:w="1126"/>
          </w:tcPr>
          <w:p>
            <w:pPr>
              <w:spacing w:after="0"/>
              <w:jc w:val="right"/>
            </w:pPr>
          </w:p>
        </w:tc>
        <w:tc>
          <w:tcPr>
            <w:tcW w:type="dxa" w:w="1402"/>
          </w:tcPr>
          <w:p>
            <w:pPr>
              <w:spacing w:after="0"/>
              <w:jc w:val="right"/>
            </w:pPr>
            <w:r>
              <w:rPr>
                <w:sz w:val="16"/>
              </w:rPr>
              <w:t>$16,256</w:t>
            </w:r>
          </w:p>
        </w:tc>
        <w:tc>
          <w:tcPr>
            <w:tcW w:type="dxa" w:w="1098"/>
          </w:tcPr>
          <w:p>
            <w:pPr>
              <w:spacing w:after="0"/>
              <w:jc w:val="right"/>
            </w:pPr>
            <w:r>
              <w:rPr>
                <w:sz w:val="16"/>
              </w:rPr>
              <w:t>$108,689</w:t>
            </w:r>
          </w:p>
        </w:tc>
        <w:tc>
          <w:tcPr>
            <w:tcW w:type="dxa" w:w="1465"/>
          </w:tcPr>
          <w:p>
            <w:pPr>
              <w:spacing w:after="0"/>
              <w:jc w:val="right"/>
            </w:pPr>
          </w:p>
        </w:tc>
        <w:tc>
          <w:tcPr>
            <w:tcW w:type="dxa" w:w="1761"/>
          </w:tcPr>
          <w:p>
            <w:pPr>
              <w:spacing w:after="0"/>
              <w:jc w:val="left"/>
            </w:pPr>
          </w:p>
        </w:tc>
        <w:tc>
          <w:tcPr>
            <w:tcW w:type="dxa" w:w="2256"/>
          </w:tcPr>
          <w:p>
            <w:pPr>
              <w:spacing w:after="0"/>
              <w:jc w:val="left"/>
            </w:pPr>
            <w:r>
              <w:rPr>
                <w:sz w:val="16"/>
              </w:rPr>
              <w:t>Not in Storm Events. Storm Events coverage of this hazard is limited; absence is not evidence of low risk.</w:t>
            </w:r>
          </w:p>
        </w:tc>
      </w:tr>
      <w:tr>
        <w:trPr>
          <w:cantSplit/>
        </w:trPr>
        <w:tc>
          <w:tcPr>
            <w:tcW w:type="dxa" w:w="705"/>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77"/>
          </w:tcPr>
          <w:p>
            <w:pPr>
              <w:spacing w:after="0"/>
              <w:jc w:val="left"/>
            </w:pPr>
            <w:r>
              <w:rPr>
                <w:sz w:val="16"/>
              </w:rPr>
              <w:t>Relatively Low</w:t>
            </w:r>
          </w:p>
        </w:tc>
        <w:tc>
          <w:tcPr>
            <w:tcW w:type="dxa" w:w="948"/>
          </w:tcPr>
          <w:p>
            <w:pPr>
              <w:spacing w:after="0"/>
              <w:jc w:val="right"/>
            </w:pPr>
            <w:r>
              <w:rPr>
                <w:sz w:val="16"/>
              </w:rPr>
              <w:t>$191</w:t>
            </w:r>
          </w:p>
        </w:tc>
        <w:tc>
          <w:tcPr>
            <w:tcW w:type="dxa" w:w="1126"/>
          </w:tcPr>
          <w:p>
            <w:pPr>
              <w:spacing w:after="0"/>
              <w:jc w:val="right"/>
            </w:pPr>
            <w:r>
              <w:rPr>
                <w:sz w:val="16"/>
              </w:rPr>
              <w:t>under $1</w:t>
            </w:r>
          </w:p>
        </w:tc>
        <w:tc>
          <w:tcPr>
            <w:tcW w:type="dxa" w:w="1402"/>
          </w:tcPr>
          <w:p>
            <w:pPr>
              <w:spacing w:after="0"/>
              <w:jc w:val="right"/>
            </w:pPr>
            <w:r>
              <w:rPr>
                <w:sz w:val="16"/>
              </w:rPr>
              <w:t>$15,111</w:t>
            </w:r>
          </w:p>
        </w:tc>
        <w:tc>
          <w:tcPr>
            <w:tcW w:type="dxa" w:w="1098"/>
          </w:tcPr>
          <w:p>
            <w:pPr>
              <w:spacing w:after="0"/>
              <w:jc w:val="right"/>
            </w:pPr>
            <w:r>
              <w:rPr>
                <w:sz w:val="16"/>
              </w:rPr>
              <w:t>$15,302</w:t>
            </w:r>
          </w:p>
        </w:tc>
        <w:tc>
          <w:tcPr>
            <w:tcW w:type="dxa" w:w="1465"/>
          </w:tcPr>
          <w:p>
            <w:pPr>
              <w:spacing w:after="0"/>
              <w:jc w:val="right"/>
            </w:pPr>
            <w:r>
              <w:rPr>
                <w:sz w:val="16"/>
              </w:rPr>
              <w:t>75</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$313</w:t>
            </w:r>
          </w:p>
        </w:tc>
        <w:tc>
          <w:tcPr>
            <w:tcW w:type="dxa" w:w="1126"/>
          </w:tcPr>
          <w:p>
            <w:pPr>
              <w:spacing w:after="0"/>
              <w:jc w:val="right"/>
            </w:pPr>
          </w:p>
        </w:tc>
        <w:tc>
          <w:tcPr>
            <w:tcW w:type="dxa" w:w="1402"/>
          </w:tcPr>
          <w:p>
            <w:pPr>
              <w:spacing w:after="0"/>
              <w:jc w:val="right"/>
            </w:pPr>
            <w:r>
              <w:rPr>
                <w:sz w:val="16"/>
              </w:rPr>
              <w:t>$14,124</w:t>
            </w:r>
          </w:p>
        </w:tc>
        <w:tc>
          <w:tcPr>
            <w:tcW w:type="dxa" w:w="1098"/>
          </w:tcPr>
          <w:p>
            <w:pPr>
              <w:spacing w:after="0"/>
              <w:jc w:val="right"/>
            </w:pPr>
            <w:r>
              <w:rPr>
                <w:sz w:val="16"/>
              </w:rPr>
              <w:t>$14,437</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5"/>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$5,840</w:t>
            </w:r>
          </w:p>
        </w:tc>
        <w:tc>
          <w:tcPr>
            <w:tcW w:type="dxa" w:w="1126"/>
          </w:tcPr>
          <w:p>
            <w:pPr>
              <w:spacing w:after="0"/>
              <w:jc w:val="right"/>
            </w:pPr>
            <w:r>
              <w:rPr>
                <w:sz w:val="16"/>
              </w:rPr>
              <w:t>$1,112</w:t>
            </w:r>
          </w:p>
        </w:tc>
        <w:tc>
          <w:tcPr>
            <w:tcW w:type="dxa" w:w="1402"/>
          </w:tcPr>
          <w:p>
            <w:pPr>
              <w:spacing w:after="0"/>
              <w:jc w:val="right"/>
            </w:pPr>
            <w:r>
              <w:rPr>
                <w:sz w:val="16"/>
              </w:rPr>
              <w:t>$2,824</w:t>
            </w:r>
          </w:p>
        </w:tc>
        <w:tc>
          <w:tcPr>
            <w:tcW w:type="dxa" w:w="1098"/>
          </w:tcPr>
          <w:p>
            <w:pPr>
              <w:spacing w:after="0"/>
              <w:jc w:val="right"/>
            </w:pPr>
            <w:r>
              <w:rPr>
                <w:sz w:val="16"/>
              </w:rPr>
              <w:t>$9,775</w:t>
            </w:r>
          </w:p>
        </w:tc>
        <w:tc>
          <w:tcPr>
            <w:tcW w:type="dxa" w:w="1465"/>
          </w:tcPr>
          <w:p>
            <w:pPr>
              <w:spacing w:after="0"/>
              <w:jc w:val="right"/>
            </w:pPr>
            <w:r>
              <w:rPr>
                <w:sz w:val="16"/>
              </w:rPr>
              <w:t>71</w:t>
            </w:r>
          </w:p>
        </w:tc>
        <w:tc>
          <w:tcPr>
            <w:tcW w:type="dxa" w:w="1761"/>
          </w:tcPr>
          <w:p>
            <w:pPr>
              <w:spacing w:after="0"/>
              <w:jc w:val="left"/>
            </w:pPr>
          </w:p>
        </w:tc>
        <w:tc>
          <w:tcPr>
            <w:tcW w:type="dxa" w:w="2256"/>
          </w:tcPr>
          <w:p>
            <w:pPr>
              <w:spacing w:after="0"/>
              <w:jc w:val="left"/>
            </w:pPr>
            <w:r>
              <w:rPr>
                <w:sz w:val="16"/>
              </w:rPr>
              <w:t>Includes 20 High Wind records, event types the NRI definition of this hazard leaves out.</w:t>
            </w:r>
          </w:p>
        </w:tc>
      </w:tr>
      <w:tr>
        <w:trPr>
          <w:cantSplit/>
        </w:trPr>
        <w:tc>
          <w:tcPr>
            <w:tcW w:type="dxa" w:w="705"/>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$349</w:t>
            </w:r>
          </w:p>
        </w:tc>
        <w:tc>
          <w:tcPr>
            <w:tcW w:type="dxa" w:w="1402"/>
          </w:tcPr>
          <w:p>
            <w:pPr>
              <w:spacing w:after="0"/>
              <w:jc w:val="right"/>
            </w:pPr>
            <w:r>
              <w:rPr>
                <w:sz w:val="16"/>
              </w:rPr>
              <w:t>$6,696</w:t>
            </w:r>
          </w:p>
        </w:tc>
        <w:tc>
          <w:tcPr>
            <w:tcW w:type="dxa" w:w="1098"/>
          </w:tcPr>
          <w:p>
            <w:pPr>
              <w:spacing w:after="0"/>
              <w:jc w:val="right"/>
            </w:pPr>
            <w:r>
              <w:rPr>
                <w:sz w:val="16"/>
              </w:rPr>
              <w:t>$7,045</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$2,024</w:t>
            </w:r>
          </w:p>
        </w:tc>
        <w:tc>
          <w:tcPr>
            <w:tcW w:type="dxa" w:w="1126"/>
          </w:tcPr>
          <w:p>
            <w:pPr>
              <w:spacing w:after="0"/>
              <w:jc w:val="right"/>
            </w:pPr>
            <w:r>
              <w:rPr>
                <w:sz w:val="16"/>
              </w:rPr>
              <w:t>$994</w:t>
            </w:r>
          </w:p>
        </w:tc>
        <w:tc>
          <w:tcPr>
            <w:tcW w:type="dxa" w:w="1402"/>
          </w:tcPr>
          <w:p>
            <w:pPr>
              <w:spacing w:after="0"/>
              <w:jc w:val="right"/>
            </w:pPr>
            <w:r>
              <w:rPr>
                <w:sz w:val="16"/>
              </w:rPr>
              <w:t>$160</w:t>
            </w:r>
          </w:p>
        </w:tc>
        <w:tc>
          <w:tcPr>
            <w:tcW w:type="dxa" w:w="1098"/>
          </w:tcPr>
          <w:p>
            <w:pPr>
              <w:spacing w:after="0"/>
              <w:jc w:val="right"/>
            </w:pPr>
            <w:r>
              <w:rPr>
                <w:sz w:val="16"/>
              </w:rPr>
              <w:t>$3,178</w:t>
            </w:r>
          </w:p>
        </w:tc>
        <w:tc>
          <w:tcPr>
            <w:tcW w:type="dxa" w:w="1465"/>
          </w:tcPr>
          <w:p>
            <w:pPr>
              <w:spacing w:after="0"/>
              <w:jc w:val="right"/>
            </w:pPr>
            <w:r>
              <w:rPr>
                <w:sz w:val="16"/>
              </w:rPr>
              <w:t>6</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$1,393</w:t>
            </w:r>
          </w:p>
        </w:tc>
        <w:tc>
          <w:tcPr>
            <w:tcW w:type="dxa" w:w="1126"/>
          </w:tcPr>
          <w:p>
            <w:pPr>
              <w:spacing w:after="0"/>
              <w:jc w:val="right"/>
            </w:pPr>
            <w:r>
              <w:rPr>
                <w:sz w:val="16"/>
              </w:rPr>
              <w:t>$92</w:t>
            </w:r>
          </w:p>
        </w:tc>
        <w:tc>
          <w:tcPr>
            <w:tcW w:type="dxa" w:w="1402"/>
          </w:tcPr>
          <w:p>
            <w:pPr>
              <w:spacing w:after="0"/>
              <w:jc w:val="right"/>
            </w:pPr>
            <w:r>
              <w:rPr>
                <w:sz w:val="16"/>
              </w:rPr>
              <w:t>$286</w:t>
            </w:r>
          </w:p>
        </w:tc>
        <w:tc>
          <w:tcPr>
            <w:tcW w:type="dxa" w:w="1098"/>
          </w:tcPr>
          <w:p>
            <w:pPr>
              <w:spacing w:after="0"/>
              <w:jc w:val="right"/>
            </w:pPr>
            <w:r>
              <w:rPr>
                <w:sz w:val="16"/>
              </w:rPr>
              <w:t>$1,772</w:t>
            </w:r>
          </w:p>
        </w:tc>
        <w:tc>
          <w:tcPr>
            <w:tcW w:type="dxa" w:w="1465"/>
          </w:tcPr>
          <w:p>
            <w:pPr>
              <w:spacing w:after="0"/>
              <w:jc w:val="right"/>
            </w:pPr>
            <w:r>
              <w:rPr>
                <w:sz w:val="16"/>
              </w:rPr>
              <w:t>3</w:t>
            </w:r>
          </w:p>
        </w:tc>
        <w:tc>
          <w:tcPr>
            <w:tcW w:type="dxa" w:w="1761"/>
          </w:tcPr>
          <w:p>
            <w:pPr>
              <w:spacing w:after="0"/>
              <w:jc w:val="left"/>
            </w:pPr>
          </w:p>
        </w:tc>
        <w:tc>
          <w:tcPr>
            <w:tcW w:type="dxa" w:w="2256"/>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$268</w:t>
            </w:r>
          </w:p>
        </w:tc>
        <w:tc>
          <w:tcPr>
            <w:tcW w:type="dxa" w:w="1126"/>
          </w:tcPr>
          <w:p>
            <w:pPr>
              <w:spacing w:after="0"/>
              <w:jc w:val="right"/>
            </w:pPr>
          </w:p>
        </w:tc>
        <w:tc>
          <w:tcPr>
            <w:tcW w:type="dxa" w:w="1402"/>
          </w:tcPr>
          <w:p>
            <w:pPr>
              <w:spacing w:after="0"/>
              <w:jc w:val="right"/>
            </w:pPr>
            <w:r>
              <w:rPr>
                <w:sz w:val="16"/>
              </w:rPr>
              <w:t>$1,378</w:t>
            </w:r>
          </w:p>
        </w:tc>
        <w:tc>
          <w:tcPr>
            <w:tcW w:type="dxa" w:w="1098"/>
          </w:tcPr>
          <w:p>
            <w:pPr>
              <w:spacing w:after="0"/>
              <w:jc w:val="right"/>
            </w:pPr>
            <w:r>
              <w:rPr>
                <w:sz w:val="16"/>
              </w:rPr>
              <w:t>$1,646</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5"/>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$1,379</w:t>
            </w:r>
          </w:p>
        </w:tc>
        <w:tc>
          <w:tcPr>
            <w:tcW w:type="dxa" w:w="1402"/>
          </w:tcPr>
          <w:p>
            <w:pPr>
              <w:spacing w:after="0"/>
              <w:jc w:val="right"/>
            </w:pPr>
          </w:p>
        </w:tc>
        <w:tc>
          <w:tcPr>
            <w:tcW w:type="dxa" w:w="1098"/>
          </w:tcPr>
          <w:p>
            <w:pPr>
              <w:spacing w:after="0"/>
              <w:jc w:val="right"/>
            </w:pPr>
            <w:r>
              <w:rPr>
                <w:sz w:val="16"/>
              </w:rPr>
              <w:t>$1,379</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$283</w:t>
            </w:r>
          </w:p>
        </w:tc>
        <w:tc>
          <w:tcPr>
            <w:tcW w:type="dxa" w:w="1126"/>
          </w:tcPr>
          <w:p>
            <w:pPr>
              <w:spacing w:after="0"/>
              <w:jc w:val="right"/>
            </w:pPr>
          </w:p>
        </w:tc>
        <w:tc>
          <w:tcPr>
            <w:tcW w:type="dxa" w:w="1402"/>
          </w:tcPr>
          <w:p>
            <w:pPr>
              <w:spacing w:after="0"/>
              <w:jc w:val="right"/>
            </w:pPr>
            <w:r>
              <w:rPr>
                <w:sz w:val="16"/>
              </w:rPr>
              <w:t>$53</w:t>
            </w:r>
          </w:p>
        </w:tc>
        <w:tc>
          <w:tcPr>
            <w:tcW w:type="dxa" w:w="1098"/>
          </w:tcPr>
          <w:p>
            <w:pPr>
              <w:spacing w:after="0"/>
              <w:jc w:val="right"/>
            </w:pPr>
            <w:r>
              <w:rPr>
                <w:sz w:val="16"/>
              </w:rPr>
              <w:t>$336</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27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402"/>
          </w:tcPr>
          <w:p>
            <w:pPr>
              <w:spacing w:after="0"/>
              <w:jc w:val="right"/>
            </w:pPr>
            <w:r>
              <w:rPr>
                <w:sz w:val="16"/>
              </w:rPr>
              <w:t>$1</w:t>
            </w:r>
          </w:p>
        </w:tc>
        <w:tc>
          <w:tcPr>
            <w:tcW w:type="dxa" w:w="1098"/>
          </w:tcPr>
          <w:p>
            <w:pPr>
              <w:spacing w:after="0"/>
              <w:jc w:val="right"/>
            </w:pPr>
            <w:r>
              <w:rPr>
                <w:sz w:val="16"/>
              </w:rPr>
              <w:t>$1</w:t>
            </w:r>
          </w:p>
        </w:tc>
        <w:tc>
          <w:tcPr>
            <w:tcW w:type="dxa" w:w="1465"/>
          </w:tcPr>
          <w:p>
            <w:pPr>
              <w:spacing w:after="0"/>
              <w:jc w:val="right"/>
            </w:pPr>
            <w:r>
              <w:rPr>
                <w:sz w:val="16"/>
              </w:rPr>
              <w:t>0</w:t>
            </w:r>
          </w:p>
        </w:tc>
        <w:tc>
          <w:tcPr>
            <w:tcW w:type="dxa" w:w="1761"/>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27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2"/>
          </w:tcPr>
          <w:p>
            <w:pPr>
              <w:spacing w:after="0"/>
              <w:jc w:val="right"/>
            </w:pPr>
          </w:p>
        </w:tc>
        <w:tc>
          <w:tcPr>
            <w:tcW w:type="dxa" w:w="1098"/>
          </w:tcPr>
          <w:p>
            <w:pPr>
              <w:spacing w:after="0"/>
              <w:jc w:val="right"/>
            </w:pPr>
          </w:p>
        </w:tc>
        <w:tc>
          <w:tcPr>
            <w:tcW w:type="dxa" w:w="1465"/>
          </w:tcPr>
          <w:p>
            <w:pPr>
              <w:spacing w:after="0"/>
              <w:jc w:val="right"/>
            </w:pPr>
            <w:r>
              <w:rPr>
                <w:sz w:val="16"/>
              </w:rPr>
              <w:t>0</w:t>
            </w:r>
          </w:p>
        </w:tc>
        <w:tc>
          <w:tcPr>
            <w:tcW w:type="dxa" w:w="1761"/>
          </w:tcPr>
          <w:p>
            <w:pPr>
              <w:spacing w:after="0"/>
              <w:jc w:val="left"/>
            </w:pPr>
            <w:r>
              <w:rPr>
                <w:sz w:val="16"/>
              </w:rPr>
              <w:t>NRI rates coastal flooding Not Applicable for this county, and no federal declaration for this county names it.</w:t>
            </w:r>
          </w:p>
        </w:tc>
        <w:tc>
          <w:tcPr>
            <w:tcW w:type="dxa" w:w="2256"/>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7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2"/>
          </w:tcPr>
          <w:p>
            <w:pPr>
              <w:spacing w:after="0"/>
              <w:jc w:val="right"/>
            </w:pPr>
          </w:p>
        </w:tc>
        <w:tc>
          <w:tcPr>
            <w:tcW w:type="dxa" w:w="1098"/>
          </w:tcPr>
          <w:p>
            <w:pPr>
              <w:spacing w:after="0"/>
              <w:jc w:val="right"/>
            </w:pPr>
          </w:p>
        </w:tc>
        <w:tc>
          <w:tcPr>
            <w:tcW w:type="dxa" w:w="1465"/>
          </w:tcPr>
          <w:p>
            <w:pPr>
              <w:spacing w:after="0"/>
              <w:jc w:val="right"/>
            </w:pPr>
            <w:r>
              <w:rPr>
                <w:sz w:val="16"/>
              </w:rPr>
              <w:t>0</w:t>
            </w:r>
          </w:p>
        </w:tc>
        <w:tc>
          <w:tcPr>
            <w:tcW w:type="dxa" w:w="176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256"/>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27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2"/>
          </w:tcPr>
          <w:p>
            <w:pPr>
              <w:spacing w:after="0"/>
              <w:jc w:val="right"/>
            </w:pPr>
          </w:p>
        </w:tc>
        <w:tc>
          <w:tcPr>
            <w:tcW w:type="dxa" w:w="1098"/>
          </w:tcPr>
          <w:p>
            <w:pPr>
              <w:spacing w:after="0"/>
              <w:jc w:val="right"/>
            </w:pPr>
          </w:p>
        </w:tc>
        <w:tc>
          <w:tcPr>
            <w:tcW w:type="dxa" w:w="1465"/>
          </w:tcPr>
          <w:p>
            <w:pPr>
              <w:spacing w:after="0"/>
              <w:jc w:val="right"/>
            </w:pPr>
            <w:r>
              <w:rPr>
                <w:sz w:val="16"/>
              </w:rPr>
              <w:t>0</w:t>
            </w:r>
          </w:p>
        </w:tc>
        <w:tc>
          <w:tcPr>
            <w:tcW w:type="dxa" w:w="1761"/>
          </w:tcPr>
          <w:p>
            <w:pPr>
              <w:spacing w:after="0"/>
              <w:jc w:val="left"/>
            </w:pPr>
            <w:r>
              <w:rPr>
                <w:sz w:val="16"/>
              </w:rPr>
              <w:t>NRI rates tsunami Not Applicable for this county, and no federal declaration for this county names it.</w:t>
            </w: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28"/>
        <w:gridCol w:w="1271"/>
        <w:gridCol w:w="1457"/>
        <w:gridCol w:w="1909"/>
        <w:gridCol w:w="1678"/>
        <w:gridCol w:w="1647"/>
        <w:gridCol w:w="2443"/>
      </w:tblGrid>
      <w:tr>
        <w:trPr>
          <w:cantSplit/>
          <w:tblHeader/>
        </w:trPr>
        <w:tc>
          <w:tcPr>
            <w:tcW w:type="dxa" w:w="1880"/>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57"/>
            <w:shd w:val="clear" w:color="auto" w:fill="E8E8E8"/>
          </w:tcPr>
          <w:p>
            <w:pPr>
              <w:spacing w:after="0"/>
              <w:jc w:val="left"/>
            </w:pPr>
            <w:r>
              <w:rPr>
                <w:b/>
                <w:sz w:val="16"/>
              </w:rPr>
              <w:t>Observed range</w:t>
            </w:r>
          </w:p>
        </w:tc>
        <w:tc>
          <w:tcPr>
            <w:tcW w:type="dxa" w:w="1909"/>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443"/>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28"/>
          </w:tcPr>
          <w:p>
            <w:pPr>
              <w:spacing w:after="0"/>
              <w:jc w:val="left"/>
            </w:pPr>
            <w:r>
              <w:rPr>
                <w:sz w:val="16"/>
              </w:rPr>
              <w:t>none (count and damage)</w:t>
            </w:r>
          </w:p>
        </w:tc>
        <w:tc>
          <w:tcPr>
            <w:tcW w:type="dxa" w:w="1271"/>
          </w:tcPr>
          <w:p>
            <w:pPr>
              <w:spacing w:after="0"/>
              <w:jc w:val="right"/>
            </w:pPr>
            <w:r>
              <w:rPr>
                <w:sz w:val="16"/>
              </w:rPr>
              <w:t>2, 2024 to 2026 (2 zone-level)</w:t>
            </w:r>
          </w:p>
        </w:tc>
        <w:tc>
          <w:tcPr>
            <w:tcW w:type="dxa" w:w="1457"/>
          </w:tcPr>
          <w:p>
            <w:pPr>
              <w:spacing w:after="0"/>
              <w:jc w:val="left"/>
            </w:pPr>
          </w:p>
        </w:tc>
        <w:tc>
          <w:tcPr>
            <w:tcW w:type="dxa" w:w="1909"/>
          </w:tcPr>
          <w:p>
            <w:pPr>
              <w:spacing w:after="0"/>
              <w:jc w:val="left"/>
            </w:pPr>
            <w:r>
              <w:rPr>
                <w:sz w:val="16"/>
              </w:rPr>
              <w:t>No damage reported in 2 records.</w:t>
            </w:r>
          </w:p>
        </w:tc>
        <w:tc>
          <w:tcPr>
            <w:tcW w:type="dxa" w:w="167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Coastal Flood, Storm Surge/Tide</w:t>
            </w:r>
          </w:p>
        </w:tc>
        <w:tc>
          <w:tcPr>
            <w:tcW w:type="dxa" w:w="1828"/>
          </w:tcPr>
          <w:p>
            <w:pPr>
              <w:spacing w:after="0"/>
              <w:jc w:val="left"/>
            </w:pPr>
            <w:r>
              <w:rPr>
                <w:sz w:val="16"/>
              </w:rPr>
              <w:t>none in data (FIRM for depth)</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Flood depth: see the FEMA Flood Insurance Rate Map.</w:t>
            </w:r>
          </w:p>
        </w:tc>
      </w:tr>
      <w:tr>
        <w:trPr>
          <w:cantSplit/>
        </w:trPr>
        <w:tc>
          <w:tcPr>
            <w:tcW w:type="dxa" w:w="1880"/>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271"/>
          </w:tcPr>
          <w:p>
            <w:pPr>
              <w:spacing w:after="0"/>
              <w:jc w:val="right"/>
            </w:pPr>
            <w:r>
              <w:rPr>
                <w:sz w:val="16"/>
              </w:rPr>
              <w:t>3, 2022 to 2023 (3 zone-level)</w:t>
            </w:r>
          </w:p>
        </w:tc>
        <w:tc>
          <w:tcPr>
            <w:tcW w:type="dxa" w:w="1457"/>
          </w:tcPr>
          <w:p>
            <w:pPr>
              <w:spacing w:after="0"/>
              <w:jc w:val="left"/>
            </w:pPr>
            <w:r>
              <w:rPr>
                <w:sz w:val="16"/>
              </w:rPr>
              <w:t>2 days to 3 days (median 3 days); 3 with a recorded value</w:t>
            </w:r>
          </w:p>
        </w:tc>
        <w:tc>
          <w:tcPr>
            <w:tcW w:type="dxa" w:w="1909"/>
          </w:tcPr>
          <w:p>
            <w:pPr>
              <w:spacing w:after="0"/>
              <w:jc w:val="left"/>
            </w:pPr>
            <w:r>
              <w:rPr>
                <w:sz w:val="16"/>
              </w:rPr>
              <w:t>3 consecutive days, 2023-01-29 to 2023-01-31, zone-level</w:t>
            </w:r>
          </w:p>
        </w:tc>
        <w:tc>
          <w:tcPr>
            <w:tcW w:type="dxa" w:w="167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443"/>
          </w:tcPr>
          <w:p>
            <w:pPr>
              <w:spacing w:after="0"/>
              <w:jc w:val="left"/>
            </w:pPr>
            <w:r>
              <w:rPr>
                <w:sz w:val="16"/>
              </w:rPr>
              <w:t>Wind chill: in event narratives only; local data required.</w:t>
            </w:r>
          </w:p>
        </w:tc>
      </w:tr>
      <w:tr>
        <w:trPr>
          <w:cantSplit/>
        </w:trPr>
        <w:tc>
          <w:tcPr>
            <w:tcW w:type="dxa" w:w="1880"/>
          </w:tcPr>
          <w:p>
            <w:pPr>
              <w:spacing w:after="0"/>
              <w:jc w:val="left"/>
            </w:pPr>
            <w:r>
              <w:rPr>
                <w:sz w:val="16"/>
              </w:rPr>
              <w:t>Frost/Freeze (outside NRI Cold Wave definition)</w:t>
            </w:r>
          </w:p>
        </w:tc>
        <w:tc>
          <w:tcPr>
            <w:tcW w:type="dxa" w:w="1828"/>
          </w:tcPr>
          <w:p>
            <w:pPr>
              <w:spacing w:after="0"/>
              <w:jc w:val="left"/>
            </w:pPr>
            <w:r>
              <w:rPr>
                <w:sz w:val="16"/>
              </w:rPr>
              <w:t>crop damage</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Temperature: in event narratives only; local data required.</w:t>
            </w:r>
          </w:p>
        </w:tc>
      </w:tr>
      <w:tr>
        <w:trPr>
          <w:cantSplit/>
        </w:trPr>
        <w:tc>
          <w:tcPr>
            <w:tcW w:type="dxa" w:w="1880"/>
          </w:tcPr>
          <w:p>
            <w:pPr>
              <w:spacing w:after="0"/>
              <w:jc w:val="left"/>
            </w:pPr>
            <w:r>
              <w:rPr>
                <w:sz w:val="16"/>
              </w:rPr>
              <w:t>Drought</w:t>
            </w:r>
          </w:p>
        </w:tc>
        <w:tc>
          <w:tcPr>
            <w:tcW w:type="dxa" w:w="1828"/>
          </w:tcPr>
          <w:p>
            <w:pPr>
              <w:spacing w:after="0"/>
              <w:jc w:val="left"/>
            </w:pPr>
            <w:r>
              <w:rPr>
                <w:sz w:val="16"/>
              </w:rPr>
              <w:t>US Drought Monitor D-scale</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28"/>
          </w:tcPr>
          <w:p>
            <w:pPr>
              <w:spacing w:after="0"/>
              <w:jc w:val="left"/>
            </w:pPr>
            <w:r>
              <w:rPr>
                <w:sz w:val="16"/>
              </w:rPr>
              <w:t>Modified Mercalli (local data)</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No Storm Events record; local data required (e.g., USGS).</w:t>
            </w:r>
          </w:p>
        </w:tc>
      </w:tr>
      <w:tr>
        <w:trPr>
          <w:cantSplit/>
        </w:trPr>
        <w:tc>
          <w:tcPr>
            <w:tcW w:type="dxa" w:w="1880"/>
          </w:tcPr>
          <w:p>
            <w:pPr>
              <w:spacing w:after="0"/>
              <w:jc w:val="left"/>
            </w:pPr>
            <w:r>
              <w:rPr>
                <w:sz w:val="16"/>
              </w:rPr>
              <w:t>Hail</w:t>
            </w:r>
          </w:p>
        </w:tc>
        <w:tc>
          <w:tcPr>
            <w:tcW w:type="dxa" w:w="1828"/>
          </w:tcPr>
          <w:p>
            <w:pPr>
              <w:spacing w:after="0"/>
              <w:jc w:val="left"/>
            </w:pPr>
            <w:r>
              <w:rPr>
                <w:sz w:val="16"/>
              </w:rPr>
              <w:t>hail size (inches)</w:t>
            </w:r>
          </w:p>
        </w:tc>
        <w:tc>
          <w:tcPr>
            <w:tcW w:type="dxa" w:w="1271"/>
          </w:tcPr>
          <w:p>
            <w:pPr>
              <w:spacing w:after="0"/>
              <w:jc w:val="right"/>
            </w:pPr>
            <w:r>
              <w:rPr>
                <w:sz w:val="16"/>
              </w:rPr>
              <w:t>10, 1967 to 2014</w:t>
            </w:r>
          </w:p>
        </w:tc>
        <w:tc>
          <w:tcPr>
            <w:tcW w:type="dxa" w:w="1457"/>
          </w:tcPr>
          <w:p>
            <w:pPr>
              <w:spacing w:after="0"/>
              <w:jc w:val="left"/>
            </w:pPr>
            <w:r>
              <w:rPr>
                <w:sz w:val="16"/>
              </w:rPr>
              <w:t>0.75 in to 1.75 in (median 0.88 in); 10 with a recorded value</w:t>
            </w:r>
          </w:p>
        </w:tc>
        <w:tc>
          <w:tcPr>
            <w:tcW w:type="dxa" w:w="1909"/>
          </w:tcPr>
          <w:p>
            <w:pPr>
              <w:spacing w:after="0"/>
              <w:jc w:val="left"/>
            </w:pPr>
            <w:r>
              <w:rPr>
                <w:sz w:val="16"/>
              </w:rPr>
              <w:t>1.75 in hail, 1967-07-18</w:t>
            </w:r>
          </w:p>
        </w:tc>
        <w:tc>
          <w:tcPr>
            <w:tcW w:type="dxa" w:w="1678"/>
          </w:tcPr>
          <w:p>
            <w:pPr>
              <w:spacing w:after="0"/>
              <w:jc w:val="left"/>
            </w:pPr>
            <w:r>
              <w:rPr>
                <w:sz w:val="16"/>
              </w:rPr>
              <w:t>Hail, 1995-06-05, $5,000 property; crops not recorded (1995 dollars)</w:t>
            </w:r>
          </w:p>
        </w:tc>
        <w:tc>
          <w:tcPr>
            <w:tcW w:type="dxa" w:w="1647"/>
          </w:tcPr>
          <w:p>
            <w:pPr>
              <w:spacing w:after="0"/>
              <w:jc w:val="left"/>
            </w:pPr>
            <w:r>
              <w:rPr>
                <w:sz w:val="16"/>
              </w:rPr>
              <w:t>Event records naming member places: Dubois city (5 records), Spencer city (1 record).</w:t>
            </w:r>
          </w:p>
        </w:tc>
        <w:tc>
          <w:tcPr>
            <w:tcW w:type="dxa" w:w="2443"/>
          </w:tcPr>
          <w:p>
            <w:pPr>
              <w:spacing w:after="0"/>
              <w:jc w:val="left"/>
            </w:pPr>
          </w:p>
        </w:tc>
      </w:tr>
      <w:tr>
        <w:trPr>
          <w:cantSplit/>
        </w:trPr>
        <w:tc>
          <w:tcPr>
            <w:tcW w:type="dxa" w:w="1880"/>
          </w:tcPr>
          <w:p>
            <w:pPr>
              <w:spacing w:after="0"/>
              <w:jc w:val="left"/>
            </w:pPr>
            <w:r>
              <w:rPr>
                <w:sz w:val="16"/>
              </w:rPr>
              <w:t>Excessive Heat, Heat</w:t>
            </w:r>
          </w:p>
        </w:tc>
        <w:tc>
          <w:tcPr>
            <w:tcW w:type="dxa" w:w="1828"/>
          </w:tcPr>
          <w:p>
            <w:pPr>
              <w:spacing w:after="0"/>
              <w:jc w:val="left"/>
            </w:pPr>
            <w:r>
              <w:rPr>
                <w:sz w:val="16"/>
              </w:rPr>
              <w:t>heat index (narratives)</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Heat index: in event narratives only; local data required.</w:t>
            </w:r>
          </w:p>
        </w:tc>
      </w:tr>
      <w:tr>
        <w:trPr>
          <w:cantSplit/>
        </w:trPr>
        <w:tc>
          <w:tcPr>
            <w:tcW w:type="dxa" w:w="1880"/>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0"/>
          </w:tcPr>
          <w:p>
            <w:pPr>
              <w:spacing w:after="0"/>
              <w:jc w:val="left"/>
            </w:pPr>
            <w:r>
              <w:rPr>
                <w:sz w:val="16"/>
              </w:rPr>
              <w:t>Ice Storm</w:t>
            </w:r>
          </w:p>
        </w:tc>
        <w:tc>
          <w:tcPr>
            <w:tcW w:type="dxa" w:w="1828"/>
          </w:tcPr>
          <w:p>
            <w:pPr>
              <w:spacing w:after="0"/>
              <w:jc w:val="left"/>
            </w:pPr>
            <w:r>
              <w:rPr>
                <w:sz w:val="16"/>
              </w:rPr>
              <w:t>Sperry-Piltz (local data)</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Ice thickness: in event narratives only; local data required.</w:t>
            </w:r>
          </w:p>
        </w:tc>
      </w:tr>
      <w:tr>
        <w:trPr>
          <w:cantSplit/>
        </w:trPr>
        <w:tc>
          <w:tcPr>
            <w:tcW w:type="dxa" w:w="1880"/>
          </w:tcPr>
          <w:p>
            <w:pPr>
              <w:spacing w:after="0"/>
              <w:jc w:val="left"/>
            </w:pPr>
            <w:r>
              <w:rPr>
                <w:sz w:val="16"/>
              </w:rPr>
              <w:t>Flash Flood, Flood, Lakeshore Flood</w:t>
            </w:r>
          </w:p>
        </w:tc>
        <w:tc>
          <w:tcPr>
            <w:tcW w:type="dxa" w:w="1828"/>
          </w:tcPr>
          <w:p>
            <w:pPr>
              <w:spacing w:after="0"/>
              <w:jc w:val="left"/>
            </w:pPr>
            <w:r>
              <w:rPr>
                <w:sz w:val="16"/>
              </w:rPr>
              <w:t>damage and flood days (FIRM for depth)</w:t>
            </w:r>
          </w:p>
        </w:tc>
        <w:tc>
          <w:tcPr>
            <w:tcW w:type="dxa" w:w="1271"/>
          </w:tcPr>
          <w:p>
            <w:pPr>
              <w:spacing w:after="0"/>
              <w:jc w:val="right"/>
            </w:pPr>
            <w:r>
              <w:rPr>
                <w:sz w:val="16"/>
              </w:rPr>
              <w:t>9, 2001 to 2025</w:t>
            </w:r>
          </w:p>
        </w:tc>
        <w:tc>
          <w:tcPr>
            <w:tcW w:type="dxa" w:w="1457"/>
          </w:tcPr>
          <w:p>
            <w:pPr>
              <w:spacing w:after="0"/>
              <w:jc w:val="left"/>
            </w:pPr>
          </w:p>
        </w:tc>
        <w:tc>
          <w:tcPr>
            <w:tcW w:type="dxa" w:w="1909"/>
          </w:tcPr>
          <w:p>
            <w:pPr>
              <w:spacing w:after="0"/>
              <w:jc w:val="left"/>
            </w:pPr>
            <w:r>
              <w:rPr>
                <w:sz w:val="16"/>
              </w:rPr>
              <w:t>Flood, 2018-03-13, $680,000 property; $0 crops (2018 dollars)</w:t>
            </w:r>
          </w:p>
        </w:tc>
        <w:tc>
          <w:tcPr>
            <w:tcW w:type="dxa" w:w="1678"/>
          </w:tcPr>
          <w:p>
            <w:pPr>
              <w:spacing w:after="0"/>
              <w:jc w:val="left"/>
            </w:pPr>
          </w:p>
        </w:tc>
        <w:tc>
          <w:tcPr>
            <w:tcW w:type="dxa" w:w="1647"/>
          </w:tcPr>
          <w:p>
            <w:pPr>
              <w:spacing w:after="0"/>
              <w:jc w:val="left"/>
            </w:pPr>
            <w:r>
              <w:rPr>
                <w:sz w:val="16"/>
              </w:rPr>
              <w:t>Event records naming member places: Spencer city (5 records), Dubois city (3 records).</w:t>
            </w:r>
          </w:p>
        </w:tc>
        <w:tc>
          <w:tcPr>
            <w:tcW w:type="dxa" w:w="24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0"/>
          </w:tcPr>
          <w:p>
            <w:pPr>
              <w:spacing w:after="0"/>
              <w:jc w:val="left"/>
            </w:pPr>
            <w:r>
              <w:rPr>
                <w:sz w:val="16"/>
              </w:rPr>
              <w:t>Debris Flow</w:t>
            </w:r>
          </w:p>
        </w:tc>
        <w:tc>
          <w:tcPr>
            <w:tcW w:type="dxa" w:w="1828"/>
          </w:tcPr>
          <w:p>
            <w:pPr>
              <w:spacing w:after="0"/>
              <w:jc w:val="left"/>
            </w:pPr>
            <w:r>
              <w:rPr>
                <w:sz w:val="16"/>
              </w:rPr>
              <w:t>none (count and damage)</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Storm Events lists lightning with damage or casualties; physical measure in event narratives only; local data required.</w:t>
            </w:r>
          </w:p>
        </w:tc>
      </w:tr>
      <w:tr>
        <w:trPr>
          <w:cantSplit/>
        </w:trPr>
        <w:tc>
          <w:tcPr>
            <w:tcW w:type="dxa" w:w="1880"/>
          </w:tcPr>
          <w:p>
            <w:pPr>
              <w:spacing w:after="0"/>
              <w:jc w:val="left"/>
            </w:pPr>
            <w:r>
              <w:rPr>
                <w:sz w:val="16"/>
              </w:rPr>
              <w:t>High Wind and Strong Wind (outside NRI Strong Wind definition)</w:t>
            </w:r>
          </w:p>
        </w:tc>
        <w:tc>
          <w:tcPr>
            <w:tcW w:type="dxa" w:w="1828"/>
          </w:tcPr>
          <w:p>
            <w:pPr>
              <w:spacing w:after="0"/>
              <w:jc w:val="left"/>
            </w:pPr>
            <w:r>
              <w:rPr>
                <w:sz w:val="16"/>
              </w:rPr>
              <w:t>wind speed (kt and mph)</w:t>
            </w:r>
          </w:p>
        </w:tc>
        <w:tc>
          <w:tcPr>
            <w:tcW w:type="dxa" w:w="1271"/>
          </w:tcPr>
          <w:p>
            <w:pPr>
              <w:spacing w:after="0"/>
              <w:jc w:val="right"/>
            </w:pPr>
            <w:r>
              <w:rPr>
                <w:sz w:val="16"/>
              </w:rPr>
              <w:t>20, 2020 to 2026 (20 zone-level)</w:t>
            </w:r>
          </w:p>
        </w:tc>
        <w:tc>
          <w:tcPr>
            <w:tcW w:type="dxa" w:w="1457"/>
          </w:tcPr>
          <w:p>
            <w:pPr>
              <w:spacing w:after="0"/>
              <w:jc w:val="left"/>
            </w:pPr>
            <w:r>
              <w:rPr>
                <w:sz w:val="16"/>
              </w:rPr>
              <w:t>50 kt (58 mph) to 75 kt (86 mph) (median 56 kt (64 mph)); 20 with a recorded value</w:t>
            </w:r>
          </w:p>
        </w:tc>
        <w:tc>
          <w:tcPr>
            <w:tcW w:type="dxa" w:w="1909"/>
          </w:tcPr>
          <w:p>
            <w:pPr>
              <w:spacing w:after="0"/>
              <w:jc w:val="left"/>
            </w:pPr>
            <w:r>
              <w:rPr>
                <w:sz w:val="16"/>
              </w:rPr>
              <w:t>75 kt (86 mph) measured gust, High Wind, 2025-03-16; NWS zone IDZ067 (BEAVERHEAD-LEMHI HIGHLANDS), zone-level: may include parts of neighboring counties</w:t>
            </w:r>
          </w:p>
        </w:tc>
        <w:tc>
          <w:tcPr>
            <w:tcW w:type="dxa" w:w="1678"/>
          </w:tcPr>
          <w:p>
            <w:pPr>
              <w:spacing w:after="0"/>
              <w:jc w:val="left"/>
            </w:pPr>
            <w:r>
              <w:rPr>
                <w:sz w:val="16"/>
              </w:rPr>
              <w:t>High Wind, 2022-05-19, $5,000 property; $0 crops, reported for the zone (2022 dollars)</w:t>
            </w:r>
          </w:p>
        </w:tc>
        <w:tc>
          <w:tcPr>
            <w:tcW w:type="dxa" w:w="1647"/>
          </w:tcPr>
          <w:p>
            <w:pPr>
              <w:spacing w:after="0"/>
              <w:jc w:val="left"/>
            </w:pPr>
            <w:r>
              <w:rPr>
                <w:sz w:val="16"/>
              </w:rPr>
              <w:t>Zone-level records: applies countywide; national data do not locate these events within the county.</w:t>
            </w:r>
          </w:p>
        </w:tc>
        <w:tc>
          <w:tcPr>
            <w:tcW w:type="dxa" w:w="2443"/>
          </w:tcPr>
          <w:p>
            <w:pPr>
              <w:spacing w:after="0"/>
              <w:jc w:val="left"/>
            </w:pPr>
          </w:p>
        </w:tc>
      </w:tr>
      <w:tr>
        <w:trPr>
          <w:cantSplit/>
        </w:trPr>
        <w:tc>
          <w:tcPr>
            <w:tcW w:type="dxa" w:w="1880"/>
          </w:tcPr>
          <w:p>
            <w:pPr>
              <w:spacing w:after="0"/>
              <w:jc w:val="left"/>
            </w:pPr>
            <w:r>
              <w:rPr>
                <w:sz w:val="16"/>
              </w:rPr>
              <w:t>Thunderstorm Wind</w:t>
            </w:r>
          </w:p>
        </w:tc>
        <w:tc>
          <w:tcPr>
            <w:tcW w:type="dxa" w:w="1828"/>
          </w:tcPr>
          <w:p>
            <w:pPr>
              <w:spacing w:after="0"/>
              <w:jc w:val="left"/>
            </w:pPr>
            <w:r>
              <w:rPr>
                <w:sz w:val="16"/>
              </w:rPr>
              <w:t>wind speed (kt and mph)</w:t>
            </w:r>
          </w:p>
        </w:tc>
        <w:tc>
          <w:tcPr>
            <w:tcW w:type="dxa" w:w="1271"/>
          </w:tcPr>
          <w:p>
            <w:pPr>
              <w:spacing w:after="0"/>
              <w:jc w:val="right"/>
            </w:pPr>
            <w:r>
              <w:rPr>
                <w:sz w:val="16"/>
              </w:rPr>
              <w:t>54, 1956 to 2026</w:t>
            </w:r>
          </w:p>
        </w:tc>
        <w:tc>
          <w:tcPr>
            <w:tcW w:type="dxa" w:w="1457"/>
          </w:tcPr>
          <w:p>
            <w:pPr>
              <w:spacing w:after="0"/>
              <w:jc w:val="left"/>
            </w:pPr>
            <w:r>
              <w:rPr>
                <w:sz w:val="16"/>
              </w:rPr>
              <w:t>50 kt (58 mph) to 72 kt (83 mph) (median 54 kt (62 mph)); 54 with a recorded value</w:t>
            </w:r>
          </w:p>
        </w:tc>
        <w:tc>
          <w:tcPr>
            <w:tcW w:type="dxa" w:w="1909"/>
          </w:tcPr>
          <w:p>
            <w:pPr>
              <w:spacing w:after="0"/>
              <w:jc w:val="left"/>
            </w:pPr>
            <w:r>
              <w:rPr>
                <w:sz w:val="16"/>
              </w:rPr>
              <w:t>72 kt (83 mph) measured gust, Thunderstorm Wind, 2020-05-30</w:t>
            </w:r>
          </w:p>
        </w:tc>
        <w:tc>
          <w:tcPr>
            <w:tcW w:type="dxa" w:w="1678"/>
          </w:tcPr>
          <w:p>
            <w:pPr>
              <w:spacing w:after="0"/>
              <w:jc w:val="left"/>
            </w:pPr>
          </w:p>
        </w:tc>
        <w:tc>
          <w:tcPr>
            <w:tcW w:type="dxa" w:w="1647"/>
          </w:tcPr>
          <w:p>
            <w:pPr>
              <w:spacing w:after="0"/>
              <w:jc w:val="left"/>
            </w:pPr>
            <w:r>
              <w:rPr>
                <w:sz w:val="16"/>
              </w:rPr>
              <w:t>Event records naming member places: Dubois city (25 records), Spencer city (2 records).</w:t>
            </w:r>
          </w:p>
        </w:tc>
        <w:tc>
          <w:tcPr>
            <w:tcW w:type="dxa" w:w="2443"/>
          </w:tcPr>
          <w:p>
            <w:pPr>
              <w:spacing w:after="0"/>
              <w:jc w:val="left"/>
            </w:pPr>
          </w:p>
        </w:tc>
      </w:tr>
      <w:tr>
        <w:trPr>
          <w:cantSplit/>
        </w:trPr>
        <w:tc>
          <w:tcPr>
            <w:tcW w:type="dxa" w:w="1880"/>
          </w:tcPr>
          <w:p>
            <w:pPr>
              <w:spacing w:after="0"/>
              <w:jc w:val="left"/>
            </w:pPr>
            <w:r>
              <w:rPr>
                <w:sz w:val="16"/>
              </w:rPr>
              <w:t>Tornado</w:t>
            </w:r>
          </w:p>
        </w:tc>
        <w:tc>
          <w:tcPr>
            <w:tcW w:type="dxa" w:w="1828"/>
          </w:tcPr>
          <w:p>
            <w:pPr>
              <w:spacing w:after="0"/>
              <w:jc w:val="left"/>
            </w:pPr>
            <w:r>
              <w:rPr>
                <w:sz w:val="16"/>
              </w:rPr>
              <w:t>Enhanced Fujita (F before Feb 2007)</w:t>
            </w:r>
          </w:p>
        </w:tc>
        <w:tc>
          <w:tcPr>
            <w:tcW w:type="dxa" w:w="1271"/>
          </w:tcPr>
          <w:p>
            <w:pPr>
              <w:spacing w:after="0"/>
              <w:jc w:val="right"/>
            </w:pPr>
            <w:r>
              <w:rPr>
                <w:sz w:val="16"/>
              </w:rPr>
              <w:t>6, 1964 to 2013</w:t>
            </w:r>
          </w:p>
        </w:tc>
        <w:tc>
          <w:tcPr>
            <w:tcW w:type="dxa" w:w="1457"/>
          </w:tcPr>
          <w:p>
            <w:pPr>
              <w:spacing w:after="0"/>
              <w:jc w:val="left"/>
            </w:pPr>
            <w:r>
              <w:rPr>
                <w:sz w:val="16"/>
              </w:rPr>
              <w:t>F/EF0 to F/EF1 (median F/EF0); 5 with a recorded value</w:t>
            </w:r>
          </w:p>
        </w:tc>
        <w:tc>
          <w:tcPr>
            <w:tcW w:type="dxa" w:w="1909"/>
          </w:tcPr>
          <w:p>
            <w:pPr>
              <w:spacing w:after="0"/>
              <w:jc w:val="left"/>
            </w:pPr>
            <w:r>
              <w:rPr>
                <w:sz w:val="16"/>
              </w:rPr>
              <w:t>F1 tornado, 1991-03-25, 1 mi path length (records before 1996 may include the whole path; rating and listing come from the county where the tornado began), 70 yd wide, $25,000 property; crops not recorded (1991 dollars)</w:t>
            </w:r>
          </w:p>
        </w:tc>
        <w:tc>
          <w:tcPr>
            <w:tcW w:type="dxa" w:w="1678"/>
          </w:tcPr>
          <w:p>
            <w:pPr>
              <w:spacing w:after="0"/>
              <w:jc w:val="left"/>
            </w:pPr>
          </w:p>
        </w:tc>
        <w:tc>
          <w:tcPr>
            <w:tcW w:type="dxa" w:w="1647"/>
          </w:tcPr>
          <w:p>
            <w:pPr>
              <w:spacing w:after="0"/>
              <w:jc w:val="left"/>
            </w:pPr>
            <w:r>
              <w:rPr>
                <w:sz w:val="16"/>
              </w:rPr>
              <w:t>Event records naming member places: Dubois city (3 records).</w:t>
            </w:r>
          </w:p>
        </w:tc>
        <w:tc>
          <w:tcPr>
            <w:tcW w:type="dxa" w:w="24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0"/>
          </w:tcPr>
          <w:p>
            <w:pPr>
              <w:spacing w:after="0"/>
              <w:jc w:val="left"/>
            </w:pPr>
            <w:r>
              <w:rPr>
                <w:sz w:val="16"/>
              </w:rPr>
              <w:t>Tsunami</w:t>
            </w:r>
          </w:p>
        </w:tc>
        <w:tc>
          <w:tcPr>
            <w:tcW w:type="dxa" w:w="1828"/>
          </w:tcPr>
          <w:p>
            <w:pPr>
              <w:spacing w:after="0"/>
              <w:jc w:val="left"/>
            </w:pPr>
            <w:r>
              <w:rPr>
                <w:sz w:val="16"/>
              </w:rPr>
              <w:t>none (count and damage)</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Volcanic Ash, Volcanic Ashfall</w:t>
            </w:r>
          </w:p>
        </w:tc>
        <w:tc>
          <w:tcPr>
            <w:tcW w:type="dxa" w:w="1828"/>
          </w:tcPr>
          <w:p>
            <w:pPr>
              <w:spacing w:after="0"/>
              <w:jc w:val="left"/>
            </w:pPr>
            <w:r>
              <w:rPr>
                <w:sz w:val="16"/>
              </w:rPr>
              <w:t>Volcanic Explosivity Index (local data)</w:t>
            </w:r>
          </w:p>
        </w:tc>
        <w:tc>
          <w:tcPr>
            <w:tcW w:type="dxa" w:w="1271"/>
          </w:tcPr>
          <w:p>
            <w:pPr>
              <w:spacing w:after="0"/>
              <w:jc w:val="right"/>
            </w:pPr>
            <w:r>
              <w:rPr>
                <w:sz w:val="16"/>
              </w:rPr>
              <w:t>0</w:t>
            </w:r>
          </w:p>
        </w:tc>
        <w:tc>
          <w:tcPr>
            <w:tcW w:type="dxa" w:w="1457"/>
          </w:tcPr>
          <w:p>
            <w:pPr>
              <w:spacing w:after="0"/>
              <w:jc w:val="left"/>
            </w:pPr>
          </w:p>
        </w:tc>
        <w:tc>
          <w:tcPr>
            <w:tcW w:type="dxa" w:w="1909"/>
          </w:tcPr>
          <w:p>
            <w:pPr>
              <w:spacing w:after="0"/>
              <w:jc w:val="left"/>
            </w:pPr>
          </w:p>
        </w:tc>
        <w:tc>
          <w:tcPr>
            <w:tcW w:type="dxa" w:w="1678"/>
          </w:tcPr>
          <w:p>
            <w:pPr>
              <w:spacing w:after="0"/>
              <w:jc w:val="left"/>
            </w:pPr>
          </w:p>
        </w:tc>
        <w:tc>
          <w:tcPr>
            <w:tcW w:type="dxa" w:w="1647"/>
          </w:tcPr>
          <w:p>
            <w:pPr>
              <w:spacing w:after="0"/>
              <w:jc w:val="left"/>
            </w:pPr>
          </w:p>
        </w:tc>
        <w:tc>
          <w:tcPr>
            <w:tcW w:type="dxa" w:w="2443"/>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Wildfire</w:t>
            </w:r>
          </w:p>
        </w:tc>
        <w:tc>
          <w:tcPr>
            <w:tcW w:type="dxa" w:w="1828"/>
          </w:tcPr>
          <w:p>
            <w:pPr>
              <w:spacing w:after="0"/>
              <w:jc w:val="left"/>
            </w:pPr>
            <w:r>
              <w:rPr>
                <w:sz w:val="16"/>
              </w:rPr>
              <w:t>acres burned (local data)</w:t>
            </w:r>
          </w:p>
        </w:tc>
        <w:tc>
          <w:tcPr>
            <w:tcW w:type="dxa" w:w="1271"/>
          </w:tcPr>
          <w:p>
            <w:pPr>
              <w:spacing w:after="0"/>
              <w:jc w:val="right"/>
            </w:pPr>
            <w:r>
              <w:rPr>
                <w:sz w:val="16"/>
              </w:rPr>
              <w:t>7, 2000 to 2022 (3 zone-level)</w:t>
            </w:r>
          </w:p>
        </w:tc>
        <w:tc>
          <w:tcPr>
            <w:tcW w:type="dxa" w:w="1457"/>
          </w:tcPr>
          <w:p>
            <w:pPr>
              <w:spacing w:after="0"/>
              <w:jc w:val="left"/>
            </w:pPr>
          </w:p>
        </w:tc>
        <w:tc>
          <w:tcPr>
            <w:tcW w:type="dxa" w:w="1909"/>
          </w:tcPr>
          <w:p>
            <w:pPr>
              <w:spacing w:after="0"/>
              <w:jc w:val="left"/>
            </w:pPr>
            <w:r>
              <w:rPr>
                <w:sz w:val="16"/>
              </w:rPr>
              <w:t>Wildfire, 2003-08-07, $25,000 property; crops not reported (2003 dollars)</w:t>
            </w:r>
          </w:p>
        </w:tc>
        <w:tc>
          <w:tcPr>
            <w:tcW w:type="dxa" w:w="1678"/>
          </w:tcPr>
          <w:p>
            <w:pPr>
              <w:spacing w:after="0"/>
              <w:jc w:val="left"/>
            </w:pPr>
          </w:p>
        </w:tc>
        <w:tc>
          <w:tcPr>
            <w:tcW w:type="dxa" w:w="1647"/>
          </w:tcPr>
          <w:p>
            <w:pPr>
              <w:spacing w:after="0"/>
              <w:jc w:val="left"/>
            </w:pPr>
            <w:r>
              <w:rPr>
                <w:sz w:val="16"/>
              </w:rPr>
              <w:t>Event records naming member places: Dubois city (2 records). Zone-level records (3) apply countywide.</w:t>
            </w:r>
          </w:p>
        </w:tc>
        <w:tc>
          <w:tcPr>
            <w:tcW w:type="dxa" w:w="2443"/>
          </w:tcPr>
          <w:p>
            <w:pPr>
              <w:spacing w:after="0"/>
              <w:jc w:val="left"/>
            </w:pPr>
            <w:r>
              <w:rPr>
                <w:sz w:val="16"/>
              </w:rPr>
              <w:t>Acres burned: in event narratives only; local data required.</w:t>
            </w:r>
          </w:p>
        </w:tc>
      </w:tr>
      <w:tr>
        <w:trPr>
          <w:cantSplit/>
        </w:trPr>
        <w:tc>
          <w:tcPr>
            <w:tcW w:type="dxa" w:w="1880"/>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w:t>
            </w:r>
          </w:p>
        </w:tc>
        <w:tc>
          <w:tcPr>
            <w:tcW w:type="dxa" w:w="1271"/>
          </w:tcPr>
          <w:p>
            <w:pPr>
              <w:spacing w:after="0"/>
              <w:jc w:val="right"/>
            </w:pPr>
            <w:r>
              <w:rPr>
                <w:sz w:val="16"/>
              </w:rPr>
              <w:t>75, 2018 to 2026 (75 zone-level)</w:t>
            </w:r>
          </w:p>
        </w:tc>
        <w:tc>
          <w:tcPr>
            <w:tcW w:type="dxa" w:w="1457"/>
          </w:tcPr>
          <w:p>
            <w:pPr>
              <w:spacing w:after="0"/>
              <w:jc w:val="left"/>
            </w:pPr>
          </w:p>
        </w:tc>
        <w:tc>
          <w:tcPr>
            <w:tcW w:type="dxa" w:w="1909"/>
          </w:tcPr>
          <w:p>
            <w:pPr>
              <w:spacing w:after="0"/>
              <w:jc w:val="left"/>
            </w:pPr>
            <w:r>
              <w:rPr>
                <w:sz w:val="16"/>
              </w:rPr>
              <w:t>Winter Storm, 2022-01-07, $100,000 property; $0 crops, reported for the zone (2022 dollars); NWS zone IDZ066 (CENTENNIAL MOUNTAINS-ISLAND PARK), zone-level: may include parts of neighboring counties</w:t>
            </w:r>
          </w:p>
        </w:tc>
        <w:tc>
          <w:tcPr>
            <w:tcW w:type="dxa" w:w="1678"/>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4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2020-04-09</w:t>
            </w:r>
          </w:p>
        </w:tc>
        <w:tc>
          <w:tcPr>
            <w:tcW w:type="dxa" w:w="1281"/>
          </w:tcPr>
          <w:p>
            <w:pPr>
              <w:spacing w:after="0"/>
              <w:jc w:val="left"/>
            </w:pPr>
            <w:r>
              <w:rPr>
                <w:sz w:val="16"/>
              </w:rPr>
              <w:t>2020-01-20</w:t>
            </w:r>
          </w:p>
        </w:tc>
        <w:tc>
          <w:tcPr>
            <w:tcW w:type="dxa" w:w="1281"/>
          </w:tcPr>
          <w:p>
            <w:pPr>
              <w:spacing w:after="0"/>
              <w:jc w:val="left"/>
            </w:pPr>
            <w:r>
              <w:rPr>
                <w:sz w:val="16"/>
              </w:rPr>
              <w:t>DR-4534-ID</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$12,869.30</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EM-3467-ID</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DR-4534</w:t>
            </w:r>
          </w:p>
        </w:tc>
      </w:tr>
      <w:tr>
        <w:trPr>
          <w:cantSplit/>
        </w:trPr>
        <w:tc>
          <w:tcPr>
            <w:tcW w:type="dxa" w:w="1281"/>
          </w:tcPr>
          <w:p>
            <w:pPr>
              <w:spacing w:after="0"/>
              <w:jc w:val="left"/>
            </w:pPr>
            <w:r>
              <w:rPr>
                <w:sz w:val="16"/>
              </w:rPr>
              <w:t>2018-07-29</w:t>
            </w:r>
          </w:p>
        </w:tc>
        <w:tc>
          <w:tcPr>
            <w:tcW w:type="dxa" w:w="1281"/>
          </w:tcPr>
          <w:p>
            <w:pPr>
              <w:spacing w:after="0"/>
              <w:jc w:val="left"/>
            </w:pPr>
            <w:r>
              <w:rPr>
                <w:sz w:val="16"/>
              </w:rPr>
              <w:t>2018-07-28</w:t>
            </w:r>
          </w:p>
        </w:tc>
        <w:tc>
          <w:tcPr>
            <w:tcW w:type="dxa" w:w="1281"/>
          </w:tcPr>
          <w:p>
            <w:pPr>
              <w:spacing w:after="0"/>
              <w:jc w:val="left"/>
            </w:pPr>
            <w:r>
              <w:rPr>
                <w:sz w:val="16"/>
              </w:rPr>
              <w:t>FM-5263-ID</w:t>
            </w:r>
          </w:p>
        </w:tc>
        <w:tc>
          <w:tcPr>
            <w:tcW w:type="dxa" w:w="1722"/>
          </w:tcPr>
          <w:p>
            <w:pPr>
              <w:spacing w:after="0"/>
              <w:jc w:val="left"/>
            </w:pPr>
            <w:r>
              <w:rPr>
                <w:sz w:val="16"/>
              </w:rPr>
              <w:t>Fire management</w:t>
            </w:r>
          </w:p>
        </w:tc>
        <w:tc>
          <w:tcPr>
            <w:tcW w:type="dxa" w:w="2053"/>
          </w:tcPr>
          <w:p>
            <w:pPr>
              <w:spacing w:after="0"/>
              <w:jc w:val="left"/>
            </w:pPr>
            <w:r>
              <w:rPr>
                <w:sz w:val="16"/>
              </w:rPr>
              <w:t>GRASSY RIDGE FIRE</w:t>
            </w:r>
          </w:p>
        </w:tc>
        <w:tc>
          <w:tcPr>
            <w:tcW w:type="dxa" w:w="2825"/>
          </w:tcPr>
          <w:p>
            <w:pPr>
              <w:spacing w:after="0"/>
              <w:jc w:val="left"/>
            </w:pPr>
            <w:r>
              <w:rPr>
                <w:sz w:val="16"/>
              </w:rPr>
              <w:t>Wildfire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EM-3244-ID</w:t>
            </w:r>
          </w:p>
        </w:tc>
        <w:tc>
          <w:tcPr>
            <w:tcW w:type="dxa" w:w="1722"/>
          </w:tcPr>
          <w:p>
            <w:pPr>
              <w:spacing w:after="0"/>
              <w:jc w:val="left"/>
            </w:pPr>
            <w:r>
              <w:rPr>
                <w:sz w:val="16"/>
              </w:rPr>
              <w:t>Emergency</w:t>
            </w:r>
          </w:p>
        </w:tc>
        <w:tc>
          <w:tcPr>
            <w:tcW w:type="dxa" w:w="2053"/>
          </w:tcPr>
          <w:p>
            <w:pPr>
              <w:spacing w:after="0"/>
              <w:jc w:val="left"/>
            </w:pPr>
            <w:r>
              <w:rPr>
                <w:sz w:val="16"/>
              </w:rPr>
              <w:t>HURRICANE KATRINA</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74</w:t>
            </w:r>
          </w:p>
        </w:tc>
        <w:tc>
          <w:tcPr>
            <w:tcW w:type="dxa" w:w="1422"/>
          </w:tcPr>
          <w:p>
            <w:pPr>
              <w:spacing w:after="0"/>
              <w:jc w:val="right"/>
            </w:pPr>
            <w:r>
              <w:rPr>
                <w:sz w:val="16"/>
              </w:rPr>
              <w:t>55</w:t>
            </w:r>
          </w:p>
        </w:tc>
        <w:tc>
          <w:tcPr>
            <w:tcW w:type="dxa" w:w="1356"/>
          </w:tcPr>
          <w:p>
            <w:pPr>
              <w:spacing w:after="0"/>
              <w:jc w:val="right"/>
            </w:pPr>
            <w:r>
              <w:rPr>
                <w:sz w:val="16"/>
              </w:rPr>
              <w:t>6</w:t>
            </w: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49</w:t>
            </w:r>
          </w:p>
        </w:tc>
        <w:tc>
          <w:tcPr>
            <w:tcW w:type="dxa" w:w="1356"/>
          </w:tcPr>
          <w:p>
            <w:pPr>
              <w:spacing w:after="0"/>
              <w:jc w:val="right"/>
            </w:pPr>
            <w:r>
              <w:rPr>
                <w:sz w:val="16"/>
              </w:rPr>
              <w:t>6</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4"/>
        <w:gridCol w:w="2689"/>
        <w:gridCol w:w="1060"/>
        <w:gridCol w:w="2219"/>
        <w:gridCol w:w="1973"/>
        <w:gridCol w:w="15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4"/>
            <w:shd w:val="clear" w:color="auto" w:fill="E8E8E8"/>
          </w:tcPr>
          <w:p>
            <w:pPr>
              <w:spacing w:after="0"/>
              <w:jc w:val="left"/>
            </w:pPr>
            <w:r>
              <w:rPr>
                <w:b/>
                <w:sz w:val="16"/>
              </w:rPr>
              <w:t>Magnitude or extent</w:t>
            </w:r>
          </w:p>
        </w:tc>
        <w:tc>
          <w:tcPr>
            <w:tcW w:type="dxa" w:w="268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9"/>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Flags</w:t>
            </w:r>
          </w:p>
        </w:tc>
        <w:tc>
          <w:tcPr>
            <w:tcW w:type="dxa" w:w="15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2025-03-16</w:t>
            </w:r>
          </w:p>
        </w:tc>
        <w:tc>
          <w:tcPr>
            <w:tcW w:type="dxa" w:w="1215"/>
          </w:tcPr>
          <w:p>
            <w:pPr>
              <w:spacing w:after="0"/>
              <w:jc w:val="left"/>
            </w:pPr>
            <w:r>
              <w:rPr>
                <w:sz w:val="16"/>
              </w:rPr>
              <w:t>High Wind</w:t>
            </w:r>
          </w:p>
        </w:tc>
        <w:tc>
          <w:tcPr>
            <w:tcW w:type="dxa" w:w="2414"/>
          </w:tcPr>
          <w:p>
            <w:pPr>
              <w:spacing w:after="0"/>
              <w:jc w:val="left"/>
            </w:pPr>
            <w:r>
              <w:rPr>
                <w:sz w:val="16"/>
              </w:rPr>
              <w:t>75 kt (86 mph) measured gust</w:t>
            </w:r>
          </w:p>
        </w:tc>
        <w:tc>
          <w:tcPr>
            <w:tcW w:type="dxa" w:w="2689"/>
          </w:tcPr>
          <w:p>
            <w:pPr>
              <w:spacing w:after="0"/>
              <w:jc w:val="left"/>
            </w:pPr>
            <w:r>
              <w:rPr>
                <w:sz w:val="16"/>
              </w:rPr>
              <w:t>$0 property; $0 crops, reported for the zone (2025 dollars)</w:t>
            </w:r>
          </w:p>
        </w:tc>
        <w:tc>
          <w:tcPr>
            <w:tcW w:type="dxa" w:w="1060"/>
          </w:tcPr>
          <w:p>
            <w:pPr>
              <w:spacing w:after="0"/>
              <w:jc w:val="right"/>
            </w:pPr>
            <w:r>
              <w:rPr>
                <w:sz w:val="16"/>
              </w:rPr>
              <w:t>0, 0</w:t>
            </w:r>
          </w:p>
        </w:tc>
        <w:tc>
          <w:tcPr>
            <w:tcW w:type="dxa" w:w="2219"/>
          </w:tcPr>
          <w:p>
            <w:pPr>
              <w:spacing w:after="0"/>
              <w:jc w:val="left"/>
            </w:pPr>
            <w:r>
              <w:rPr>
                <w:sz w:val="16"/>
              </w:rPr>
              <w:t>NWS zone IDZ067 (BEAVERHEAD-LEMHI HIGHLANDS), zone-level: may include parts of neighboring counties</w:t>
            </w:r>
          </w:p>
        </w:tc>
        <w:tc>
          <w:tcPr>
            <w:tcW w:type="dxa" w:w="1973"/>
          </w:tcPr>
          <w:p>
            <w:pPr>
              <w:spacing w:after="0"/>
              <w:jc w:val="left"/>
            </w:pPr>
            <w:r>
              <w:rPr>
                <w:sz w:val="16"/>
              </w:rPr>
              <w:t>new since last plan; within last 5 years</w:t>
            </w:r>
          </w:p>
        </w:tc>
        <w:tc>
          <w:tcPr>
            <w:tcW w:type="dxa" w:w="15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2023-01-29</w:t>
            </w:r>
          </w:p>
        </w:tc>
        <w:tc>
          <w:tcPr>
            <w:tcW w:type="dxa" w:w="1215"/>
          </w:tcPr>
          <w:p>
            <w:pPr>
              <w:spacing w:after="0"/>
              <w:jc w:val="left"/>
            </w:pPr>
            <w:r>
              <w:rPr>
                <w:sz w:val="16"/>
              </w:rPr>
              <w:t>Extreme Cold/Wind Chill</w:t>
            </w:r>
          </w:p>
        </w:tc>
        <w:tc>
          <w:tcPr>
            <w:tcW w:type="dxa" w:w="2414"/>
          </w:tcPr>
          <w:p>
            <w:pPr>
              <w:spacing w:after="0"/>
              <w:jc w:val="left"/>
            </w:pPr>
          </w:p>
        </w:tc>
        <w:tc>
          <w:tcPr>
            <w:tcW w:type="dxa" w:w="2689"/>
          </w:tcPr>
          <w:p>
            <w:pPr>
              <w:spacing w:after="0"/>
              <w:jc w:val="left"/>
            </w:pPr>
            <w:r>
              <w:rPr>
                <w:sz w:val="16"/>
              </w:rPr>
              <w:t>$0 property; $0 crops, reported for the zone (2023 dollars)</w:t>
            </w:r>
          </w:p>
        </w:tc>
        <w:tc>
          <w:tcPr>
            <w:tcW w:type="dxa" w:w="1060"/>
          </w:tcPr>
          <w:p>
            <w:pPr>
              <w:spacing w:after="0"/>
              <w:jc w:val="right"/>
            </w:pPr>
            <w:r>
              <w:rPr>
                <w:sz w:val="16"/>
              </w:rPr>
              <w:t>0, 0</w:t>
            </w:r>
          </w:p>
        </w:tc>
        <w:tc>
          <w:tcPr>
            <w:tcW w:type="dxa" w:w="2219"/>
          </w:tcPr>
          <w:p>
            <w:pPr>
              <w:spacing w:after="0"/>
              <w:jc w:val="left"/>
            </w:pPr>
            <w:r>
              <w:rPr>
                <w:sz w:val="16"/>
              </w:rPr>
              <w:t>NWS zone IDZ067 (BEAVERHEAD-LEMHI HIGHLANDS), zone-level: may include parts of neighboring counties</w:t>
            </w:r>
          </w:p>
        </w:tc>
        <w:tc>
          <w:tcPr>
            <w:tcW w:type="dxa" w:w="1973"/>
          </w:tcPr>
          <w:p>
            <w:pPr>
              <w:spacing w:after="0"/>
              <w:jc w:val="left"/>
            </w:pPr>
            <w:r>
              <w:rPr>
                <w:sz w:val="16"/>
              </w:rPr>
              <w:t>new since last plan; within last 5 years</w:t>
            </w:r>
          </w:p>
        </w:tc>
        <w:tc>
          <w:tcPr>
            <w:tcW w:type="dxa" w:w="15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2022-05-19</w:t>
            </w:r>
          </w:p>
        </w:tc>
        <w:tc>
          <w:tcPr>
            <w:tcW w:type="dxa" w:w="1215"/>
          </w:tcPr>
          <w:p>
            <w:pPr>
              <w:spacing w:after="0"/>
              <w:jc w:val="left"/>
            </w:pPr>
            <w:r>
              <w:rPr>
                <w:sz w:val="16"/>
              </w:rPr>
              <w:t>High Wind</w:t>
            </w:r>
          </w:p>
        </w:tc>
        <w:tc>
          <w:tcPr>
            <w:tcW w:type="dxa" w:w="2414"/>
          </w:tcPr>
          <w:p>
            <w:pPr>
              <w:spacing w:after="0"/>
              <w:jc w:val="left"/>
            </w:pPr>
            <w:r>
              <w:rPr>
                <w:sz w:val="16"/>
              </w:rPr>
              <w:t>52 kt (60 mph) estimated gust</w:t>
            </w:r>
          </w:p>
        </w:tc>
        <w:tc>
          <w:tcPr>
            <w:tcW w:type="dxa" w:w="2689"/>
          </w:tcPr>
          <w:p>
            <w:pPr>
              <w:spacing w:after="0"/>
              <w:jc w:val="left"/>
            </w:pPr>
            <w:r>
              <w:rPr>
                <w:sz w:val="16"/>
              </w:rPr>
              <w:t>$5,000 property; $0 crops, reported for the zone (2022 dollars)</w:t>
            </w:r>
          </w:p>
        </w:tc>
        <w:tc>
          <w:tcPr>
            <w:tcW w:type="dxa" w:w="1060"/>
          </w:tcPr>
          <w:p>
            <w:pPr>
              <w:spacing w:after="0"/>
              <w:jc w:val="right"/>
            </w:pPr>
            <w:r>
              <w:rPr>
                <w:sz w:val="16"/>
              </w:rPr>
              <w:t>0, 0</w:t>
            </w:r>
          </w:p>
        </w:tc>
        <w:tc>
          <w:tcPr>
            <w:tcW w:type="dxa" w:w="2219"/>
          </w:tcPr>
          <w:p>
            <w:pPr>
              <w:spacing w:after="0"/>
              <w:jc w:val="left"/>
            </w:pPr>
            <w:r>
              <w:rPr>
                <w:sz w:val="16"/>
              </w:rPr>
              <w:t>NWS zone IDZ066 (CENTENNIAL MOUNTAINS-ISLAND PARK), zone-level: may include parts of neighboring counties</w:t>
            </w:r>
          </w:p>
        </w:tc>
        <w:tc>
          <w:tcPr>
            <w:tcW w:type="dxa" w:w="1973"/>
          </w:tcPr>
          <w:p>
            <w:pPr>
              <w:spacing w:after="0"/>
              <w:jc w:val="left"/>
            </w:pPr>
            <w:r>
              <w:rPr>
                <w:sz w:val="16"/>
              </w:rPr>
              <w:t>new since last plan; within last 5 years</w:t>
            </w:r>
          </w:p>
        </w:tc>
        <w:tc>
          <w:tcPr>
            <w:tcW w:type="dxa" w:w="150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2022-01-07</w:t>
            </w:r>
          </w:p>
        </w:tc>
        <w:tc>
          <w:tcPr>
            <w:tcW w:type="dxa" w:w="1215"/>
          </w:tcPr>
          <w:p>
            <w:pPr>
              <w:spacing w:after="0"/>
              <w:jc w:val="left"/>
            </w:pPr>
            <w:r>
              <w:rPr>
                <w:sz w:val="16"/>
              </w:rPr>
              <w:t>Winter Storm</w:t>
            </w:r>
          </w:p>
        </w:tc>
        <w:tc>
          <w:tcPr>
            <w:tcW w:type="dxa" w:w="2414"/>
          </w:tcPr>
          <w:p>
            <w:pPr>
              <w:spacing w:after="0"/>
              <w:jc w:val="left"/>
            </w:pPr>
          </w:p>
        </w:tc>
        <w:tc>
          <w:tcPr>
            <w:tcW w:type="dxa" w:w="2689"/>
          </w:tcPr>
          <w:p>
            <w:pPr>
              <w:spacing w:after="0"/>
              <w:jc w:val="left"/>
            </w:pPr>
            <w:r>
              <w:rPr>
                <w:sz w:val="16"/>
              </w:rPr>
              <w:t>$100,000 property; $0 crops, reported for the zone (2022 dollars)</w:t>
            </w:r>
          </w:p>
        </w:tc>
        <w:tc>
          <w:tcPr>
            <w:tcW w:type="dxa" w:w="1060"/>
          </w:tcPr>
          <w:p>
            <w:pPr>
              <w:spacing w:after="0"/>
              <w:jc w:val="right"/>
            </w:pPr>
            <w:r>
              <w:rPr>
                <w:sz w:val="16"/>
              </w:rPr>
              <w:t>0, 0</w:t>
            </w:r>
          </w:p>
        </w:tc>
        <w:tc>
          <w:tcPr>
            <w:tcW w:type="dxa" w:w="2219"/>
          </w:tcPr>
          <w:p>
            <w:pPr>
              <w:spacing w:after="0"/>
              <w:jc w:val="left"/>
            </w:pPr>
            <w:r>
              <w:rPr>
                <w:sz w:val="16"/>
              </w:rPr>
              <w:t>NWS zone IDZ066 (CENTENNIAL MOUNTAINS-ISLAND PARK), zone-level: may include parts of neighboring counties</w:t>
            </w:r>
          </w:p>
        </w:tc>
        <w:tc>
          <w:tcPr>
            <w:tcW w:type="dxa" w:w="1973"/>
          </w:tcPr>
          <w:p>
            <w:pPr>
              <w:spacing w:after="0"/>
              <w:jc w:val="left"/>
            </w:pPr>
            <w:r>
              <w:rPr>
                <w:sz w:val="16"/>
              </w:rPr>
              <w:t>new since last plan; within last 5 years</w:t>
            </w:r>
          </w:p>
        </w:tc>
        <w:tc>
          <w:tcPr>
            <w:tcW w:type="dxa" w:w="15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2020-05-30</w:t>
            </w:r>
          </w:p>
        </w:tc>
        <w:tc>
          <w:tcPr>
            <w:tcW w:type="dxa" w:w="1215"/>
          </w:tcPr>
          <w:p>
            <w:pPr>
              <w:spacing w:after="0"/>
              <w:jc w:val="left"/>
            </w:pPr>
            <w:r>
              <w:rPr>
                <w:sz w:val="16"/>
              </w:rPr>
              <w:t>Thunderstorm Wind</w:t>
            </w:r>
          </w:p>
        </w:tc>
        <w:tc>
          <w:tcPr>
            <w:tcW w:type="dxa" w:w="2414"/>
          </w:tcPr>
          <w:p>
            <w:pPr>
              <w:spacing w:after="0"/>
              <w:jc w:val="left"/>
            </w:pPr>
            <w:r>
              <w:rPr>
                <w:sz w:val="16"/>
              </w:rPr>
              <w:t>72 kt (83 mph) measured gust</w:t>
            </w:r>
          </w:p>
        </w:tc>
        <w:tc>
          <w:tcPr>
            <w:tcW w:type="dxa" w:w="2689"/>
          </w:tcPr>
          <w:p>
            <w:pPr>
              <w:spacing w:after="0"/>
              <w:jc w:val="left"/>
            </w:pPr>
            <w:r>
              <w:rPr>
                <w:sz w:val="16"/>
              </w:rPr>
              <w:t>$0 property; $0 crops (2020 dollars)</w:t>
            </w:r>
          </w:p>
        </w:tc>
        <w:tc>
          <w:tcPr>
            <w:tcW w:type="dxa" w:w="1060"/>
          </w:tcPr>
          <w:p>
            <w:pPr>
              <w:spacing w:after="0"/>
              <w:jc w:val="right"/>
            </w:pPr>
            <w:r>
              <w:rPr>
                <w:sz w:val="16"/>
              </w:rPr>
              <w:t>0, 0</w:t>
            </w:r>
          </w:p>
        </w:tc>
        <w:tc>
          <w:tcPr>
            <w:tcW w:type="dxa" w:w="2219"/>
          </w:tcPr>
          <w:p>
            <w:pPr>
              <w:spacing w:after="0"/>
              <w:jc w:val="left"/>
            </w:pPr>
            <w:r>
              <w:rPr>
                <w:sz w:val="16"/>
              </w:rPr>
              <w:t>DUBOIS</w:t>
            </w:r>
          </w:p>
        </w:tc>
        <w:tc>
          <w:tcPr>
            <w:tcW w:type="dxa" w:w="1973"/>
          </w:tcPr>
          <w:p>
            <w:pPr>
              <w:spacing w:after="0"/>
              <w:jc w:val="left"/>
            </w:pPr>
            <w:r>
              <w:rPr>
                <w:sz w:val="16"/>
              </w:rPr>
              <w:t>during plan review, check whether your last plan included it</w:t>
            </w:r>
          </w:p>
        </w:tc>
        <w:tc>
          <w:tcPr>
            <w:tcW w:type="dxa" w:w="1506"/>
          </w:tcPr>
          <w:p>
            <w:pPr>
              <w:spacing w:after="0"/>
              <w:jc w:val="left"/>
            </w:pPr>
            <w:r>
              <w:rPr>
                <w:sz w:val="16"/>
              </w:rPr>
              <w:t>B1-c worst recorded: Thunderstorm Wind</w:t>
            </w:r>
          </w:p>
        </w:tc>
      </w:tr>
      <w:tr>
        <w:trPr>
          <w:cantSplit/>
        </w:trPr>
        <w:tc>
          <w:tcPr>
            <w:tcW w:type="dxa" w:w="1037"/>
          </w:tcPr>
          <w:p>
            <w:pPr>
              <w:spacing w:after="0"/>
              <w:jc w:val="left"/>
            </w:pPr>
            <w:r>
              <w:rPr>
                <w:sz w:val="16"/>
              </w:rPr>
              <w:t>2018-03-13</w:t>
            </w:r>
          </w:p>
        </w:tc>
        <w:tc>
          <w:tcPr>
            <w:tcW w:type="dxa" w:w="1215"/>
          </w:tcPr>
          <w:p>
            <w:pPr>
              <w:spacing w:after="0"/>
              <w:jc w:val="left"/>
            </w:pPr>
            <w:r>
              <w:rPr>
                <w:sz w:val="16"/>
              </w:rPr>
              <w:t>Flood</w:t>
            </w:r>
          </w:p>
        </w:tc>
        <w:tc>
          <w:tcPr>
            <w:tcW w:type="dxa" w:w="2414"/>
          </w:tcPr>
          <w:p>
            <w:pPr>
              <w:spacing w:after="0"/>
              <w:jc w:val="left"/>
            </w:pPr>
          </w:p>
        </w:tc>
        <w:tc>
          <w:tcPr>
            <w:tcW w:type="dxa" w:w="2689"/>
          </w:tcPr>
          <w:p>
            <w:pPr>
              <w:spacing w:after="0"/>
              <w:jc w:val="left"/>
            </w:pPr>
            <w:r>
              <w:rPr>
                <w:sz w:val="16"/>
              </w:rPr>
              <w:t>$680,000 property; $0 crops (2018 dollars)</w:t>
            </w:r>
          </w:p>
        </w:tc>
        <w:tc>
          <w:tcPr>
            <w:tcW w:type="dxa" w:w="1060"/>
          </w:tcPr>
          <w:p>
            <w:pPr>
              <w:spacing w:after="0"/>
              <w:jc w:val="right"/>
            </w:pPr>
            <w:r>
              <w:rPr>
                <w:sz w:val="16"/>
              </w:rPr>
              <w:t>0, 0</w:t>
            </w:r>
          </w:p>
        </w:tc>
        <w:tc>
          <w:tcPr>
            <w:tcW w:type="dxa" w:w="2219"/>
          </w:tcPr>
          <w:p>
            <w:pPr>
              <w:spacing w:after="0"/>
              <w:jc w:val="left"/>
            </w:pPr>
            <w:r>
              <w:rPr>
                <w:sz w:val="16"/>
              </w:rPr>
              <w:t>KILGORE to SPENCER</w:t>
            </w:r>
          </w:p>
        </w:tc>
        <w:tc>
          <w:tcPr>
            <w:tcW w:type="dxa" w:w="1973"/>
          </w:tcPr>
          <w:p>
            <w:pPr>
              <w:spacing w:after="0"/>
              <w:jc w:val="left"/>
            </w:pPr>
          </w:p>
        </w:tc>
        <w:tc>
          <w:tcPr>
            <w:tcW w:type="dxa" w:w="15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2017-03-01</w:t>
            </w:r>
          </w:p>
        </w:tc>
        <w:tc>
          <w:tcPr>
            <w:tcW w:type="dxa" w:w="1215"/>
          </w:tcPr>
          <w:p>
            <w:pPr>
              <w:spacing w:after="0"/>
              <w:jc w:val="left"/>
            </w:pPr>
            <w:r>
              <w:rPr>
                <w:sz w:val="16"/>
              </w:rPr>
              <w:t>Flood</w:t>
            </w:r>
          </w:p>
        </w:tc>
        <w:tc>
          <w:tcPr>
            <w:tcW w:type="dxa" w:w="2414"/>
          </w:tcPr>
          <w:p>
            <w:pPr>
              <w:spacing w:after="0"/>
              <w:jc w:val="left"/>
            </w:pPr>
          </w:p>
        </w:tc>
        <w:tc>
          <w:tcPr>
            <w:tcW w:type="dxa" w:w="2689"/>
          </w:tcPr>
          <w:p>
            <w:pPr>
              <w:spacing w:after="0"/>
              <w:jc w:val="left"/>
            </w:pPr>
            <w:r>
              <w:rPr>
                <w:sz w:val="16"/>
              </w:rPr>
              <w:t>$10,000 property; $0 crops (2017 dollars)</w:t>
            </w:r>
          </w:p>
        </w:tc>
        <w:tc>
          <w:tcPr>
            <w:tcW w:type="dxa" w:w="1060"/>
          </w:tcPr>
          <w:p>
            <w:pPr>
              <w:spacing w:after="0"/>
              <w:jc w:val="right"/>
            </w:pPr>
            <w:r>
              <w:rPr>
                <w:sz w:val="16"/>
              </w:rPr>
              <w:t>0, 0</w:t>
            </w:r>
          </w:p>
        </w:tc>
        <w:tc>
          <w:tcPr>
            <w:tcW w:type="dxa" w:w="2219"/>
          </w:tcPr>
          <w:p>
            <w:pPr>
              <w:spacing w:after="0"/>
              <w:jc w:val="left"/>
            </w:pPr>
            <w:r>
              <w:rPr>
                <w:sz w:val="16"/>
              </w:rPr>
              <w:t>SPENCER to DUBOIS</w:t>
            </w:r>
          </w:p>
        </w:tc>
        <w:tc>
          <w:tcPr>
            <w:tcW w:type="dxa" w:w="1973"/>
          </w:tcPr>
          <w:p>
            <w:pPr>
              <w:spacing w:after="0"/>
              <w:jc w:val="left"/>
            </w:pPr>
          </w:p>
        </w:tc>
        <w:tc>
          <w:tcPr>
            <w:tcW w:type="dxa" w:w="1506"/>
          </w:tcPr>
          <w:p>
            <w:pPr>
              <w:spacing w:after="0"/>
              <w:jc w:val="left"/>
            </w:pPr>
            <w:r>
              <w:rPr>
                <w:sz w:val="16"/>
              </w:rPr>
              <w:t>large reported damage</w:t>
            </w:r>
          </w:p>
        </w:tc>
      </w:tr>
      <w:tr>
        <w:trPr>
          <w:cantSplit/>
        </w:trPr>
        <w:tc>
          <w:tcPr>
            <w:tcW w:type="dxa" w:w="1037"/>
          </w:tcPr>
          <w:p>
            <w:pPr>
              <w:spacing w:after="0"/>
              <w:jc w:val="left"/>
            </w:pPr>
            <w:r>
              <w:rPr>
                <w:sz w:val="16"/>
              </w:rPr>
              <w:t>2017-02-05</w:t>
            </w:r>
          </w:p>
        </w:tc>
        <w:tc>
          <w:tcPr>
            <w:tcW w:type="dxa" w:w="1215"/>
          </w:tcPr>
          <w:p>
            <w:pPr>
              <w:spacing w:after="0"/>
              <w:jc w:val="left"/>
            </w:pPr>
            <w:r>
              <w:rPr>
                <w:sz w:val="16"/>
              </w:rPr>
              <w:t>Flood</w:t>
            </w:r>
          </w:p>
        </w:tc>
        <w:tc>
          <w:tcPr>
            <w:tcW w:type="dxa" w:w="2414"/>
          </w:tcPr>
          <w:p>
            <w:pPr>
              <w:spacing w:after="0"/>
              <w:jc w:val="left"/>
            </w:pPr>
          </w:p>
        </w:tc>
        <w:tc>
          <w:tcPr>
            <w:tcW w:type="dxa" w:w="2689"/>
          </w:tcPr>
          <w:p>
            <w:pPr>
              <w:spacing w:after="0"/>
              <w:jc w:val="left"/>
            </w:pPr>
            <w:r>
              <w:rPr>
                <w:sz w:val="16"/>
              </w:rPr>
              <w:t>$67,000 property; $0 crops (2017 dollars)</w:t>
            </w:r>
          </w:p>
        </w:tc>
        <w:tc>
          <w:tcPr>
            <w:tcW w:type="dxa" w:w="1060"/>
          </w:tcPr>
          <w:p>
            <w:pPr>
              <w:spacing w:after="0"/>
              <w:jc w:val="right"/>
            </w:pPr>
            <w:r>
              <w:rPr>
                <w:sz w:val="16"/>
              </w:rPr>
              <w:t>0, 0</w:t>
            </w:r>
          </w:p>
        </w:tc>
        <w:tc>
          <w:tcPr>
            <w:tcW w:type="dxa" w:w="2219"/>
          </w:tcPr>
          <w:p>
            <w:pPr>
              <w:spacing w:after="0"/>
              <w:jc w:val="left"/>
            </w:pPr>
            <w:r>
              <w:rPr>
                <w:sz w:val="16"/>
              </w:rPr>
              <w:t>SPENCER to DUBOIS</w:t>
            </w:r>
          </w:p>
        </w:tc>
        <w:tc>
          <w:tcPr>
            <w:tcW w:type="dxa" w:w="1973"/>
          </w:tcPr>
          <w:p>
            <w:pPr>
              <w:spacing w:after="0"/>
              <w:jc w:val="left"/>
            </w:pPr>
          </w:p>
        </w:tc>
        <w:tc>
          <w:tcPr>
            <w:tcW w:type="dxa" w:w="1506"/>
          </w:tcPr>
          <w:p>
            <w:pPr>
              <w:spacing w:after="0"/>
              <w:jc w:val="left"/>
            </w:pPr>
            <w:r>
              <w:rPr>
                <w:sz w:val="16"/>
              </w:rPr>
              <w:t>large reported damage</w:t>
            </w:r>
          </w:p>
        </w:tc>
      </w:tr>
      <w:tr>
        <w:trPr>
          <w:cantSplit/>
        </w:trPr>
        <w:tc>
          <w:tcPr>
            <w:tcW w:type="dxa" w:w="1037"/>
          </w:tcPr>
          <w:p>
            <w:pPr>
              <w:spacing w:after="0"/>
              <w:jc w:val="left"/>
            </w:pPr>
            <w:r>
              <w:rPr>
                <w:sz w:val="16"/>
              </w:rPr>
              <w:t>2003-08-07</w:t>
            </w:r>
          </w:p>
        </w:tc>
        <w:tc>
          <w:tcPr>
            <w:tcW w:type="dxa" w:w="1215"/>
          </w:tcPr>
          <w:p>
            <w:pPr>
              <w:spacing w:after="0"/>
              <w:jc w:val="left"/>
            </w:pPr>
            <w:r>
              <w:rPr>
                <w:sz w:val="16"/>
              </w:rPr>
              <w:t>Wildfire</w:t>
            </w:r>
          </w:p>
        </w:tc>
        <w:tc>
          <w:tcPr>
            <w:tcW w:type="dxa" w:w="2414"/>
          </w:tcPr>
          <w:p>
            <w:pPr>
              <w:spacing w:after="0"/>
              <w:jc w:val="left"/>
            </w:pPr>
          </w:p>
        </w:tc>
        <w:tc>
          <w:tcPr>
            <w:tcW w:type="dxa" w:w="2689"/>
          </w:tcPr>
          <w:p>
            <w:pPr>
              <w:spacing w:after="0"/>
              <w:jc w:val="left"/>
            </w:pPr>
            <w:r>
              <w:rPr>
                <w:sz w:val="16"/>
              </w:rPr>
              <w:t>$25,000 property; crops not reported (2003 dollars)</w:t>
            </w:r>
          </w:p>
        </w:tc>
        <w:tc>
          <w:tcPr>
            <w:tcW w:type="dxa" w:w="1060"/>
          </w:tcPr>
          <w:p>
            <w:pPr>
              <w:spacing w:after="0"/>
              <w:jc w:val="right"/>
            </w:pPr>
            <w:r>
              <w:rPr>
                <w:sz w:val="16"/>
              </w:rPr>
              <w:t>0, 0</w:t>
            </w:r>
          </w:p>
        </w:tc>
        <w:tc>
          <w:tcPr>
            <w:tcW w:type="dxa" w:w="2219"/>
          </w:tcPr>
          <w:p>
            <w:pPr>
              <w:spacing w:after="0"/>
              <w:jc w:val="left"/>
            </w:pPr>
            <w:r>
              <w:rPr>
                <w:sz w:val="16"/>
              </w:rPr>
              <w:t>DUBOIS</w:t>
            </w:r>
          </w:p>
        </w:tc>
        <w:tc>
          <w:tcPr>
            <w:tcW w:type="dxa" w:w="1973"/>
          </w:tcPr>
          <w:p>
            <w:pPr>
              <w:spacing w:after="0"/>
              <w:jc w:val="left"/>
            </w:pPr>
          </w:p>
        </w:tc>
        <w:tc>
          <w:tcPr>
            <w:tcW w:type="dxa" w:w="1506"/>
          </w:tcPr>
          <w:p>
            <w:pPr>
              <w:spacing w:after="0"/>
              <w:jc w:val="left"/>
            </w:pPr>
            <w:r>
              <w:rPr>
                <w:sz w:val="16"/>
              </w:rPr>
              <w:t>B1-c worst recorded: Wildfire</w:t>
            </w:r>
          </w:p>
        </w:tc>
      </w:tr>
      <w:tr>
        <w:trPr>
          <w:cantSplit/>
        </w:trPr>
        <w:tc>
          <w:tcPr>
            <w:tcW w:type="dxa" w:w="1037"/>
          </w:tcPr>
          <w:p>
            <w:pPr>
              <w:spacing w:after="0"/>
              <w:jc w:val="left"/>
            </w:pPr>
            <w:r>
              <w:rPr>
                <w:sz w:val="16"/>
              </w:rPr>
              <w:t>1995-06-05</w:t>
            </w:r>
          </w:p>
        </w:tc>
        <w:tc>
          <w:tcPr>
            <w:tcW w:type="dxa" w:w="1215"/>
          </w:tcPr>
          <w:p>
            <w:pPr>
              <w:spacing w:after="0"/>
              <w:jc w:val="left"/>
            </w:pPr>
            <w:r>
              <w:rPr>
                <w:sz w:val="16"/>
              </w:rPr>
              <w:t>Hail</w:t>
            </w:r>
          </w:p>
        </w:tc>
        <w:tc>
          <w:tcPr>
            <w:tcW w:type="dxa" w:w="2414"/>
          </w:tcPr>
          <w:p>
            <w:pPr>
              <w:spacing w:after="0"/>
              <w:jc w:val="left"/>
            </w:pPr>
            <w:r>
              <w:rPr>
                <w:sz w:val="16"/>
              </w:rPr>
              <w:t>1.5 in</w:t>
            </w:r>
          </w:p>
        </w:tc>
        <w:tc>
          <w:tcPr>
            <w:tcW w:type="dxa" w:w="2689"/>
          </w:tcPr>
          <w:p>
            <w:pPr>
              <w:spacing w:after="0"/>
              <w:jc w:val="left"/>
            </w:pPr>
            <w:r>
              <w:rPr>
                <w:sz w:val="16"/>
              </w:rPr>
              <w:t>$5,000 property; crops not recorded (1995 dollars)</w:t>
            </w:r>
          </w:p>
        </w:tc>
        <w:tc>
          <w:tcPr>
            <w:tcW w:type="dxa" w:w="1060"/>
          </w:tcPr>
          <w:p>
            <w:pPr>
              <w:spacing w:after="0"/>
              <w:jc w:val="right"/>
            </w:pPr>
            <w:r>
              <w:rPr>
                <w:sz w:val="16"/>
              </w:rPr>
              <w:t>0, 0</w:t>
            </w:r>
          </w:p>
        </w:tc>
        <w:tc>
          <w:tcPr>
            <w:tcW w:type="dxa" w:w="2219"/>
          </w:tcPr>
          <w:p>
            <w:pPr>
              <w:spacing w:after="0"/>
              <w:jc w:val="left"/>
            </w:pPr>
            <w:r>
              <w:rPr>
                <w:sz w:val="16"/>
              </w:rPr>
              <w:t>Port of Entry</w:t>
            </w:r>
          </w:p>
        </w:tc>
        <w:tc>
          <w:tcPr>
            <w:tcW w:type="dxa" w:w="1973"/>
          </w:tcPr>
          <w:p>
            <w:pPr>
              <w:spacing w:after="0"/>
              <w:jc w:val="left"/>
            </w:pPr>
          </w:p>
        </w:tc>
        <w:tc>
          <w:tcPr>
            <w:tcW w:type="dxa" w:w="1506"/>
          </w:tcPr>
          <w:p>
            <w:pPr>
              <w:spacing w:after="0"/>
              <w:jc w:val="left"/>
            </w:pPr>
            <w:r>
              <w:rPr>
                <w:sz w:val="16"/>
              </w:rPr>
              <w:t>B1-c most damaging: Hail</w:t>
            </w:r>
          </w:p>
        </w:tc>
      </w:tr>
      <w:tr>
        <w:trPr>
          <w:cantSplit/>
        </w:trPr>
        <w:tc>
          <w:tcPr>
            <w:tcW w:type="dxa" w:w="1037"/>
          </w:tcPr>
          <w:p>
            <w:pPr>
              <w:spacing w:after="0"/>
              <w:jc w:val="left"/>
            </w:pPr>
            <w:r>
              <w:rPr>
                <w:sz w:val="16"/>
              </w:rPr>
              <w:t>1991-03-25</w:t>
            </w:r>
          </w:p>
        </w:tc>
        <w:tc>
          <w:tcPr>
            <w:tcW w:type="dxa" w:w="1215"/>
          </w:tcPr>
          <w:p>
            <w:pPr>
              <w:spacing w:after="0"/>
              <w:jc w:val="left"/>
            </w:pPr>
            <w:r>
              <w:rPr>
                <w:sz w:val="16"/>
              </w:rPr>
              <w:t>Tornado</w:t>
            </w:r>
          </w:p>
        </w:tc>
        <w:tc>
          <w:tcPr>
            <w:tcW w:type="dxa" w:w="2414"/>
          </w:tcPr>
          <w:p>
            <w:pPr>
              <w:spacing w:after="0"/>
              <w:jc w:val="left"/>
            </w:pPr>
            <w:r>
              <w:rPr>
                <w:sz w:val="16"/>
              </w:rPr>
              <w:t>F1, 1 mi path length (records before 1996 may include the whole path; rating and listing come from the county where the tornado began), 70 yd wide</w:t>
            </w:r>
          </w:p>
        </w:tc>
        <w:tc>
          <w:tcPr>
            <w:tcW w:type="dxa" w:w="2689"/>
          </w:tcPr>
          <w:p>
            <w:pPr>
              <w:spacing w:after="0"/>
              <w:jc w:val="left"/>
            </w:pPr>
            <w:r>
              <w:rPr>
                <w:sz w:val="16"/>
              </w:rPr>
              <w:t>$25,000 property; crops not recorded (1991 dollars)</w:t>
            </w:r>
          </w:p>
        </w:tc>
        <w:tc>
          <w:tcPr>
            <w:tcW w:type="dxa" w:w="1060"/>
          </w:tcPr>
          <w:p>
            <w:pPr>
              <w:spacing w:after="0"/>
              <w:jc w:val="right"/>
            </w:pPr>
            <w:r>
              <w:rPr>
                <w:sz w:val="16"/>
              </w:rPr>
              <w:t>0, 0</w:t>
            </w:r>
          </w:p>
        </w:tc>
        <w:tc>
          <w:tcPr>
            <w:tcW w:type="dxa" w:w="2219"/>
          </w:tcPr>
          <w:p>
            <w:pPr>
              <w:spacing w:after="0"/>
              <w:jc w:val="left"/>
            </w:pPr>
            <w:r>
              <w:rPr>
                <w:sz w:val="16"/>
              </w:rPr>
              <w:t>location not recorded</w:t>
            </w:r>
          </w:p>
        </w:tc>
        <w:tc>
          <w:tcPr>
            <w:tcW w:type="dxa" w:w="1973"/>
          </w:tcPr>
          <w:p>
            <w:pPr>
              <w:spacing w:after="0"/>
              <w:jc w:val="left"/>
            </w:pPr>
          </w:p>
        </w:tc>
        <w:tc>
          <w:tcPr>
            <w:tcW w:type="dxa" w:w="1506"/>
          </w:tcPr>
          <w:p>
            <w:pPr>
              <w:spacing w:after="0"/>
              <w:jc w:val="left"/>
            </w:pPr>
            <w:r>
              <w:rPr>
                <w:sz w:val="16"/>
              </w:rPr>
              <w:t>B1-c worst recorded: Tornado</w:t>
            </w:r>
          </w:p>
        </w:tc>
      </w:tr>
      <w:tr>
        <w:trPr>
          <w:cantSplit/>
        </w:trPr>
        <w:tc>
          <w:tcPr>
            <w:tcW w:type="dxa" w:w="1037"/>
          </w:tcPr>
          <w:p>
            <w:pPr>
              <w:spacing w:after="0"/>
              <w:jc w:val="left"/>
            </w:pPr>
            <w:r>
              <w:rPr>
                <w:sz w:val="16"/>
              </w:rPr>
              <w:t>1967-07-18</w:t>
            </w:r>
          </w:p>
        </w:tc>
        <w:tc>
          <w:tcPr>
            <w:tcW w:type="dxa" w:w="1215"/>
          </w:tcPr>
          <w:p>
            <w:pPr>
              <w:spacing w:after="0"/>
              <w:jc w:val="left"/>
            </w:pPr>
            <w:r>
              <w:rPr>
                <w:sz w:val="16"/>
              </w:rPr>
              <w:t>Hail</w:t>
            </w:r>
          </w:p>
        </w:tc>
        <w:tc>
          <w:tcPr>
            <w:tcW w:type="dxa" w:w="2414"/>
          </w:tcPr>
          <w:p>
            <w:pPr>
              <w:spacing w:after="0"/>
              <w:jc w:val="left"/>
            </w:pPr>
            <w:r>
              <w:rPr>
                <w:sz w:val="16"/>
              </w:rPr>
              <w:t>1.75 in</w:t>
            </w:r>
          </w:p>
        </w:tc>
        <w:tc>
          <w:tcPr>
            <w:tcW w:type="dxa" w:w="2689"/>
          </w:tcPr>
          <w:p>
            <w:pPr>
              <w:spacing w:after="0"/>
              <w:jc w:val="left"/>
            </w:pPr>
            <w:r>
              <w:rPr>
                <w:sz w:val="16"/>
              </w:rPr>
              <w:t>damage not recorded (pre-1996 record)</w:t>
            </w:r>
          </w:p>
        </w:tc>
        <w:tc>
          <w:tcPr>
            <w:tcW w:type="dxa" w:w="1060"/>
          </w:tcPr>
          <w:p>
            <w:pPr>
              <w:spacing w:after="0"/>
              <w:jc w:val="right"/>
            </w:pPr>
            <w:r>
              <w:rPr>
                <w:sz w:val="16"/>
              </w:rPr>
              <w:t>0, 0</w:t>
            </w:r>
          </w:p>
        </w:tc>
        <w:tc>
          <w:tcPr>
            <w:tcW w:type="dxa" w:w="2219"/>
          </w:tcPr>
          <w:p>
            <w:pPr>
              <w:spacing w:after="0"/>
              <w:jc w:val="left"/>
            </w:pPr>
            <w:r>
              <w:rPr>
                <w:sz w:val="16"/>
              </w:rPr>
              <w:t>location not recorded</w:t>
            </w:r>
          </w:p>
        </w:tc>
        <w:tc>
          <w:tcPr>
            <w:tcW w:type="dxa" w:w="1973"/>
          </w:tcPr>
          <w:p>
            <w:pPr>
              <w:spacing w:after="0"/>
              <w:jc w:val="left"/>
            </w:pPr>
          </w:p>
        </w:tc>
        <w:tc>
          <w:tcPr>
            <w:tcW w:type="dxa" w:w="150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0.0667</w:t>
            </w:r>
          </w:p>
        </w:tc>
        <w:tc>
          <w:tcPr>
            <w:tcW w:type="dxa" w:w="1454"/>
          </w:tcPr>
          <w:p>
            <w:pPr>
              <w:spacing w:after="0"/>
              <w:jc w:val="left"/>
            </w:pPr>
            <w:r>
              <w:rPr>
                <w:sz w:val="16"/>
              </w:rPr>
              <w:t>events per year</w:t>
            </w:r>
          </w:p>
        </w:tc>
        <w:tc>
          <w:tcPr>
            <w:tcW w:type="dxa" w:w="1570"/>
          </w:tcPr>
          <w:p>
            <w:pPr>
              <w:spacing w:after="0"/>
              <w:jc w:val="left"/>
            </w:pPr>
            <w:r>
              <w:rPr>
                <w:sz w:val="16"/>
              </w:rPr>
              <w:t>about 1 in 15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2</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2.58</w:t>
            </w:r>
          </w:p>
        </w:tc>
        <w:tc>
          <w:tcPr>
            <w:tcW w:type="dxa" w:w="1454"/>
          </w:tcPr>
          <w:p>
            <w:pPr>
              <w:spacing w:after="0"/>
              <w:jc w:val="left"/>
            </w:pPr>
            <w:r>
              <w:rPr>
                <w:sz w:val="16"/>
              </w:rPr>
              <w:t>event-days per year</w:t>
            </w:r>
          </w:p>
        </w:tc>
        <w:tc>
          <w:tcPr>
            <w:tcW w:type="dxa" w:w="1570"/>
          </w:tcPr>
          <w:p>
            <w:pPr>
              <w:spacing w:after="0"/>
              <w:jc w:val="left"/>
            </w:pPr>
            <w:r>
              <w:rPr>
                <w:sz w:val="16"/>
              </w:rPr>
              <w:t>about 2.58 days per year</w:t>
            </w:r>
          </w:p>
        </w:tc>
        <w:tc>
          <w:tcPr>
            <w:tcW w:type="dxa" w:w="1037"/>
          </w:tcPr>
          <w:p>
            <w:pPr>
              <w:spacing w:after="0"/>
              <w:jc w:val="left"/>
            </w:pPr>
            <w:r>
              <w:rPr>
                <w:sz w:val="16"/>
              </w:rPr>
              <w:t>Possible</w:t>
            </w:r>
          </w:p>
        </w:tc>
        <w:tc>
          <w:tcPr>
            <w:tcW w:type="dxa" w:w="1716"/>
          </w:tcPr>
          <w:p>
            <w:pPr>
              <w:spacing w:after="0"/>
              <w:jc w:val="left"/>
            </w:pPr>
            <w:r>
              <w:rPr>
                <w:sz w:val="16"/>
              </w:rPr>
              <w:t>event-days in 2 of 30 years, 1996 to 2025 (6.67%)</w:t>
            </w:r>
          </w:p>
        </w:tc>
        <w:tc>
          <w:tcPr>
            <w:tcW w:type="dxa" w:w="1522"/>
          </w:tcPr>
          <w:p>
            <w:pPr>
              <w:spacing w:after="0"/>
              <w:jc w:val="right"/>
            </w:pPr>
            <w:r>
              <w:rPr>
                <w:sz w:val="16"/>
              </w:rPr>
              <w:t>49.1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2.58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92.8</w:t>
            </w:r>
          </w:p>
        </w:tc>
        <w:tc>
          <w:tcPr>
            <w:tcW w:type="dxa" w:w="1454"/>
          </w:tcPr>
          <w:p>
            <w:pPr>
              <w:spacing w:after="0"/>
              <w:jc w:val="left"/>
            </w:pPr>
            <w:r>
              <w:rPr>
                <w:sz w:val="16"/>
              </w:rPr>
              <w:t>event-days per year</w:t>
            </w:r>
          </w:p>
        </w:tc>
        <w:tc>
          <w:tcPr>
            <w:tcW w:type="dxa" w:w="1570"/>
          </w:tcPr>
          <w:p>
            <w:pPr>
              <w:spacing w:after="0"/>
              <w:jc w:val="left"/>
            </w:pPr>
            <w:r>
              <w:rPr>
                <w:sz w:val="16"/>
              </w:rPr>
              <w:t>about 92.8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2,345</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0.0223</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2.23%</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0.223</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8.5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0.348</w:t>
            </w:r>
          </w:p>
        </w:tc>
        <w:tc>
          <w:tcPr>
            <w:tcW w:type="dxa" w:w="1454"/>
          </w:tcPr>
          <w:p>
            <w:pPr>
              <w:spacing w:after="0"/>
              <w:jc w:val="left"/>
            </w:pPr>
            <w:r>
              <w:rPr>
                <w:sz w:val="16"/>
              </w:rPr>
              <w:t>event-days per year</w:t>
            </w:r>
          </w:p>
        </w:tc>
        <w:tc>
          <w:tcPr>
            <w:tcW w:type="dxa" w:w="1570"/>
          </w:tcPr>
          <w:p>
            <w:pPr>
              <w:spacing w:after="0"/>
              <w:jc w:val="left"/>
            </w:pPr>
            <w:r>
              <w:rPr>
                <w:sz w:val="16"/>
              </w:rPr>
              <w:t>about 0.348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0.286</w:t>
            </w:r>
          </w:p>
        </w:tc>
        <w:tc>
          <w:tcPr>
            <w:tcW w:type="dxa" w:w="1454"/>
          </w:tcPr>
          <w:p>
            <w:pPr>
              <w:spacing w:after="0"/>
              <w:jc w:val="left"/>
            </w:pPr>
            <w:r>
              <w:rPr>
                <w:sz w:val="16"/>
              </w:rPr>
              <w:t>event-days per year</w:t>
            </w:r>
          </w:p>
        </w:tc>
        <w:tc>
          <w:tcPr>
            <w:tcW w:type="dxa" w:w="1570"/>
          </w:tcPr>
          <w:p>
            <w:pPr>
              <w:spacing w:after="0"/>
              <w:jc w:val="left"/>
            </w:pPr>
            <w:r>
              <w:rPr>
                <w:sz w:val="16"/>
              </w:rPr>
              <w:t>about 0.286 days per year</w:t>
            </w:r>
          </w:p>
        </w:tc>
        <w:tc>
          <w:tcPr>
            <w:tcW w:type="dxa" w:w="1037"/>
          </w:tcPr>
          <w:p>
            <w:pPr>
              <w:spacing w:after="0"/>
              <w:jc w:val="left"/>
            </w:pPr>
            <w:r>
              <w:rPr>
                <w:sz w:val="16"/>
              </w:rPr>
              <w:t>Likely</w:t>
            </w:r>
          </w:p>
        </w:tc>
        <w:tc>
          <w:tcPr>
            <w:tcW w:type="dxa" w:w="1716"/>
          </w:tcPr>
          <w:p>
            <w:pPr>
              <w:spacing w:after="0"/>
              <w:jc w:val="left"/>
            </w:pPr>
            <w:r>
              <w:rPr>
                <w:sz w:val="16"/>
              </w:rPr>
              <w:t>event-days in 7 of 30 years, 1996 to 2025 (23.3%)</w:t>
            </w:r>
          </w:p>
        </w:tc>
        <w:tc>
          <w:tcPr>
            <w:tcW w:type="dxa" w:w="1522"/>
          </w:tcPr>
          <w:p>
            <w:pPr>
              <w:spacing w:after="0"/>
              <w:jc w:val="right"/>
            </w:pPr>
            <w:r>
              <w:rPr>
                <w:sz w:val="16"/>
              </w:rPr>
              <w:t>8</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0.706</w:t>
            </w:r>
          </w:p>
        </w:tc>
        <w:tc>
          <w:tcPr>
            <w:tcW w:type="dxa" w:w="1454"/>
          </w:tcPr>
          <w:p>
            <w:pPr>
              <w:spacing w:after="0"/>
              <w:jc w:val="left"/>
            </w:pPr>
            <w:r>
              <w:rPr>
                <w:sz w:val="16"/>
              </w:rPr>
              <w:t>events per year (modeled)</w:t>
            </w:r>
          </w:p>
        </w:tc>
        <w:tc>
          <w:tcPr>
            <w:tcW w:type="dxa" w:w="1570"/>
          </w:tcPr>
          <w:p>
            <w:pPr>
              <w:spacing w:after="0"/>
              <w:jc w:val="left"/>
            </w:pPr>
            <w:r>
              <w:rPr>
                <w:sz w:val="16"/>
              </w:rPr>
              <w:t>about 0.71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35.9</w:t>
            </w:r>
          </w:p>
        </w:tc>
        <w:tc>
          <w:tcPr>
            <w:tcW w:type="dxa" w:w="1454"/>
          </w:tcPr>
          <w:p>
            <w:pPr>
              <w:spacing w:after="0"/>
              <w:jc w:val="left"/>
            </w:pPr>
            <w:r>
              <w:rPr>
                <w:sz w:val="16"/>
              </w:rPr>
              <w:t>days per year with a strike</w:t>
            </w:r>
          </w:p>
        </w:tc>
        <w:tc>
          <w:tcPr>
            <w:tcW w:type="dxa" w:w="1570"/>
          </w:tcPr>
          <w:p>
            <w:pPr>
              <w:spacing w:after="0"/>
              <w:jc w:val="left"/>
            </w:pPr>
            <w:r>
              <w:rPr>
                <w:sz w:val="16"/>
              </w:rPr>
              <w:t>about 35.9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0.616</w:t>
            </w:r>
          </w:p>
        </w:tc>
        <w:tc>
          <w:tcPr>
            <w:tcW w:type="dxa" w:w="1454"/>
          </w:tcPr>
          <w:p>
            <w:pPr>
              <w:spacing w:after="0"/>
              <w:jc w:val="left"/>
            </w:pPr>
            <w:r>
              <w:rPr>
                <w:sz w:val="16"/>
              </w:rPr>
              <w:t>events per year</w:t>
            </w:r>
          </w:p>
        </w:tc>
        <w:tc>
          <w:tcPr>
            <w:tcW w:type="dxa" w:w="1570"/>
          </w:tcPr>
          <w:p>
            <w:pPr>
              <w:spacing w:after="0"/>
              <w:jc w:val="left"/>
            </w:pPr>
            <w:r>
              <w:rPr>
                <w:sz w:val="16"/>
              </w:rPr>
              <w:t>about 0.62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24</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0.132</w:t>
            </w:r>
          </w:p>
        </w:tc>
        <w:tc>
          <w:tcPr>
            <w:tcW w:type="dxa" w:w="1454"/>
          </w:tcPr>
          <w:p>
            <w:pPr>
              <w:spacing w:after="0"/>
              <w:jc w:val="left"/>
            </w:pPr>
            <w:r>
              <w:rPr>
                <w:sz w:val="16"/>
              </w:rPr>
              <w:t>events per year</w:t>
            </w:r>
          </w:p>
        </w:tc>
        <w:tc>
          <w:tcPr>
            <w:tcW w:type="dxa" w:w="1570"/>
          </w:tcPr>
          <w:p>
            <w:pPr>
              <w:spacing w:after="0"/>
              <w:jc w:val="left"/>
            </w:pPr>
            <w:r>
              <w:rPr>
                <w:sz w:val="16"/>
              </w:rPr>
              <w:t>about 1 in 8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0.0005</w:t>
            </w:r>
          </w:p>
        </w:tc>
        <w:tc>
          <w:tcPr>
            <w:tcW w:type="dxa" w:w="1454"/>
          </w:tcPr>
          <w:p>
            <w:pPr>
              <w:spacing w:after="0"/>
              <w:jc w:val="left"/>
            </w:pPr>
            <w:r>
              <w:rPr>
                <w:sz w:val="16"/>
              </w:rPr>
              <w:t>annual probability</w:t>
            </w:r>
          </w:p>
        </w:tc>
        <w:tc>
          <w:tcPr>
            <w:tcW w:type="dxa" w:w="1570"/>
          </w:tcPr>
          <w:p>
            <w:pPr>
              <w:spacing w:after="0"/>
              <w:jc w:val="left"/>
            </w:pPr>
            <w:r>
              <w:rPr>
                <w:sz w:val="16"/>
              </w:rPr>
              <w:t>about 1 in 2,000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0.00309</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0.309%</w:t>
            </w:r>
          </w:p>
        </w:tc>
        <w:tc>
          <w:tcPr>
            <w:tcW w:type="dxa" w:w="1037"/>
          </w:tcPr>
          <w:p>
            <w:pPr>
              <w:spacing w:after="0"/>
              <w:jc w:val="left"/>
            </w:pPr>
            <w:r>
              <w:rPr>
                <w:sz w:val="16"/>
              </w:rPr>
              <w:t>Likely</w:t>
            </w:r>
          </w:p>
        </w:tc>
        <w:tc>
          <w:tcPr>
            <w:tcW w:type="dxa" w:w="1716"/>
          </w:tcPr>
          <w:p>
            <w:pPr>
              <w:spacing w:after="0"/>
              <w:jc w:val="left"/>
            </w:pPr>
            <w:r>
              <w:rPr>
                <w:sz w:val="16"/>
              </w:rPr>
              <w:t>Storm Events records in 4 of 30 years, 1996 to 2025 (13.3%)</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26.6</w:t>
            </w:r>
          </w:p>
        </w:tc>
        <w:tc>
          <w:tcPr>
            <w:tcW w:type="dxa" w:w="1454"/>
          </w:tcPr>
          <w:p>
            <w:pPr>
              <w:spacing w:after="0"/>
              <w:jc w:val="left"/>
            </w:pPr>
            <w:r>
              <w:rPr>
                <w:sz w:val="16"/>
              </w:rPr>
              <w:t>event-days per year</w:t>
            </w:r>
          </w:p>
        </w:tc>
        <w:tc>
          <w:tcPr>
            <w:tcW w:type="dxa" w:w="1570"/>
          </w:tcPr>
          <w:p>
            <w:pPr>
              <w:spacing w:after="0"/>
              <w:jc w:val="left"/>
            </w:pPr>
            <w:r>
              <w:rPr>
                <w:sz w:val="16"/>
              </w:rPr>
              <w:t>about 26.6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505</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26.6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75.6</w:t>
            </w:r>
          </w:p>
        </w:tc>
        <w:tc>
          <w:tcPr>
            <w:tcW w:type="dxa" w:w="771"/>
          </w:tcPr>
          <w:p>
            <w:pPr>
              <w:spacing w:after="0"/>
              <w:jc w:val="right"/>
            </w:pPr>
            <w:r>
              <w:rPr>
                <w:sz w:val="16"/>
              </w:rPr>
              <w:t>75.6</w:t>
            </w:r>
          </w:p>
        </w:tc>
        <w:tc>
          <w:tcPr>
            <w:tcW w:type="dxa" w:w="735"/>
          </w:tcPr>
          <w:p>
            <w:pPr>
              <w:spacing w:after="0"/>
              <w:jc w:val="right"/>
            </w:pPr>
            <w:r>
              <w:rPr>
                <w:sz w:val="16"/>
              </w:rPr>
              <w:t>75.6</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78.2</w:t>
            </w:r>
          </w:p>
        </w:tc>
        <w:tc>
          <w:tcPr>
            <w:tcW w:type="dxa" w:w="771"/>
          </w:tcPr>
          <w:p>
            <w:pPr>
              <w:spacing w:after="0"/>
              <w:jc w:val="right"/>
            </w:pPr>
            <w:r>
              <w:rPr>
                <w:sz w:val="16"/>
              </w:rPr>
              <w:t>78.2</w:t>
            </w:r>
          </w:p>
        </w:tc>
        <w:tc>
          <w:tcPr>
            <w:tcW w:type="dxa" w:w="735"/>
          </w:tcPr>
          <w:p>
            <w:pPr>
              <w:spacing w:after="0"/>
              <w:jc w:val="right"/>
            </w:pPr>
            <w:r>
              <w:rPr>
                <w:sz w:val="16"/>
              </w:rPr>
              <w:t>78.2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80.6</w:t>
            </w:r>
          </w:p>
        </w:tc>
        <w:tc>
          <w:tcPr>
            <w:tcW w:type="dxa" w:w="771"/>
          </w:tcPr>
          <w:p>
            <w:pPr>
              <w:spacing w:after="0"/>
              <w:jc w:val="right"/>
            </w:pPr>
            <w:r>
              <w:rPr>
                <w:sz w:val="16"/>
              </w:rPr>
              <w:t>80.6</w:t>
            </w:r>
          </w:p>
        </w:tc>
        <w:tc>
          <w:tcPr>
            <w:tcW w:type="dxa" w:w="735"/>
          </w:tcPr>
          <w:p>
            <w:pPr>
              <w:spacing w:after="0"/>
              <w:jc w:val="right"/>
            </w:pPr>
            <w:r>
              <w:rPr>
                <w:sz w:val="16"/>
              </w:rPr>
              <w:t>80.6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74.8</w:t>
            </w:r>
          </w:p>
        </w:tc>
        <w:tc>
          <w:tcPr>
            <w:tcW w:type="dxa" w:w="771"/>
          </w:tcPr>
          <w:p>
            <w:pPr>
              <w:spacing w:after="0"/>
              <w:jc w:val="right"/>
            </w:pPr>
            <w:r>
              <w:rPr>
                <w:sz w:val="16"/>
              </w:rPr>
              <w:t>74.8</w:t>
            </w:r>
          </w:p>
        </w:tc>
        <w:tc>
          <w:tcPr>
            <w:tcW w:type="dxa" w:w="735"/>
          </w:tcPr>
          <w:p>
            <w:pPr>
              <w:spacing w:after="0"/>
              <w:jc w:val="right"/>
            </w:pPr>
            <w:r>
              <w:rPr>
                <w:sz w:val="16"/>
              </w:rPr>
              <w:t>74.8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37.0</w:t>
            </w:r>
          </w:p>
        </w:tc>
        <w:tc>
          <w:tcPr>
            <w:tcW w:type="dxa" w:w="771"/>
          </w:tcPr>
          <w:p>
            <w:pPr>
              <w:spacing w:after="0"/>
              <w:jc w:val="right"/>
            </w:pPr>
            <w:r>
              <w:rPr>
                <w:sz w:val="16"/>
              </w:rPr>
              <w:t>37.0</w:t>
            </w:r>
          </w:p>
        </w:tc>
        <w:tc>
          <w:tcPr>
            <w:tcW w:type="dxa" w:w="735"/>
          </w:tcPr>
          <w:p>
            <w:pPr>
              <w:spacing w:after="0"/>
              <w:jc w:val="right"/>
            </w:pPr>
            <w:r>
              <w:rPr>
                <w:sz w:val="16"/>
              </w:rPr>
              <w:t>37.0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9.1</w:t>
            </w:r>
          </w:p>
        </w:tc>
        <w:tc>
          <w:tcPr>
            <w:tcW w:type="dxa" w:w="771"/>
          </w:tcPr>
          <w:p>
            <w:pPr>
              <w:spacing w:after="0"/>
              <w:jc w:val="right"/>
            </w:pPr>
            <w:r>
              <w:rPr>
                <w:sz w:val="16"/>
              </w:rPr>
              <w:t>9.1</w:t>
            </w:r>
          </w:p>
        </w:tc>
        <w:tc>
          <w:tcPr>
            <w:tcW w:type="dxa" w:w="735"/>
          </w:tcPr>
          <w:p>
            <w:pPr>
              <w:spacing w:after="0"/>
              <w:jc w:val="right"/>
            </w:pPr>
            <w:r>
              <w:rPr>
                <w:sz w:val="16"/>
              </w:rPr>
              <w:t>9.1</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3.8</w:t>
            </w:r>
          </w:p>
        </w:tc>
        <w:tc>
          <w:tcPr>
            <w:tcW w:type="dxa" w:w="771"/>
          </w:tcPr>
          <w:p>
            <w:pPr>
              <w:spacing w:after="0"/>
              <w:jc w:val="right"/>
            </w:pPr>
            <w:r>
              <w:rPr>
                <w:sz w:val="16"/>
              </w:rPr>
              <w:t>3.8</w:t>
            </w:r>
          </w:p>
        </w:tc>
        <w:tc>
          <w:tcPr>
            <w:tcW w:type="dxa" w:w="735"/>
          </w:tcPr>
          <w:p>
            <w:pPr>
              <w:spacing w:after="0"/>
              <w:jc w:val="right"/>
            </w:pPr>
            <w:r>
              <w:rPr>
                <w:sz w:val="16"/>
              </w:rPr>
              <w:t>3.8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44.2</w:t>
            </w:r>
          </w:p>
        </w:tc>
        <w:tc>
          <w:tcPr>
            <w:tcW w:type="dxa" w:w="771"/>
          </w:tcPr>
          <w:p>
            <w:pPr>
              <w:spacing w:after="0"/>
              <w:jc w:val="right"/>
            </w:pPr>
            <w:r>
              <w:rPr>
                <w:sz w:val="16"/>
              </w:rPr>
              <w:t>44.2</w:t>
            </w:r>
          </w:p>
        </w:tc>
        <w:tc>
          <w:tcPr>
            <w:tcW w:type="dxa" w:w="735"/>
          </w:tcPr>
          <w:p>
            <w:pPr>
              <w:spacing w:after="0"/>
              <w:jc w:val="right"/>
            </w:pPr>
            <w:r>
              <w:rPr>
                <w:sz w:val="16"/>
              </w:rPr>
              <w:t>44.2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94.1</w:t>
            </w:r>
          </w:p>
        </w:tc>
        <w:tc>
          <w:tcPr>
            <w:tcW w:type="dxa" w:w="771"/>
          </w:tcPr>
          <w:p>
            <w:pPr>
              <w:spacing w:after="0"/>
              <w:jc w:val="right"/>
            </w:pPr>
            <w:r>
              <w:rPr>
                <w:sz w:val="16"/>
              </w:rPr>
              <w:t>94.1</w:t>
            </w:r>
          </w:p>
        </w:tc>
        <w:tc>
          <w:tcPr>
            <w:tcW w:type="dxa" w:w="735"/>
          </w:tcPr>
          <w:p>
            <w:pPr>
              <w:spacing w:after="0"/>
              <w:jc w:val="right"/>
            </w:pPr>
            <w:r>
              <w:rPr>
                <w:sz w:val="16"/>
              </w:rPr>
              <w:t>94.1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58.2</w:t>
            </w:r>
          </w:p>
        </w:tc>
        <w:tc>
          <w:tcPr>
            <w:tcW w:type="dxa" w:w="771"/>
          </w:tcPr>
          <w:p>
            <w:pPr>
              <w:spacing w:after="0"/>
              <w:jc w:val="right"/>
            </w:pPr>
            <w:r>
              <w:rPr>
                <w:sz w:val="16"/>
              </w:rPr>
              <w:t>58.2</w:t>
            </w:r>
          </w:p>
        </w:tc>
        <w:tc>
          <w:tcPr>
            <w:tcW w:type="dxa" w:w="735"/>
          </w:tcPr>
          <w:p>
            <w:pPr>
              <w:spacing w:after="0"/>
              <w:jc w:val="right"/>
            </w:pPr>
            <w:r>
              <w:rPr>
                <w:sz w:val="16"/>
              </w:rPr>
              <w:t>58.2</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36.8</w:t>
            </w:r>
          </w:p>
        </w:tc>
        <w:tc>
          <w:tcPr>
            <w:tcW w:type="dxa" w:w="771"/>
          </w:tcPr>
          <w:p>
            <w:pPr>
              <w:spacing w:after="0"/>
              <w:jc w:val="right"/>
            </w:pPr>
            <w:r>
              <w:rPr>
                <w:sz w:val="16"/>
              </w:rPr>
              <w:t>36.8</w:t>
            </w:r>
          </w:p>
        </w:tc>
        <w:tc>
          <w:tcPr>
            <w:tcW w:type="dxa" w:w="735"/>
          </w:tcPr>
          <w:p>
            <w:pPr>
              <w:spacing w:after="0"/>
              <w:jc w:val="right"/>
            </w:pPr>
            <w:r>
              <w:rPr>
                <w:sz w:val="16"/>
              </w:rPr>
              <w:t>36.8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4.5</w:t>
            </w:r>
          </w:p>
        </w:tc>
        <w:tc>
          <w:tcPr>
            <w:tcW w:type="dxa" w:w="771"/>
          </w:tcPr>
          <w:p>
            <w:pPr>
              <w:spacing w:after="0"/>
              <w:jc w:val="right"/>
            </w:pPr>
            <w:r>
              <w:rPr>
                <w:sz w:val="16"/>
              </w:rPr>
              <w:t>4.5</w:t>
            </w:r>
          </w:p>
        </w:tc>
        <w:tc>
          <w:tcPr>
            <w:tcW w:type="dxa" w:w="735"/>
          </w:tcPr>
          <w:p>
            <w:pPr>
              <w:spacing w:after="0"/>
              <w:jc w:val="right"/>
            </w:pPr>
            <w:r>
              <w:rPr>
                <w:sz w:val="16"/>
              </w:rPr>
              <w:t>4.5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53.9</w:t>
            </w:r>
          </w:p>
        </w:tc>
        <w:tc>
          <w:tcPr>
            <w:tcW w:type="dxa" w:w="771"/>
          </w:tcPr>
          <w:p>
            <w:pPr>
              <w:spacing w:after="0"/>
              <w:jc w:val="right"/>
            </w:pPr>
            <w:r>
              <w:rPr>
                <w:sz w:val="16"/>
              </w:rPr>
              <w:t>53.9</w:t>
            </w:r>
          </w:p>
        </w:tc>
        <w:tc>
          <w:tcPr>
            <w:tcW w:type="dxa" w:w="735"/>
          </w:tcPr>
          <w:p>
            <w:pPr>
              <w:spacing w:after="0"/>
              <w:jc w:val="right"/>
            </w:pPr>
            <w:r>
              <w:rPr>
                <w:sz w:val="16"/>
              </w:rPr>
              <w:t>53.9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95.9</w:t>
            </w:r>
          </w:p>
        </w:tc>
        <w:tc>
          <w:tcPr>
            <w:tcW w:type="dxa" w:w="771"/>
          </w:tcPr>
          <w:p>
            <w:pPr>
              <w:spacing w:after="0"/>
              <w:jc w:val="right"/>
            </w:pPr>
            <w:r>
              <w:rPr>
                <w:sz w:val="16"/>
              </w:rPr>
              <w:t>95.9</w:t>
            </w:r>
          </w:p>
        </w:tc>
        <w:tc>
          <w:tcPr>
            <w:tcW w:type="dxa" w:w="735"/>
          </w:tcPr>
          <w:p>
            <w:pPr>
              <w:spacing w:after="0"/>
              <w:jc w:val="right"/>
            </w:pPr>
            <w:r>
              <w:rPr>
                <w:sz w:val="16"/>
              </w:rPr>
              <w:t>95.9</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89.7</w:t>
            </w:r>
          </w:p>
        </w:tc>
        <w:tc>
          <w:tcPr>
            <w:tcW w:type="dxa" w:w="771"/>
          </w:tcPr>
          <w:p>
            <w:pPr>
              <w:spacing w:after="0"/>
              <w:jc w:val="right"/>
            </w:pPr>
            <w:r>
              <w:rPr>
                <w:sz w:val="16"/>
              </w:rPr>
              <w:t>89.7</w:t>
            </w:r>
          </w:p>
        </w:tc>
        <w:tc>
          <w:tcPr>
            <w:tcW w:type="dxa" w:w="735"/>
          </w:tcPr>
          <w:p>
            <w:pPr>
              <w:spacing w:after="0"/>
              <w:jc w:val="right"/>
            </w:pPr>
            <w:r>
              <w:rPr>
                <w:sz w:val="16"/>
              </w:rPr>
              <w:t>89.7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Clark County</w:t>
            </w:r>
          </w:p>
        </w:tc>
        <w:tc>
          <w:tcPr>
            <w:tcW w:type="dxa" w:w="963"/>
          </w:tcPr>
          <w:p>
            <w:pPr>
              <w:spacing w:after="0"/>
              <w:jc w:val="left"/>
            </w:pPr>
            <w:r>
              <w:rPr>
                <w:sz w:val="16"/>
              </w:rPr>
              <w:t>County</w:t>
            </w:r>
          </w:p>
        </w:tc>
        <w:tc>
          <w:tcPr>
            <w:tcW w:type="dxa" w:w="2861"/>
          </w:tcPr>
          <w:p>
            <w:pPr>
              <w:spacing w:after="0"/>
              <w:jc w:val="left"/>
            </w:pPr>
            <w:r>
              <w:rPr>
                <w:sz w:val="16"/>
              </w:rPr>
              <w:t>Expired on 2026-04-12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Dubois city</w:t>
            </w:r>
          </w:p>
        </w:tc>
        <w:tc>
          <w:tcPr>
            <w:tcW w:type="dxa" w:w="963"/>
          </w:tcPr>
          <w:p>
            <w:pPr>
              <w:spacing w:after="0"/>
              <w:jc w:val="left"/>
            </w:pPr>
            <w:r>
              <w:rPr>
                <w:sz w:val="16"/>
              </w:rPr>
              <w:t>City</w:t>
            </w:r>
          </w:p>
        </w:tc>
        <w:tc>
          <w:tcPr>
            <w:tcW w:type="dxa" w:w="2861"/>
          </w:tcPr>
          <w:p>
            <w:pPr>
              <w:spacing w:after="0"/>
              <w:jc w:val="left"/>
            </w:pPr>
            <w:r>
              <w:rPr>
                <w:sz w:val="16"/>
              </w:rPr>
              <w:t>Expired on 2026-04-12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38; 14</w:t>
            </w:r>
          </w:p>
        </w:tc>
        <w:tc>
          <w:tcPr>
            <w:tcW w:type="dxa" w:w="918"/>
          </w:tcPr>
          <w:p>
            <w:pPr>
              <w:spacing w:after="0"/>
              <w:jc w:val="left"/>
            </w:pPr>
          </w:p>
        </w:tc>
      </w:tr>
      <w:tr>
        <w:trPr>
          <w:cantSplit/>
        </w:trPr>
        <w:tc>
          <w:tcPr>
            <w:tcW w:type="dxa" w:w="1722"/>
          </w:tcPr>
          <w:p>
            <w:pPr>
              <w:spacing w:after="0"/>
              <w:jc w:val="left"/>
            </w:pPr>
            <w:r>
              <w:rPr>
                <w:sz w:val="16"/>
              </w:rPr>
              <w:t>Spencer city</w:t>
            </w:r>
          </w:p>
        </w:tc>
        <w:tc>
          <w:tcPr>
            <w:tcW w:type="dxa" w:w="963"/>
          </w:tcPr>
          <w:p>
            <w:pPr>
              <w:spacing w:after="0"/>
              <w:jc w:val="left"/>
            </w:pPr>
            <w:r>
              <w:rPr>
                <w:sz w:val="16"/>
              </w:rPr>
              <w:t>City</w:t>
            </w:r>
          </w:p>
        </w:tc>
        <w:tc>
          <w:tcPr>
            <w:tcW w:type="dxa" w:w="2861"/>
          </w:tcPr>
          <w:p>
            <w:pPr>
              <w:spacing w:after="0"/>
              <w:jc w:val="left"/>
            </w:pPr>
            <w:r>
              <w:rPr>
                <w:sz w:val="16"/>
              </w:rPr>
              <w:t>Expired on 2026-04-12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8; 2</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2021-04-13</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$0</w:t>
            </w:r>
          </w:p>
        </w:tc>
        <w:tc>
          <w:tcPr>
            <w:tcW w:type="dxa" w:w="1147"/>
          </w:tcPr>
          <w:p>
            <w:pPr>
              <w:spacing w:after="0"/>
              <w:jc w:val="right"/>
            </w:pPr>
          </w:p>
        </w:tc>
        <w:tc>
          <w:tcPr>
            <w:tcW w:type="dxa" w:w="1053"/>
          </w:tcPr>
          <w:p>
            <w:pPr>
              <w:spacing w:after="0"/>
              <w:jc w:val="right"/>
            </w:pPr>
            <w:r>
              <w:rPr>
                <w:sz w:val="16"/>
              </w:rPr>
              <w:t>10</w:t>
            </w:r>
          </w:p>
        </w:tc>
        <w:tc>
          <w:tcPr>
            <w:tcW w:type="dxa" w:w="948"/>
          </w:tcPr>
          <w:p>
            <w:pPr>
              <w:spacing w:after="0"/>
              <w:jc w:val="right"/>
            </w:pPr>
            <w:r>
              <w:rPr>
                <w:sz w:val="16"/>
              </w:rPr>
              <w:t>$0</w:t>
            </w:r>
          </w:p>
        </w:tc>
        <w:tc>
          <w:tcPr>
            <w:tcW w:type="dxa" w:w="1126"/>
          </w:tcPr>
          <w:p>
            <w:pPr>
              <w:spacing w:after="0"/>
              <w:jc w:val="right"/>
            </w:pPr>
          </w:p>
        </w:tc>
        <w:tc>
          <w:tcPr>
            <w:tcW w:type="dxa" w:w="1221"/>
          </w:tcPr>
          <w:p>
            <w:pPr>
              <w:spacing w:after="0"/>
              <w:jc w:val="right"/>
            </w:pPr>
            <w:r>
              <w:rPr>
                <w:sz w:val="16"/>
              </w:rPr>
              <w:t>$468,083</w:t>
            </w:r>
          </w:p>
        </w:tc>
        <w:tc>
          <w:tcPr>
            <w:tcW w:type="dxa" w:w="1305"/>
          </w:tcPr>
          <w:p>
            <w:pPr>
              <w:spacing w:after="0"/>
              <w:jc w:val="right"/>
            </w:pP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$357</w:t>
            </w:r>
          </w:p>
        </w:tc>
        <w:tc>
          <w:tcPr>
            <w:tcW w:type="dxa" w:w="1126"/>
          </w:tcPr>
          <w:p>
            <w:pPr>
              <w:spacing w:after="0"/>
              <w:jc w:val="right"/>
            </w:pPr>
            <w:r>
              <w:rPr>
                <w:sz w:val="16"/>
              </w:rPr>
              <w:t>$52,407</w:t>
            </w:r>
          </w:p>
        </w:tc>
        <w:tc>
          <w:tcPr>
            <w:tcW w:type="dxa" w:w="1221"/>
          </w:tcPr>
          <w:p>
            <w:pPr>
              <w:spacing w:after="0"/>
              <w:jc w:val="right"/>
            </w:pPr>
            <w:r>
              <w:rPr>
                <w:sz w:val="16"/>
              </w:rPr>
              <w:t>$101,147</w:t>
            </w:r>
          </w:p>
        </w:tc>
        <w:tc>
          <w:tcPr>
            <w:tcW w:type="dxa" w:w="1305"/>
          </w:tcPr>
          <w:p>
            <w:pPr>
              <w:spacing w:after="0"/>
              <w:jc w:val="right"/>
            </w:pPr>
            <w:r>
              <w:rPr>
                <w:sz w:val="16"/>
              </w:rPr>
              <w:t>0.000114%</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$13,879,685</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$1,379</w:t>
            </w:r>
          </w:p>
        </w:tc>
        <w:tc>
          <w:tcPr>
            <w:tcW w:type="dxa" w:w="1221"/>
          </w:tcPr>
          <w:p>
            <w:pPr>
              <w:spacing w:after="0"/>
              <w:jc w:val="right"/>
            </w:pPr>
          </w:p>
        </w:tc>
        <w:tc>
          <w:tcPr>
            <w:tcW w:type="dxa" w:w="1305"/>
          </w:tcPr>
          <w:p>
            <w:pPr>
              <w:spacing w:after="0"/>
              <w:jc w:val="right"/>
            </w:pPr>
            <w:r>
              <w:rPr>
                <w:sz w:val="16"/>
              </w:rPr>
              <w:t>0.00993%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$556,387,004</w:t>
            </w:r>
          </w:p>
        </w:tc>
        <w:tc>
          <w:tcPr>
            <w:tcW w:type="dxa" w:w="1147"/>
          </w:tcPr>
          <w:p>
            <w:pPr>
              <w:spacing w:after="0"/>
              <w:jc w:val="right"/>
            </w:pPr>
          </w:p>
        </w:tc>
        <w:tc>
          <w:tcPr>
            <w:tcW w:type="dxa" w:w="1053"/>
          </w:tcPr>
          <w:p>
            <w:pPr>
              <w:spacing w:after="0"/>
              <w:jc w:val="right"/>
            </w:pPr>
            <w:r>
              <w:rPr>
                <w:sz w:val="16"/>
              </w:rPr>
              <w:t>790</w:t>
            </w:r>
          </w:p>
        </w:tc>
        <w:tc>
          <w:tcPr>
            <w:tcW w:type="dxa" w:w="948"/>
          </w:tcPr>
          <w:p>
            <w:pPr>
              <w:spacing w:after="0"/>
              <w:jc w:val="right"/>
            </w:pPr>
            <w:r>
              <w:rPr>
                <w:sz w:val="16"/>
              </w:rPr>
              <w:t>$92,432</w:t>
            </w:r>
          </w:p>
        </w:tc>
        <w:tc>
          <w:tcPr>
            <w:tcW w:type="dxa" w:w="1126"/>
          </w:tcPr>
          <w:p>
            <w:pPr>
              <w:spacing w:after="0"/>
              <w:jc w:val="right"/>
            </w:pPr>
          </w:p>
        </w:tc>
        <w:tc>
          <w:tcPr>
            <w:tcW w:type="dxa" w:w="1221"/>
          </w:tcPr>
          <w:p>
            <w:pPr>
              <w:spacing w:after="0"/>
              <w:jc w:val="right"/>
            </w:pPr>
            <w:r>
              <w:rPr>
                <w:sz w:val="16"/>
              </w:rPr>
              <w:t>$16,256</w:t>
            </w:r>
          </w:p>
        </w:tc>
        <w:tc>
          <w:tcPr>
            <w:tcW w:type="dxa" w:w="1305"/>
          </w:tcPr>
          <w:p>
            <w:pPr>
              <w:spacing w:after="0"/>
              <w:jc w:val="right"/>
            </w:pPr>
            <w:r>
              <w:rPr>
                <w:sz w:val="16"/>
              </w:rPr>
              <w:t>0.0166%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$2,024</w:t>
            </w:r>
          </w:p>
        </w:tc>
        <w:tc>
          <w:tcPr>
            <w:tcW w:type="dxa" w:w="1126"/>
          </w:tcPr>
          <w:p>
            <w:pPr>
              <w:spacing w:after="0"/>
              <w:jc w:val="right"/>
            </w:pPr>
            <w:r>
              <w:rPr>
                <w:sz w:val="16"/>
              </w:rPr>
              <w:t>$994</w:t>
            </w:r>
          </w:p>
        </w:tc>
        <w:tc>
          <w:tcPr>
            <w:tcW w:type="dxa" w:w="1221"/>
          </w:tcPr>
          <w:p>
            <w:pPr>
              <w:spacing w:after="0"/>
              <w:jc w:val="right"/>
            </w:pPr>
            <w:r>
              <w:rPr>
                <w:sz w:val="16"/>
              </w:rPr>
              <w:t>$160</w:t>
            </w:r>
          </w:p>
        </w:tc>
        <w:tc>
          <w:tcPr>
            <w:tcW w:type="dxa" w:w="1305"/>
          </w:tcPr>
          <w:p>
            <w:pPr>
              <w:spacing w:after="0"/>
              <w:jc w:val="right"/>
            </w:pPr>
            <w:r>
              <w:rPr>
                <w:sz w:val="16"/>
              </w:rPr>
              <w:t>0.000644%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under $1</w:t>
            </w:r>
          </w:p>
        </w:tc>
        <w:tc>
          <w:tcPr>
            <w:tcW w:type="dxa" w:w="1126"/>
          </w:tcPr>
          <w:p>
            <w:pPr>
              <w:spacing w:after="0"/>
              <w:jc w:val="right"/>
            </w:pPr>
            <w:r>
              <w:rPr>
                <w:sz w:val="16"/>
              </w:rPr>
              <w:t>$349</w:t>
            </w:r>
          </w:p>
        </w:tc>
        <w:tc>
          <w:tcPr>
            <w:tcW w:type="dxa" w:w="1221"/>
          </w:tcPr>
          <w:p>
            <w:pPr>
              <w:spacing w:after="0"/>
              <w:jc w:val="right"/>
            </w:pPr>
            <w:r>
              <w:rPr>
                <w:sz w:val="16"/>
              </w:rPr>
              <w:t>$6,696</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$314,011,651</w:t>
            </w:r>
          </w:p>
        </w:tc>
        <w:tc>
          <w:tcPr>
            <w:tcW w:type="dxa" w:w="1147"/>
          </w:tcPr>
          <w:p>
            <w:pPr>
              <w:spacing w:after="0"/>
              <w:jc w:val="right"/>
            </w:pPr>
          </w:p>
        </w:tc>
        <w:tc>
          <w:tcPr>
            <w:tcW w:type="dxa" w:w="1053"/>
          </w:tcPr>
          <w:p>
            <w:pPr>
              <w:spacing w:after="0"/>
              <w:jc w:val="right"/>
            </w:pPr>
            <w:r>
              <w:rPr>
                <w:sz w:val="16"/>
              </w:rPr>
              <w:t>783</w:t>
            </w:r>
          </w:p>
        </w:tc>
        <w:tc>
          <w:tcPr>
            <w:tcW w:type="dxa" w:w="948"/>
          </w:tcPr>
          <w:p>
            <w:pPr>
              <w:spacing w:after="0"/>
              <w:jc w:val="right"/>
            </w:pPr>
            <w:r>
              <w:rPr>
                <w:sz w:val="16"/>
              </w:rPr>
              <w:t>$283</w:t>
            </w:r>
          </w:p>
        </w:tc>
        <w:tc>
          <w:tcPr>
            <w:tcW w:type="dxa" w:w="1126"/>
          </w:tcPr>
          <w:p>
            <w:pPr>
              <w:spacing w:after="0"/>
              <w:jc w:val="right"/>
            </w:pPr>
          </w:p>
        </w:tc>
        <w:tc>
          <w:tcPr>
            <w:tcW w:type="dxa" w:w="1221"/>
          </w:tcPr>
          <w:p>
            <w:pPr>
              <w:spacing w:after="0"/>
              <w:jc w:val="right"/>
            </w:pPr>
            <w:r>
              <w:rPr>
                <w:sz w:val="16"/>
              </w:rPr>
              <w:t>$53</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$313,971,366</w:t>
            </w:r>
          </w:p>
        </w:tc>
        <w:tc>
          <w:tcPr>
            <w:tcW w:type="dxa" w:w="1147"/>
          </w:tcPr>
          <w:p>
            <w:pPr>
              <w:spacing w:after="0"/>
              <w:jc w:val="right"/>
            </w:pPr>
            <w:r>
              <w:rPr>
                <w:sz w:val="16"/>
              </w:rPr>
              <w:t>$2,061,496</w:t>
            </w:r>
          </w:p>
        </w:tc>
        <w:tc>
          <w:tcPr>
            <w:tcW w:type="dxa" w:w="1053"/>
          </w:tcPr>
          <w:p>
            <w:pPr>
              <w:spacing w:after="0"/>
              <w:jc w:val="right"/>
            </w:pPr>
            <w:r>
              <w:rPr>
                <w:sz w:val="16"/>
              </w:rPr>
              <w:t>84</w:t>
            </w:r>
          </w:p>
        </w:tc>
        <w:tc>
          <w:tcPr>
            <w:tcW w:type="dxa" w:w="948"/>
          </w:tcPr>
          <w:p>
            <w:pPr>
              <w:spacing w:after="0"/>
              <w:jc w:val="right"/>
            </w:pPr>
            <w:r>
              <w:rPr>
                <w:sz w:val="16"/>
              </w:rPr>
              <w:t>$506,103</w:t>
            </w:r>
          </w:p>
        </w:tc>
        <w:tc>
          <w:tcPr>
            <w:tcW w:type="dxa" w:w="1126"/>
          </w:tcPr>
          <w:p>
            <w:pPr>
              <w:spacing w:after="0"/>
              <w:jc w:val="right"/>
            </w:pPr>
            <w:r>
              <w:rPr>
                <w:sz w:val="16"/>
              </w:rPr>
              <w:t>$9</w:t>
            </w:r>
          </w:p>
        </w:tc>
        <w:tc>
          <w:tcPr>
            <w:tcW w:type="dxa" w:w="1221"/>
          </w:tcPr>
          <w:p>
            <w:pPr>
              <w:spacing w:after="0"/>
              <w:jc w:val="right"/>
            </w:pPr>
            <w:r>
              <w:rPr>
                <w:sz w:val="16"/>
              </w:rPr>
              <w:t>$14</w:t>
            </w:r>
          </w:p>
        </w:tc>
        <w:tc>
          <w:tcPr>
            <w:tcW w:type="dxa" w:w="1305"/>
          </w:tcPr>
          <w:p>
            <w:pPr>
              <w:spacing w:after="0"/>
              <w:jc w:val="right"/>
            </w:pPr>
            <w:r>
              <w:rPr>
                <w:sz w:val="16"/>
              </w:rPr>
              <w:t>n/a (see note)</w:t>
            </w:r>
          </w:p>
        </w:tc>
        <w:tc>
          <w:tcPr>
            <w:tcW w:type="dxa" w:w="1332"/>
          </w:tcPr>
          <w:p>
            <w:pPr>
              <w:spacing w:after="0"/>
              <w:jc w:val="right"/>
            </w:pPr>
            <w:r>
              <w:rPr>
                <w:sz w:val="16"/>
              </w:rPr>
              <w:t>$3,000</w:t>
            </w: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$11,619,396</w:t>
            </w:r>
          </w:p>
        </w:tc>
        <w:tc>
          <w:tcPr>
            <w:tcW w:type="dxa" w:w="1147"/>
          </w:tcPr>
          <w:p>
            <w:pPr>
              <w:spacing w:after="0"/>
              <w:jc w:val="right"/>
            </w:pPr>
          </w:p>
        </w:tc>
        <w:tc>
          <w:tcPr>
            <w:tcW w:type="dxa" w:w="1053"/>
          </w:tcPr>
          <w:p>
            <w:pPr>
              <w:spacing w:after="0"/>
              <w:jc w:val="right"/>
            </w:pPr>
            <w:r>
              <w:rPr>
                <w:sz w:val="16"/>
              </w:rPr>
              <w:t>5</w:t>
            </w:r>
          </w:p>
        </w:tc>
        <w:tc>
          <w:tcPr>
            <w:tcW w:type="dxa" w:w="948"/>
          </w:tcPr>
          <w:p>
            <w:pPr>
              <w:spacing w:after="0"/>
              <w:jc w:val="right"/>
            </w:pPr>
            <w:r>
              <w:rPr>
                <w:sz w:val="16"/>
              </w:rPr>
              <w:t>$268</w:t>
            </w:r>
          </w:p>
        </w:tc>
        <w:tc>
          <w:tcPr>
            <w:tcW w:type="dxa" w:w="1126"/>
          </w:tcPr>
          <w:p>
            <w:pPr>
              <w:spacing w:after="0"/>
              <w:jc w:val="right"/>
            </w:pPr>
          </w:p>
        </w:tc>
        <w:tc>
          <w:tcPr>
            <w:tcW w:type="dxa" w:w="1221"/>
          </w:tcPr>
          <w:p>
            <w:pPr>
              <w:spacing w:after="0"/>
              <w:jc w:val="right"/>
            </w:pPr>
            <w:r>
              <w:rPr>
                <w:sz w:val="16"/>
              </w:rPr>
              <w:t>$1,378</w:t>
            </w:r>
          </w:p>
        </w:tc>
        <w:tc>
          <w:tcPr>
            <w:tcW w:type="dxa" w:w="1305"/>
          </w:tcPr>
          <w:p>
            <w:pPr>
              <w:spacing w:after="0"/>
              <w:jc w:val="right"/>
            </w:pPr>
            <w:r>
              <w:rPr>
                <w:sz w:val="16"/>
              </w:rPr>
              <w:t>0.0023%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$314,011,651</w:t>
            </w:r>
          </w:p>
        </w:tc>
        <w:tc>
          <w:tcPr>
            <w:tcW w:type="dxa" w:w="1147"/>
          </w:tcPr>
          <w:p>
            <w:pPr>
              <w:spacing w:after="0"/>
              <w:jc w:val="right"/>
            </w:pPr>
          </w:p>
        </w:tc>
        <w:tc>
          <w:tcPr>
            <w:tcW w:type="dxa" w:w="1053"/>
          </w:tcPr>
          <w:p>
            <w:pPr>
              <w:spacing w:after="0"/>
              <w:jc w:val="right"/>
            </w:pPr>
            <w:r>
              <w:rPr>
                <w:sz w:val="16"/>
              </w:rPr>
              <w:t>783</w:t>
            </w:r>
          </w:p>
        </w:tc>
        <w:tc>
          <w:tcPr>
            <w:tcW w:type="dxa" w:w="948"/>
          </w:tcPr>
          <w:p>
            <w:pPr>
              <w:spacing w:after="0"/>
              <w:jc w:val="right"/>
            </w:pPr>
            <w:r>
              <w:rPr>
                <w:sz w:val="16"/>
              </w:rPr>
              <w:t>$313</w:t>
            </w:r>
          </w:p>
        </w:tc>
        <w:tc>
          <w:tcPr>
            <w:tcW w:type="dxa" w:w="1126"/>
          </w:tcPr>
          <w:p>
            <w:pPr>
              <w:spacing w:after="0"/>
              <w:jc w:val="right"/>
            </w:pPr>
          </w:p>
        </w:tc>
        <w:tc>
          <w:tcPr>
            <w:tcW w:type="dxa" w:w="1221"/>
          </w:tcPr>
          <w:p>
            <w:pPr>
              <w:spacing w:after="0"/>
              <w:jc w:val="right"/>
            </w:pPr>
            <w:r>
              <w:rPr>
                <w:sz w:val="16"/>
              </w:rPr>
              <w:t>$14,124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$5,840</w:t>
            </w:r>
          </w:p>
        </w:tc>
        <w:tc>
          <w:tcPr>
            <w:tcW w:type="dxa" w:w="1126"/>
          </w:tcPr>
          <w:p>
            <w:pPr>
              <w:spacing w:after="0"/>
              <w:jc w:val="right"/>
            </w:pPr>
            <w:r>
              <w:rPr>
                <w:sz w:val="16"/>
              </w:rPr>
              <w:t>$1,112</w:t>
            </w:r>
          </w:p>
        </w:tc>
        <w:tc>
          <w:tcPr>
            <w:tcW w:type="dxa" w:w="1221"/>
          </w:tcPr>
          <w:p>
            <w:pPr>
              <w:spacing w:after="0"/>
              <w:jc w:val="right"/>
            </w:pPr>
            <w:r>
              <w:rPr>
                <w:sz w:val="16"/>
              </w:rPr>
              <w:t>$2,824</w:t>
            </w:r>
          </w:p>
        </w:tc>
        <w:tc>
          <w:tcPr>
            <w:tcW w:type="dxa" w:w="1305"/>
          </w:tcPr>
          <w:p>
            <w:pPr>
              <w:spacing w:after="0"/>
              <w:jc w:val="right"/>
            </w:pPr>
            <w:r>
              <w:rPr>
                <w:sz w:val="16"/>
              </w:rPr>
              <w:t>0.00186%</w:t>
            </w:r>
          </w:p>
        </w:tc>
        <w:tc>
          <w:tcPr>
            <w:tcW w:type="dxa" w:w="1332"/>
          </w:tcPr>
          <w:p>
            <w:pPr>
              <w:spacing w:after="0"/>
              <w:jc w:val="right"/>
            </w:pPr>
            <w:r>
              <w:rPr>
                <w:sz w:val="16"/>
              </w:rPr>
              <w:t>$0</w:t>
            </w:r>
          </w:p>
        </w:tc>
        <w:tc>
          <w:tcPr>
            <w:tcW w:type="dxa" w:w="1178"/>
          </w:tcPr>
          <w:p>
            <w:pPr>
              <w:spacing w:after="0"/>
              <w:jc w:val="right"/>
            </w:pPr>
            <w:r>
              <w:rPr>
                <w:sz w:val="16"/>
              </w:rPr>
              <w:t>$5,000</w:t>
            </w:r>
          </w:p>
        </w:tc>
        <w:tc>
          <w:tcPr>
            <w:tcW w:type="dxa" w:w="1178"/>
          </w:tcPr>
          <w:p>
            <w:pPr>
              <w:spacing w:after="0"/>
              <w:jc w:val="right"/>
            </w:pPr>
          </w:p>
        </w:tc>
        <w:tc>
          <w:tcPr>
            <w:tcW w:type="dxa" w:w="1372"/>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37"/>
          </w:tcPr>
          <w:p>
            <w:pPr>
              <w:spacing w:after="0"/>
              <w:jc w:val="left"/>
            </w:pPr>
            <w:r>
              <w:rPr>
                <w:sz w:val="16"/>
              </w:rPr>
              <w:t>Tornado</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$1,393</w:t>
            </w:r>
          </w:p>
        </w:tc>
        <w:tc>
          <w:tcPr>
            <w:tcW w:type="dxa" w:w="1126"/>
          </w:tcPr>
          <w:p>
            <w:pPr>
              <w:spacing w:after="0"/>
              <w:jc w:val="right"/>
            </w:pPr>
            <w:r>
              <w:rPr>
                <w:sz w:val="16"/>
              </w:rPr>
              <w:t>$92</w:t>
            </w:r>
          </w:p>
        </w:tc>
        <w:tc>
          <w:tcPr>
            <w:tcW w:type="dxa" w:w="1221"/>
          </w:tcPr>
          <w:p>
            <w:pPr>
              <w:spacing w:after="0"/>
              <w:jc w:val="right"/>
            </w:pPr>
            <w:r>
              <w:rPr>
                <w:sz w:val="16"/>
              </w:rPr>
              <w:t>$286</w:t>
            </w:r>
          </w:p>
        </w:tc>
        <w:tc>
          <w:tcPr>
            <w:tcW w:type="dxa" w:w="1305"/>
          </w:tcPr>
          <w:p>
            <w:pPr>
              <w:spacing w:after="0"/>
              <w:jc w:val="right"/>
            </w:pPr>
            <w:r>
              <w:rPr>
                <w:sz w:val="16"/>
              </w:rPr>
              <w:t>0.000444%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$314,011,651</w:t>
            </w:r>
          </w:p>
        </w:tc>
        <w:tc>
          <w:tcPr>
            <w:tcW w:type="dxa" w:w="1147"/>
          </w:tcPr>
          <w:p>
            <w:pPr>
              <w:spacing w:after="0"/>
              <w:jc w:val="right"/>
            </w:pPr>
          </w:p>
        </w:tc>
        <w:tc>
          <w:tcPr>
            <w:tcW w:type="dxa" w:w="1053"/>
          </w:tcPr>
          <w:p>
            <w:pPr>
              <w:spacing w:after="0"/>
              <w:jc w:val="right"/>
            </w:pPr>
            <w:r>
              <w:rPr>
                <w:sz w:val="16"/>
              </w:rPr>
              <w:t>783</w:t>
            </w:r>
          </w:p>
        </w:tc>
        <w:tc>
          <w:tcPr>
            <w:tcW w:type="dxa" w:w="948"/>
          </w:tcPr>
          <w:p>
            <w:pPr>
              <w:spacing w:after="0"/>
              <w:jc w:val="right"/>
            </w:pPr>
            <w:r>
              <w:rPr>
                <w:sz w:val="16"/>
              </w:rPr>
              <w:t>under $1</w:t>
            </w:r>
          </w:p>
        </w:tc>
        <w:tc>
          <w:tcPr>
            <w:tcW w:type="dxa" w:w="1126"/>
          </w:tcPr>
          <w:p>
            <w:pPr>
              <w:spacing w:after="0"/>
              <w:jc w:val="right"/>
            </w:pPr>
          </w:p>
        </w:tc>
        <w:tc>
          <w:tcPr>
            <w:tcW w:type="dxa" w:w="1221"/>
          </w:tcPr>
          <w:p>
            <w:pPr>
              <w:spacing w:after="0"/>
              <w:jc w:val="right"/>
            </w:pPr>
            <w:r>
              <w:rPr>
                <w:sz w:val="16"/>
              </w:rPr>
              <w:t>$1</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$106,007,736</w:t>
            </w:r>
          </w:p>
        </w:tc>
        <w:tc>
          <w:tcPr>
            <w:tcW w:type="dxa" w:w="1147"/>
          </w:tcPr>
          <w:p>
            <w:pPr>
              <w:spacing w:after="0"/>
              <w:jc w:val="right"/>
            </w:pPr>
            <w:r>
              <w:rPr>
                <w:sz w:val="16"/>
              </w:rPr>
              <w:t>$9,580,629</w:t>
            </w:r>
          </w:p>
        </w:tc>
        <w:tc>
          <w:tcPr>
            <w:tcW w:type="dxa" w:w="1053"/>
          </w:tcPr>
          <w:p>
            <w:pPr>
              <w:spacing w:after="0"/>
              <w:jc w:val="right"/>
            </w:pPr>
            <w:r>
              <w:rPr>
                <w:sz w:val="16"/>
              </w:rPr>
              <w:t>287</w:t>
            </w:r>
          </w:p>
        </w:tc>
        <w:tc>
          <w:tcPr>
            <w:tcW w:type="dxa" w:w="948"/>
          </w:tcPr>
          <w:p>
            <w:pPr>
              <w:spacing w:after="0"/>
              <w:jc w:val="right"/>
            </w:pPr>
            <w:r>
              <w:rPr>
                <w:sz w:val="16"/>
              </w:rPr>
              <w:t>$147,576</w:t>
            </w:r>
          </w:p>
        </w:tc>
        <w:tc>
          <w:tcPr>
            <w:tcW w:type="dxa" w:w="1126"/>
          </w:tcPr>
          <w:p>
            <w:pPr>
              <w:spacing w:after="0"/>
              <w:jc w:val="right"/>
            </w:pPr>
            <w:r>
              <w:rPr>
                <w:sz w:val="16"/>
              </w:rPr>
              <w:t>$78</w:t>
            </w:r>
          </w:p>
        </w:tc>
        <w:tc>
          <w:tcPr>
            <w:tcW w:type="dxa" w:w="1221"/>
          </w:tcPr>
          <w:p>
            <w:pPr>
              <w:spacing w:after="0"/>
              <w:jc w:val="right"/>
            </w:pPr>
            <w:r>
              <w:rPr>
                <w:sz w:val="16"/>
              </w:rPr>
              <w:t>$3,517</w:t>
            </w:r>
          </w:p>
        </w:tc>
        <w:tc>
          <w:tcPr>
            <w:tcW w:type="dxa" w:w="1305"/>
          </w:tcPr>
          <w:p>
            <w:pPr>
              <w:spacing w:after="0"/>
              <w:jc w:val="right"/>
            </w:pPr>
            <w:r>
              <w:rPr>
                <w:sz w:val="16"/>
              </w:rPr>
              <w:t>0.139%</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$314,011,651</w:t>
            </w:r>
          </w:p>
        </w:tc>
        <w:tc>
          <w:tcPr>
            <w:tcW w:type="dxa" w:w="1147"/>
          </w:tcPr>
          <w:p>
            <w:pPr>
              <w:spacing w:after="0"/>
              <w:jc w:val="right"/>
            </w:pPr>
            <w:r>
              <w:rPr>
                <w:sz w:val="16"/>
              </w:rPr>
              <w:t>$33,293,367</w:t>
            </w:r>
          </w:p>
        </w:tc>
        <w:tc>
          <w:tcPr>
            <w:tcW w:type="dxa" w:w="1053"/>
          </w:tcPr>
          <w:p>
            <w:pPr>
              <w:spacing w:after="0"/>
              <w:jc w:val="right"/>
            </w:pPr>
            <w:r>
              <w:rPr>
                <w:sz w:val="16"/>
              </w:rPr>
              <w:t>783</w:t>
            </w:r>
          </w:p>
        </w:tc>
        <w:tc>
          <w:tcPr>
            <w:tcW w:type="dxa" w:w="948"/>
          </w:tcPr>
          <w:p>
            <w:pPr>
              <w:spacing w:after="0"/>
              <w:jc w:val="right"/>
            </w:pPr>
            <w:r>
              <w:rPr>
                <w:sz w:val="16"/>
              </w:rPr>
              <w:t>$191</w:t>
            </w:r>
          </w:p>
        </w:tc>
        <w:tc>
          <w:tcPr>
            <w:tcW w:type="dxa" w:w="1126"/>
          </w:tcPr>
          <w:p>
            <w:pPr>
              <w:spacing w:after="0"/>
              <w:jc w:val="right"/>
            </w:pPr>
            <w:r>
              <w:rPr>
                <w:sz w:val="16"/>
              </w:rPr>
              <w:t>under $1</w:t>
            </w:r>
          </w:p>
        </w:tc>
        <w:tc>
          <w:tcPr>
            <w:tcW w:type="dxa" w:w="1221"/>
          </w:tcPr>
          <w:p>
            <w:pPr>
              <w:spacing w:after="0"/>
              <w:jc w:val="right"/>
            </w:pPr>
            <w:r>
              <w:rPr>
                <w:sz w:val="16"/>
              </w:rPr>
              <w:t>$15,111</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$170,000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2021-04-13 (Storm Events through 2026-06-30): 39 county-coded records, 39 with a damage value recorded (including $0), $3,000; 73 zone-level records, 73 with a damage value recorded (including $0), $175,000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783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$314,011,651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$33,293,367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$813,199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$629,651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Clark County</w:t>
            </w:r>
          </w:p>
        </w:tc>
        <w:tc>
          <w:tcPr>
            <w:tcW w:type="dxa" w:w="1541"/>
          </w:tcPr>
          <w:p>
            <w:pPr>
              <w:spacing w:after="0"/>
              <w:jc w:val="left"/>
            </w:pPr>
            <w:r>
              <w:rPr>
                <w:sz w:val="16"/>
              </w:rPr>
              <w:t>160210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Dubois city</w:t>
            </w:r>
          </w:p>
        </w:tc>
        <w:tc>
          <w:tcPr>
            <w:tcW w:type="dxa" w:w="1541"/>
          </w:tcPr>
          <w:p>
            <w:pPr>
              <w:spacing w:after="0"/>
              <w:jc w:val="left"/>
            </w:pPr>
            <w:r>
              <w:rPr>
                <w:sz w:val="16"/>
              </w:rPr>
              <w:t>160134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Spencer city</w:t>
            </w:r>
          </w:p>
        </w:tc>
        <w:tc>
          <w:tcPr>
            <w:tcW w:type="dxa" w:w="1541"/>
          </w:tcPr>
          <w:p>
            <w:pPr>
              <w:spacing w:after="0"/>
              <w:jc w:val="left"/>
            </w:pPr>
            <w:r>
              <w:rPr>
                <w:sz w:val="16"/>
              </w:rPr>
              <w:t>160075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ID: risk-assessment baseline packet, release 2026-10 (data as of 2026-09-28; County area 16033).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ID: Risk-assessment baseline packet</dc:title>
  <dc:subject>Hazard Plain release 2026-10, as of 2026-09-28. Preview: automated baseline</dc:subject>
  <dc:creator>Hazard Plain</dc:creator>
  <cp:keywords>Hazard Plain; hazard mitigation; risk assessment; 16033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