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Butte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2030-10-20</w:t>
      </w:r>
    </w:p>
    <w:p>
      <w:pPr>
        <w:keepNext/>
        <w:spacing w:after="40" w:before="0"/>
      </w:pPr>
      <w:r>
        <w:rPr>
          <w:b/>
        </w:rPr>
        <w:t xml:space="preserve">Plan: </w:t>
      </w:r>
      <w:r>
        <w:rPr/>
        <w:t>Butte County (FEMA plan 110356)</w:t>
      </w:r>
    </w:p>
    <w:p>
      <w:pPr>
        <w:keepNext/>
        <w:spacing w:after="40" w:before="0"/>
      </w:pPr>
      <w:r>
        <w:rPr>
          <w:b/>
        </w:rPr>
        <w:t xml:space="preserve">Approved: </w:t>
      </w:r>
      <w:r>
        <w:rPr/>
        <w:t>2025-10-21</w:t>
      </w:r>
    </w:p>
    <w:p>
      <w:pPr>
        <w:keepNext/>
        <w:spacing w:after="40" w:before="0"/>
      </w:pPr>
      <w:r>
        <w:rPr>
          <w:b/>
        </w:rPr>
        <w:t xml:space="preserve">Expires: </w:t>
      </w:r>
      <w:r>
        <w:rPr/>
        <w:t>2030-10-20</w:t>
      </w:r>
    </w:p>
    <w:p>
      <w:pPr>
        <w:keepNext/>
        <w:spacing w:after="40" w:before="0"/>
      </w:pPr>
      <w:r>
        <w:rPr>
          <w:b/>
        </w:rPr>
        <w:t xml:space="preserve">As of: </w:t>
      </w:r>
      <w:r>
        <w:rPr/>
        <w:t>2026-09-28</w:t>
      </w:r>
    </w:p>
    <w:p>
      <w:pPr>
        <w:keepNext/>
        <w:spacing w:after="40" w:before="0"/>
      </w:pPr>
      <w:r>
        <w:rPr>
          <w:b/>
        </w:rPr>
        <w:t xml:space="preserve">Days: </w:t>
      </w:r>
      <w:r>
        <w:rPr/>
        <w:t>1,483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8"/>
        <w:gridCol w:w="798"/>
        <w:gridCol w:w="3106"/>
        <w:gridCol w:w="3420"/>
        <w:gridCol w:w="1218"/>
        <w:gridCol w:w="1218"/>
        <w:gridCol w:w="1050"/>
        <w:gridCol w:w="1113"/>
        <w:gridCol w:w="761"/>
      </w:tblGrid>
      <w:tr>
        <w:trPr>
          <w:cantSplit/>
          <w:tblHeader/>
        </w:trPr>
        <w:tc>
          <w:tcPr>
            <w:tcW w:type="dxa" w:w="1428"/>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Status</w:t>
            </w:r>
          </w:p>
        </w:tc>
        <w:tc>
          <w:tcPr>
            <w:tcW w:type="dxa" w:w="3420"/>
            <w:shd w:val="clear" w:color="auto" w:fill="E8E8E8"/>
          </w:tcPr>
          <w:p>
            <w:pPr>
              <w:spacing w:after="0"/>
              <w:jc w:val="left"/>
            </w:pPr>
            <w:r>
              <w:rPr>
                <w:b/>
                <w:sz w:val="16"/>
              </w:rPr>
              <w:t>Plan</w:t>
            </w:r>
          </w:p>
        </w:tc>
        <w:tc>
          <w:tcPr>
            <w:tcW w:type="dxa" w:w="1218"/>
            <w:shd w:val="clear" w:color="auto" w:fill="E8E8E8"/>
          </w:tcPr>
          <w:p>
            <w:pPr>
              <w:spacing w:after="0"/>
              <w:jc w:val="left"/>
            </w:pPr>
            <w:r>
              <w:rPr>
                <w:b/>
                <w:sz w:val="16"/>
              </w:rPr>
              <w:t>Approved</w:t>
            </w:r>
          </w:p>
        </w:tc>
        <w:tc>
          <w:tcPr>
            <w:tcW w:type="dxa" w:w="1218"/>
            <w:shd w:val="clear" w:color="auto" w:fill="E8E8E8"/>
          </w:tcPr>
          <w:p>
            <w:pPr>
              <w:spacing w:after="0"/>
              <w:jc w:val="left"/>
            </w:pPr>
            <w:r>
              <w:rPr>
                <w:b/>
                <w:sz w:val="16"/>
              </w:rPr>
              <w:t>Expires</w:t>
            </w:r>
          </w:p>
        </w:tc>
        <w:tc>
          <w:tcPr>
            <w:tcW w:type="dxa" w:w="10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3"/>
            <w:shd w:val="clear" w:color="auto" w:fill="E8E8E8"/>
          </w:tcPr>
          <w:p>
            <w:pPr>
              <w:spacing w:after="0"/>
              <w:jc w:val="left"/>
            </w:pPr>
            <w:r>
              <w:rPr>
                <w:b/>
                <w:sz w:val="16"/>
              </w:rPr>
              <w:t>Update underway</w:t>
            </w:r>
          </w:p>
        </w:tc>
        <w:tc>
          <w:tcPr>
            <w:tcW w:type="dxa" w:w="761"/>
            <w:shd w:val="clear" w:color="auto" w:fill="E8E8E8"/>
          </w:tcPr>
          <w:p>
            <w:pPr>
              <w:spacing w:after="0"/>
              <w:jc w:val="left"/>
            </w:pPr>
            <w:r>
              <w:rPr>
                <w:b/>
                <w:sz w:val="16"/>
              </w:rPr>
              <w:t>Notes</w:t>
            </w:r>
          </w:p>
        </w:tc>
      </w:tr>
      <w:tr>
        <w:trPr>
          <w:cantSplit/>
        </w:trPr>
        <w:tc>
          <w:tcPr>
            <w:tcW w:type="dxa" w:w="1428"/>
          </w:tcPr>
          <w:p>
            <w:pPr>
              <w:spacing w:after="0"/>
              <w:jc w:val="left"/>
            </w:pPr>
            <w:r>
              <w:rPr>
                <w:sz w:val="16"/>
              </w:rPr>
              <w:t>Butte County</w:t>
            </w:r>
          </w:p>
        </w:tc>
        <w:tc>
          <w:tcPr>
            <w:tcW w:type="dxa" w:w="798"/>
          </w:tcPr>
          <w:p>
            <w:pPr>
              <w:spacing w:after="0"/>
              <w:jc w:val="left"/>
            </w:pPr>
            <w:r>
              <w:rPr>
                <w:sz w:val="16"/>
              </w:rPr>
              <w:t>County</w:t>
            </w:r>
          </w:p>
        </w:tc>
        <w:tc>
          <w:tcPr>
            <w:tcW w:type="dxa" w:w="3106"/>
          </w:tcPr>
          <w:p>
            <w:pPr>
              <w:spacing w:after="0"/>
              <w:jc w:val="left"/>
            </w:pPr>
            <w:r>
              <w:rPr>
                <w:sz w:val="16"/>
              </w:rPr>
              <w:t>Approved, expires 2030-10-20</w:t>
            </w:r>
          </w:p>
        </w:tc>
        <w:tc>
          <w:tcPr>
            <w:tcW w:type="dxa" w:w="3420"/>
          </w:tcPr>
          <w:p>
            <w:pPr>
              <w:spacing w:after="0"/>
              <w:jc w:val="left"/>
            </w:pPr>
            <w:r>
              <w:rPr>
                <w:sz w:val="16"/>
              </w:rPr>
              <w:t>Butte County (FEMA plan 110356)</w:t>
            </w:r>
          </w:p>
        </w:tc>
        <w:tc>
          <w:tcPr>
            <w:tcW w:type="dxa" w:w="1218"/>
          </w:tcPr>
          <w:p>
            <w:pPr>
              <w:spacing w:after="0"/>
              <w:jc w:val="left"/>
            </w:pPr>
            <w:r>
              <w:rPr>
                <w:sz w:val="16"/>
              </w:rPr>
              <w:t>2025-10-21</w:t>
            </w:r>
          </w:p>
        </w:tc>
        <w:tc>
          <w:tcPr>
            <w:tcW w:type="dxa" w:w="1218"/>
          </w:tcPr>
          <w:p>
            <w:pPr>
              <w:spacing w:after="0"/>
              <w:jc w:val="left"/>
            </w:pPr>
            <w:r>
              <w:rPr>
                <w:sz w:val="16"/>
              </w:rPr>
              <w:t>2030-10-20</w:t>
            </w:r>
          </w:p>
        </w:tc>
        <w:tc>
          <w:tcPr>
            <w:tcW w:type="dxa" w:w="1050"/>
          </w:tcPr>
          <w:p>
            <w:pPr>
              <w:spacing w:after="0"/>
              <w:jc w:val="right"/>
            </w:pPr>
            <w:r>
              <w:rPr>
                <w:sz w:val="16"/>
              </w:rPr>
              <w:t>1,483</w:t>
            </w:r>
          </w:p>
        </w:tc>
        <w:tc>
          <w:tcPr>
            <w:tcW w:type="dxa" w:w="1113"/>
          </w:tcPr>
          <w:p>
            <w:pPr>
              <w:spacing w:after="0"/>
              <w:jc w:val="left"/>
            </w:pPr>
          </w:p>
        </w:tc>
        <w:tc>
          <w:tcPr>
            <w:tcW w:type="dxa" w:w="761"/>
          </w:tcPr>
          <w:p>
            <w:pPr>
              <w:spacing w:after="0"/>
              <w:jc w:val="left"/>
            </w:pPr>
          </w:p>
        </w:tc>
      </w:tr>
      <w:tr>
        <w:trPr>
          <w:cantSplit/>
        </w:trPr>
        <w:tc>
          <w:tcPr>
            <w:tcW w:type="dxa" w:w="1428"/>
          </w:tcPr>
          <w:p>
            <w:pPr>
              <w:spacing w:after="0"/>
              <w:jc w:val="left"/>
            </w:pPr>
            <w:r>
              <w:rPr>
                <w:sz w:val="16"/>
              </w:rPr>
              <w:t>Arco city</w:t>
            </w:r>
          </w:p>
        </w:tc>
        <w:tc>
          <w:tcPr>
            <w:tcW w:type="dxa" w:w="798"/>
          </w:tcPr>
          <w:p>
            <w:pPr>
              <w:spacing w:after="0"/>
              <w:jc w:val="left"/>
            </w:pPr>
            <w:r>
              <w:rPr>
                <w:sz w:val="16"/>
              </w:rPr>
              <w:t>City</w:t>
            </w:r>
          </w:p>
        </w:tc>
        <w:tc>
          <w:tcPr>
            <w:tcW w:type="dxa" w:w="3106"/>
          </w:tcPr>
          <w:p>
            <w:pPr>
              <w:spacing w:after="0"/>
              <w:jc w:val="left"/>
            </w:pPr>
            <w:r>
              <w:rPr>
                <w:sz w:val="16"/>
              </w:rPr>
              <w:t>Approved, expires 2030-10-20</w:t>
            </w:r>
          </w:p>
        </w:tc>
        <w:tc>
          <w:tcPr>
            <w:tcW w:type="dxa" w:w="3420"/>
          </w:tcPr>
          <w:p>
            <w:pPr>
              <w:spacing w:after="0"/>
              <w:jc w:val="left"/>
            </w:pPr>
            <w:r>
              <w:rPr>
                <w:sz w:val="16"/>
              </w:rPr>
              <w:t>Butte County (FEMA plan 110356)</w:t>
            </w:r>
          </w:p>
        </w:tc>
        <w:tc>
          <w:tcPr>
            <w:tcW w:type="dxa" w:w="1218"/>
          </w:tcPr>
          <w:p>
            <w:pPr>
              <w:spacing w:after="0"/>
              <w:jc w:val="left"/>
            </w:pPr>
            <w:r>
              <w:rPr>
                <w:sz w:val="16"/>
              </w:rPr>
              <w:t>2025-10-21</w:t>
            </w:r>
          </w:p>
        </w:tc>
        <w:tc>
          <w:tcPr>
            <w:tcW w:type="dxa" w:w="1218"/>
          </w:tcPr>
          <w:p>
            <w:pPr>
              <w:spacing w:after="0"/>
              <w:jc w:val="left"/>
            </w:pPr>
            <w:r>
              <w:rPr>
                <w:sz w:val="16"/>
              </w:rPr>
              <w:t>2030-10-20</w:t>
            </w:r>
          </w:p>
        </w:tc>
        <w:tc>
          <w:tcPr>
            <w:tcW w:type="dxa" w:w="1050"/>
          </w:tcPr>
          <w:p>
            <w:pPr>
              <w:spacing w:after="0"/>
              <w:jc w:val="right"/>
            </w:pPr>
            <w:r>
              <w:rPr>
                <w:sz w:val="16"/>
              </w:rPr>
              <w:t>1,483</w:t>
            </w:r>
          </w:p>
        </w:tc>
        <w:tc>
          <w:tcPr>
            <w:tcW w:type="dxa" w:w="1113"/>
          </w:tcPr>
          <w:p>
            <w:pPr>
              <w:spacing w:after="0"/>
              <w:jc w:val="left"/>
            </w:pPr>
          </w:p>
        </w:tc>
        <w:tc>
          <w:tcPr>
            <w:tcW w:type="dxa" w:w="761"/>
          </w:tcPr>
          <w:p>
            <w:pPr>
              <w:spacing w:after="0"/>
              <w:jc w:val="left"/>
            </w:pPr>
          </w:p>
        </w:tc>
      </w:tr>
      <w:tr>
        <w:trPr>
          <w:cantSplit/>
        </w:trPr>
        <w:tc>
          <w:tcPr>
            <w:tcW w:type="dxa" w:w="1428"/>
          </w:tcPr>
          <w:p>
            <w:pPr>
              <w:spacing w:after="0"/>
              <w:jc w:val="left"/>
            </w:pPr>
            <w:r>
              <w:rPr>
                <w:sz w:val="16"/>
              </w:rPr>
              <w:t>Moore city</w:t>
            </w:r>
          </w:p>
        </w:tc>
        <w:tc>
          <w:tcPr>
            <w:tcW w:type="dxa" w:w="798"/>
          </w:tcPr>
          <w:p>
            <w:pPr>
              <w:spacing w:after="0"/>
              <w:jc w:val="left"/>
            </w:pPr>
            <w:r>
              <w:rPr>
                <w:sz w:val="16"/>
              </w:rPr>
              <w:t>City</w:t>
            </w:r>
          </w:p>
        </w:tc>
        <w:tc>
          <w:tcPr>
            <w:tcW w:type="dxa" w:w="3106"/>
          </w:tcPr>
          <w:p>
            <w:pPr>
              <w:spacing w:after="0"/>
              <w:jc w:val="left"/>
            </w:pPr>
            <w:r>
              <w:rPr>
                <w:sz w:val="16"/>
              </w:rPr>
              <w:t>Approved, expires 2030-10-20</w:t>
            </w:r>
          </w:p>
        </w:tc>
        <w:tc>
          <w:tcPr>
            <w:tcW w:type="dxa" w:w="3420"/>
          </w:tcPr>
          <w:p>
            <w:pPr>
              <w:spacing w:after="0"/>
              <w:jc w:val="left"/>
            </w:pPr>
            <w:r>
              <w:rPr>
                <w:sz w:val="16"/>
              </w:rPr>
              <w:t>Butte County (FEMA plan 110356)</w:t>
            </w:r>
          </w:p>
        </w:tc>
        <w:tc>
          <w:tcPr>
            <w:tcW w:type="dxa" w:w="1218"/>
          </w:tcPr>
          <w:p>
            <w:pPr>
              <w:spacing w:after="0"/>
              <w:jc w:val="left"/>
            </w:pPr>
            <w:r>
              <w:rPr>
                <w:sz w:val="16"/>
              </w:rPr>
              <w:t>2025-10-21</w:t>
            </w:r>
          </w:p>
        </w:tc>
        <w:tc>
          <w:tcPr>
            <w:tcW w:type="dxa" w:w="1218"/>
          </w:tcPr>
          <w:p>
            <w:pPr>
              <w:spacing w:after="0"/>
              <w:jc w:val="left"/>
            </w:pPr>
            <w:r>
              <w:rPr>
                <w:sz w:val="16"/>
              </w:rPr>
              <w:t>2030-10-20</w:t>
            </w:r>
          </w:p>
        </w:tc>
        <w:tc>
          <w:tcPr>
            <w:tcW w:type="dxa" w:w="1050"/>
          </w:tcPr>
          <w:p>
            <w:pPr>
              <w:spacing w:after="0"/>
              <w:jc w:val="right"/>
            </w:pPr>
            <w:r>
              <w:rPr>
                <w:sz w:val="16"/>
              </w:rPr>
              <w:t>1,483</w:t>
            </w:r>
          </w:p>
        </w:tc>
        <w:tc>
          <w:tcPr>
            <w:tcW w:type="dxa" w:w="1113"/>
          </w:tcPr>
          <w:p>
            <w:pPr>
              <w:spacing w:after="0"/>
              <w:jc w:val="left"/>
            </w:pPr>
          </w:p>
        </w:tc>
        <w:tc>
          <w:tcPr>
            <w:tcW w:type="dxa" w:w="76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$1,146,496</w:t>
            </w:r>
          </w:p>
        </w:tc>
        <w:tc>
          <w:tcPr>
            <w:tcW w:type="dxa" w:w="1126"/>
          </w:tcPr>
          <w:p>
            <w:pPr>
              <w:spacing w:after="0"/>
              <w:jc w:val="right"/>
            </w:pPr>
            <w:r>
              <w:rPr>
                <w:sz w:val="16"/>
              </w:rPr>
              <w:t>$4,203</w:t>
            </w:r>
          </w:p>
        </w:tc>
        <w:tc>
          <w:tcPr>
            <w:tcW w:type="dxa" w:w="1396"/>
          </w:tcPr>
          <w:p>
            <w:pPr>
              <w:spacing w:after="0"/>
              <w:jc w:val="right"/>
            </w:pPr>
            <w:r>
              <w:rPr>
                <w:sz w:val="16"/>
              </w:rPr>
              <w:t>$225</w:t>
            </w:r>
          </w:p>
        </w:tc>
        <w:tc>
          <w:tcPr>
            <w:tcW w:type="dxa" w:w="1154"/>
          </w:tcPr>
          <w:p>
            <w:pPr>
              <w:spacing w:after="0"/>
              <w:jc w:val="right"/>
            </w:pPr>
            <w:r>
              <w:rPr>
                <w:sz w:val="16"/>
              </w:rPr>
              <w:t>$1,150,924</w:t>
            </w:r>
          </w:p>
        </w:tc>
        <w:tc>
          <w:tcPr>
            <w:tcW w:type="dxa" w:w="1449"/>
          </w:tcPr>
          <w:p>
            <w:pPr>
              <w:spacing w:after="0"/>
              <w:jc w:val="right"/>
            </w:pPr>
            <w:r>
              <w:rPr>
                <w:sz w:val="16"/>
              </w:rPr>
              <w:t>11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$897</w:t>
            </w:r>
          </w:p>
        </w:tc>
        <w:tc>
          <w:tcPr>
            <w:tcW w:type="dxa" w:w="1126"/>
          </w:tcPr>
          <w:p>
            <w:pPr>
              <w:spacing w:after="0"/>
              <w:jc w:val="right"/>
            </w:pPr>
            <w:r>
              <w:rPr>
                <w:sz w:val="16"/>
              </w:rPr>
              <w:t>$61,238</w:t>
            </w:r>
          </w:p>
        </w:tc>
        <w:tc>
          <w:tcPr>
            <w:tcW w:type="dxa" w:w="1396"/>
          </w:tcPr>
          <w:p>
            <w:pPr>
              <w:spacing w:after="0"/>
              <w:jc w:val="right"/>
            </w:pPr>
            <w:r>
              <w:rPr>
                <w:sz w:val="16"/>
              </w:rPr>
              <w:t>$548,018</w:t>
            </w:r>
          </w:p>
        </w:tc>
        <w:tc>
          <w:tcPr>
            <w:tcW w:type="dxa" w:w="1154"/>
          </w:tcPr>
          <w:p>
            <w:pPr>
              <w:spacing w:after="0"/>
              <w:jc w:val="right"/>
            </w:pPr>
            <w:r>
              <w:rPr>
                <w:sz w:val="16"/>
              </w:rPr>
              <w:t>$610,153</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Avalanche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$456,667</w:t>
            </w:r>
          </w:p>
        </w:tc>
        <w:tc>
          <w:tcPr>
            <w:tcW w:type="dxa" w:w="1154"/>
          </w:tcPr>
          <w:p>
            <w:pPr>
              <w:spacing w:after="0"/>
              <w:jc w:val="right"/>
            </w:pPr>
            <w:r>
              <w:rPr>
                <w:sz w:val="16"/>
              </w:rPr>
              <w:t>$456,667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4</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$169,275</w:t>
            </w:r>
          </w:p>
        </w:tc>
        <w:tc>
          <w:tcPr>
            <w:tcW w:type="dxa" w:w="1126"/>
          </w:tcPr>
          <w:p>
            <w:pPr>
              <w:spacing w:after="0"/>
              <w:jc w:val="right"/>
            </w:pPr>
          </w:p>
        </w:tc>
        <w:tc>
          <w:tcPr>
            <w:tcW w:type="dxa" w:w="1396"/>
          </w:tcPr>
          <w:p>
            <w:pPr>
              <w:spacing w:after="0"/>
              <w:jc w:val="right"/>
            </w:pPr>
            <w:r>
              <w:rPr>
                <w:sz w:val="16"/>
              </w:rPr>
              <w:t>$38,086</w:t>
            </w:r>
          </w:p>
        </w:tc>
        <w:tc>
          <w:tcPr>
            <w:tcW w:type="dxa" w:w="1154"/>
          </w:tcPr>
          <w:p>
            <w:pPr>
              <w:spacing w:after="0"/>
              <w:jc w:val="right"/>
            </w:pPr>
            <w:r>
              <w:rPr>
                <w:sz w:val="16"/>
              </w:rPr>
              <w:t>$207,361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5</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$1,115</w:t>
            </w:r>
          </w:p>
        </w:tc>
        <w:tc>
          <w:tcPr>
            <w:tcW w:type="dxa" w:w="1396"/>
          </w:tcPr>
          <w:p>
            <w:pPr>
              <w:spacing w:after="0"/>
              <w:jc w:val="right"/>
            </w:pPr>
            <w:r>
              <w:rPr>
                <w:sz w:val="16"/>
              </w:rPr>
              <w:t>$108,894</w:t>
            </w:r>
          </w:p>
        </w:tc>
        <w:tc>
          <w:tcPr>
            <w:tcW w:type="dxa" w:w="1154"/>
          </w:tcPr>
          <w:p>
            <w:pPr>
              <w:spacing w:after="0"/>
              <w:jc w:val="right"/>
            </w:pPr>
            <w:r>
              <w:rPr>
                <w:sz w:val="16"/>
              </w:rPr>
              <w:t>$110,011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6</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$58,473</w:t>
            </w:r>
          </w:p>
        </w:tc>
        <w:tc>
          <w:tcPr>
            <w:tcW w:type="dxa" w:w="1126"/>
          </w:tcPr>
          <w:p>
            <w:pPr>
              <w:spacing w:after="0"/>
              <w:jc w:val="right"/>
            </w:pPr>
            <w:r>
              <w:rPr>
                <w:sz w:val="16"/>
              </w:rPr>
              <w:t>$43</w:t>
            </w:r>
          </w:p>
        </w:tc>
        <w:tc>
          <w:tcPr>
            <w:tcW w:type="dxa" w:w="1396"/>
          </w:tcPr>
          <w:p>
            <w:pPr>
              <w:spacing w:after="0"/>
              <w:jc w:val="right"/>
            </w:pPr>
            <w:r>
              <w:rPr>
                <w:sz w:val="16"/>
              </w:rPr>
              <w:t>$1,639</w:t>
            </w:r>
          </w:p>
        </w:tc>
        <w:tc>
          <w:tcPr>
            <w:tcW w:type="dxa" w:w="1154"/>
          </w:tcPr>
          <w:p>
            <w:pPr>
              <w:spacing w:after="0"/>
              <w:jc w:val="right"/>
            </w:pPr>
            <w:r>
              <w:rPr>
                <w:sz w:val="16"/>
              </w:rPr>
              <w:t>$60,155</w:t>
            </w:r>
          </w:p>
        </w:tc>
        <w:tc>
          <w:tcPr>
            <w:tcW w:type="dxa" w:w="1449"/>
          </w:tcPr>
          <w:p>
            <w:pPr>
              <w:spacing w:after="0"/>
              <w:jc w:val="right"/>
            </w:pPr>
            <w:r>
              <w:rPr>
                <w:sz w:val="16"/>
              </w:rPr>
              <w:t>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$34,260</w:t>
            </w:r>
          </w:p>
        </w:tc>
        <w:tc>
          <w:tcPr>
            <w:tcW w:type="dxa" w:w="1126"/>
          </w:tcPr>
          <w:p>
            <w:pPr>
              <w:spacing w:after="0"/>
              <w:jc w:val="right"/>
            </w:pPr>
            <w:r>
              <w:rPr>
                <w:sz w:val="16"/>
              </w:rPr>
              <w:t>$1,673</w:t>
            </w:r>
          </w:p>
        </w:tc>
        <w:tc>
          <w:tcPr>
            <w:tcW w:type="dxa" w:w="1396"/>
          </w:tcPr>
          <w:p>
            <w:pPr>
              <w:spacing w:after="0"/>
              <w:jc w:val="right"/>
            </w:pPr>
            <w:r>
              <w:rPr>
                <w:sz w:val="16"/>
              </w:rPr>
              <w:t>$14,836</w:t>
            </w:r>
          </w:p>
        </w:tc>
        <w:tc>
          <w:tcPr>
            <w:tcW w:type="dxa" w:w="1154"/>
          </w:tcPr>
          <w:p>
            <w:pPr>
              <w:spacing w:after="0"/>
              <w:jc w:val="right"/>
            </w:pPr>
            <w:r>
              <w:rPr>
                <w:sz w:val="16"/>
              </w:rPr>
              <w:t>$50,769</w:t>
            </w:r>
          </w:p>
        </w:tc>
        <w:tc>
          <w:tcPr>
            <w:tcW w:type="dxa" w:w="1449"/>
          </w:tcPr>
          <w:p>
            <w:pPr>
              <w:spacing w:after="0"/>
              <w:jc w:val="right"/>
            </w:pPr>
            <w:r>
              <w:rPr>
                <w:sz w:val="16"/>
              </w:rPr>
              <w:t>271</w:t>
            </w:r>
          </w:p>
        </w:tc>
        <w:tc>
          <w:tcPr>
            <w:tcW w:type="dxa" w:w="1747"/>
          </w:tcPr>
          <w:p>
            <w:pPr>
              <w:spacing w:after="0"/>
              <w:jc w:val="left"/>
            </w:pPr>
          </w:p>
        </w:tc>
        <w:tc>
          <w:tcPr>
            <w:tcW w:type="dxa" w:w="1919"/>
          </w:tcPr>
          <w:p>
            <w:pPr>
              <w:spacing w:after="0"/>
              <w:jc w:val="left"/>
            </w:pPr>
            <w:r>
              <w:rPr>
                <w:sz w:val="16"/>
              </w:rPr>
              <w:t>Includes 54 High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$429</w:t>
            </w:r>
          </w:p>
        </w:tc>
        <w:tc>
          <w:tcPr>
            <w:tcW w:type="dxa" w:w="1126"/>
          </w:tcPr>
          <w:p>
            <w:pPr>
              <w:spacing w:after="0"/>
              <w:jc w:val="right"/>
            </w:pPr>
            <w:r>
              <w:rPr>
                <w:sz w:val="16"/>
              </w:rPr>
              <w:t>under $1</w:t>
            </w:r>
          </w:p>
        </w:tc>
        <w:tc>
          <w:tcPr>
            <w:tcW w:type="dxa" w:w="1396"/>
          </w:tcPr>
          <w:p>
            <w:pPr>
              <w:spacing w:after="0"/>
              <w:jc w:val="right"/>
            </w:pPr>
            <w:r>
              <w:rPr>
                <w:sz w:val="16"/>
              </w:rPr>
              <w:t>$31,655</w:t>
            </w:r>
          </w:p>
        </w:tc>
        <w:tc>
          <w:tcPr>
            <w:tcW w:type="dxa" w:w="1154"/>
          </w:tcPr>
          <w:p>
            <w:pPr>
              <w:spacing w:after="0"/>
              <w:jc w:val="right"/>
            </w:pPr>
            <w:r>
              <w:rPr>
                <w:sz w:val="16"/>
              </w:rPr>
              <w:t>$32,084</w:t>
            </w:r>
          </w:p>
        </w:tc>
        <w:tc>
          <w:tcPr>
            <w:tcW w:type="dxa" w:w="1449"/>
          </w:tcPr>
          <w:p>
            <w:pPr>
              <w:spacing w:after="0"/>
              <w:jc w:val="right"/>
            </w:pPr>
            <w:r>
              <w:rPr>
                <w:sz w:val="16"/>
              </w:rPr>
              <w:t>60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$1,052</w:t>
            </w:r>
          </w:p>
        </w:tc>
        <w:tc>
          <w:tcPr>
            <w:tcW w:type="dxa" w:w="1126"/>
          </w:tcPr>
          <w:p>
            <w:pPr>
              <w:spacing w:after="0"/>
              <w:jc w:val="right"/>
            </w:pPr>
          </w:p>
        </w:tc>
        <w:tc>
          <w:tcPr>
            <w:tcW w:type="dxa" w:w="1396"/>
          </w:tcPr>
          <w:p>
            <w:pPr>
              <w:spacing w:after="0"/>
              <w:jc w:val="right"/>
            </w:pPr>
            <w:r>
              <w:rPr>
                <w:sz w:val="16"/>
              </w:rPr>
              <w:t>$13,642</w:t>
            </w:r>
          </w:p>
        </w:tc>
        <w:tc>
          <w:tcPr>
            <w:tcW w:type="dxa" w:w="1154"/>
          </w:tcPr>
          <w:p>
            <w:pPr>
              <w:spacing w:after="0"/>
              <w:jc w:val="right"/>
            </w:pPr>
            <w:r>
              <w:rPr>
                <w:sz w:val="16"/>
              </w:rPr>
              <w:t>$14,694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$5,615</w:t>
            </w:r>
          </w:p>
        </w:tc>
        <w:tc>
          <w:tcPr>
            <w:tcW w:type="dxa" w:w="1126"/>
          </w:tcPr>
          <w:p>
            <w:pPr>
              <w:spacing w:after="0"/>
              <w:jc w:val="right"/>
            </w:pPr>
            <w:r>
              <w:rPr>
                <w:sz w:val="16"/>
              </w:rPr>
              <w:t>$443</w:t>
            </w:r>
          </w:p>
        </w:tc>
        <w:tc>
          <w:tcPr>
            <w:tcW w:type="dxa" w:w="1396"/>
          </w:tcPr>
          <w:p>
            <w:pPr>
              <w:spacing w:after="0"/>
              <w:jc w:val="right"/>
            </w:pPr>
            <w:r>
              <w:rPr>
                <w:sz w:val="16"/>
              </w:rPr>
              <w:t>$567</w:t>
            </w:r>
          </w:p>
        </w:tc>
        <w:tc>
          <w:tcPr>
            <w:tcW w:type="dxa" w:w="1154"/>
          </w:tcPr>
          <w:p>
            <w:pPr>
              <w:spacing w:after="0"/>
              <w:jc w:val="right"/>
            </w:pPr>
            <w:r>
              <w:rPr>
                <w:sz w:val="16"/>
              </w:rPr>
              <w:t>$6,626</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$3,456</w:t>
            </w:r>
          </w:p>
        </w:tc>
        <w:tc>
          <w:tcPr>
            <w:tcW w:type="dxa" w:w="1126"/>
          </w:tcPr>
          <w:p>
            <w:pPr>
              <w:spacing w:after="0"/>
              <w:jc w:val="right"/>
            </w:pPr>
            <w:r>
              <w:rPr>
                <w:sz w:val="16"/>
              </w:rPr>
              <w:t>$441</w:t>
            </w:r>
          </w:p>
        </w:tc>
        <w:tc>
          <w:tcPr>
            <w:tcW w:type="dxa" w:w="1396"/>
          </w:tcPr>
          <w:p>
            <w:pPr>
              <w:spacing w:after="0"/>
              <w:jc w:val="right"/>
            </w:pPr>
            <w:r>
              <w:rPr>
                <w:sz w:val="16"/>
              </w:rPr>
              <w:t>$274</w:t>
            </w:r>
          </w:p>
        </w:tc>
        <w:tc>
          <w:tcPr>
            <w:tcW w:type="dxa" w:w="1154"/>
          </w:tcPr>
          <w:p>
            <w:pPr>
              <w:spacing w:after="0"/>
              <w:jc w:val="right"/>
            </w:pPr>
            <w:r>
              <w:rPr>
                <w:sz w:val="16"/>
              </w:rPr>
              <w:t>$4,171</w:t>
            </w:r>
          </w:p>
        </w:tc>
        <w:tc>
          <w:tcPr>
            <w:tcW w:type="dxa" w:w="1449"/>
          </w:tcPr>
          <w:p>
            <w:pPr>
              <w:spacing w:after="0"/>
              <w:jc w:val="right"/>
            </w:pPr>
            <w:r>
              <w:rPr>
                <w:sz w:val="16"/>
              </w:rPr>
              <w:t>19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$2,332</w:t>
            </w:r>
          </w:p>
        </w:tc>
        <w:tc>
          <w:tcPr>
            <w:tcW w:type="dxa" w:w="1396"/>
          </w:tcPr>
          <w:p>
            <w:pPr>
              <w:spacing w:after="0"/>
              <w:jc w:val="right"/>
            </w:pPr>
          </w:p>
        </w:tc>
        <w:tc>
          <w:tcPr>
            <w:tcW w:type="dxa" w:w="1154"/>
          </w:tcPr>
          <w:p>
            <w:pPr>
              <w:spacing w:after="0"/>
              <w:jc w:val="right"/>
            </w:pPr>
            <w:r>
              <w:rPr>
                <w:sz w:val="16"/>
              </w:rPr>
              <w:t>$2,332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$122</w:t>
            </w:r>
          </w:p>
        </w:tc>
        <w:tc>
          <w:tcPr>
            <w:tcW w:type="dxa" w:w="1126"/>
          </w:tcPr>
          <w:p>
            <w:pPr>
              <w:spacing w:after="0"/>
              <w:jc w:val="right"/>
            </w:pPr>
          </w:p>
        </w:tc>
        <w:tc>
          <w:tcPr>
            <w:tcW w:type="dxa" w:w="1396"/>
          </w:tcPr>
          <w:p>
            <w:pPr>
              <w:spacing w:after="0"/>
              <w:jc w:val="right"/>
            </w:pPr>
            <w:r>
              <w:rPr>
                <w:sz w:val="16"/>
              </w:rPr>
              <w:t>$1,441</w:t>
            </w:r>
          </w:p>
        </w:tc>
        <w:tc>
          <w:tcPr>
            <w:tcW w:type="dxa" w:w="1154"/>
          </w:tcPr>
          <w:p>
            <w:pPr>
              <w:spacing w:after="0"/>
              <w:jc w:val="right"/>
            </w:pPr>
            <w:r>
              <w:rPr>
                <w:sz w:val="16"/>
              </w:rPr>
              <w:t>$1,563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$1,000</w:t>
            </w:r>
          </w:p>
        </w:tc>
        <w:tc>
          <w:tcPr>
            <w:tcW w:type="dxa" w:w="1126"/>
          </w:tcPr>
          <w:p>
            <w:pPr>
              <w:spacing w:after="0"/>
              <w:jc w:val="right"/>
            </w:pPr>
          </w:p>
        </w:tc>
        <w:tc>
          <w:tcPr>
            <w:tcW w:type="dxa" w:w="1396"/>
          </w:tcPr>
          <w:p>
            <w:pPr>
              <w:spacing w:after="0"/>
              <w:jc w:val="right"/>
            </w:pPr>
            <w:r>
              <w:rPr>
                <w:sz w:val="16"/>
              </w:rPr>
              <w:t>$176</w:t>
            </w:r>
          </w:p>
        </w:tc>
        <w:tc>
          <w:tcPr>
            <w:tcW w:type="dxa" w:w="1154"/>
          </w:tcPr>
          <w:p>
            <w:pPr>
              <w:spacing w:after="0"/>
              <w:jc w:val="right"/>
            </w:pPr>
            <w:r>
              <w:rPr>
                <w:sz w:val="16"/>
              </w:rPr>
              <w:t>$1,176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396"/>
          </w:tcPr>
          <w:p>
            <w:pPr>
              <w:spacing w:after="0"/>
              <w:jc w:val="right"/>
            </w:pPr>
            <w:r>
              <w:rPr>
                <w:sz w:val="16"/>
              </w:rPr>
              <w:t>$6</w:t>
            </w:r>
          </w:p>
        </w:tc>
        <w:tc>
          <w:tcPr>
            <w:tcW w:type="dxa" w:w="1154"/>
          </w:tcPr>
          <w:p>
            <w:pPr>
              <w:spacing w:after="0"/>
              <w:jc w:val="right"/>
            </w:pPr>
            <w:r>
              <w:rPr>
                <w:sz w:val="16"/>
              </w:rPr>
              <w:t>$21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28"/>
        <w:gridCol w:w="1271"/>
        <w:gridCol w:w="1477"/>
        <w:gridCol w:w="1857"/>
        <w:gridCol w:w="1759"/>
        <w:gridCol w:w="1598"/>
        <w:gridCol w:w="2443"/>
      </w:tblGrid>
      <w:tr>
        <w:trPr>
          <w:cantSplit/>
          <w:tblHeader/>
        </w:trPr>
        <w:tc>
          <w:tcPr>
            <w:tcW w:type="dxa" w:w="1880"/>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271"/>
            <w:shd w:val="clear" w:color="auto" w:fill="E8E8E8"/>
          </w:tcPr>
          <w:p>
            <w:pPr>
              <w:spacing w:after="0"/>
              <w:jc w:val="right"/>
            </w:pPr>
            <w:r>
              <w:rPr>
                <w:b/>
                <w:sz w:val="16"/>
              </w:rPr>
              <w:t>Records</w:t>
            </w:r>
          </w:p>
          <w:p>
            <w:pPr>
              <w:spacing w:after="0"/>
              <w:jc w:val="right"/>
            </w:pPr>
            <w:r>
              <w:rPr>
                <w:i/>
                <w:color w:val="555555"/>
                <w:sz w:val="14"/>
              </w:rPr>
              <w:t>count, years</w:t>
            </w:r>
          </w:p>
        </w:tc>
        <w:tc>
          <w:tcPr>
            <w:tcW w:type="dxa" w:w="1477"/>
            <w:shd w:val="clear" w:color="auto" w:fill="E8E8E8"/>
          </w:tcPr>
          <w:p>
            <w:pPr>
              <w:spacing w:after="0"/>
              <w:jc w:val="left"/>
            </w:pPr>
            <w:r>
              <w:rPr>
                <w:b/>
                <w:sz w:val="16"/>
              </w:rPr>
              <w:t>Observed range</w:t>
            </w:r>
          </w:p>
        </w:tc>
        <w:tc>
          <w:tcPr>
            <w:tcW w:type="dxa" w:w="1857"/>
            <w:shd w:val="clear" w:color="auto" w:fill="E8E8E8"/>
          </w:tcPr>
          <w:p>
            <w:pPr>
              <w:spacing w:after="0"/>
              <w:jc w:val="left"/>
            </w:pPr>
            <w:r>
              <w:rPr>
                <w:b/>
                <w:sz w:val="16"/>
              </w:rPr>
              <w:t>Worst recorded event</w:t>
            </w:r>
          </w:p>
        </w:tc>
        <w:tc>
          <w:tcPr>
            <w:tcW w:type="dxa" w:w="1759"/>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443"/>
            <w:shd w:val="clear" w:color="auto" w:fill="E8E8E8"/>
          </w:tcPr>
          <w:p>
            <w:pPr>
              <w:spacing w:after="0"/>
              <w:jc w:val="left"/>
            </w:pPr>
            <w:r>
              <w:rPr>
                <w:b/>
                <w:sz w:val="16"/>
              </w:rPr>
              <w:t>Note</w:t>
            </w:r>
          </w:p>
        </w:tc>
      </w:tr>
      <w:tr>
        <w:trPr>
          <w:cantSplit/>
        </w:trPr>
        <w:tc>
          <w:tcPr>
            <w:tcW w:type="dxa" w:w="1880"/>
          </w:tcPr>
          <w:p>
            <w:pPr>
              <w:spacing w:after="0"/>
              <w:jc w:val="left"/>
            </w:pPr>
            <w:r>
              <w:rPr>
                <w:sz w:val="16"/>
              </w:rPr>
              <w:t>Avalanche</w:t>
            </w:r>
          </w:p>
        </w:tc>
        <w:tc>
          <w:tcPr>
            <w:tcW w:type="dxa" w:w="1828"/>
          </w:tcPr>
          <w:p>
            <w:pPr>
              <w:spacing w:after="0"/>
              <w:jc w:val="left"/>
            </w:pPr>
            <w:r>
              <w:rPr>
                <w:sz w:val="16"/>
              </w:rPr>
              <w:t>none (count and damage)</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Coastal Flood, Storm Surge/Tide</w:t>
            </w:r>
          </w:p>
        </w:tc>
        <w:tc>
          <w:tcPr>
            <w:tcW w:type="dxa" w:w="1828"/>
          </w:tcPr>
          <w:p>
            <w:pPr>
              <w:spacing w:after="0"/>
              <w:jc w:val="left"/>
            </w:pPr>
            <w:r>
              <w:rPr>
                <w:sz w:val="16"/>
              </w:rPr>
              <w:t>none in data (FIRM for depth)</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Flood depth: see the FEMA Flood Insurance Rate Map.</w:t>
            </w:r>
          </w:p>
        </w:tc>
      </w:tr>
      <w:tr>
        <w:trPr>
          <w:cantSplit/>
        </w:trPr>
        <w:tc>
          <w:tcPr>
            <w:tcW w:type="dxa" w:w="1880"/>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271"/>
          </w:tcPr>
          <w:p>
            <w:pPr>
              <w:spacing w:after="0"/>
              <w:jc w:val="right"/>
            </w:pPr>
            <w:r>
              <w:rPr>
                <w:sz w:val="16"/>
              </w:rPr>
              <w:t>6, 2022 to 2025 (6 zone-level)</w:t>
            </w:r>
          </w:p>
        </w:tc>
        <w:tc>
          <w:tcPr>
            <w:tcW w:type="dxa" w:w="1477"/>
          </w:tcPr>
          <w:p>
            <w:pPr>
              <w:spacing w:after="0"/>
              <w:jc w:val="left"/>
            </w:pPr>
            <w:r>
              <w:rPr>
                <w:sz w:val="16"/>
              </w:rPr>
              <w:t>1 day to 3 days (median 2 days); 5 with a recorded value</w:t>
            </w:r>
          </w:p>
        </w:tc>
        <w:tc>
          <w:tcPr>
            <w:tcW w:type="dxa" w:w="1857"/>
          </w:tcPr>
          <w:p>
            <w:pPr>
              <w:spacing w:after="0"/>
              <w:jc w:val="left"/>
            </w:pPr>
            <w:r>
              <w:rPr>
                <w:sz w:val="16"/>
              </w:rPr>
              <w:t>3 consecutive days, 2023-01-29 to 2023-01-31, zone-level</w:t>
            </w:r>
          </w:p>
        </w:tc>
        <w:tc>
          <w:tcPr>
            <w:tcW w:type="dxa" w:w="1759"/>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443"/>
          </w:tcPr>
          <w:p>
            <w:pPr>
              <w:spacing w:after="0"/>
              <w:jc w:val="left"/>
            </w:pPr>
            <w:r>
              <w:rPr>
                <w:sz w:val="16"/>
              </w:rPr>
              <w:t>Wind chill: in event narratives only; local data required.</w:t>
            </w:r>
          </w:p>
        </w:tc>
      </w:tr>
      <w:tr>
        <w:trPr>
          <w:cantSplit/>
        </w:trPr>
        <w:tc>
          <w:tcPr>
            <w:tcW w:type="dxa" w:w="1880"/>
          </w:tcPr>
          <w:p>
            <w:pPr>
              <w:spacing w:after="0"/>
              <w:jc w:val="left"/>
            </w:pPr>
            <w:r>
              <w:rPr>
                <w:sz w:val="16"/>
              </w:rPr>
              <w:t>Frost/Freeze (outside NRI Cold Wave definition)</w:t>
            </w:r>
          </w:p>
        </w:tc>
        <w:tc>
          <w:tcPr>
            <w:tcW w:type="dxa" w:w="1828"/>
          </w:tcPr>
          <w:p>
            <w:pPr>
              <w:spacing w:after="0"/>
              <w:jc w:val="left"/>
            </w:pPr>
            <w:r>
              <w:rPr>
                <w:sz w:val="16"/>
              </w:rPr>
              <w:t>crop damage</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Temperature: in event narratives only; local data required.</w:t>
            </w:r>
          </w:p>
        </w:tc>
      </w:tr>
      <w:tr>
        <w:trPr>
          <w:cantSplit/>
        </w:trPr>
        <w:tc>
          <w:tcPr>
            <w:tcW w:type="dxa" w:w="1880"/>
          </w:tcPr>
          <w:p>
            <w:pPr>
              <w:spacing w:after="0"/>
              <w:jc w:val="left"/>
            </w:pPr>
            <w:r>
              <w:rPr>
                <w:sz w:val="16"/>
              </w:rPr>
              <w:t>Drought</w:t>
            </w:r>
          </w:p>
        </w:tc>
        <w:tc>
          <w:tcPr>
            <w:tcW w:type="dxa" w:w="1828"/>
          </w:tcPr>
          <w:p>
            <w:pPr>
              <w:spacing w:after="0"/>
              <w:jc w:val="left"/>
            </w:pPr>
            <w:r>
              <w:rPr>
                <w:sz w:val="16"/>
              </w:rPr>
              <w:t>US Drought Monitor D-scale</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28"/>
          </w:tcPr>
          <w:p>
            <w:pPr>
              <w:spacing w:after="0"/>
              <w:jc w:val="left"/>
            </w:pPr>
            <w:r>
              <w:rPr>
                <w:sz w:val="16"/>
              </w:rPr>
              <w:t>Modified Mercalli (local data)</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No Storm Events record; local data required (e.g., USGS).</w:t>
            </w:r>
          </w:p>
        </w:tc>
      </w:tr>
      <w:tr>
        <w:trPr>
          <w:cantSplit/>
        </w:trPr>
        <w:tc>
          <w:tcPr>
            <w:tcW w:type="dxa" w:w="1880"/>
          </w:tcPr>
          <w:p>
            <w:pPr>
              <w:spacing w:after="0"/>
              <w:jc w:val="left"/>
            </w:pPr>
            <w:r>
              <w:rPr>
                <w:sz w:val="16"/>
              </w:rPr>
              <w:t>Hail</w:t>
            </w:r>
          </w:p>
        </w:tc>
        <w:tc>
          <w:tcPr>
            <w:tcW w:type="dxa" w:w="1828"/>
          </w:tcPr>
          <w:p>
            <w:pPr>
              <w:spacing w:after="0"/>
              <w:jc w:val="left"/>
            </w:pPr>
            <w:r>
              <w:rPr>
                <w:sz w:val="16"/>
              </w:rPr>
              <w:t>hail size (inches)</w:t>
            </w:r>
          </w:p>
        </w:tc>
        <w:tc>
          <w:tcPr>
            <w:tcW w:type="dxa" w:w="1271"/>
          </w:tcPr>
          <w:p>
            <w:pPr>
              <w:spacing w:after="0"/>
              <w:jc w:val="right"/>
            </w:pPr>
            <w:r>
              <w:rPr>
                <w:sz w:val="16"/>
              </w:rPr>
              <w:t>26, 1962 to 2024</w:t>
            </w:r>
          </w:p>
        </w:tc>
        <w:tc>
          <w:tcPr>
            <w:tcW w:type="dxa" w:w="1477"/>
          </w:tcPr>
          <w:p>
            <w:pPr>
              <w:spacing w:after="0"/>
              <w:jc w:val="left"/>
            </w:pPr>
            <w:r>
              <w:rPr>
                <w:sz w:val="16"/>
              </w:rPr>
              <w:t>0.25 in to 1.75 in (median 1 in); 25 with a recorded value</w:t>
            </w:r>
          </w:p>
        </w:tc>
        <w:tc>
          <w:tcPr>
            <w:tcW w:type="dxa" w:w="1857"/>
          </w:tcPr>
          <w:p>
            <w:pPr>
              <w:spacing w:after="0"/>
              <w:jc w:val="left"/>
            </w:pPr>
            <w:r>
              <w:rPr>
                <w:sz w:val="16"/>
              </w:rPr>
              <w:t>1.75 in hail, 1997-05-31</w:t>
            </w:r>
          </w:p>
        </w:tc>
        <w:tc>
          <w:tcPr>
            <w:tcW w:type="dxa" w:w="1759"/>
          </w:tcPr>
          <w:p>
            <w:pPr>
              <w:spacing w:after="0"/>
              <w:jc w:val="left"/>
            </w:pPr>
            <w:r>
              <w:rPr>
                <w:sz w:val="16"/>
              </w:rPr>
              <w:t>Hail, 2000-07-18, property not reported; $10,000 crops (2000 dollars)</w:t>
            </w:r>
          </w:p>
        </w:tc>
        <w:tc>
          <w:tcPr>
            <w:tcW w:type="dxa" w:w="1598"/>
          </w:tcPr>
          <w:p>
            <w:pPr>
              <w:spacing w:after="0"/>
              <w:jc w:val="left"/>
            </w:pPr>
            <w:r>
              <w:rPr>
                <w:sz w:val="16"/>
              </w:rPr>
              <w:t>Event records naming member places: Arco city (9 records), Moore city (4 records).</w:t>
            </w:r>
          </w:p>
        </w:tc>
        <w:tc>
          <w:tcPr>
            <w:tcW w:type="dxa" w:w="2443"/>
          </w:tcPr>
          <w:p>
            <w:pPr>
              <w:spacing w:after="0"/>
              <w:jc w:val="left"/>
            </w:pPr>
          </w:p>
        </w:tc>
      </w:tr>
      <w:tr>
        <w:trPr>
          <w:cantSplit/>
        </w:trPr>
        <w:tc>
          <w:tcPr>
            <w:tcW w:type="dxa" w:w="1880"/>
          </w:tcPr>
          <w:p>
            <w:pPr>
              <w:spacing w:after="0"/>
              <w:jc w:val="left"/>
            </w:pPr>
            <w:r>
              <w:rPr>
                <w:sz w:val="16"/>
              </w:rPr>
              <w:t>Excessive Heat, Heat</w:t>
            </w:r>
          </w:p>
        </w:tc>
        <w:tc>
          <w:tcPr>
            <w:tcW w:type="dxa" w:w="1828"/>
          </w:tcPr>
          <w:p>
            <w:pPr>
              <w:spacing w:after="0"/>
              <w:jc w:val="left"/>
            </w:pPr>
            <w:r>
              <w:rPr>
                <w:sz w:val="16"/>
              </w:rPr>
              <w:t>heat index (narratives)</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Heat index: in event narratives only; local data required.</w:t>
            </w:r>
          </w:p>
        </w:tc>
      </w:tr>
      <w:tr>
        <w:trPr>
          <w:cantSplit/>
        </w:trPr>
        <w:tc>
          <w:tcPr>
            <w:tcW w:type="dxa" w:w="1880"/>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0"/>
          </w:tcPr>
          <w:p>
            <w:pPr>
              <w:spacing w:after="0"/>
              <w:jc w:val="left"/>
            </w:pPr>
            <w:r>
              <w:rPr>
                <w:sz w:val="16"/>
              </w:rPr>
              <w:t>Ice Storm</w:t>
            </w:r>
          </w:p>
        </w:tc>
        <w:tc>
          <w:tcPr>
            <w:tcW w:type="dxa" w:w="1828"/>
          </w:tcPr>
          <w:p>
            <w:pPr>
              <w:spacing w:after="0"/>
              <w:jc w:val="left"/>
            </w:pPr>
            <w:r>
              <w:rPr>
                <w:sz w:val="16"/>
              </w:rPr>
              <w:t>Sperry-Piltz (local data)</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Ice thickness: in event narratives only; local data required.</w:t>
            </w:r>
          </w:p>
        </w:tc>
      </w:tr>
      <w:tr>
        <w:trPr>
          <w:cantSplit/>
        </w:trPr>
        <w:tc>
          <w:tcPr>
            <w:tcW w:type="dxa" w:w="1880"/>
          </w:tcPr>
          <w:p>
            <w:pPr>
              <w:spacing w:after="0"/>
              <w:jc w:val="left"/>
            </w:pPr>
            <w:r>
              <w:rPr>
                <w:sz w:val="16"/>
              </w:rPr>
              <w:t>Flash Flood, Flood, Lakeshore Flood</w:t>
            </w:r>
          </w:p>
        </w:tc>
        <w:tc>
          <w:tcPr>
            <w:tcW w:type="dxa" w:w="1828"/>
          </w:tcPr>
          <w:p>
            <w:pPr>
              <w:spacing w:after="0"/>
              <w:jc w:val="left"/>
            </w:pPr>
            <w:r>
              <w:rPr>
                <w:sz w:val="16"/>
              </w:rPr>
              <w:t>damage and flood days (FIRM for depth)</w:t>
            </w:r>
          </w:p>
        </w:tc>
        <w:tc>
          <w:tcPr>
            <w:tcW w:type="dxa" w:w="1271"/>
          </w:tcPr>
          <w:p>
            <w:pPr>
              <w:spacing w:after="0"/>
              <w:jc w:val="right"/>
            </w:pPr>
            <w:r>
              <w:rPr>
                <w:sz w:val="16"/>
              </w:rPr>
              <w:t>11, 1998 to 2019</w:t>
            </w:r>
          </w:p>
        </w:tc>
        <w:tc>
          <w:tcPr>
            <w:tcW w:type="dxa" w:w="1477"/>
          </w:tcPr>
          <w:p>
            <w:pPr>
              <w:spacing w:after="0"/>
              <w:jc w:val="left"/>
            </w:pPr>
          </w:p>
        </w:tc>
        <w:tc>
          <w:tcPr>
            <w:tcW w:type="dxa" w:w="1857"/>
          </w:tcPr>
          <w:p>
            <w:pPr>
              <w:spacing w:after="0"/>
              <w:jc w:val="left"/>
            </w:pPr>
            <w:r>
              <w:rPr>
                <w:sz w:val="16"/>
              </w:rPr>
              <w:t>Flood, 2017-02-04, $265,000 property; $0 crops (2017 dollars)</w:t>
            </w:r>
          </w:p>
        </w:tc>
        <w:tc>
          <w:tcPr>
            <w:tcW w:type="dxa" w:w="1759"/>
          </w:tcPr>
          <w:p>
            <w:pPr>
              <w:spacing w:after="0"/>
              <w:jc w:val="left"/>
            </w:pPr>
          </w:p>
        </w:tc>
        <w:tc>
          <w:tcPr>
            <w:tcW w:type="dxa" w:w="1598"/>
          </w:tcPr>
          <w:p>
            <w:pPr>
              <w:spacing w:after="0"/>
              <w:jc w:val="left"/>
            </w:pPr>
            <w:r>
              <w:rPr>
                <w:sz w:val="16"/>
              </w:rPr>
              <w:t>Event records naming member places: Moore city (6 records), Arco city (3 records).</w:t>
            </w:r>
          </w:p>
        </w:tc>
        <w:tc>
          <w:tcPr>
            <w:tcW w:type="dxa" w:w="24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0"/>
          </w:tcPr>
          <w:p>
            <w:pPr>
              <w:spacing w:after="0"/>
              <w:jc w:val="left"/>
            </w:pPr>
            <w:r>
              <w:rPr>
                <w:sz w:val="16"/>
              </w:rPr>
              <w:t>Debris Flow</w:t>
            </w:r>
          </w:p>
        </w:tc>
        <w:tc>
          <w:tcPr>
            <w:tcW w:type="dxa" w:w="1828"/>
          </w:tcPr>
          <w:p>
            <w:pPr>
              <w:spacing w:after="0"/>
              <w:jc w:val="left"/>
            </w:pPr>
            <w:r>
              <w:rPr>
                <w:sz w:val="16"/>
              </w:rPr>
              <w:t>none (count and damage)</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271"/>
          </w:tcPr>
          <w:p>
            <w:pPr>
              <w:spacing w:after="0"/>
              <w:jc w:val="right"/>
            </w:pPr>
            <w:r>
              <w:rPr>
                <w:sz w:val="16"/>
              </w:rPr>
              <w:t>1, 2025 to 2025</w:t>
            </w:r>
          </w:p>
        </w:tc>
        <w:tc>
          <w:tcPr>
            <w:tcW w:type="dxa" w:w="1477"/>
          </w:tcPr>
          <w:p>
            <w:pPr>
              <w:spacing w:after="0"/>
              <w:jc w:val="left"/>
            </w:pPr>
          </w:p>
        </w:tc>
        <w:tc>
          <w:tcPr>
            <w:tcW w:type="dxa" w:w="1857"/>
          </w:tcPr>
          <w:p>
            <w:pPr>
              <w:spacing w:after="0"/>
              <w:jc w:val="left"/>
            </w:pPr>
            <w:r>
              <w:rPr>
                <w:sz w:val="16"/>
              </w:rPr>
              <w:t>Lightning, 2025-06-11, $7,000 property; $0 crops (2025 dollars)</w:t>
            </w:r>
          </w:p>
        </w:tc>
        <w:tc>
          <w:tcPr>
            <w:tcW w:type="dxa" w:w="1759"/>
          </w:tcPr>
          <w:p>
            <w:pPr>
              <w:spacing w:after="0"/>
              <w:jc w:val="left"/>
            </w:pPr>
          </w:p>
        </w:tc>
        <w:tc>
          <w:tcPr>
            <w:tcW w:type="dxa" w:w="1598"/>
          </w:tcPr>
          <w:p>
            <w:pPr>
              <w:spacing w:after="0"/>
              <w:jc w:val="left"/>
            </w:pPr>
            <w:r>
              <w:rPr>
                <w:sz w:val="16"/>
              </w:rPr>
              <w:t>Event records naming member places: Arco city (1 record).</w:t>
            </w:r>
          </w:p>
        </w:tc>
        <w:tc>
          <w:tcPr>
            <w:tcW w:type="dxa" w:w="2443"/>
          </w:tcPr>
          <w:p>
            <w:pPr>
              <w:spacing w:after="0"/>
              <w:jc w:val="left"/>
            </w:pPr>
            <w:r>
              <w:rPr>
                <w:sz w:val="16"/>
              </w:rPr>
              <w:t>Storm Events lists lightning with damage or casualties; physical measure in event narratives only; local data required.</w:t>
            </w:r>
          </w:p>
        </w:tc>
      </w:tr>
      <w:tr>
        <w:trPr>
          <w:cantSplit/>
        </w:trPr>
        <w:tc>
          <w:tcPr>
            <w:tcW w:type="dxa" w:w="1880"/>
          </w:tcPr>
          <w:p>
            <w:pPr>
              <w:spacing w:after="0"/>
              <w:jc w:val="left"/>
            </w:pPr>
            <w:r>
              <w:rPr>
                <w:sz w:val="16"/>
              </w:rPr>
              <w:t>High Wind and Strong Wind (outside NRI Strong Wind definition)</w:t>
            </w:r>
          </w:p>
        </w:tc>
        <w:tc>
          <w:tcPr>
            <w:tcW w:type="dxa" w:w="1828"/>
          </w:tcPr>
          <w:p>
            <w:pPr>
              <w:spacing w:after="0"/>
              <w:jc w:val="left"/>
            </w:pPr>
            <w:r>
              <w:rPr>
                <w:sz w:val="16"/>
              </w:rPr>
              <w:t>wind speed (kt and mph)</w:t>
            </w:r>
          </w:p>
        </w:tc>
        <w:tc>
          <w:tcPr>
            <w:tcW w:type="dxa" w:w="1271"/>
          </w:tcPr>
          <w:p>
            <w:pPr>
              <w:spacing w:after="0"/>
              <w:jc w:val="right"/>
            </w:pPr>
            <w:r>
              <w:rPr>
                <w:sz w:val="16"/>
              </w:rPr>
              <w:t>54, 2020 to 2026 (54 zone-level)</w:t>
            </w:r>
          </w:p>
        </w:tc>
        <w:tc>
          <w:tcPr>
            <w:tcW w:type="dxa" w:w="1477"/>
          </w:tcPr>
          <w:p>
            <w:pPr>
              <w:spacing w:after="0"/>
              <w:jc w:val="left"/>
            </w:pPr>
            <w:r>
              <w:rPr>
                <w:sz w:val="16"/>
              </w:rPr>
              <w:t>50 kt (58 mph) to 77 kt (89 mph) (median 60.5 kt (70 mph)); 54 with a recorded value</w:t>
            </w:r>
          </w:p>
        </w:tc>
        <w:tc>
          <w:tcPr>
            <w:tcW w:type="dxa" w:w="1857"/>
          </w:tcPr>
          <w:p>
            <w:pPr>
              <w:spacing w:after="0"/>
              <w:jc w:val="left"/>
            </w:pPr>
            <w:r>
              <w:rPr>
                <w:sz w:val="16"/>
              </w:rPr>
              <w:t>77 kt (89 mph) measured gust, High Wind, 2026-03-14; NWS zone IDZ052 (ARCO-MUD LAKE DESERT), zone-level: may include parts of neighboring counties</w:t>
            </w:r>
          </w:p>
        </w:tc>
        <w:tc>
          <w:tcPr>
            <w:tcW w:type="dxa" w:w="1759"/>
          </w:tcPr>
          <w:p>
            <w:pPr>
              <w:spacing w:after="0"/>
              <w:jc w:val="left"/>
            </w:pPr>
            <w:r>
              <w:rPr>
                <w:sz w:val="16"/>
              </w:rPr>
              <w:t>High Wind, 2020-09-07, $300,000 property; $0 crops, reported for the zone (2020 dollars)</w:t>
            </w:r>
          </w:p>
        </w:tc>
        <w:tc>
          <w:tcPr>
            <w:tcW w:type="dxa" w:w="1598"/>
          </w:tcPr>
          <w:p>
            <w:pPr>
              <w:spacing w:after="0"/>
              <w:jc w:val="left"/>
            </w:pPr>
            <w:r>
              <w:rPr>
                <w:sz w:val="16"/>
              </w:rPr>
              <w:t>Zone-level records: applies countywide; national data do not locate these events within the county.</w:t>
            </w:r>
          </w:p>
        </w:tc>
        <w:tc>
          <w:tcPr>
            <w:tcW w:type="dxa" w:w="2443"/>
          </w:tcPr>
          <w:p>
            <w:pPr>
              <w:spacing w:after="0"/>
              <w:jc w:val="left"/>
            </w:pPr>
          </w:p>
        </w:tc>
      </w:tr>
      <w:tr>
        <w:trPr>
          <w:cantSplit/>
        </w:trPr>
        <w:tc>
          <w:tcPr>
            <w:tcW w:type="dxa" w:w="1880"/>
          </w:tcPr>
          <w:p>
            <w:pPr>
              <w:spacing w:after="0"/>
              <w:jc w:val="left"/>
            </w:pPr>
            <w:r>
              <w:rPr>
                <w:sz w:val="16"/>
              </w:rPr>
              <w:t>Thunderstorm Wind</w:t>
            </w:r>
          </w:p>
        </w:tc>
        <w:tc>
          <w:tcPr>
            <w:tcW w:type="dxa" w:w="1828"/>
          </w:tcPr>
          <w:p>
            <w:pPr>
              <w:spacing w:after="0"/>
              <w:jc w:val="left"/>
            </w:pPr>
            <w:r>
              <w:rPr>
                <w:sz w:val="16"/>
              </w:rPr>
              <w:t>wind speed (kt and mph)</w:t>
            </w:r>
          </w:p>
        </w:tc>
        <w:tc>
          <w:tcPr>
            <w:tcW w:type="dxa" w:w="1271"/>
          </w:tcPr>
          <w:p>
            <w:pPr>
              <w:spacing w:after="0"/>
              <w:jc w:val="right"/>
            </w:pPr>
            <w:r>
              <w:rPr>
                <w:sz w:val="16"/>
              </w:rPr>
              <w:t>221, 1959 to 2026</w:t>
            </w:r>
          </w:p>
        </w:tc>
        <w:tc>
          <w:tcPr>
            <w:tcW w:type="dxa" w:w="1477"/>
          </w:tcPr>
          <w:p>
            <w:pPr>
              <w:spacing w:after="0"/>
              <w:jc w:val="left"/>
            </w:pPr>
            <w:r>
              <w:rPr>
                <w:sz w:val="16"/>
              </w:rPr>
              <w:t>50 kt (58 mph) to 86 kt (99 mph) (median 54 kt (62 mph)); 218 with a recorded value</w:t>
            </w:r>
          </w:p>
        </w:tc>
        <w:tc>
          <w:tcPr>
            <w:tcW w:type="dxa" w:w="1857"/>
          </w:tcPr>
          <w:p>
            <w:pPr>
              <w:spacing w:after="0"/>
              <w:jc w:val="left"/>
            </w:pPr>
            <w:r>
              <w:rPr>
                <w:sz w:val="16"/>
              </w:rPr>
              <w:t>86 kt (99 mph) measured, Thunderstorm Wind, 2002-04-14</w:t>
            </w:r>
          </w:p>
        </w:tc>
        <w:tc>
          <w:tcPr>
            <w:tcW w:type="dxa" w:w="1759"/>
          </w:tcPr>
          <w:p>
            <w:pPr>
              <w:spacing w:after="0"/>
              <w:jc w:val="left"/>
            </w:pPr>
            <w:r>
              <w:rPr>
                <w:sz w:val="16"/>
              </w:rPr>
              <w:t>Thunderstorm Wind, 2009-04-22, $4,000 property; $0 crops (2009 dollars)</w:t>
            </w:r>
          </w:p>
        </w:tc>
        <w:tc>
          <w:tcPr>
            <w:tcW w:type="dxa" w:w="1598"/>
          </w:tcPr>
          <w:p>
            <w:pPr>
              <w:spacing w:after="0"/>
              <w:jc w:val="left"/>
            </w:pPr>
            <w:r>
              <w:rPr>
                <w:sz w:val="16"/>
              </w:rPr>
              <w:t>Event records naming member places: Arco city (122 records).</w:t>
            </w:r>
          </w:p>
        </w:tc>
        <w:tc>
          <w:tcPr>
            <w:tcW w:type="dxa" w:w="2443"/>
          </w:tcPr>
          <w:p>
            <w:pPr>
              <w:spacing w:after="0"/>
              <w:jc w:val="left"/>
            </w:pPr>
          </w:p>
        </w:tc>
      </w:tr>
      <w:tr>
        <w:trPr>
          <w:cantSplit/>
        </w:trPr>
        <w:tc>
          <w:tcPr>
            <w:tcW w:type="dxa" w:w="1880"/>
          </w:tcPr>
          <w:p>
            <w:pPr>
              <w:spacing w:after="0"/>
              <w:jc w:val="left"/>
            </w:pPr>
            <w:r>
              <w:rPr>
                <w:sz w:val="16"/>
              </w:rPr>
              <w:t>Tornado</w:t>
            </w:r>
          </w:p>
        </w:tc>
        <w:tc>
          <w:tcPr>
            <w:tcW w:type="dxa" w:w="1828"/>
          </w:tcPr>
          <w:p>
            <w:pPr>
              <w:spacing w:after="0"/>
              <w:jc w:val="left"/>
            </w:pPr>
            <w:r>
              <w:rPr>
                <w:sz w:val="16"/>
              </w:rPr>
              <w:t>Enhanced Fujita (F before Feb 2007)</w:t>
            </w:r>
          </w:p>
        </w:tc>
        <w:tc>
          <w:tcPr>
            <w:tcW w:type="dxa" w:w="1271"/>
          </w:tcPr>
          <w:p>
            <w:pPr>
              <w:spacing w:after="0"/>
              <w:jc w:val="right"/>
            </w:pPr>
            <w:r>
              <w:rPr>
                <w:sz w:val="16"/>
              </w:rPr>
              <w:t>8, 1954 to 2018</w:t>
            </w:r>
          </w:p>
        </w:tc>
        <w:tc>
          <w:tcPr>
            <w:tcW w:type="dxa" w:w="1477"/>
          </w:tcPr>
          <w:p>
            <w:pPr>
              <w:spacing w:after="0"/>
              <w:jc w:val="left"/>
            </w:pPr>
            <w:r>
              <w:rPr>
                <w:sz w:val="16"/>
              </w:rPr>
              <w:t>F/EF0 to F/EF1 (median F/EF0); 7 with a recorded value</w:t>
            </w:r>
          </w:p>
        </w:tc>
        <w:tc>
          <w:tcPr>
            <w:tcW w:type="dxa" w:w="1857"/>
          </w:tcPr>
          <w:p>
            <w:pPr>
              <w:spacing w:after="0"/>
              <w:jc w:val="left"/>
            </w:pPr>
            <w:r>
              <w:rPr>
                <w:sz w:val="16"/>
              </w:rPr>
              <w:t>F1 tornado, 1992-05-21, 0.2 mi path length (records before 1996 may include the whole path; rating and listing come from the county where the tornado began), 20 yd wide, $2,500 property; crops not recorded (1992 dollars); same rating, casualties and property damage also recorded on 1987-07-18</w:t>
            </w:r>
          </w:p>
        </w:tc>
        <w:tc>
          <w:tcPr>
            <w:tcW w:type="dxa" w:w="1759"/>
          </w:tcPr>
          <w:p>
            <w:pPr>
              <w:spacing w:after="0"/>
              <w:jc w:val="left"/>
            </w:pPr>
            <w:r>
              <w:rPr>
                <w:sz w:val="16"/>
              </w:rPr>
              <w:t>Tornado, 2018-06-21, $3,000 property; $0 crops (2018 dollars)</w:t>
            </w:r>
          </w:p>
        </w:tc>
        <w:tc>
          <w:tcPr>
            <w:tcW w:type="dxa" w:w="1598"/>
          </w:tcPr>
          <w:p>
            <w:pPr>
              <w:spacing w:after="0"/>
              <w:jc w:val="left"/>
            </w:pPr>
            <w:r>
              <w:rPr>
                <w:sz w:val="16"/>
              </w:rPr>
              <w:t>Event records naming member places: Arco city (3 records).</w:t>
            </w:r>
          </w:p>
        </w:tc>
        <w:tc>
          <w:tcPr>
            <w:tcW w:type="dxa" w:w="24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0"/>
          </w:tcPr>
          <w:p>
            <w:pPr>
              <w:spacing w:after="0"/>
              <w:jc w:val="left"/>
            </w:pPr>
            <w:r>
              <w:rPr>
                <w:sz w:val="16"/>
              </w:rPr>
              <w:t>Tsunami</w:t>
            </w:r>
          </w:p>
        </w:tc>
        <w:tc>
          <w:tcPr>
            <w:tcW w:type="dxa" w:w="1828"/>
          </w:tcPr>
          <w:p>
            <w:pPr>
              <w:spacing w:after="0"/>
              <w:jc w:val="left"/>
            </w:pPr>
            <w:r>
              <w:rPr>
                <w:sz w:val="16"/>
              </w:rPr>
              <w:t>none (count and damage)</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Volcanic Ash, Volcanic Ashfall</w:t>
            </w:r>
          </w:p>
        </w:tc>
        <w:tc>
          <w:tcPr>
            <w:tcW w:type="dxa" w:w="1828"/>
          </w:tcPr>
          <w:p>
            <w:pPr>
              <w:spacing w:after="0"/>
              <w:jc w:val="left"/>
            </w:pPr>
            <w:r>
              <w:rPr>
                <w:sz w:val="16"/>
              </w:rPr>
              <w:t>Volcanic Explosivity Index (local data)</w:t>
            </w:r>
          </w:p>
        </w:tc>
        <w:tc>
          <w:tcPr>
            <w:tcW w:type="dxa" w:w="1271"/>
          </w:tcPr>
          <w:p>
            <w:pPr>
              <w:spacing w:after="0"/>
              <w:jc w:val="right"/>
            </w:pPr>
            <w:r>
              <w:rPr>
                <w:sz w:val="16"/>
              </w:rPr>
              <w:t>0</w:t>
            </w:r>
          </w:p>
        </w:tc>
        <w:tc>
          <w:tcPr>
            <w:tcW w:type="dxa" w:w="1477"/>
          </w:tcPr>
          <w:p>
            <w:pPr>
              <w:spacing w:after="0"/>
              <w:jc w:val="left"/>
            </w:pPr>
          </w:p>
        </w:tc>
        <w:tc>
          <w:tcPr>
            <w:tcW w:type="dxa" w:w="1857"/>
          </w:tcPr>
          <w:p>
            <w:pPr>
              <w:spacing w:after="0"/>
              <w:jc w:val="left"/>
            </w:pPr>
          </w:p>
        </w:tc>
        <w:tc>
          <w:tcPr>
            <w:tcW w:type="dxa" w:w="1759"/>
          </w:tcPr>
          <w:p>
            <w:pPr>
              <w:spacing w:after="0"/>
              <w:jc w:val="left"/>
            </w:pPr>
          </w:p>
        </w:tc>
        <w:tc>
          <w:tcPr>
            <w:tcW w:type="dxa" w:w="1598"/>
          </w:tcPr>
          <w:p>
            <w:pPr>
              <w:spacing w:after="0"/>
              <w:jc w:val="left"/>
            </w:pPr>
          </w:p>
        </w:tc>
        <w:tc>
          <w:tcPr>
            <w:tcW w:type="dxa" w:w="2443"/>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Wildfire</w:t>
            </w:r>
          </w:p>
        </w:tc>
        <w:tc>
          <w:tcPr>
            <w:tcW w:type="dxa" w:w="1828"/>
          </w:tcPr>
          <w:p>
            <w:pPr>
              <w:spacing w:after="0"/>
              <w:jc w:val="left"/>
            </w:pPr>
            <w:r>
              <w:rPr>
                <w:sz w:val="16"/>
              </w:rPr>
              <w:t>acres burned (local data)</w:t>
            </w:r>
          </w:p>
        </w:tc>
        <w:tc>
          <w:tcPr>
            <w:tcW w:type="dxa" w:w="1271"/>
          </w:tcPr>
          <w:p>
            <w:pPr>
              <w:spacing w:after="0"/>
              <w:jc w:val="right"/>
            </w:pPr>
            <w:r>
              <w:rPr>
                <w:sz w:val="16"/>
              </w:rPr>
              <w:t>14, 1999 to 2022 (11 zone-level)</w:t>
            </w:r>
          </w:p>
        </w:tc>
        <w:tc>
          <w:tcPr>
            <w:tcW w:type="dxa" w:w="1477"/>
          </w:tcPr>
          <w:p>
            <w:pPr>
              <w:spacing w:after="0"/>
              <w:jc w:val="left"/>
            </w:pPr>
          </w:p>
        </w:tc>
        <w:tc>
          <w:tcPr>
            <w:tcW w:type="dxa" w:w="1857"/>
          </w:tcPr>
          <w:p>
            <w:pPr>
              <w:spacing w:after="0"/>
              <w:jc w:val="left"/>
            </w:pPr>
            <w:r>
              <w:rPr>
                <w:sz w:val="16"/>
              </w:rPr>
              <w:t>Wildfire, 2021-06-15, $22,000 property; $0 crops, reported for the zone (2021 dollars); NWS zone IDZ068 (LOST RIVER VALLEYS), zone-level: may include parts of neighboring counties</w:t>
            </w:r>
          </w:p>
        </w:tc>
        <w:tc>
          <w:tcPr>
            <w:tcW w:type="dxa" w:w="1759"/>
          </w:tcPr>
          <w:p>
            <w:pPr>
              <w:spacing w:after="0"/>
              <w:jc w:val="left"/>
            </w:pPr>
          </w:p>
        </w:tc>
        <w:tc>
          <w:tcPr>
            <w:tcW w:type="dxa" w:w="1598"/>
          </w:tcPr>
          <w:p>
            <w:pPr>
              <w:spacing w:after="0"/>
              <w:jc w:val="left"/>
            </w:pPr>
            <w:r>
              <w:rPr>
                <w:sz w:val="16"/>
              </w:rPr>
              <w:t>Event records naming member places: Arco city (2 records). Zone-level records (11) apply countywide.</w:t>
            </w:r>
          </w:p>
        </w:tc>
        <w:tc>
          <w:tcPr>
            <w:tcW w:type="dxa" w:w="2443"/>
          </w:tcPr>
          <w:p>
            <w:pPr>
              <w:spacing w:after="0"/>
              <w:jc w:val="left"/>
            </w:pPr>
            <w:r>
              <w:rPr>
                <w:sz w:val="16"/>
              </w:rPr>
              <w:t>Acres burned: in event narratives only; local data required.</w:t>
            </w:r>
          </w:p>
        </w:tc>
      </w:tr>
      <w:tr>
        <w:trPr>
          <w:cantSplit/>
        </w:trPr>
        <w:tc>
          <w:tcPr>
            <w:tcW w:type="dxa" w:w="1880"/>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w:t>
            </w:r>
          </w:p>
        </w:tc>
        <w:tc>
          <w:tcPr>
            <w:tcW w:type="dxa" w:w="1271"/>
          </w:tcPr>
          <w:p>
            <w:pPr>
              <w:spacing w:after="0"/>
              <w:jc w:val="right"/>
            </w:pPr>
            <w:r>
              <w:rPr>
                <w:sz w:val="16"/>
              </w:rPr>
              <w:t>60, 2018 to 2026 (60 zone-level)</w:t>
            </w:r>
          </w:p>
        </w:tc>
        <w:tc>
          <w:tcPr>
            <w:tcW w:type="dxa" w:w="1477"/>
          </w:tcPr>
          <w:p>
            <w:pPr>
              <w:spacing w:after="0"/>
              <w:jc w:val="left"/>
            </w:pPr>
          </w:p>
        </w:tc>
        <w:tc>
          <w:tcPr>
            <w:tcW w:type="dxa" w:w="1857"/>
          </w:tcPr>
          <w:p>
            <w:pPr>
              <w:spacing w:after="0"/>
              <w:jc w:val="left"/>
            </w:pPr>
            <w:r>
              <w:rPr>
                <w:sz w:val="16"/>
              </w:rPr>
              <w:t>Winter Weather, 2023-12-04, $15,000 property; $0 crops, reported for the zone (2023 dollars); NWS zone IDZ052 (ARCO-MUD LAKE DESERT), zone-level: may include parts of neighboring counties</w:t>
            </w:r>
          </w:p>
        </w:tc>
        <w:tc>
          <w:tcPr>
            <w:tcW w:type="dxa" w:w="1759"/>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4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76"/>
        <w:gridCol w:w="1276"/>
        <w:gridCol w:w="1276"/>
        <w:gridCol w:w="1715"/>
        <w:gridCol w:w="2100"/>
        <w:gridCol w:w="2814"/>
        <w:gridCol w:w="1759"/>
        <w:gridCol w:w="797"/>
        <w:gridCol w:w="1100"/>
      </w:tblGrid>
      <w:tr>
        <w:trPr>
          <w:cantSplit/>
          <w:tblHeader/>
        </w:trPr>
        <w:tc>
          <w:tcPr>
            <w:tcW w:type="dxa" w:w="1276"/>
            <w:shd w:val="clear" w:color="auto" w:fill="E8E8E8"/>
          </w:tcPr>
          <w:p>
            <w:pPr>
              <w:spacing w:after="0"/>
              <w:jc w:val="left"/>
            </w:pPr>
            <w:r>
              <w:rPr>
                <w:b/>
                <w:sz w:val="16"/>
              </w:rPr>
              <w:t>Declared</w:t>
            </w:r>
          </w:p>
        </w:tc>
        <w:tc>
          <w:tcPr>
            <w:tcW w:type="dxa" w:w="1276"/>
            <w:shd w:val="clear" w:color="auto" w:fill="E8E8E8"/>
          </w:tcPr>
          <w:p>
            <w:pPr>
              <w:spacing w:after="0"/>
              <w:jc w:val="left"/>
            </w:pPr>
            <w:r>
              <w:rPr>
                <w:b/>
                <w:sz w:val="16"/>
              </w:rPr>
              <w:t>Incident began</w:t>
            </w:r>
          </w:p>
        </w:tc>
        <w:tc>
          <w:tcPr>
            <w:tcW w:type="dxa" w:w="1276"/>
            <w:shd w:val="clear" w:color="auto" w:fill="E8E8E8"/>
          </w:tcPr>
          <w:p>
            <w:pPr>
              <w:spacing w:after="0"/>
              <w:jc w:val="left"/>
            </w:pPr>
            <w:r>
              <w:rPr>
                <w:b/>
                <w:sz w:val="16"/>
              </w:rPr>
              <w:t>FEMA number</w:t>
            </w:r>
          </w:p>
        </w:tc>
        <w:tc>
          <w:tcPr>
            <w:tcW w:type="dxa" w:w="1715"/>
            <w:shd w:val="clear" w:color="auto" w:fill="E8E8E8"/>
          </w:tcPr>
          <w:p>
            <w:pPr>
              <w:spacing w:after="0"/>
              <w:jc w:val="left"/>
            </w:pPr>
            <w:r>
              <w:rPr>
                <w:b/>
                <w:sz w:val="16"/>
              </w:rPr>
              <w:t>Type</w:t>
            </w:r>
          </w:p>
        </w:tc>
        <w:tc>
          <w:tcPr>
            <w:tcW w:type="dxa" w:w="2100"/>
            <w:shd w:val="clear" w:color="auto" w:fill="E8E8E8"/>
          </w:tcPr>
          <w:p>
            <w:pPr>
              <w:spacing w:after="0"/>
              <w:jc w:val="left"/>
            </w:pPr>
            <w:r>
              <w:rPr>
                <w:b/>
                <w:sz w:val="16"/>
              </w:rPr>
              <w:t>Title</w:t>
            </w:r>
          </w:p>
        </w:tc>
        <w:tc>
          <w:tcPr>
            <w:tcW w:type="dxa" w:w="2814"/>
            <w:shd w:val="clear" w:color="auto" w:fill="E8E8E8"/>
          </w:tcPr>
          <w:p>
            <w:pPr>
              <w:spacing w:after="0"/>
              <w:jc w:val="left"/>
            </w:pPr>
            <w:r>
              <w:rPr>
                <w:b/>
                <w:sz w:val="16"/>
              </w:rPr>
              <w:t>Mapped hazard</w:t>
            </w:r>
          </w:p>
        </w:tc>
        <w:tc>
          <w:tcPr>
            <w:tcW w:type="dxa" w:w="17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7"/>
            <w:shd w:val="clear" w:color="auto" w:fill="E8E8E8"/>
          </w:tcPr>
          <w:p>
            <w:pPr>
              <w:spacing w:after="0"/>
              <w:jc w:val="left"/>
            </w:pPr>
            <w:r>
              <w:rPr>
                <w:b/>
                <w:sz w:val="16"/>
              </w:rPr>
              <w:t>Flags</w:t>
            </w:r>
          </w:p>
        </w:tc>
        <w:tc>
          <w:tcPr>
            <w:tcW w:type="dxa" w:w="1100"/>
            <w:shd w:val="clear" w:color="auto" w:fill="E8E8E8"/>
          </w:tcPr>
          <w:p>
            <w:pPr>
              <w:spacing w:after="0"/>
              <w:jc w:val="left"/>
            </w:pPr>
            <w:r>
              <w:rPr>
                <w:b/>
                <w:sz w:val="16"/>
              </w:rPr>
              <w:t>Notes</w:t>
            </w:r>
          </w:p>
        </w:tc>
      </w:tr>
      <w:tr>
        <w:trPr>
          <w:cantSplit/>
        </w:trPr>
        <w:tc>
          <w:tcPr>
            <w:tcW w:type="dxa" w:w="1276"/>
          </w:tcPr>
          <w:p>
            <w:pPr>
              <w:spacing w:after="0"/>
              <w:jc w:val="left"/>
            </w:pPr>
            <w:r>
              <w:rPr>
                <w:sz w:val="16"/>
              </w:rPr>
              <w:t>2020-04-09</w:t>
            </w:r>
          </w:p>
        </w:tc>
        <w:tc>
          <w:tcPr>
            <w:tcW w:type="dxa" w:w="1276"/>
          </w:tcPr>
          <w:p>
            <w:pPr>
              <w:spacing w:after="0"/>
              <w:jc w:val="left"/>
            </w:pPr>
            <w:r>
              <w:rPr>
                <w:sz w:val="16"/>
              </w:rPr>
              <w:t>2020-01-20</w:t>
            </w:r>
          </w:p>
        </w:tc>
        <w:tc>
          <w:tcPr>
            <w:tcW w:type="dxa" w:w="1276"/>
          </w:tcPr>
          <w:p>
            <w:pPr>
              <w:spacing w:after="0"/>
              <w:jc w:val="left"/>
            </w:pPr>
            <w:r>
              <w:rPr>
                <w:sz w:val="16"/>
              </w:rPr>
              <w:t>DR-4534-ID</w:t>
            </w:r>
          </w:p>
        </w:tc>
        <w:tc>
          <w:tcPr>
            <w:tcW w:type="dxa" w:w="1715"/>
          </w:tcPr>
          <w:p>
            <w:pPr>
              <w:spacing w:after="0"/>
              <w:jc w:val="left"/>
            </w:pPr>
            <w:r>
              <w:rPr>
                <w:sz w:val="16"/>
              </w:rPr>
              <w:t>Major disaster</w:t>
            </w:r>
          </w:p>
        </w:tc>
        <w:tc>
          <w:tcPr>
            <w:tcW w:type="dxa" w:w="2100"/>
          </w:tcPr>
          <w:p>
            <w:pPr>
              <w:spacing w:after="0"/>
              <w:jc w:val="left"/>
            </w:pPr>
            <w:r>
              <w:rPr>
                <w:sz w:val="16"/>
              </w:rPr>
              <w:t>COVID-19 PANDEMIC</w:t>
            </w:r>
          </w:p>
        </w:tc>
        <w:tc>
          <w:tcPr>
            <w:tcW w:type="dxa" w:w="2814"/>
          </w:tcPr>
          <w:p>
            <w:pPr>
              <w:spacing w:after="0"/>
              <w:jc w:val="left"/>
            </w:pPr>
            <w:r>
              <w:rPr>
                <w:sz w:val="16"/>
              </w:rPr>
              <w:t>Non-natural, not counted</w:t>
            </w:r>
          </w:p>
        </w:tc>
        <w:tc>
          <w:tcPr>
            <w:tcW w:type="dxa" w:w="1759"/>
          </w:tcPr>
          <w:p>
            <w:pPr>
              <w:spacing w:after="0"/>
              <w:jc w:val="right"/>
            </w:pPr>
            <w:r>
              <w:rPr>
                <w:sz w:val="16"/>
              </w:rPr>
              <w:t>$29,197.86</w:t>
            </w:r>
          </w:p>
        </w:tc>
        <w:tc>
          <w:tcPr>
            <w:tcW w:type="dxa" w:w="797"/>
          </w:tcPr>
          <w:p>
            <w:pPr>
              <w:spacing w:after="0"/>
              <w:jc w:val="left"/>
            </w:pPr>
          </w:p>
        </w:tc>
        <w:tc>
          <w:tcPr>
            <w:tcW w:type="dxa" w:w="1100"/>
          </w:tcPr>
          <w:p>
            <w:pPr>
              <w:spacing w:after="0"/>
              <w:jc w:val="left"/>
            </w:pPr>
          </w:p>
        </w:tc>
      </w:tr>
      <w:tr>
        <w:trPr>
          <w:cantSplit/>
        </w:trPr>
        <w:tc>
          <w:tcPr>
            <w:tcW w:type="dxa" w:w="1276"/>
          </w:tcPr>
          <w:p>
            <w:pPr>
              <w:spacing w:after="0"/>
              <w:jc w:val="left"/>
            </w:pPr>
            <w:r>
              <w:rPr>
                <w:sz w:val="16"/>
              </w:rPr>
              <w:t>2020-03-13</w:t>
            </w:r>
          </w:p>
        </w:tc>
        <w:tc>
          <w:tcPr>
            <w:tcW w:type="dxa" w:w="1276"/>
          </w:tcPr>
          <w:p>
            <w:pPr>
              <w:spacing w:after="0"/>
              <w:jc w:val="left"/>
            </w:pPr>
            <w:r>
              <w:rPr>
                <w:sz w:val="16"/>
              </w:rPr>
              <w:t>2020-01-20</w:t>
            </w:r>
          </w:p>
        </w:tc>
        <w:tc>
          <w:tcPr>
            <w:tcW w:type="dxa" w:w="1276"/>
          </w:tcPr>
          <w:p>
            <w:pPr>
              <w:spacing w:after="0"/>
              <w:jc w:val="left"/>
            </w:pPr>
            <w:r>
              <w:rPr>
                <w:sz w:val="16"/>
              </w:rPr>
              <w:t>EM-3467-ID</w:t>
            </w:r>
          </w:p>
        </w:tc>
        <w:tc>
          <w:tcPr>
            <w:tcW w:type="dxa" w:w="1715"/>
          </w:tcPr>
          <w:p>
            <w:pPr>
              <w:spacing w:after="0"/>
              <w:jc w:val="left"/>
            </w:pPr>
            <w:r>
              <w:rPr>
                <w:sz w:val="16"/>
              </w:rPr>
              <w:t>Emergency</w:t>
            </w:r>
          </w:p>
        </w:tc>
        <w:tc>
          <w:tcPr>
            <w:tcW w:type="dxa" w:w="2100"/>
          </w:tcPr>
          <w:p>
            <w:pPr>
              <w:spacing w:after="0"/>
              <w:jc w:val="left"/>
            </w:pPr>
            <w:r>
              <w:rPr>
                <w:sz w:val="16"/>
              </w:rPr>
              <w:t>COVID-19</w:t>
            </w:r>
          </w:p>
        </w:tc>
        <w:tc>
          <w:tcPr>
            <w:tcW w:type="dxa" w:w="2814"/>
          </w:tcPr>
          <w:p>
            <w:pPr>
              <w:spacing w:after="0"/>
              <w:jc w:val="left"/>
            </w:pPr>
            <w:r>
              <w:rPr>
                <w:sz w:val="16"/>
              </w:rPr>
              <w:t>Non-natural, not counted</w:t>
            </w:r>
          </w:p>
        </w:tc>
        <w:tc>
          <w:tcPr>
            <w:tcW w:type="dxa" w:w="1759"/>
          </w:tcPr>
          <w:p>
            <w:pPr>
              <w:spacing w:after="0"/>
              <w:jc w:val="right"/>
            </w:pPr>
            <w:r>
              <w:rPr>
                <w:sz w:val="16"/>
              </w:rPr>
              <w:t>none found</w:t>
            </w:r>
          </w:p>
        </w:tc>
        <w:tc>
          <w:tcPr>
            <w:tcW w:type="dxa" w:w="797"/>
          </w:tcPr>
          <w:p>
            <w:pPr>
              <w:spacing w:after="0"/>
              <w:jc w:val="left"/>
            </w:pPr>
          </w:p>
        </w:tc>
        <w:tc>
          <w:tcPr>
            <w:tcW w:type="dxa" w:w="1100"/>
          </w:tcPr>
          <w:p>
            <w:pPr>
              <w:spacing w:after="0"/>
              <w:jc w:val="left"/>
            </w:pPr>
            <w:r>
              <w:rPr>
                <w:sz w:val="16"/>
              </w:rPr>
              <w:t>same incident as DR-4534</w:t>
            </w:r>
          </w:p>
        </w:tc>
      </w:tr>
      <w:tr>
        <w:trPr>
          <w:cantSplit/>
        </w:trPr>
        <w:tc>
          <w:tcPr>
            <w:tcW w:type="dxa" w:w="1276"/>
          </w:tcPr>
          <w:p>
            <w:pPr>
              <w:spacing w:after="0"/>
              <w:jc w:val="left"/>
            </w:pPr>
            <w:r>
              <w:rPr>
                <w:sz w:val="16"/>
              </w:rPr>
              <w:t>2005-09-13</w:t>
            </w:r>
          </w:p>
        </w:tc>
        <w:tc>
          <w:tcPr>
            <w:tcW w:type="dxa" w:w="1276"/>
          </w:tcPr>
          <w:p>
            <w:pPr>
              <w:spacing w:after="0"/>
              <w:jc w:val="left"/>
            </w:pPr>
            <w:r>
              <w:rPr>
                <w:sz w:val="16"/>
              </w:rPr>
              <w:t>2005-08-29</w:t>
            </w:r>
          </w:p>
        </w:tc>
        <w:tc>
          <w:tcPr>
            <w:tcW w:type="dxa" w:w="1276"/>
          </w:tcPr>
          <w:p>
            <w:pPr>
              <w:spacing w:after="0"/>
              <w:jc w:val="left"/>
            </w:pPr>
            <w:r>
              <w:rPr>
                <w:sz w:val="16"/>
              </w:rPr>
              <w:t>EM-3244-ID</w:t>
            </w:r>
          </w:p>
        </w:tc>
        <w:tc>
          <w:tcPr>
            <w:tcW w:type="dxa" w:w="1715"/>
          </w:tcPr>
          <w:p>
            <w:pPr>
              <w:spacing w:after="0"/>
              <w:jc w:val="left"/>
            </w:pPr>
            <w:r>
              <w:rPr>
                <w:sz w:val="16"/>
              </w:rPr>
              <w:t>Emergency</w:t>
            </w:r>
          </w:p>
        </w:tc>
        <w:tc>
          <w:tcPr>
            <w:tcW w:type="dxa" w:w="2100"/>
          </w:tcPr>
          <w:p>
            <w:pPr>
              <w:spacing w:after="0"/>
              <w:jc w:val="left"/>
            </w:pPr>
            <w:r>
              <w:rPr>
                <w:sz w:val="16"/>
              </w:rPr>
              <w:t>HURRICANE KATRINA</w:t>
            </w:r>
          </w:p>
        </w:tc>
        <w:tc>
          <w:tcPr>
            <w:tcW w:type="dxa" w:w="2814"/>
          </w:tcPr>
          <w:p>
            <w:pPr>
              <w:spacing w:after="0"/>
              <w:jc w:val="left"/>
            </w:pPr>
            <w:r>
              <w:rPr>
                <w:sz w:val="16"/>
              </w:rPr>
              <w:t>Hurricane: evacuation support, not a local hazard event; not counted</w:t>
            </w:r>
          </w:p>
        </w:tc>
        <w:tc>
          <w:tcPr>
            <w:tcW w:type="dxa" w:w="1759"/>
          </w:tcPr>
          <w:p>
            <w:pPr>
              <w:spacing w:after="0"/>
              <w:jc w:val="right"/>
            </w:pPr>
            <w:r>
              <w:rPr>
                <w:sz w:val="16"/>
              </w:rPr>
              <w:t>none found</w:t>
            </w:r>
          </w:p>
        </w:tc>
        <w:tc>
          <w:tcPr>
            <w:tcW w:type="dxa" w:w="797"/>
          </w:tcPr>
          <w:p>
            <w:pPr>
              <w:spacing w:after="0"/>
              <w:jc w:val="left"/>
            </w:pPr>
          </w:p>
        </w:tc>
        <w:tc>
          <w:tcPr>
            <w:tcW w:type="dxa" w:w="1100"/>
          </w:tcPr>
          <w:p>
            <w:pPr>
              <w:spacing w:after="0"/>
              <w:jc w:val="left"/>
            </w:pPr>
          </w:p>
        </w:tc>
      </w:tr>
      <w:tr>
        <w:trPr>
          <w:cantSplit/>
        </w:trPr>
        <w:tc>
          <w:tcPr>
            <w:tcW w:type="dxa" w:w="1276"/>
          </w:tcPr>
          <w:p>
            <w:pPr>
              <w:spacing w:after="0"/>
              <w:jc w:val="left"/>
            </w:pPr>
            <w:r>
              <w:rPr>
                <w:sz w:val="16"/>
              </w:rPr>
              <w:t>1997-06-13</w:t>
            </w:r>
          </w:p>
        </w:tc>
        <w:tc>
          <w:tcPr>
            <w:tcW w:type="dxa" w:w="1276"/>
          </w:tcPr>
          <w:p>
            <w:pPr>
              <w:spacing w:after="0"/>
              <w:jc w:val="left"/>
            </w:pPr>
            <w:r>
              <w:rPr>
                <w:sz w:val="16"/>
              </w:rPr>
              <w:t>1997-03-14</w:t>
            </w:r>
          </w:p>
        </w:tc>
        <w:tc>
          <w:tcPr>
            <w:tcW w:type="dxa" w:w="1276"/>
          </w:tcPr>
          <w:p>
            <w:pPr>
              <w:spacing w:after="0"/>
              <w:jc w:val="left"/>
            </w:pPr>
            <w:r>
              <w:rPr>
                <w:sz w:val="16"/>
              </w:rPr>
              <w:t>DR-1177-ID</w:t>
            </w:r>
          </w:p>
        </w:tc>
        <w:tc>
          <w:tcPr>
            <w:tcW w:type="dxa" w:w="1715"/>
          </w:tcPr>
          <w:p>
            <w:pPr>
              <w:spacing w:after="0"/>
              <w:jc w:val="left"/>
            </w:pPr>
            <w:r>
              <w:rPr>
                <w:sz w:val="16"/>
              </w:rPr>
              <w:t>Major disaster</w:t>
            </w:r>
          </w:p>
        </w:tc>
        <w:tc>
          <w:tcPr>
            <w:tcW w:type="dxa" w:w="2100"/>
          </w:tcPr>
          <w:p>
            <w:pPr>
              <w:spacing w:after="0"/>
              <w:jc w:val="left"/>
            </w:pPr>
            <w:r>
              <w:rPr>
                <w:sz w:val="16"/>
              </w:rPr>
              <w:t>SEVERE STORMS, SNOWMELT, LAND/MUD SLIDES, FLOODING</w:t>
            </w:r>
          </w:p>
        </w:tc>
        <w:tc>
          <w:tcPr>
            <w:tcW w:type="dxa" w:w="2814"/>
          </w:tcPr>
          <w:p>
            <w:pPr>
              <w:spacing w:after="0"/>
              <w:jc w:val="left"/>
            </w:pPr>
            <w:r>
              <w:rPr>
                <w:sz w:val="16"/>
              </w:rPr>
              <w:t>Inland Flooding; Landslide</w:t>
            </w:r>
          </w:p>
        </w:tc>
        <w:tc>
          <w:tcPr>
            <w:tcW w:type="dxa" w:w="1759"/>
          </w:tcPr>
          <w:p>
            <w:pPr>
              <w:spacing w:after="0"/>
              <w:jc w:val="right"/>
            </w:pPr>
            <w:r>
              <w:rPr>
                <w:sz w:val="16"/>
              </w:rPr>
              <w:t>none found</w:t>
            </w:r>
          </w:p>
        </w:tc>
        <w:tc>
          <w:tcPr>
            <w:tcW w:type="dxa" w:w="797"/>
          </w:tcPr>
          <w:p>
            <w:pPr>
              <w:spacing w:after="0"/>
              <w:jc w:val="left"/>
            </w:pPr>
          </w:p>
        </w:tc>
        <w:tc>
          <w:tcPr>
            <w:tcW w:type="dxa" w:w="1100"/>
          </w:tcPr>
          <w:p>
            <w:pPr>
              <w:spacing w:after="0"/>
              <w:jc w:val="left"/>
            </w:pPr>
          </w:p>
        </w:tc>
      </w:tr>
      <w:tr>
        <w:trPr>
          <w:cantSplit/>
        </w:trPr>
        <w:tc>
          <w:tcPr>
            <w:tcW w:type="dxa" w:w="1276"/>
          </w:tcPr>
          <w:p>
            <w:pPr>
              <w:spacing w:after="0"/>
              <w:jc w:val="left"/>
            </w:pPr>
            <w:r>
              <w:rPr>
                <w:sz w:val="16"/>
              </w:rPr>
              <w:t>1983-11-18</w:t>
            </w:r>
          </w:p>
        </w:tc>
        <w:tc>
          <w:tcPr>
            <w:tcW w:type="dxa" w:w="1276"/>
          </w:tcPr>
          <w:p>
            <w:pPr>
              <w:spacing w:after="0"/>
              <w:jc w:val="left"/>
            </w:pPr>
            <w:r>
              <w:rPr>
                <w:sz w:val="16"/>
              </w:rPr>
              <w:t>1983-10-28</w:t>
            </w:r>
          </w:p>
        </w:tc>
        <w:tc>
          <w:tcPr>
            <w:tcW w:type="dxa" w:w="1276"/>
          </w:tcPr>
          <w:p>
            <w:pPr>
              <w:spacing w:after="0"/>
              <w:jc w:val="left"/>
            </w:pPr>
            <w:r>
              <w:rPr>
                <w:sz w:val="16"/>
              </w:rPr>
              <w:t>DR-694-ID</w:t>
            </w:r>
          </w:p>
        </w:tc>
        <w:tc>
          <w:tcPr>
            <w:tcW w:type="dxa" w:w="1715"/>
          </w:tcPr>
          <w:p>
            <w:pPr>
              <w:spacing w:after="0"/>
              <w:jc w:val="left"/>
            </w:pPr>
            <w:r>
              <w:rPr>
                <w:sz w:val="16"/>
              </w:rPr>
              <w:t>Major disaster</w:t>
            </w:r>
          </w:p>
        </w:tc>
        <w:tc>
          <w:tcPr>
            <w:tcW w:type="dxa" w:w="2100"/>
          </w:tcPr>
          <w:p>
            <w:pPr>
              <w:spacing w:after="0"/>
              <w:jc w:val="left"/>
            </w:pPr>
            <w:r>
              <w:rPr>
                <w:sz w:val="16"/>
              </w:rPr>
              <w:t>EARTHQUAKE</w:t>
            </w:r>
          </w:p>
        </w:tc>
        <w:tc>
          <w:tcPr>
            <w:tcW w:type="dxa" w:w="2814"/>
          </w:tcPr>
          <w:p>
            <w:pPr>
              <w:spacing w:after="0"/>
              <w:jc w:val="left"/>
            </w:pPr>
            <w:r>
              <w:rPr>
                <w:sz w:val="16"/>
              </w:rPr>
              <w:t>Earthquake</w:t>
            </w:r>
          </w:p>
        </w:tc>
        <w:tc>
          <w:tcPr>
            <w:tcW w:type="dxa" w:w="1759"/>
          </w:tcPr>
          <w:p>
            <w:pPr>
              <w:spacing w:after="0"/>
              <w:jc w:val="right"/>
            </w:pPr>
            <w:r>
              <w:rPr>
                <w:sz w:val="16"/>
              </w:rPr>
              <w:t>none found</w:t>
            </w:r>
          </w:p>
        </w:tc>
        <w:tc>
          <w:tcPr>
            <w:tcW w:type="dxa" w:w="797"/>
          </w:tcPr>
          <w:p>
            <w:pPr>
              <w:spacing w:after="0"/>
              <w:jc w:val="left"/>
            </w:pPr>
          </w:p>
        </w:tc>
        <w:tc>
          <w:tcPr>
            <w:tcW w:type="dxa" w:w="1100"/>
          </w:tcPr>
          <w:p>
            <w:pPr>
              <w:spacing w:after="0"/>
              <w:jc w:val="left"/>
            </w:pPr>
          </w:p>
        </w:tc>
      </w:tr>
      <w:tr>
        <w:trPr>
          <w:cantSplit/>
        </w:trPr>
        <w:tc>
          <w:tcPr>
            <w:tcW w:type="dxa" w:w="1276"/>
          </w:tcPr>
          <w:p>
            <w:pPr>
              <w:spacing w:after="0"/>
              <w:jc w:val="left"/>
            </w:pPr>
            <w:r>
              <w:rPr>
                <w:sz w:val="16"/>
              </w:rPr>
              <w:t>1964-12-31</w:t>
            </w:r>
          </w:p>
        </w:tc>
        <w:tc>
          <w:tcPr>
            <w:tcW w:type="dxa" w:w="1276"/>
          </w:tcPr>
          <w:p>
            <w:pPr>
              <w:spacing w:after="0"/>
              <w:jc w:val="left"/>
            </w:pPr>
            <w:r>
              <w:rPr>
                <w:sz w:val="16"/>
              </w:rPr>
              <w:t>1964-12-31</w:t>
            </w:r>
          </w:p>
        </w:tc>
        <w:tc>
          <w:tcPr>
            <w:tcW w:type="dxa" w:w="1276"/>
          </w:tcPr>
          <w:p>
            <w:pPr>
              <w:spacing w:after="0"/>
              <w:jc w:val="left"/>
            </w:pPr>
            <w:r>
              <w:rPr>
                <w:sz w:val="16"/>
              </w:rPr>
              <w:t>DR-186-ID</w:t>
            </w:r>
          </w:p>
        </w:tc>
        <w:tc>
          <w:tcPr>
            <w:tcW w:type="dxa" w:w="1715"/>
          </w:tcPr>
          <w:p>
            <w:pPr>
              <w:spacing w:after="0"/>
              <w:jc w:val="left"/>
            </w:pPr>
            <w:r>
              <w:rPr>
                <w:sz w:val="16"/>
              </w:rPr>
              <w:t>Major disaster</w:t>
            </w:r>
          </w:p>
        </w:tc>
        <w:tc>
          <w:tcPr>
            <w:tcW w:type="dxa" w:w="2100"/>
          </w:tcPr>
          <w:p>
            <w:pPr>
              <w:spacing w:after="0"/>
              <w:jc w:val="left"/>
            </w:pPr>
            <w:r>
              <w:rPr>
                <w:sz w:val="16"/>
              </w:rPr>
              <w:t>HEAVY RAINS &amp; FLOODING</w:t>
            </w:r>
          </w:p>
        </w:tc>
        <w:tc>
          <w:tcPr>
            <w:tcW w:type="dxa" w:w="2814"/>
          </w:tcPr>
          <w:p>
            <w:pPr>
              <w:spacing w:after="0"/>
              <w:jc w:val="left"/>
            </w:pPr>
            <w:r>
              <w:rPr>
                <w:sz w:val="16"/>
              </w:rPr>
              <w:t>Inland Flooding</w:t>
            </w:r>
          </w:p>
        </w:tc>
        <w:tc>
          <w:tcPr>
            <w:tcW w:type="dxa" w:w="1759"/>
          </w:tcPr>
          <w:p>
            <w:pPr>
              <w:spacing w:after="0"/>
              <w:jc w:val="right"/>
            </w:pPr>
            <w:r>
              <w:rPr>
                <w:sz w:val="16"/>
              </w:rPr>
              <w:t>none found</w:t>
            </w:r>
          </w:p>
        </w:tc>
        <w:tc>
          <w:tcPr>
            <w:tcW w:type="dxa" w:w="797"/>
          </w:tcPr>
          <w:p>
            <w:pPr>
              <w:spacing w:after="0"/>
              <w:jc w:val="left"/>
            </w:pPr>
          </w:p>
        </w:tc>
        <w:tc>
          <w:tcPr>
            <w:tcW w:type="dxa" w:w="110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45</w:t>
            </w:r>
          </w:p>
        </w:tc>
        <w:tc>
          <w:tcPr>
            <w:tcW w:type="dxa" w:w="1356"/>
          </w:tcPr>
          <w:p>
            <w:pPr>
              <w:spacing w:after="0"/>
              <w:jc w:val="right"/>
            </w:pPr>
            <w:r>
              <w:rPr>
                <w:sz w:val="16"/>
              </w:rPr>
              <w:t>37</w:t>
            </w:r>
          </w:p>
        </w:tc>
        <w:tc>
          <w:tcPr>
            <w:tcW w:type="dxa" w:w="963"/>
          </w:tcPr>
          <w:p>
            <w:pPr>
              <w:spacing w:after="0"/>
              <w:jc w:val="right"/>
            </w:pPr>
            <w:r>
              <w:rPr>
                <w:sz w:val="16"/>
              </w:rPr>
              <w:t>149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3213"/>
        <w:gridCol w:w="1600"/>
        <w:gridCol w:w="1165"/>
        <w:gridCol w:w="2185"/>
        <w:gridCol w:w="1935"/>
        <w:gridCol w:w="1656"/>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3213"/>
            <w:shd w:val="clear" w:color="auto" w:fill="E8E8E8"/>
          </w:tcPr>
          <w:p>
            <w:pPr>
              <w:spacing w:after="0"/>
              <w:jc w:val="left"/>
            </w:pPr>
            <w:r>
              <w:rPr>
                <w:b/>
                <w:sz w:val="16"/>
              </w:rPr>
              <w:t>Magnitude or extent</w:t>
            </w:r>
          </w:p>
        </w:tc>
        <w:tc>
          <w:tcPr>
            <w:tcW w:type="dxa" w:w="1600"/>
            <w:shd w:val="clear" w:color="auto" w:fill="E8E8E8"/>
          </w:tcPr>
          <w:p>
            <w:pPr>
              <w:spacing w:after="0"/>
              <w:jc w:val="left"/>
            </w:pPr>
            <w:r>
              <w:rPr>
                <w:b/>
                <w:sz w:val="16"/>
              </w:rPr>
              <w:t>Damage</w:t>
            </w:r>
          </w:p>
          <w:p>
            <w:pPr>
              <w:spacing w:after="0"/>
              <w:jc w:val="left"/>
            </w:pPr>
            <w:r>
              <w:rPr>
                <w:i/>
                <w:color w:val="555555"/>
                <w:sz w:val="14"/>
              </w:rPr>
              <w:t>nominal dollars</w:t>
            </w:r>
          </w:p>
        </w:tc>
        <w:tc>
          <w:tcPr>
            <w:tcW w:type="dxa" w:w="11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5"/>
            <w:shd w:val="clear" w:color="auto" w:fill="E8E8E8"/>
          </w:tcPr>
          <w:p>
            <w:pPr>
              <w:spacing w:after="0"/>
              <w:jc w:val="left"/>
            </w:pPr>
            <w:r>
              <w:rPr>
                <w:b/>
                <w:sz w:val="16"/>
              </w:rPr>
              <w:t>Location</w:t>
            </w:r>
          </w:p>
        </w:tc>
        <w:tc>
          <w:tcPr>
            <w:tcW w:type="dxa" w:w="1935"/>
            <w:shd w:val="clear" w:color="auto" w:fill="E8E8E8"/>
          </w:tcPr>
          <w:p>
            <w:pPr>
              <w:spacing w:after="0"/>
              <w:jc w:val="left"/>
            </w:pPr>
            <w:r>
              <w:rPr>
                <w:b/>
                <w:sz w:val="16"/>
              </w:rPr>
              <w:t>Flags</w:t>
            </w:r>
          </w:p>
        </w:tc>
        <w:tc>
          <w:tcPr>
            <w:tcW w:type="dxa" w:w="16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2026-03-14</w:t>
            </w:r>
          </w:p>
        </w:tc>
        <w:tc>
          <w:tcPr>
            <w:tcW w:type="dxa" w:w="1321"/>
          </w:tcPr>
          <w:p>
            <w:pPr>
              <w:spacing w:after="0"/>
              <w:jc w:val="left"/>
            </w:pPr>
            <w:r>
              <w:rPr>
                <w:sz w:val="16"/>
              </w:rPr>
              <w:t>High Wind</w:t>
            </w:r>
          </w:p>
        </w:tc>
        <w:tc>
          <w:tcPr>
            <w:tcW w:type="dxa" w:w="3213"/>
          </w:tcPr>
          <w:p>
            <w:pPr>
              <w:spacing w:after="0"/>
              <w:jc w:val="left"/>
            </w:pPr>
            <w:r>
              <w:rPr>
                <w:sz w:val="16"/>
              </w:rPr>
              <w:t>77 kt (89 mph) measured gust</w:t>
            </w:r>
          </w:p>
        </w:tc>
        <w:tc>
          <w:tcPr>
            <w:tcW w:type="dxa" w:w="1600"/>
          </w:tcPr>
          <w:p>
            <w:pPr>
              <w:spacing w:after="0"/>
              <w:jc w:val="left"/>
            </w:pPr>
            <w:r>
              <w:rPr>
                <w:sz w:val="16"/>
              </w:rPr>
              <w:t>$150,000 property; $0 crops, reported for the zone (2026 dollars)</w:t>
            </w:r>
          </w:p>
        </w:tc>
        <w:tc>
          <w:tcPr>
            <w:tcW w:type="dxa" w:w="1165"/>
          </w:tcPr>
          <w:p>
            <w:pPr>
              <w:spacing w:after="0"/>
              <w:jc w:val="right"/>
            </w:pPr>
            <w:r>
              <w:rPr>
                <w:sz w:val="16"/>
              </w:rPr>
              <w:t>0, 0</w:t>
            </w:r>
          </w:p>
        </w:tc>
        <w:tc>
          <w:tcPr>
            <w:tcW w:type="dxa" w:w="2185"/>
          </w:tcPr>
          <w:p>
            <w:pPr>
              <w:spacing w:after="0"/>
              <w:jc w:val="left"/>
            </w:pPr>
            <w:r>
              <w:rPr>
                <w:sz w:val="16"/>
              </w:rPr>
              <w:t>NWS zone IDZ052 (ARCO-MUD LAKE DESERT), zone-level: may include parts of neighboring counties</w:t>
            </w:r>
          </w:p>
        </w:tc>
        <w:tc>
          <w:tcPr>
            <w:tcW w:type="dxa" w:w="1935"/>
          </w:tcPr>
          <w:p>
            <w:pPr>
              <w:spacing w:after="0"/>
              <w:jc w:val="left"/>
            </w:pPr>
            <w:r>
              <w:rPr>
                <w:sz w:val="16"/>
              </w:rPr>
              <w:t>new since last plan; within last 5 years</w:t>
            </w:r>
          </w:p>
        </w:tc>
        <w:tc>
          <w:tcPr>
            <w:tcW w:type="dxa" w:w="16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2025-06-11</w:t>
            </w:r>
          </w:p>
        </w:tc>
        <w:tc>
          <w:tcPr>
            <w:tcW w:type="dxa" w:w="1321"/>
          </w:tcPr>
          <w:p>
            <w:pPr>
              <w:spacing w:after="0"/>
              <w:jc w:val="left"/>
            </w:pPr>
            <w:r>
              <w:rPr>
                <w:sz w:val="16"/>
              </w:rPr>
              <w:t>Lightning</w:t>
            </w:r>
          </w:p>
        </w:tc>
        <w:tc>
          <w:tcPr>
            <w:tcW w:type="dxa" w:w="3213"/>
          </w:tcPr>
          <w:p>
            <w:pPr>
              <w:spacing w:after="0"/>
              <w:jc w:val="left"/>
            </w:pPr>
          </w:p>
        </w:tc>
        <w:tc>
          <w:tcPr>
            <w:tcW w:type="dxa" w:w="1600"/>
          </w:tcPr>
          <w:p>
            <w:pPr>
              <w:spacing w:after="0"/>
              <w:jc w:val="left"/>
            </w:pPr>
            <w:r>
              <w:rPr>
                <w:sz w:val="16"/>
              </w:rPr>
              <w:t>$7,000 property; $0 crops (2025 dollars)</w:t>
            </w:r>
          </w:p>
        </w:tc>
        <w:tc>
          <w:tcPr>
            <w:tcW w:type="dxa" w:w="1165"/>
          </w:tcPr>
          <w:p>
            <w:pPr>
              <w:spacing w:after="0"/>
              <w:jc w:val="right"/>
            </w:pPr>
            <w:r>
              <w:rPr>
                <w:sz w:val="16"/>
              </w:rPr>
              <w:t>0, 0</w:t>
            </w:r>
          </w:p>
        </w:tc>
        <w:tc>
          <w:tcPr>
            <w:tcW w:type="dxa" w:w="2185"/>
          </w:tcPr>
          <w:p>
            <w:pPr>
              <w:spacing w:after="0"/>
              <w:jc w:val="left"/>
            </w:pPr>
            <w:r>
              <w:rPr>
                <w:sz w:val="16"/>
              </w:rPr>
              <w:t>ARCO</w:t>
            </w:r>
          </w:p>
        </w:tc>
        <w:tc>
          <w:tcPr>
            <w:tcW w:type="dxa" w:w="1935"/>
          </w:tcPr>
          <w:p>
            <w:pPr>
              <w:spacing w:after="0"/>
              <w:jc w:val="left"/>
            </w:pPr>
            <w:r>
              <w:rPr>
                <w:sz w:val="16"/>
              </w:rPr>
              <w:t>during plan review, check whether your last plan included it; within last 5 years</w:t>
            </w:r>
          </w:p>
        </w:tc>
        <w:tc>
          <w:tcPr>
            <w:tcW w:type="dxa" w:w="1656"/>
          </w:tcPr>
          <w:p>
            <w:pPr>
              <w:spacing w:after="0"/>
              <w:jc w:val="left"/>
            </w:pPr>
            <w:r>
              <w:rPr>
                <w:sz w:val="16"/>
              </w:rPr>
              <w:t>B1-c worst recorded: Lightning</w:t>
            </w:r>
          </w:p>
        </w:tc>
      </w:tr>
      <w:tr>
        <w:trPr>
          <w:cantSplit/>
        </w:trPr>
        <w:tc>
          <w:tcPr>
            <w:tcW w:type="dxa" w:w="1037"/>
          </w:tcPr>
          <w:p>
            <w:pPr>
              <w:spacing w:after="0"/>
              <w:jc w:val="left"/>
            </w:pPr>
            <w:r>
              <w:rPr>
                <w:sz w:val="16"/>
              </w:rPr>
              <w:t>2023-12-04</w:t>
            </w:r>
          </w:p>
        </w:tc>
        <w:tc>
          <w:tcPr>
            <w:tcW w:type="dxa" w:w="1321"/>
          </w:tcPr>
          <w:p>
            <w:pPr>
              <w:spacing w:after="0"/>
              <w:jc w:val="left"/>
            </w:pPr>
            <w:r>
              <w:rPr>
                <w:sz w:val="16"/>
              </w:rPr>
              <w:t>Winter Weather</w:t>
            </w:r>
          </w:p>
        </w:tc>
        <w:tc>
          <w:tcPr>
            <w:tcW w:type="dxa" w:w="3213"/>
          </w:tcPr>
          <w:p>
            <w:pPr>
              <w:spacing w:after="0"/>
              <w:jc w:val="left"/>
            </w:pPr>
          </w:p>
        </w:tc>
        <w:tc>
          <w:tcPr>
            <w:tcW w:type="dxa" w:w="1600"/>
          </w:tcPr>
          <w:p>
            <w:pPr>
              <w:spacing w:after="0"/>
              <w:jc w:val="left"/>
            </w:pPr>
            <w:r>
              <w:rPr>
                <w:sz w:val="16"/>
              </w:rPr>
              <w:t>$15,000 property; $0 crops, reported for the zone (2023 dollars)</w:t>
            </w:r>
          </w:p>
        </w:tc>
        <w:tc>
          <w:tcPr>
            <w:tcW w:type="dxa" w:w="1165"/>
          </w:tcPr>
          <w:p>
            <w:pPr>
              <w:spacing w:after="0"/>
              <w:jc w:val="right"/>
            </w:pPr>
            <w:r>
              <w:rPr>
                <w:sz w:val="16"/>
              </w:rPr>
              <w:t>0, 0</w:t>
            </w:r>
          </w:p>
        </w:tc>
        <w:tc>
          <w:tcPr>
            <w:tcW w:type="dxa" w:w="2185"/>
          </w:tcPr>
          <w:p>
            <w:pPr>
              <w:spacing w:after="0"/>
              <w:jc w:val="left"/>
            </w:pPr>
            <w:r>
              <w:rPr>
                <w:sz w:val="16"/>
              </w:rPr>
              <w:t>NWS zone IDZ052 (ARCO-MUD LAKE DESERT), zone-level: may include parts of neighboring counties</w:t>
            </w:r>
          </w:p>
        </w:tc>
        <w:tc>
          <w:tcPr>
            <w:tcW w:type="dxa" w:w="1935"/>
          </w:tcPr>
          <w:p>
            <w:pPr>
              <w:spacing w:after="0"/>
              <w:jc w:val="left"/>
            </w:pPr>
            <w:r>
              <w:rPr>
                <w:sz w:val="16"/>
              </w:rPr>
              <w:t>within last 5 years</w:t>
            </w:r>
          </w:p>
        </w:tc>
        <w:tc>
          <w:tcPr>
            <w:tcW w:type="dxa" w:w="16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2023-01-29</w:t>
            </w:r>
          </w:p>
        </w:tc>
        <w:tc>
          <w:tcPr>
            <w:tcW w:type="dxa" w:w="1321"/>
          </w:tcPr>
          <w:p>
            <w:pPr>
              <w:spacing w:after="0"/>
              <w:jc w:val="left"/>
            </w:pPr>
            <w:r>
              <w:rPr>
                <w:sz w:val="16"/>
              </w:rPr>
              <w:t>Extreme Cold/Wind Chill</w:t>
            </w:r>
          </w:p>
        </w:tc>
        <w:tc>
          <w:tcPr>
            <w:tcW w:type="dxa" w:w="3213"/>
          </w:tcPr>
          <w:p>
            <w:pPr>
              <w:spacing w:after="0"/>
              <w:jc w:val="left"/>
            </w:pPr>
          </w:p>
        </w:tc>
        <w:tc>
          <w:tcPr>
            <w:tcW w:type="dxa" w:w="1600"/>
          </w:tcPr>
          <w:p>
            <w:pPr>
              <w:spacing w:after="0"/>
              <w:jc w:val="left"/>
            </w:pPr>
            <w:r>
              <w:rPr>
                <w:sz w:val="16"/>
              </w:rPr>
              <w:t>$0 property; $0 crops, reported for the zone (2023 dollars)</w:t>
            </w:r>
          </w:p>
        </w:tc>
        <w:tc>
          <w:tcPr>
            <w:tcW w:type="dxa" w:w="1165"/>
          </w:tcPr>
          <w:p>
            <w:pPr>
              <w:spacing w:after="0"/>
              <w:jc w:val="right"/>
            </w:pPr>
            <w:r>
              <w:rPr>
                <w:sz w:val="16"/>
              </w:rPr>
              <w:t>0, 0</w:t>
            </w:r>
          </w:p>
        </w:tc>
        <w:tc>
          <w:tcPr>
            <w:tcW w:type="dxa" w:w="2185"/>
          </w:tcPr>
          <w:p>
            <w:pPr>
              <w:spacing w:after="0"/>
              <w:jc w:val="left"/>
            </w:pPr>
            <w:r>
              <w:rPr>
                <w:sz w:val="16"/>
              </w:rPr>
              <w:t>NWS zone IDZ052 (ARCO-MUD LAKE DESERT), zone-level: may include parts of neighboring counties</w:t>
            </w:r>
          </w:p>
        </w:tc>
        <w:tc>
          <w:tcPr>
            <w:tcW w:type="dxa" w:w="1935"/>
          </w:tcPr>
          <w:p>
            <w:pPr>
              <w:spacing w:after="0"/>
              <w:jc w:val="left"/>
            </w:pPr>
            <w:r>
              <w:rPr>
                <w:sz w:val="16"/>
              </w:rPr>
              <w:t>within last 5 years</w:t>
            </w:r>
          </w:p>
        </w:tc>
        <w:tc>
          <w:tcPr>
            <w:tcW w:type="dxa" w:w="16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2021-06-15</w:t>
            </w:r>
          </w:p>
        </w:tc>
        <w:tc>
          <w:tcPr>
            <w:tcW w:type="dxa" w:w="1321"/>
          </w:tcPr>
          <w:p>
            <w:pPr>
              <w:spacing w:after="0"/>
              <w:jc w:val="left"/>
            </w:pPr>
            <w:r>
              <w:rPr>
                <w:sz w:val="16"/>
              </w:rPr>
              <w:t>Wildfire</w:t>
            </w:r>
          </w:p>
        </w:tc>
        <w:tc>
          <w:tcPr>
            <w:tcW w:type="dxa" w:w="3213"/>
          </w:tcPr>
          <w:p>
            <w:pPr>
              <w:spacing w:after="0"/>
              <w:jc w:val="left"/>
            </w:pPr>
          </w:p>
        </w:tc>
        <w:tc>
          <w:tcPr>
            <w:tcW w:type="dxa" w:w="1600"/>
          </w:tcPr>
          <w:p>
            <w:pPr>
              <w:spacing w:after="0"/>
              <w:jc w:val="left"/>
            </w:pPr>
            <w:r>
              <w:rPr>
                <w:sz w:val="16"/>
              </w:rPr>
              <w:t>$22,000 property; $0 crops, reported for the zone (2021 dollars)</w:t>
            </w:r>
          </w:p>
        </w:tc>
        <w:tc>
          <w:tcPr>
            <w:tcW w:type="dxa" w:w="1165"/>
          </w:tcPr>
          <w:p>
            <w:pPr>
              <w:spacing w:after="0"/>
              <w:jc w:val="right"/>
            </w:pPr>
            <w:r>
              <w:rPr>
                <w:sz w:val="16"/>
              </w:rPr>
              <w:t>0, 0</w:t>
            </w:r>
          </w:p>
        </w:tc>
        <w:tc>
          <w:tcPr>
            <w:tcW w:type="dxa" w:w="2185"/>
          </w:tcPr>
          <w:p>
            <w:pPr>
              <w:spacing w:after="0"/>
              <w:jc w:val="left"/>
            </w:pPr>
            <w:r>
              <w:rPr>
                <w:sz w:val="16"/>
              </w:rPr>
              <w:t>NWS zone IDZ068 (LOST RIVER VALLEYS), zone-level: may include parts of neighboring counties</w:t>
            </w:r>
          </w:p>
        </w:tc>
        <w:tc>
          <w:tcPr>
            <w:tcW w:type="dxa" w:w="1935"/>
          </w:tcPr>
          <w:p>
            <w:pPr>
              <w:spacing w:after="0"/>
              <w:jc w:val="left"/>
            </w:pPr>
          </w:p>
        </w:tc>
        <w:tc>
          <w:tcPr>
            <w:tcW w:type="dxa" w:w="1656"/>
          </w:tcPr>
          <w:p>
            <w:pPr>
              <w:spacing w:after="0"/>
              <w:jc w:val="left"/>
            </w:pPr>
            <w:r>
              <w:rPr>
                <w:sz w:val="16"/>
              </w:rPr>
              <w:t>B1-c worst recorded: Wildfire</w:t>
            </w:r>
          </w:p>
        </w:tc>
      </w:tr>
      <w:tr>
        <w:trPr>
          <w:cantSplit/>
        </w:trPr>
        <w:tc>
          <w:tcPr>
            <w:tcW w:type="dxa" w:w="1037"/>
          </w:tcPr>
          <w:p>
            <w:pPr>
              <w:spacing w:after="0"/>
              <w:jc w:val="left"/>
            </w:pPr>
            <w:r>
              <w:rPr>
                <w:sz w:val="16"/>
              </w:rPr>
              <w:t>2020-09-07</w:t>
            </w:r>
          </w:p>
        </w:tc>
        <w:tc>
          <w:tcPr>
            <w:tcW w:type="dxa" w:w="1321"/>
          </w:tcPr>
          <w:p>
            <w:pPr>
              <w:spacing w:after="0"/>
              <w:jc w:val="left"/>
            </w:pPr>
            <w:r>
              <w:rPr>
                <w:sz w:val="16"/>
              </w:rPr>
              <w:t>High Wind</w:t>
            </w:r>
          </w:p>
        </w:tc>
        <w:tc>
          <w:tcPr>
            <w:tcW w:type="dxa" w:w="3213"/>
          </w:tcPr>
          <w:p>
            <w:pPr>
              <w:spacing w:after="0"/>
              <w:jc w:val="left"/>
            </w:pPr>
            <w:r>
              <w:rPr>
                <w:sz w:val="16"/>
              </w:rPr>
              <w:t>67 kt (77 mph) measured gust</w:t>
            </w:r>
          </w:p>
        </w:tc>
        <w:tc>
          <w:tcPr>
            <w:tcW w:type="dxa" w:w="1600"/>
          </w:tcPr>
          <w:p>
            <w:pPr>
              <w:spacing w:after="0"/>
              <w:jc w:val="left"/>
            </w:pPr>
            <w:r>
              <w:rPr>
                <w:sz w:val="16"/>
              </w:rPr>
              <w:t>$300,000 property; $0 crops, reported for the zone (2020 dollars)</w:t>
            </w:r>
          </w:p>
        </w:tc>
        <w:tc>
          <w:tcPr>
            <w:tcW w:type="dxa" w:w="1165"/>
          </w:tcPr>
          <w:p>
            <w:pPr>
              <w:spacing w:after="0"/>
              <w:jc w:val="right"/>
            </w:pPr>
            <w:r>
              <w:rPr>
                <w:sz w:val="16"/>
              </w:rPr>
              <w:t>0, 0</w:t>
            </w:r>
          </w:p>
        </w:tc>
        <w:tc>
          <w:tcPr>
            <w:tcW w:type="dxa" w:w="2185"/>
          </w:tcPr>
          <w:p>
            <w:pPr>
              <w:spacing w:after="0"/>
              <w:jc w:val="left"/>
            </w:pPr>
            <w:r>
              <w:rPr>
                <w:sz w:val="16"/>
              </w:rPr>
              <w:t>NWS zone IDZ052 (ARCO-MUD LAKE DESERT), zone-level: may include parts of neighboring counties</w:t>
            </w:r>
          </w:p>
        </w:tc>
        <w:tc>
          <w:tcPr>
            <w:tcW w:type="dxa" w:w="1935"/>
          </w:tcPr>
          <w:p>
            <w:pPr>
              <w:spacing w:after="0"/>
              <w:jc w:val="left"/>
            </w:pPr>
          </w:p>
        </w:tc>
        <w:tc>
          <w:tcPr>
            <w:tcW w:type="dxa" w:w="165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2018-06-21</w:t>
            </w:r>
          </w:p>
        </w:tc>
        <w:tc>
          <w:tcPr>
            <w:tcW w:type="dxa" w:w="1321"/>
          </w:tcPr>
          <w:p>
            <w:pPr>
              <w:spacing w:after="0"/>
              <w:jc w:val="left"/>
            </w:pPr>
            <w:r>
              <w:rPr>
                <w:sz w:val="16"/>
              </w:rPr>
              <w:t>Tornado</w:t>
            </w:r>
          </w:p>
        </w:tc>
        <w:tc>
          <w:tcPr>
            <w:tcW w:type="dxa" w:w="3213"/>
          </w:tcPr>
          <w:p>
            <w:pPr>
              <w:spacing w:after="0"/>
              <w:jc w:val="left"/>
            </w:pPr>
            <w:r>
              <w:rPr>
                <w:sz w:val="16"/>
              </w:rPr>
              <w:t>EF0, 5.1 mi within this county, 80 yd wide</w:t>
            </w:r>
          </w:p>
        </w:tc>
        <w:tc>
          <w:tcPr>
            <w:tcW w:type="dxa" w:w="1600"/>
          </w:tcPr>
          <w:p>
            <w:pPr>
              <w:spacing w:after="0"/>
              <w:jc w:val="left"/>
            </w:pPr>
            <w:r>
              <w:rPr>
                <w:sz w:val="16"/>
              </w:rPr>
              <w:t>$3,000 property; $0 crops (2018 dollars)</w:t>
            </w:r>
          </w:p>
        </w:tc>
        <w:tc>
          <w:tcPr>
            <w:tcW w:type="dxa" w:w="1165"/>
          </w:tcPr>
          <w:p>
            <w:pPr>
              <w:spacing w:after="0"/>
              <w:jc w:val="right"/>
            </w:pPr>
            <w:r>
              <w:rPr>
                <w:sz w:val="16"/>
              </w:rPr>
              <w:t>0, 0</w:t>
            </w:r>
          </w:p>
        </w:tc>
        <w:tc>
          <w:tcPr>
            <w:tcW w:type="dxa" w:w="2185"/>
          </w:tcPr>
          <w:p>
            <w:pPr>
              <w:spacing w:after="0"/>
              <w:jc w:val="left"/>
            </w:pPr>
            <w:r>
              <w:rPr>
                <w:sz w:val="16"/>
              </w:rPr>
              <w:t>DARLINGTON</w:t>
            </w:r>
          </w:p>
        </w:tc>
        <w:tc>
          <w:tcPr>
            <w:tcW w:type="dxa" w:w="1935"/>
          </w:tcPr>
          <w:p>
            <w:pPr>
              <w:spacing w:after="0"/>
              <w:jc w:val="left"/>
            </w:pPr>
          </w:p>
        </w:tc>
        <w:tc>
          <w:tcPr>
            <w:tcW w:type="dxa" w:w="1656"/>
          </w:tcPr>
          <w:p>
            <w:pPr>
              <w:spacing w:after="0"/>
              <w:jc w:val="left"/>
            </w:pPr>
            <w:r>
              <w:rPr>
                <w:sz w:val="16"/>
              </w:rPr>
              <w:t>B1-c most damaging: Tornado</w:t>
            </w:r>
          </w:p>
        </w:tc>
      </w:tr>
      <w:tr>
        <w:trPr>
          <w:cantSplit/>
        </w:trPr>
        <w:tc>
          <w:tcPr>
            <w:tcW w:type="dxa" w:w="1037"/>
          </w:tcPr>
          <w:p>
            <w:pPr>
              <w:spacing w:after="0"/>
              <w:jc w:val="left"/>
            </w:pPr>
            <w:r>
              <w:rPr>
                <w:sz w:val="16"/>
              </w:rPr>
              <w:t>2017-02-04</w:t>
            </w:r>
          </w:p>
        </w:tc>
        <w:tc>
          <w:tcPr>
            <w:tcW w:type="dxa" w:w="1321"/>
          </w:tcPr>
          <w:p>
            <w:pPr>
              <w:spacing w:after="0"/>
              <w:jc w:val="left"/>
            </w:pPr>
            <w:r>
              <w:rPr>
                <w:sz w:val="16"/>
              </w:rPr>
              <w:t>Flood</w:t>
            </w:r>
          </w:p>
        </w:tc>
        <w:tc>
          <w:tcPr>
            <w:tcW w:type="dxa" w:w="3213"/>
          </w:tcPr>
          <w:p>
            <w:pPr>
              <w:spacing w:after="0"/>
              <w:jc w:val="left"/>
            </w:pPr>
          </w:p>
        </w:tc>
        <w:tc>
          <w:tcPr>
            <w:tcW w:type="dxa" w:w="1600"/>
          </w:tcPr>
          <w:p>
            <w:pPr>
              <w:spacing w:after="0"/>
              <w:jc w:val="left"/>
            </w:pPr>
            <w:r>
              <w:rPr>
                <w:sz w:val="16"/>
              </w:rPr>
              <w:t>$265,000 property; $0 crops (2017 dollars)</w:t>
            </w:r>
          </w:p>
        </w:tc>
        <w:tc>
          <w:tcPr>
            <w:tcW w:type="dxa" w:w="1165"/>
          </w:tcPr>
          <w:p>
            <w:pPr>
              <w:spacing w:after="0"/>
              <w:jc w:val="right"/>
            </w:pPr>
            <w:r>
              <w:rPr>
                <w:sz w:val="16"/>
              </w:rPr>
              <w:t>0, 0</w:t>
            </w:r>
          </w:p>
        </w:tc>
        <w:tc>
          <w:tcPr>
            <w:tcW w:type="dxa" w:w="2185"/>
          </w:tcPr>
          <w:p>
            <w:pPr>
              <w:spacing w:after="0"/>
              <w:jc w:val="left"/>
            </w:pPr>
            <w:r>
              <w:rPr>
                <w:sz w:val="16"/>
              </w:rPr>
              <w:t>MOORE to ARCO BUTTE</w:t>
            </w:r>
          </w:p>
        </w:tc>
        <w:tc>
          <w:tcPr>
            <w:tcW w:type="dxa" w:w="1935"/>
          </w:tcPr>
          <w:p>
            <w:pPr>
              <w:spacing w:after="0"/>
              <w:jc w:val="left"/>
            </w:pPr>
          </w:p>
        </w:tc>
        <w:tc>
          <w:tcPr>
            <w:tcW w:type="dxa" w:w="16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2009-04-22</w:t>
            </w:r>
          </w:p>
        </w:tc>
        <w:tc>
          <w:tcPr>
            <w:tcW w:type="dxa" w:w="1321"/>
          </w:tcPr>
          <w:p>
            <w:pPr>
              <w:spacing w:after="0"/>
              <w:jc w:val="left"/>
            </w:pPr>
            <w:r>
              <w:rPr>
                <w:sz w:val="16"/>
              </w:rPr>
              <w:t>Thunderstorm Wind</w:t>
            </w:r>
          </w:p>
        </w:tc>
        <w:tc>
          <w:tcPr>
            <w:tcW w:type="dxa" w:w="3213"/>
          </w:tcPr>
          <w:p>
            <w:pPr>
              <w:spacing w:after="0"/>
              <w:jc w:val="left"/>
            </w:pPr>
            <w:r>
              <w:rPr>
                <w:sz w:val="16"/>
              </w:rPr>
              <w:t>55 kt (63 mph) measured gust</w:t>
            </w:r>
          </w:p>
        </w:tc>
        <w:tc>
          <w:tcPr>
            <w:tcW w:type="dxa" w:w="1600"/>
          </w:tcPr>
          <w:p>
            <w:pPr>
              <w:spacing w:after="0"/>
              <w:jc w:val="left"/>
            </w:pPr>
            <w:r>
              <w:rPr>
                <w:sz w:val="16"/>
              </w:rPr>
              <w:t>$4,000 property; $0 crops (2009 dollars)</w:t>
            </w:r>
          </w:p>
        </w:tc>
        <w:tc>
          <w:tcPr>
            <w:tcW w:type="dxa" w:w="1165"/>
          </w:tcPr>
          <w:p>
            <w:pPr>
              <w:spacing w:after="0"/>
              <w:jc w:val="right"/>
            </w:pPr>
            <w:r>
              <w:rPr>
                <w:sz w:val="16"/>
              </w:rPr>
              <w:t>0, 0</w:t>
            </w:r>
          </w:p>
        </w:tc>
        <w:tc>
          <w:tcPr>
            <w:tcW w:type="dxa" w:w="2185"/>
          </w:tcPr>
          <w:p>
            <w:pPr>
              <w:spacing w:after="0"/>
              <w:jc w:val="left"/>
            </w:pPr>
            <w:r>
              <w:rPr>
                <w:sz w:val="16"/>
              </w:rPr>
              <w:t>ARCO</w:t>
            </w:r>
          </w:p>
        </w:tc>
        <w:tc>
          <w:tcPr>
            <w:tcW w:type="dxa" w:w="1935"/>
          </w:tcPr>
          <w:p>
            <w:pPr>
              <w:spacing w:after="0"/>
              <w:jc w:val="left"/>
            </w:pPr>
          </w:p>
        </w:tc>
        <w:tc>
          <w:tcPr>
            <w:tcW w:type="dxa" w:w="1656"/>
          </w:tcPr>
          <w:p>
            <w:pPr>
              <w:spacing w:after="0"/>
              <w:jc w:val="left"/>
            </w:pPr>
            <w:r>
              <w:rPr>
                <w:sz w:val="16"/>
              </w:rPr>
              <w:t>B1-c most damaging: Thunderstorm Wind</w:t>
            </w:r>
          </w:p>
        </w:tc>
      </w:tr>
      <w:tr>
        <w:trPr>
          <w:cantSplit/>
        </w:trPr>
        <w:tc>
          <w:tcPr>
            <w:tcW w:type="dxa" w:w="1037"/>
          </w:tcPr>
          <w:p>
            <w:pPr>
              <w:spacing w:after="0"/>
              <w:jc w:val="left"/>
            </w:pPr>
            <w:r>
              <w:rPr>
                <w:sz w:val="16"/>
              </w:rPr>
              <w:t>2002-04-14</w:t>
            </w:r>
          </w:p>
        </w:tc>
        <w:tc>
          <w:tcPr>
            <w:tcW w:type="dxa" w:w="1321"/>
          </w:tcPr>
          <w:p>
            <w:pPr>
              <w:spacing w:after="0"/>
              <w:jc w:val="left"/>
            </w:pPr>
            <w:r>
              <w:rPr>
                <w:sz w:val="16"/>
              </w:rPr>
              <w:t>Thunderstorm Wind</w:t>
            </w:r>
          </w:p>
        </w:tc>
        <w:tc>
          <w:tcPr>
            <w:tcW w:type="dxa" w:w="3213"/>
          </w:tcPr>
          <w:p>
            <w:pPr>
              <w:spacing w:after="0"/>
              <w:jc w:val="left"/>
            </w:pPr>
            <w:r>
              <w:rPr>
                <w:sz w:val="16"/>
              </w:rPr>
              <w:t>86 kt (99 mph) measured</w:t>
            </w:r>
          </w:p>
        </w:tc>
        <w:tc>
          <w:tcPr>
            <w:tcW w:type="dxa" w:w="1600"/>
          </w:tcPr>
          <w:p>
            <w:pPr>
              <w:spacing w:after="0"/>
              <w:jc w:val="left"/>
            </w:pPr>
            <w:r>
              <w:rPr>
                <w:sz w:val="16"/>
              </w:rPr>
              <w:t>damage not reported</w:t>
            </w:r>
          </w:p>
        </w:tc>
        <w:tc>
          <w:tcPr>
            <w:tcW w:type="dxa" w:w="1165"/>
          </w:tcPr>
          <w:p>
            <w:pPr>
              <w:spacing w:after="0"/>
              <w:jc w:val="right"/>
            </w:pPr>
            <w:r>
              <w:rPr>
                <w:sz w:val="16"/>
              </w:rPr>
              <w:t>0, 0</w:t>
            </w:r>
          </w:p>
        </w:tc>
        <w:tc>
          <w:tcPr>
            <w:tcW w:type="dxa" w:w="2185"/>
          </w:tcPr>
          <w:p>
            <w:pPr>
              <w:spacing w:after="0"/>
              <w:jc w:val="left"/>
            </w:pPr>
            <w:r>
              <w:rPr>
                <w:sz w:val="16"/>
              </w:rPr>
              <w:t>ARCO</w:t>
            </w:r>
          </w:p>
        </w:tc>
        <w:tc>
          <w:tcPr>
            <w:tcW w:type="dxa" w:w="1935"/>
          </w:tcPr>
          <w:p>
            <w:pPr>
              <w:spacing w:after="0"/>
              <w:jc w:val="left"/>
            </w:pPr>
          </w:p>
        </w:tc>
        <w:tc>
          <w:tcPr>
            <w:tcW w:type="dxa" w:w="1656"/>
          </w:tcPr>
          <w:p>
            <w:pPr>
              <w:spacing w:after="0"/>
              <w:jc w:val="left"/>
            </w:pPr>
            <w:r>
              <w:rPr>
                <w:sz w:val="16"/>
              </w:rPr>
              <w:t>B1-c worst recorded: Thunderstorm Wind</w:t>
            </w:r>
          </w:p>
        </w:tc>
      </w:tr>
      <w:tr>
        <w:trPr>
          <w:cantSplit/>
        </w:trPr>
        <w:tc>
          <w:tcPr>
            <w:tcW w:type="dxa" w:w="1037"/>
          </w:tcPr>
          <w:p>
            <w:pPr>
              <w:spacing w:after="0"/>
              <w:jc w:val="left"/>
            </w:pPr>
            <w:r>
              <w:rPr>
                <w:sz w:val="16"/>
              </w:rPr>
              <w:t>1997-05-31</w:t>
            </w:r>
          </w:p>
        </w:tc>
        <w:tc>
          <w:tcPr>
            <w:tcW w:type="dxa" w:w="1321"/>
          </w:tcPr>
          <w:p>
            <w:pPr>
              <w:spacing w:after="0"/>
              <w:jc w:val="left"/>
            </w:pPr>
            <w:r>
              <w:rPr>
                <w:sz w:val="16"/>
              </w:rPr>
              <w:t>Hail</w:t>
            </w:r>
          </w:p>
        </w:tc>
        <w:tc>
          <w:tcPr>
            <w:tcW w:type="dxa" w:w="3213"/>
          </w:tcPr>
          <w:p>
            <w:pPr>
              <w:spacing w:after="0"/>
              <w:jc w:val="left"/>
            </w:pPr>
            <w:r>
              <w:rPr>
                <w:sz w:val="16"/>
              </w:rPr>
              <w:t>1.75 in</w:t>
            </w:r>
          </w:p>
        </w:tc>
        <w:tc>
          <w:tcPr>
            <w:tcW w:type="dxa" w:w="1600"/>
          </w:tcPr>
          <w:p>
            <w:pPr>
              <w:spacing w:after="0"/>
              <w:jc w:val="left"/>
            </w:pPr>
            <w:r>
              <w:rPr>
                <w:sz w:val="16"/>
              </w:rPr>
              <w:t>damage not reported</w:t>
            </w:r>
          </w:p>
        </w:tc>
        <w:tc>
          <w:tcPr>
            <w:tcW w:type="dxa" w:w="1165"/>
          </w:tcPr>
          <w:p>
            <w:pPr>
              <w:spacing w:after="0"/>
              <w:jc w:val="right"/>
            </w:pPr>
            <w:r>
              <w:rPr>
                <w:sz w:val="16"/>
              </w:rPr>
              <w:t>0, 0</w:t>
            </w:r>
          </w:p>
        </w:tc>
        <w:tc>
          <w:tcPr>
            <w:tcW w:type="dxa" w:w="2185"/>
          </w:tcPr>
          <w:p>
            <w:pPr>
              <w:spacing w:after="0"/>
              <w:jc w:val="left"/>
            </w:pPr>
            <w:r>
              <w:rPr>
                <w:sz w:val="16"/>
              </w:rPr>
              <w:t>HOWE</w:t>
            </w:r>
          </w:p>
        </w:tc>
        <w:tc>
          <w:tcPr>
            <w:tcW w:type="dxa" w:w="1935"/>
          </w:tcPr>
          <w:p>
            <w:pPr>
              <w:spacing w:after="0"/>
              <w:jc w:val="left"/>
            </w:pPr>
          </w:p>
        </w:tc>
        <w:tc>
          <w:tcPr>
            <w:tcW w:type="dxa" w:w="1656"/>
          </w:tcPr>
          <w:p>
            <w:pPr>
              <w:spacing w:after="0"/>
              <w:jc w:val="left"/>
            </w:pPr>
            <w:r>
              <w:rPr>
                <w:sz w:val="16"/>
              </w:rPr>
              <w:t>B1-c worst recorded: Hail</w:t>
            </w:r>
          </w:p>
        </w:tc>
      </w:tr>
      <w:tr>
        <w:trPr>
          <w:cantSplit/>
        </w:trPr>
        <w:tc>
          <w:tcPr>
            <w:tcW w:type="dxa" w:w="1037"/>
          </w:tcPr>
          <w:p>
            <w:pPr>
              <w:spacing w:after="0"/>
              <w:jc w:val="left"/>
            </w:pPr>
            <w:r>
              <w:rPr>
                <w:sz w:val="16"/>
              </w:rPr>
              <w:t>1992-05-21</w:t>
            </w:r>
          </w:p>
        </w:tc>
        <w:tc>
          <w:tcPr>
            <w:tcW w:type="dxa" w:w="1321"/>
          </w:tcPr>
          <w:p>
            <w:pPr>
              <w:spacing w:after="0"/>
              <w:jc w:val="left"/>
            </w:pPr>
            <w:r>
              <w:rPr>
                <w:sz w:val="16"/>
              </w:rPr>
              <w:t>Tornado</w:t>
            </w:r>
          </w:p>
        </w:tc>
        <w:tc>
          <w:tcPr>
            <w:tcW w:type="dxa" w:w="3213"/>
          </w:tcPr>
          <w:p>
            <w:pPr>
              <w:spacing w:after="0"/>
              <w:jc w:val="left"/>
            </w:pPr>
            <w:r>
              <w:rPr>
                <w:sz w:val="16"/>
              </w:rPr>
              <w:t>F1, 0.2 mi path length (records before 1996 may include the whole path; rating and listing come from the county where the tornado began), 20 yd wide</w:t>
            </w:r>
          </w:p>
        </w:tc>
        <w:tc>
          <w:tcPr>
            <w:tcW w:type="dxa" w:w="1600"/>
          </w:tcPr>
          <w:p>
            <w:pPr>
              <w:spacing w:after="0"/>
              <w:jc w:val="left"/>
            </w:pPr>
            <w:r>
              <w:rPr>
                <w:sz w:val="16"/>
              </w:rPr>
              <w:t>$2,500 property; crops not recorded (1992 dollars)</w:t>
            </w:r>
          </w:p>
        </w:tc>
        <w:tc>
          <w:tcPr>
            <w:tcW w:type="dxa" w:w="1165"/>
          </w:tcPr>
          <w:p>
            <w:pPr>
              <w:spacing w:after="0"/>
              <w:jc w:val="right"/>
            </w:pPr>
            <w:r>
              <w:rPr>
                <w:sz w:val="16"/>
              </w:rPr>
              <w:t>0, 0</w:t>
            </w:r>
          </w:p>
        </w:tc>
        <w:tc>
          <w:tcPr>
            <w:tcW w:type="dxa" w:w="2185"/>
          </w:tcPr>
          <w:p>
            <w:pPr>
              <w:spacing w:after="0"/>
              <w:jc w:val="left"/>
            </w:pPr>
            <w:r>
              <w:rPr>
                <w:sz w:val="16"/>
              </w:rPr>
              <w:t>location not recorded</w:t>
            </w:r>
          </w:p>
        </w:tc>
        <w:tc>
          <w:tcPr>
            <w:tcW w:type="dxa" w:w="1935"/>
          </w:tcPr>
          <w:p>
            <w:pPr>
              <w:spacing w:after="0"/>
              <w:jc w:val="left"/>
            </w:pPr>
          </w:p>
        </w:tc>
        <w:tc>
          <w:tcPr>
            <w:tcW w:type="dxa" w:w="165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0.0333</w:t>
            </w:r>
          </w:p>
        </w:tc>
        <w:tc>
          <w:tcPr>
            <w:tcW w:type="dxa" w:w="1453"/>
          </w:tcPr>
          <w:p>
            <w:pPr>
              <w:spacing w:after="0"/>
              <w:jc w:val="left"/>
            </w:pPr>
            <w:r>
              <w:rPr>
                <w:sz w:val="16"/>
              </w:rPr>
              <w:t>events per year</w:t>
            </w:r>
          </w:p>
        </w:tc>
        <w:tc>
          <w:tcPr>
            <w:tcW w:type="dxa" w:w="1576"/>
          </w:tcPr>
          <w:p>
            <w:pPr>
              <w:spacing w:after="0"/>
              <w:jc w:val="left"/>
            </w:pPr>
            <w:r>
              <w:rPr>
                <w:sz w:val="16"/>
              </w:rPr>
              <w:t>about 1 in 30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1</w:t>
            </w: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2.07</w:t>
            </w:r>
          </w:p>
        </w:tc>
        <w:tc>
          <w:tcPr>
            <w:tcW w:type="dxa" w:w="1453"/>
          </w:tcPr>
          <w:p>
            <w:pPr>
              <w:spacing w:after="0"/>
              <w:jc w:val="left"/>
            </w:pPr>
            <w:r>
              <w:rPr>
                <w:sz w:val="16"/>
              </w:rPr>
              <w:t>event-days per year</w:t>
            </w:r>
          </w:p>
        </w:tc>
        <w:tc>
          <w:tcPr>
            <w:tcW w:type="dxa" w:w="1576"/>
          </w:tcPr>
          <w:p>
            <w:pPr>
              <w:spacing w:after="0"/>
              <w:jc w:val="left"/>
            </w:pPr>
            <w:r>
              <w:rPr>
                <w:sz w:val="16"/>
              </w:rPr>
              <w:t>about 2.07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39.3</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2.07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93.4</w:t>
            </w:r>
          </w:p>
        </w:tc>
        <w:tc>
          <w:tcPr>
            <w:tcW w:type="dxa" w:w="1453"/>
          </w:tcPr>
          <w:p>
            <w:pPr>
              <w:spacing w:after="0"/>
              <w:jc w:val="left"/>
            </w:pPr>
            <w:r>
              <w:rPr>
                <w:sz w:val="16"/>
              </w:rPr>
              <w:t>event-days per year</w:t>
            </w:r>
          </w:p>
        </w:tc>
        <w:tc>
          <w:tcPr>
            <w:tcW w:type="dxa" w:w="1576"/>
          </w:tcPr>
          <w:p>
            <w:pPr>
              <w:spacing w:after="0"/>
              <w:jc w:val="left"/>
            </w:pPr>
            <w:r>
              <w:rPr>
                <w:sz w:val="16"/>
              </w:rPr>
              <w:t>about 93.4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2,359</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0.00958</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0.958%</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0.237</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9.0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1.06</w:t>
            </w:r>
          </w:p>
        </w:tc>
        <w:tc>
          <w:tcPr>
            <w:tcW w:type="dxa" w:w="1453"/>
          </w:tcPr>
          <w:p>
            <w:pPr>
              <w:spacing w:after="0"/>
              <w:jc w:val="left"/>
            </w:pPr>
            <w:r>
              <w:rPr>
                <w:sz w:val="16"/>
              </w:rPr>
              <w:t>event-days per year</w:t>
            </w:r>
          </w:p>
        </w:tc>
        <w:tc>
          <w:tcPr>
            <w:tcW w:type="dxa" w:w="1576"/>
          </w:tcPr>
          <w:p>
            <w:pPr>
              <w:spacing w:after="0"/>
              <w:jc w:val="left"/>
            </w:pPr>
            <w:r>
              <w:rPr>
                <w:sz w:val="16"/>
              </w:rPr>
              <w:t>about 1.06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16.8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3"/>
          </w:tcPr>
          <w:p>
            <w:pPr>
              <w:spacing w:after="0"/>
              <w:jc w:val="left"/>
            </w:pPr>
            <w:r>
              <w:rPr>
                <w:sz w:val="16"/>
              </w:rPr>
              <w:t>event-days per year</w:t>
            </w:r>
          </w:p>
        </w:tc>
        <w:tc>
          <w:tcPr>
            <w:tcW w:type="dxa" w:w="1576"/>
          </w:tcPr>
          <w:p>
            <w:pPr>
              <w:spacing w:after="0"/>
              <w:jc w:val="left"/>
            </w:pPr>
            <w:r>
              <w:rPr>
                <w:sz w:val="16"/>
              </w:rPr>
              <w:t>about 0.0149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0.393</w:t>
            </w:r>
          </w:p>
        </w:tc>
        <w:tc>
          <w:tcPr>
            <w:tcW w:type="dxa" w:w="1453"/>
          </w:tcPr>
          <w:p>
            <w:pPr>
              <w:spacing w:after="0"/>
              <w:jc w:val="left"/>
            </w:pPr>
            <w:r>
              <w:rPr>
                <w:sz w:val="16"/>
              </w:rPr>
              <w:t>event-days per year</w:t>
            </w:r>
          </w:p>
        </w:tc>
        <w:tc>
          <w:tcPr>
            <w:tcW w:type="dxa" w:w="1576"/>
          </w:tcPr>
          <w:p>
            <w:pPr>
              <w:spacing w:after="0"/>
              <w:jc w:val="left"/>
            </w:pPr>
            <w:r>
              <w:rPr>
                <w:sz w:val="16"/>
              </w:rPr>
              <w:t>about 0.393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11</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0.42</w:t>
            </w:r>
          </w:p>
        </w:tc>
        <w:tc>
          <w:tcPr>
            <w:tcW w:type="dxa" w:w="1453"/>
          </w:tcPr>
          <w:p>
            <w:pPr>
              <w:spacing w:after="0"/>
              <w:jc w:val="left"/>
            </w:pPr>
            <w:r>
              <w:rPr>
                <w:sz w:val="16"/>
              </w:rPr>
              <w:t>events per year (modeled)</w:t>
            </w:r>
          </w:p>
        </w:tc>
        <w:tc>
          <w:tcPr>
            <w:tcW w:type="dxa" w:w="1576"/>
          </w:tcPr>
          <w:p>
            <w:pPr>
              <w:spacing w:after="0"/>
              <w:jc w:val="left"/>
            </w:pPr>
            <w:r>
              <w:rPr>
                <w:sz w:val="16"/>
              </w:rPr>
              <w:t>about 1 in 2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27.2</w:t>
            </w:r>
          </w:p>
        </w:tc>
        <w:tc>
          <w:tcPr>
            <w:tcW w:type="dxa" w:w="1453"/>
          </w:tcPr>
          <w:p>
            <w:pPr>
              <w:spacing w:after="0"/>
              <w:jc w:val="left"/>
            </w:pPr>
            <w:r>
              <w:rPr>
                <w:sz w:val="16"/>
              </w:rPr>
              <w:t>days per year with a strike</w:t>
            </w:r>
          </w:p>
        </w:tc>
        <w:tc>
          <w:tcPr>
            <w:tcW w:type="dxa" w:w="1576"/>
          </w:tcPr>
          <w:p>
            <w:pPr>
              <w:spacing w:after="0"/>
              <w:jc w:val="left"/>
            </w:pPr>
            <w:r>
              <w:rPr>
                <w:sz w:val="16"/>
              </w:rPr>
              <w:t>about 27.2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0.759</w:t>
            </w:r>
          </w:p>
        </w:tc>
        <w:tc>
          <w:tcPr>
            <w:tcW w:type="dxa" w:w="1453"/>
          </w:tcPr>
          <w:p>
            <w:pPr>
              <w:spacing w:after="0"/>
              <w:jc w:val="left"/>
            </w:pPr>
            <w:r>
              <w:rPr>
                <w:sz w:val="16"/>
              </w:rPr>
              <w:t>events per year</w:t>
            </w:r>
          </w:p>
        </w:tc>
        <w:tc>
          <w:tcPr>
            <w:tcW w:type="dxa" w:w="1576"/>
          </w:tcPr>
          <w:p>
            <w:pPr>
              <w:spacing w:after="0"/>
              <w:jc w:val="left"/>
            </w:pPr>
            <w:r>
              <w:rPr>
                <w:sz w:val="16"/>
              </w:rPr>
              <w:t>about 0.76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29</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0.23</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0.0005</w:t>
            </w:r>
          </w:p>
        </w:tc>
        <w:tc>
          <w:tcPr>
            <w:tcW w:type="dxa" w:w="1453"/>
          </w:tcPr>
          <w:p>
            <w:pPr>
              <w:spacing w:after="0"/>
              <w:jc w:val="left"/>
            </w:pPr>
            <w:r>
              <w:rPr>
                <w:sz w:val="16"/>
              </w:rPr>
              <w:t>annual probability</w:t>
            </w:r>
          </w:p>
        </w:tc>
        <w:tc>
          <w:tcPr>
            <w:tcW w:type="dxa" w:w="1576"/>
          </w:tcPr>
          <w:p>
            <w:pPr>
              <w:spacing w:after="0"/>
              <w:jc w:val="left"/>
            </w:pPr>
            <w:r>
              <w:rPr>
                <w:sz w:val="16"/>
              </w:rPr>
              <w:t>about 1 in 2,000 years</w:t>
            </w:r>
          </w:p>
        </w:tc>
        <w:tc>
          <w:tcPr>
            <w:tcW w:type="dxa" w:w="1037"/>
          </w:tcPr>
          <w:p>
            <w:pPr>
              <w:spacing w:after="0"/>
              <w:jc w:val="left"/>
            </w:pPr>
            <w:r>
              <w:rPr>
                <w:sz w:val="16"/>
              </w:rPr>
              <w:t>Unlikely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0.00142</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0.142%</w:t>
            </w:r>
          </w:p>
        </w:tc>
        <w:tc>
          <w:tcPr>
            <w:tcW w:type="dxa" w:w="1037"/>
          </w:tcPr>
          <w:p>
            <w:pPr>
              <w:spacing w:after="0"/>
              <w:jc w:val="left"/>
            </w:pPr>
            <w:r>
              <w:rPr>
                <w:sz w:val="16"/>
              </w:rPr>
              <w:t>Likely</w:t>
            </w:r>
          </w:p>
        </w:tc>
        <w:tc>
          <w:tcPr>
            <w:tcW w:type="dxa" w:w="1715"/>
          </w:tcPr>
          <w:p>
            <w:pPr>
              <w:spacing w:after="0"/>
              <w:jc w:val="left"/>
            </w:pPr>
            <w:r>
              <w:rPr>
                <w:sz w:val="16"/>
              </w:rPr>
              <w:t>Storm Events records in 7 of 30 years, 1996 to 2025 (23.3%)</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12.7</w:t>
            </w:r>
          </w:p>
        </w:tc>
        <w:tc>
          <w:tcPr>
            <w:tcW w:type="dxa" w:w="1453"/>
          </w:tcPr>
          <w:p>
            <w:pPr>
              <w:spacing w:after="0"/>
              <w:jc w:val="left"/>
            </w:pPr>
            <w:r>
              <w:rPr>
                <w:sz w:val="16"/>
              </w:rPr>
              <w:t>event-days per year</w:t>
            </w:r>
          </w:p>
        </w:tc>
        <w:tc>
          <w:tcPr>
            <w:tcW w:type="dxa" w:w="1576"/>
          </w:tcPr>
          <w:p>
            <w:pPr>
              <w:spacing w:after="0"/>
              <w:jc w:val="left"/>
            </w:pPr>
            <w:r>
              <w:rPr>
                <w:sz w:val="16"/>
              </w:rPr>
              <w:t>about 12.7 days per year</w:t>
            </w:r>
          </w:p>
        </w:tc>
        <w:tc>
          <w:tcPr>
            <w:tcW w:type="dxa" w:w="1037"/>
          </w:tcPr>
          <w:p>
            <w:pPr>
              <w:spacing w:after="0"/>
              <w:jc w:val="left"/>
            </w:pPr>
            <w:r>
              <w:rPr>
                <w:sz w:val="16"/>
              </w:rPr>
              <w:t>Likely</w:t>
            </w:r>
          </w:p>
        </w:tc>
        <w:tc>
          <w:tcPr>
            <w:tcW w:type="dxa" w:w="1715"/>
          </w:tcPr>
          <w:p>
            <w:pPr>
              <w:spacing w:after="0"/>
              <w:jc w:val="left"/>
            </w:pPr>
            <w:r>
              <w:rPr>
                <w:sz w:val="16"/>
              </w:rPr>
              <w:t>event-days in 8 of 30 years, 1996 to 2025 (26.7%)</w:t>
            </w:r>
          </w:p>
        </w:tc>
        <w:tc>
          <w:tcPr>
            <w:tcW w:type="dxa" w:w="1522"/>
          </w:tcPr>
          <w:p>
            <w:pPr>
              <w:spacing w:after="0"/>
              <w:jc w:val="right"/>
            </w:pPr>
            <w:r>
              <w:rPr>
                <w:sz w:val="16"/>
              </w:rPr>
              <w:t>241</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12.7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184</w:t>
            </w:r>
          </w:p>
        </w:tc>
        <w:tc>
          <w:tcPr>
            <w:tcW w:type="dxa" w:w="1476"/>
          </w:tcPr>
          <w:p>
            <w:pPr>
              <w:spacing w:after="0"/>
              <w:jc w:val="right"/>
            </w:pPr>
            <w:r>
              <w:rPr>
                <w:sz w:val="16"/>
              </w:rPr>
              <w:t>30</w:t>
            </w:r>
          </w:p>
        </w:tc>
        <w:tc>
          <w:tcPr>
            <w:tcW w:type="dxa" w:w="1476"/>
          </w:tcPr>
          <w:p>
            <w:pPr>
              <w:spacing w:after="0"/>
              <w:jc w:val="right"/>
            </w:pPr>
            <w:r>
              <w:rPr>
                <w:sz w:val="16"/>
              </w:rPr>
              <w:t>6.13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1 of 1</w:t>
            </w:r>
          </w:p>
        </w:tc>
        <w:tc>
          <w:tcPr>
            <w:tcW w:type="dxa" w:w="1007"/>
          </w:tcPr>
          <w:p>
            <w:pPr>
              <w:spacing w:after="0"/>
              <w:jc w:val="right"/>
            </w:pPr>
            <w:r>
              <w:rPr>
                <w:sz w:val="16"/>
              </w:rPr>
              <w:t>76.6</w:t>
            </w:r>
          </w:p>
        </w:tc>
        <w:tc>
          <w:tcPr>
            <w:tcW w:type="dxa" w:w="766"/>
          </w:tcPr>
          <w:p>
            <w:pPr>
              <w:spacing w:after="0"/>
              <w:jc w:val="right"/>
            </w:pPr>
            <w:r>
              <w:rPr>
                <w:sz w:val="16"/>
              </w:rPr>
              <w:t>76.6</w:t>
            </w:r>
          </w:p>
        </w:tc>
        <w:tc>
          <w:tcPr>
            <w:tcW w:type="dxa" w:w="730"/>
          </w:tcPr>
          <w:p>
            <w:pPr>
              <w:spacing w:after="0"/>
              <w:jc w:val="right"/>
            </w:pPr>
            <w:r>
              <w:rPr>
                <w:sz w:val="16"/>
              </w:rPr>
              <w:t>76.6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97.9</w:t>
            </w:r>
          </w:p>
        </w:tc>
        <w:tc>
          <w:tcPr>
            <w:tcW w:type="dxa" w:w="766"/>
          </w:tcPr>
          <w:p>
            <w:pPr>
              <w:spacing w:after="0"/>
              <w:jc w:val="right"/>
            </w:pPr>
            <w:r>
              <w:rPr>
                <w:sz w:val="16"/>
              </w:rPr>
              <w:t>97.9</w:t>
            </w:r>
          </w:p>
        </w:tc>
        <w:tc>
          <w:tcPr>
            <w:tcW w:type="dxa" w:w="730"/>
          </w:tcPr>
          <w:p>
            <w:pPr>
              <w:spacing w:after="0"/>
              <w:jc w:val="right"/>
            </w:pPr>
            <w:r>
              <w:rPr>
                <w:sz w:val="16"/>
              </w:rPr>
              <w:t>97.9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83.0</w:t>
            </w:r>
          </w:p>
        </w:tc>
        <w:tc>
          <w:tcPr>
            <w:tcW w:type="dxa" w:w="766"/>
          </w:tcPr>
          <w:p>
            <w:pPr>
              <w:spacing w:after="0"/>
              <w:jc w:val="right"/>
            </w:pPr>
            <w:r>
              <w:rPr>
                <w:sz w:val="16"/>
              </w:rPr>
              <w:t>83.0</w:t>
            </w:r>
          </w:p>
        </w:tc>
        <w:tc>
          <w:tcPr>
            <w:tcW w:type="dxa" w:w="730"/>
          </w:tcPr>
          <w:p>
            <w:pPr>
              <w:spacing w:after="0"/>
              <w:jc w:val="right"/>
            </w:pPr>
            <w:r>
              <w:rPr>
                <w:sz w:val="16"/>
              </w:rPr>
              <w:t>83.0</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81.9</w:t>
            </w:r>
          </w:p>
        </w:tc>
        <w:tc>
          <w:tcPr>
            <w:tcW w:type="dxa" w:w="766"/>
          </w:tcPr>
          <w:p>
            <w:pPr>
              <w:spacing w:after="0"/>
              <w:jc w:val="right"/>
            </w:pPr>
            <w:r>
              <w:rPr>
                <w:sz w:val="16"/>
              </w:rPr>
              <w:t>81.9</w:t>
            </w:r>
          </w:p>
        </w:tc>
        <w:tc>
          <w:tcPr>
            <w:tcW w:type="dxa" w:w="730"/>
          </w:tcPr>
          <w:p>
            <w:pPr>
              <w:spacing w:after="0"/>
              <w:jc w:val="right"/>
            </w:pPr>
            <w:r>
              <w:rPr>
                <w:sz w:val="16"/>
              </w:rPr>
              <w:t>81.9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44.2</w:t>
            </w:r>
          </w:p>
        </w:tc>
        <w:tc>
          <w:tcPr>
            <w:tcW w:type="dxa" w:w="766"/>
          </w:tcPr>
          <w:p>
            <w:pPr>
              <w:spacing w:after="0"/>
              <w:jc w:val="right"/>
            </w:pPr>
            <w:r>
              <w:rPr>
                <w:sz w:val="16"/>
              </w:rPr>
              <w:t>44.2</w:t>
            </w:r>
          </w:p>
        </w:tc>
        <w:tc>
          <w:tcPr>
            <w:tcW w:type="dxa" w:w="730"/>
          </w:tcPr>
          <w:p>
            <w:pPr>
              <w:spacing w:after="0"/>
              <w:jc w:val="right"/>
            </w:pPr>
            <w:r>
              <w:rPr>
                <w:sz w:val="16"/>
              </w:rPr>
              <w:t>44.2</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85.1</w:t>
            </w:r>
          </w:p>
        </w:tc>
        <w:tc>
          <w:tcPr>
            <w:tcW w:type="dxa" w:w="766"/>
          </w:tcPr>
          <w:p>
            <w:pPr>
              <w:spacing w:after="0"/>
              <w:jc w:val="right"/>
            </w:pPr>
            <w:r>
              <w:rPr>
                <w:sz w:val="16"/>
              </w:rPr>
              <w:t>85.1</w:t>
            </w:r>
          </w:p>
        </w:tc>
        <w:tc>
          <w:tcPr>
            <w:tcW w:type="dxa" w:w="730"/>
          </w:tcPr>
          <w:p>
            <w:pPr>
              <w:spacing w:after="0"/>
              <w:jc w:val="right"/>
            </w:pPr>
            <w:r>
              <w:rPr>
                <w:sz w:val="16"/>
              </w:rPr>
              <w:t>85.1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19.5</w:t>
            </w:r>
          </w:p>
        </w:tc>
        <w:tc>
          <w:tcPr>
            <w:tcW w:type="dxa" w:w="766"/>
          </w:tcPr>
          <w:p>
            <w:pPr>
              <w:spacing w:after="0"/>
              <w:jc w:val="right"/>
            </w:pPr>
            <w:r>
              <w:rPr>
                <w:sz w:val="16"/>
              </w:rPr>
              <w:t>19.5</w:t>
            </w:r>
          </w:p>
        </w:tc>
        <w:tc>
          <w:tcPr>
            <w:tcW w:type="dxa" w:w="730"/>
          </w:tcPr>
          <w:p>
            <w:pPr>
              <w:spacing w:after="0"/>
              <w:jc w:val="right"/>
            </w:pPr>
            <w:r>
              <w:rPr>
                <w:sz w:val="16"/>
              </w:rPr>
              <w:t>19.5</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87.3</w:t>
            </w:r>
          </w:p>
        </w:tc>
        <w:tc>
          <w:tcPr>
            <w:tcW w:type="dxa" w:w="766"/>
          </w:tcPr>
          <w:p>
            <w:pPr>
              <w:spacing w:after="0"/>
              <w:jc w:val="right"/>
            </w:pPr>
            <w:r>
              <w:rPr>
                <w:sz w:val="16"/>
              </w:rPr>
              <w:t>87.3</w:t>
            </w:r>
          </w:p>
        </w:tc>
        <w:tc>
          <w:tcPr>
            <w:tcW w:type="dxa" w:w="730"/>
          </w:tcPr>
          <w:p>
            <w:pPr>
              <w:spacing w:after="0"/>
              <w:jc w:val="right"/>
            </w:pPr>
            <w:r>
              <w:rPr>
                <w:sz w:val="16"/>
              </w:rPr>
              <w:t>87.3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94.4</w:t>
            </w:r>
          </w:p>
        </w:tc>
        <w:tc>
          <w:tcPr>
            <w:tcW w:type="dxa" w:w="766"/>
          </w:tcPr>
          <w:p>
            <w:pPr>
              <w:spacing w:after="0"/>
              <w:jc w:val="right"/>
            </w:pPr>
            <w:r>
              <w:rPr>
                <w:sz w:val="16"/>
              </w:rPr>
              <w:t>94.4</w:t>
            </w:r>
          </w:p>
        </w:tc>
        <w:tc>
          <w:tcPr>
            <w:tcW w:type="dxa" w:w="730"/>
          </w:tcPr>
          <w:p>
            <w:pPr>
              <w:spacing w:after="0"/>
              <w:jc w:val="right"/>
            </w:pPr>
            <w:r>
              <w:rPr>
                <w:sz w:val="16"/>
              </w:rPr>
              <w:t>94.4</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64.0</w:t>
            </w:r>
          </w:p>
        </w:tc>
        <w:tc>
          <w:tcPr>
            <w:tcW w:type="dxa" w:w="766"/>
          </w:tcPr>
          <w:p>
            <w:pPr>
              <w:spacing w:after="0"/>
              <w:jc w:val="right"/>
            </w:pPr>
            <w:r>
              <w:rPr>
                <w:sz w:val="16"/>
              </w:rPr>
              <w:t>64.0</w:t>
            </w:r>
          </w:p>
        </w:tc>
        <w:tc>
          <w:tcPr>
            <w:tcW w:type="dxa" w:w="730"/>
          </w:tcPr>
          <w:p>
            <w:pPr>
              <w:spacing w:after="0"/>
              <w:jc w:val="right"/>
            </w:pPr>
            <w:r>
              <w:rPr>
                <w:sz w:val="16"/>
              </w:rPr>
              <w:t>64.0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83.2</w:t>
            </w:r>
          </w:p>
        </w:tc>
        <w:tc>
          <w:tcPr>
            <w:tcW w:type="dxa" w:w="766"/>
          </w:tcPr>
          <w:p>
            <w:pPr>
              <w:spacing w:after="0"/>
              <w:jc w:val="right"/>
            </w:pPr>
            <w:r>
              <w:rPr>
                <w:sz w:val="16"/>
              </w:rPr>
              <w:t>83.2</w:t>
            </w:r>
          </w:p>
        </w:tc>
        <w:tc>
          <w:tcPr>
            <w:tcW w:type="dxa" w:w="730"/>
          </w:tcPr>
          <w:p>
            <w:pPr>
              <w:spacing w:after="0"/>
              <w:jc w:val="right"/>
            </w:pPr>
            <w:r>
              <w:rPr>
                <w:sz w:val="16"/>
              </w:rPr>
              <w:t>83.2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19.4</w:t>
            </w:r>
          </w:p>
        </w:tc>
        <w:tc>
          <w:tcPr>
            <w:tcW w:type="dxa" w:w="766"/>
          </w:tcPr>
          <w:p>
            <w:pPr>
              <w:spacing w:after="0"/>
              <w:jc w:val="right"/>
            </w:pPr>
            <w:r>
              <w:rPr>
                <w:sz w:val="16"/>
              </w:rPr>
              <w:t>19.4</w:t>
            </w:r>
          </w:p>
        </w:tc>
        <w:tc>
          <w:tcPr>
            <w:tcW w:type="dxa" w:w="730"/>
          </w:tcPr>
          <w:p>
            <w:pPr>
              <w:spacing w:after="0"/>
              <w:jc w:val="right"/>
            </w:pPr>
            <w:r>
              <w:rPr>
                <w:sz w:val="16"/>
              </w:rPr>
              <w:t>19.4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1 of 1</w:t>
            </w:r>
          </w:p>
        </w:tc>
        <w:tc>
          <w:tcPr>
            <w:tcW w:type="dxa" w:w="1007"/>
          </w:tcPr>
          <w:p>
            <w:pPr>
              <w:spacing w:after="0"/>
              <w:jc w:val="right"/>
            </w:pPr>
            <w:r>
              <w:rPr>
                <w:sz w:val="16"/>
              </w:rPr>
              <w:t>86.7</w:t>
            </w:r>
          </w:p>
        </w:tc>
        <w:tc>
          <w:tcPr>
            <w:tcW w:type="dxa" w:w="766"/>
          </w:tcPr>
          <w:p>
            <w:pPr>
              <w:spacing w:after="0"/>
              <w:jc w:val="right"/>
            </w:pPr>
            <w:r>
              <w:rPr>
                <w:sz w:val="16"/>
              </w:rPr>
              <w:t>86.7</w:t>
            </w:r>
          </w:p>
        </w:tc>
        <w:tc>
          <w:tcPr>
            <w:tcW w:type="dxa" w:w="730"/>
          </w:tcPr>
          <w:p>
            <w:pPr>
              <w:spacing w:after="0"/>
              <w:jc w:val="right"/>
            </w:pPr>
            <w:r>
              <w:rPr>
                <w:sz w:val="16"/>
              </w:rPr>
              <w:t>86.7</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93.6</w:t>
            </w:r>
          </w:p>
        </w:tc>
        <w:tc>
          <w:tcPr>
            <w:tcW w:type="dxa" w:w="766"/>
          </w:tcPr>
          <w:p>
            <w:pPr>
              <w:spacing w:after="0"/>
              <w:jc w:val="right"/>
            </w:pPr>
            <w:r>
              <w:rPr>
                <w:sz w:val="16"/>
              </w:rPr>
              <w:t>93.6</w:t>
            </w:r>
          </w:p>
        </w:tc>
        <w:tc>
          <w:tcPr>
            <w:tcW w:type="dxa" w:w="730"/>
          </w:tcPr>
          <w:p>
            <w:pPr>
              <w:spacing w:after="0"/>
              <w:jc w:val="right"/>
            </w:pPr>
            <w:r>
              <w:rPr>
                <w:sz w:val="16"/>
              </w:rPr>
              <w:t>93.6</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97.3</w:t>
            </w:r>
          </w:p>
        </w:tc>
        <w:tc>
          <w:tcPr>
            <w:tcW w:type="dxa" w:w="766"/>
          </w:tcPr>
          <w:p>
            <w:pPr>
              <w:spacing w:after="0"/>
              <w:jc w:val="right"/>
            </w:pPr>
            <w:r>
              <w:rPr>
                <w:sz w:val="16"/>
              </w:rPr>
              <w:t>97.3</w:t>
            </w:r>
          </w:p>
        </w:tc>
        <w:tc>
          <w:tcPr>
            <w:tcW w:type="dxa" w:w="730"/>
          </w:tcPr>
          <w:p>
            <w:pPr>
              <w:spacing w:after="0"/>
              <w:jc w:val="right"/>
            </w:pPr>
            <w:r>
              <w:rPr>
                <w:sz w:val="16"/>
              </w:rPr>
              <w:t>97.3</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038"/>
        <w:gridCol w:w="680"/>
        <w:gridCol w:w="2647"/>
        <w:gridCol w:w="2110"/>
        <w:gridCol w:w="1485"/>
        <w:gridCol w:w="1807"/>
        <w:gridCol w:w="4345"/>
      </w:tblGrid>
      <w:tr>
        <w:trPr>
          <w:cantSplit/>
          <w:tblHeader/>
        </w:trPr>
        <w:tc>
          <w:tcPr>
            <w:tcW w:type="dxa" w:w="1038"/>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Plan status</w:t>
            </w:r>
          </w:p>
        </w:tc>
        <w:tc>
          <w:tcPr>
            <w:tcW w:type="dxa" w:w="21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45"/>
            <w:shd w:val="clear" w:color="auto" w:fill="E8E8E8"/>
          </w:tcPr>
          <w:p>
            <w:pPr>
              <w:spacing w:after="0"/>
              <w:jc w:val="left"/>
            </w:pPr>
            <w:r>
              <w:rPr>
                <w:b/>
                <w:sz w:val="16"/>
              </w:rPr>
              <w:t>Notes</w:t>
            </w:r>
          </w:p>
        </w:tc>
      </w:tr>
      <w:tr>
        <w:trPr>
          <w:cantSplit/>
        </w:trPr>
        <w:tc>
          <w:tcPr>
            <w:tcW w:type="dxa" w:w="1038"/>
          </w:tcPr>
          <w:p>
            <w:pPr>
              <w:spacing w:after="0"/>
              <w:jc w:val="left"/>
            </w:pPr>
            <w:r>
              <w:rPr>
                <w:sz w:val="16"/>
              </w:rPr>
              <w:t>Butte County</w:t>
            </w:r>
          </w:p>
        </w:tc>
        <w:tc>
          <w:tcPr>
            <w:tcW w:type="dxa" w:w="680"/>
          </w:tcPr>
          <w:p>
            <w:pPr>
              <w:spacing w:after="0"/>
              <w:jc w:val="left"/>
            </w:pPr>
            <w:r>
              <w:rPr>
                <w:sz w:val="16"/>
              </w:rPr>
              <w:t>County</w:t>
            </w:r>
          </w:p>
        </w:tc>
        <w:tc>
          <w:tcPr>
            <w:tcW w:type="dxa" w:w="2647"/>
          </w:tcPr>
          <w:p>
            <w:pPr>
              <w:spacing w:after="0"/>
              <w:jc w:val="left"/>
            </w:pPr>
            <w:r>
              <w:rPr>
                <w:sz w:val="16"/>
              </w:rPr>
              <w:t>Approved, expires 2030-10-20</w:t>
            </w:r>
          </w:p>
        </w:tc>
        <w:tc>
          <w:tcPr>
            <w:tcW w:type="dxa" w:w="2110"/>
          </w:tcPr>
          <w:p>
            <w:pPr>
              <w:spacing w:after="0"/>
              <w:jc w:val="right"/>
            </w:pPr>
            <w:r>
              <w:rPr>
                <w:sz w:val="16"/>
              </w:rPr>
              <w:t>FMA RL 0, SRL 0; any 0</w:t>
            </w:r>
          </w:p>
        </w:tc>
        <w:tc>
          <w:tcPr>
            <w:tcW w:type="dxa" w:w="1485"/>
          </w:tcPr>
          <w:p>
            <w:pPr>
              <w:spacing w:after="0"/>
              <w:jc w:val="right"/>
            </w:pPr>
            <w:r>
              <w:rPr>
                <w:sz w:val="16"/>
              </w:rPr>
              <w:t>$29,197.86</w:t>
            </w:r>
          </w:p>
        </w:tc>
        <w:tc>
          <w:tcPr>
            <w:tcW w:type="dxa" w:w="1807"/>
          </w:tcPr>
          <w:p>
            <w:pPr>
              <w:spacing w:after="0"/>
              <w:jc w:val="right"/>
            </w:pPr>
            <w:r>
              <w:rPr>
                <w:sz w:val="16"/>
              </w:rPr>
              <w:t>0; 0</w:t>
            </w:r>
          </w:p>
        </w:tc>
        <w:tc>
          <w:tcPr>
            <w:tcW w:type="dxa" w:w="4345"/>
          </w:tcPr>
          <w:p>
            <w:pPr>
              <w:spacing w:after="0"/>
              <w:jc w:val="left"/>
            </w:pPr>
            <w:r>
              <w:rPr>
                <w:sz w:val="16"/>
              </w:rPr>
              <w:t>Includes $29,197.86 for declarations not counted as hazard incidents (DR-4534-ID).</w:t>
            </w:r>
          </w:p>
        </w:tc>
      </w:tr>
      <w:tr>
        <w:trPr>
          <w:cantSplit/>
        </w:trPr>
        <w:tc>
          <w:tcPr>
            <w:tcW w:type="dxa" w:w="1038"/>
          </w:tcPr>
          <w:p>
            <w:pPr>
              <w:spacing w:after="0"/>
              <w:jc w:val="left"/>
            </w:pPr>
            <w:r>
              <w:rPr>
                <w:sz w:val="16"/>
              </w:rPr>
              <w:t>Arco city</w:t>
            </w:r>
          </w:p>
        </w:tc>
        <w:tc>
          <w:tcPr>
            <w:tcW w:type="dxa" w:w="680"/>
          </w:tcPr>
          <w:p>
            <w:pPr>
              <w:spacing w:after="0"/>
              <w:jc w:val="left"/>
            </w:pPr>
            <w:r>
              <w:rPr>
                <w:sz w:val="16"/>
              </w:rPr>
              <w:t>City</w:t>
            </w:r>
          </w:p>
        </w:tc>
        <w:tc>
          <w:tcPr>
            <w:tcW w:type="dxa" w:w="2647"/>
          </w:tcPr>
          <w:p>
            <w:pPr>
              <w:spacing w:after="0"/>
              <w:jc w:val="left"/>
            </w:pPr>
            <w:r>
              <w:rPr>
                <w:sz w:val="16"/>
              </w:rPr>
              <w:t>Approved, expires 2030-10-20</w:t>
            </w:r>
          </w:p>
        </w:tc>
        <w:tc>
          <w:tcPr>
            <w:tcW w:type="dxa" w:w="2110"/>
          </w:tcPr>
          <w:p>
            <w:pPr>
              <w:spacing w:after="0"/>
              <w:jc w:val="right"/>
            </w:pPr>
            <w:r>
              <w:rPr>
                <w:sz w:val="16"/>
              </w:rPr>
              <w:t>FMA RL 0, SRL 0; any 0</w:t>
            </w:r>
          </w:p>
        </w:tc>
        <w:tc>
          <w:tcPr>
            <w:tcW w:type="dxa" w:w="1485"/>
          </w:tcPr>
          <w:p>
            <w:pPr>
              <w:spacing w:after="0"/>
              <w:jc w:val="right"/>
            </w:pPr>
            <w:r>
              <w:rPr>
                <w:sz w:val="16"/>
              </w:rPr>
              <w:t>none found</w:t>
            </w:r>
          </w:p>
        </w:tc>
        <w:tc>
          <w:tcPr>
            <w:tcW w:type="dxa" w:w="1807"/>
          </w:tcPr>
          <w:p>
            <w:pPr>
              <w:spacing w:after="0"/>
              <w:jc w:val="right"/>
            </w:pPr>
            <w:r>
              <w:rPr>
                <w:sz w:val="16"/>
              </w:rPr>
              <w:t>140; 10</w:t>
            </w:r>
          </w:p>
        </w:tc>
        <w:tc>
          <w:tcPr>
            <w:tcW w:type="dxa" w:w="4345"/>
          </w:tcPr>
          <w:p>
            <w:pPr>
              <w:spacing w:after="0"/>
              <w:jc w:val="left"/>
            </w:pPr>
          </w:p>
        </w:tc>
      </w:tr>
      <w:tr>
        <w:trPr>
          <w:cantSplit/>
        </w:trPr>
        <w:tc>
          <w:tcPr>
            <w:tcW w:type="dxa" w:w="1038"/>
          </w:tcPr>
          <w:p>
            <w:pPr>
              <w:spacing w:after="0"/>
              <w:jc w:val="left"/>
            </w:pPr>
            <w:r>
              <w:rPr>
                <w:sz w:val="16"/>
              </w:rPr>
              <w:t>Moore city</w:t>
            </w:r>
          </w:p>
        </w:tc>
        <w:tc>
          <w:tcPr>
            <w:tcW w:type="dxa" w:w="680"/>
          </w:tcPr>
          <w:p>
            <w:pPr>
              <w:spacing w:after="0"/>
              <w:jc w:val="left"/>
            </w:pPr>
            <w:r>
              <w:rPr>
                <w:sz w:val="16"/>
              </w:rPr>
              <w:t>City</w:t>
            </w:r>
          </w:p>
        </w:tc>
        <w:tc>
          <w:tcPr>
            <w:tcW w:type="dxa" w:w="2647"/>
          </w:tcPr>
          <w:p>
            <w:pPr>
              <w:spacing w:after="0"/>
              <w:jc w:val="left"/>
            </w:pPr>
            <w:r>
              <w:rPr>
                <w:sz w:val="16"/>
              </w:rPr>
              <w:t>Approved, expires 2030-10-20</w:t>
            </w:r>
          </w:p>
        </w:tc>
        <w:tc>
          <w:tcPr>
            <w:tcW w:type="dxa" w:w="2110"/>
          </w:tcPr>
          <w:p>
            <w:pPr>
              <w:spacing w:after="0"/>
              <w:jc w:val="right"/>
            </w:pPr>
          </w:p>
        </w:tc>
        <w:tc>
          <w:tcPr>
            <w:tcW w:type="dxa" w:w="1485"/>
          </w:tcPr>
          <w:p>
            <w:pPr>
              <w:spacing w:after="0"/>
              <w:jc w:val="right"/>
            </w:pPr>
            <w:r>
              <w:rPr>
                <w:sz w:val="16"/>
              </w:rPr>
              <w:t>none found</w:t>
            </w:r>
          </w:p>
        </w:tc>
        <w:tc>
          <w:tcPr>
            <w:tcW w:type="dxa" w:w="1807"/>
          </w:tcPr>
          <w:p>
            <w:pPr>
              <w:spacing w:after="0"/>
              <w:jc w:val="right"/>
            </w:pPr>
            <w:r>
              <w:rPr>
                <w:sz w:val="16"/>
              </w:rPr>
              <w:t>10; 0</w:t>
            </w:r>
          </w:p>
        </w:tc>
        <w:tc>
          <w:tcPr>
            <w:tcW w:type="dxa" w:w="4345"/>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2025-10-21</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$395,324</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$456,667</w:t>
            </w:r>
          </w:p>
        </w:tc>
        <w:tc>
          <w:tcPr>
            <w:tcW w:type="dxa" w:w="1305"/>
          </w:tcPr>
          <w:p>
            <w:pPr>
              <w:spacing w:after="0"/>
              <w:jc w:val="right"/>
            </w:pPr>
            <w:r>
              <w:rPr>
                <w:sz w:val="16"/>
              </w:rPr>
              <w:t>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$1,110,080,953</w:t>
            </w:r>
          </w:p>
        </w:tc>
        <w:tc>
          <w:tcPr>
            <w:tcW w:type="dxa" w:w="1141"/>
          </w:tcPr>
          <w:p>
            <w:pPr>
              <w:spacing w:after="0"/>
              <w:jc w:val="right"/>
            </w:pPr>
            <w:r>
              <w:rPr>
                <w:sz w:val="16"/>
              </w:rPr>
              <w:t>$54,301,366</w:t>
            </w:r>
          </w:p>
        </w:tc>
        <w:tc>
          <w:tcPr>
            <w:tcW w:type="dxa" w:w="1048"/>
          </w:tcPr>
          <w:p>
            <w:pPr>
              <w:spacing w:after="0"/>
              <w:jc w:val="right"/>
            </w:pPr>
            <w:r>
              <w:rPr>
                <w:sz w:val="16"/>
              </w:rPr>
              <w:t>2,574</w:t>
            </w:r>
          </w:p>
        </w:tc>
        <w:tc>
          <w:tcPr>
            <w:tcW w:type="dxa" w:w="1037"/>
          </w:tcPr>
          <w:p>
            <w:pPr>
              <w:spacing w:after="0"/>
              <w:jc w:val="right"/>
            </w:pPr>
            <w:r>
              <w:rPr>
                <w:sz w:val="16"/>
              </w:rPr>
              <w:t>$897</w:t>
            </w:r>
          </w:p>
        </w:tc>
        <w:tc>
          <w:tcPr>
            <w:tcW w:type="dxa" w:w="1126"/>
          </w:tcPr>
          <w:p>
            <w:pPr>
              <w:spacing w:after="0"/>
              <w:jc w:val="right"/>
            </w:pPr>
            <w:r>
              <w:rPr>
                <w:sz w:val="16"/>
              </w:rPr>
              <w:t>$61,238</w:t>
            </w:r>
          </w:p>
        </w:tc>
        <w:tc>
          <w:tcPr>
            <w:tcW w:type="dxa" w:w="1193"/>
          </w:tcPr>
          <w:p>
            <w:pPr>
              <w:spacing w:after="0"/>
              <w:jc w:val="right"/>
            </w:pPr>
            <w:r>
              <w:rPr>
                <w:sz w:val="16"/>
              </w:rPr>
              <w:t>$548,018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$23,332,693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$2,332</w:t>
            </w:r>
          </w:p>
        </w:tc>
        <w:tc>
          <w:tcPr>
            <w:tcW w:type="dxa" w:w="1193"/>
          </w:tcPr>
          <w:p>
            <w:pPr>
              <w:spacing w:after="0"/>
              <w:jc w:val="right"/>
            </w:pPr>
          </w:p>
        </w:tc>
        <w:tc>
          <w:tcPr>
            <w:tcW w:type="dxa" w:w="1305"/>
          </w:tcPr>
          <w:p>
            <w:pPr>
              <w:spacing w:after="0"/>
              <w:jc w:val="right"/>
            </w:pPr>
            <w:r>
              <w:rPr>
                <w:sz w:val="16"/>
              </w:rPr>
              <w:t>0.00999%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$1,995,787,289</w:t>
            </w:r>
          </w:p>
        </w:tc>
        <w:tc>
          <w:tcPr>
            <w:tcW w:type="dxa" w:w="1141"/>
          </w:tcPr>
          <w:p>
            <w:pPr>
              <w:spacing w:after="0"/>
              <w:jc w:val="right"/>
            </w:pPr>
          </w:p>
        </w:tc>
        <w:tc>
          <w:tcPr>
            <w:tcW w:type="dxa" w:w="1048"/>
          </w:tcPr>
          <w:p>
            <w:pPr>
              <w:spacing w:after="0"/>
              <w:jc w:val="right"/>
            </w:pPr>
            <w:r>
              <w:rPr>
                <w:sz w:val="16"/>
              </w:rPr>
              <w:t>2,574</w:t>
            </w:r>
          </w:p>
        </w:tc>
        <w:tc>
          <w:tcPr>
            <w:tcW w:type="dxa" w:w="1037"/>
          </w:tcPr>
          <w:p>
            <w:pPr>
              <w:spacing w:after="0"/>
              <w:jc w:val="right"/>
            </w:pPr>
            <w:r>
              <w:rPr>
                <w:sz w:val="16"/>
              </w:rPr>
              <w:t>$169,275</w:t>
            </w:r>
          </w:p>
        </w:tc>
        <w:tc>
          <w:tcPr>
            <w:tcW w:type="dxa" w:w="1126"/>
          </w:tcPr>
          <w:p>
            <w:pPr>
              <w:spacing w:after="0"/>
              <w:jc w:val="right"/>
            </w:pPr>
          </w:p>
        </w:tc>
        <w:tc>
          <w:tcPr>
            <w:tcW w:type="dxa" w:w="1193"/>
          </w:tcPr>
          <w:p>
            <w:pPr>
              <w:spacing w:after="0"/>
              <w:jc w:val="right"/>
            </w:pPr>
            <w:r>
              <w:rPr>
                <w:sz w:val="16"/>
              </w:rPr>
              <w:t>$38,086</w:t>
            </w:r>
          </w:p>
        </w:tc>
        <w:tc>
          <w:tcPr>
            <w:tcW w:type="dxa" w:w="1305"/>
          </w:tcPr>
          <w:p>
            <w:pPr>
              <w:spacing w:after="0"/>
              <w:jc w:val="right"/>
            </w:pPr>
            <w:r>
              <w:rPr>
                <w:sz w:val="16"/>
              </w:rPr>
              <w:t>0.00848%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$1,110,080,953</w:t>
            </w:r>
          </w:p>
        </w:tc>
        <w:tc>
          <w:tcPr>
            <w:tcW w:type="dxa" w:w="1141"/>
          </w:tcPr>
          <w:p>
            <w:pPr>
              <w:spacing w:after="0"/>
              <w:jc w:val="right"/>
            </w:pPr>
            <w:r>
              <w:rPr>
                <w:sz w:val="16"/>
              </w:rPr>
              <w:t>$54,301,366</w:t>
            </w:r>
          </w:p>
        </w:tc>
        <w:tc>
          <w:tcPr>
            <w:tcW w:type="dxa" w:w="1048"/>
          </w:tcPr>
          <w:p>
            <w:pPr>
              <w:spacing w:after="0"/>
              <w:jc w:val="right"/>
            </w:pPr>
            <w:r>
              <w:rPr>
                <w:sz w:val="16"/>
              </w:rPr>
              <w:t>2,574</w:t>
            </w:r>
          </w:p>
        </w:tc>
        <w:tc>
          <w:tcPr>
            <w:tcW w:type="dxa" w:w="1037"/>
          </w:tcPr>
          <w:p>
            <w:pPr>
              <w:spacing w:after="0"/>
              <w:jc w:val="right"/>
            </w:pPr>
            <w:r>
              <w:rPr>
                <w:sz w:val="16"/>
              </w:rPr>
              <w:t>$3,456</w:t>
            </w:r>
          </w:p>
        </w:tc>
        <w:tc>
          <w:tcPr>
            <w:tcW w:type="dxa" w:w="1126"/>
          </w:tcPr>
          <w:p>
            <w:pPr>
              <w:spacing w:after="0"/>
              <w:jc w:val="right"/>
            </w:pPr>
            <w:r>
              <w:rPr>
                <w:sz w:val="16"/>
              </w:rPr>
              <w:t>$441</w:t>
            </w:r>
          </w:p>
        </w:tc>
        <w:tc>
          <w:tcPr>
            <w:tcW w:type="dxa" w:w="1193"/>
          </w:tcPr>
          <w:p>
            <w:pPr>
              <w:spacing w:after="0"/>
              <w:jc w:val="right"/>
            </w:pPr>
            <w:r>
              <w:rPr>
                <w:sz w:val="16"/>
              </w:rPr>
              <w:t>$274</w:t>
            </w:r>
          </w:p>
        </w:tc>
        <w:tc>
          <w:tcPr>
            <w:tcW w:type="dxa" w:w="1305"/>
          </w:tcPr>
          <w:p>
            <w:pPr>
              <w:spacing w:after="0"/>
              <w:jc w:val="right"/>
            </w:pPr>
            <w:r>
              <w:rPr>
                <w:sz w:val="16"/>
              </w:rPr>
              <w:t>0.000311%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$1,110,080,953</w:t>
            </w:r>
          </w:p>
        </w:tc>
        <w:tc>
          <w:tcPr>
            <w:tcW w:type="dxa" w:w="1141"/>
          </w:tcPr>
          <w:p>
            <w:pPr>
              <w:spacing w:after="0"/>
              <w:jc w:val="right"/>
            </w:pPr>
            <w:r>
              <w:rPr>
                <w:sz w:val="16"/>
              </w:rPr>
              <w:t>$54,301,366</w:t>
            </w:r>
          </w:p>
        </w:tc>
        <w:tc>
          <w:tcPr>
            <w:tcW w:type="dxa" w:w="1048"/>
          </w:tcPr>
          <w:p>
            <w:pPr>
              <w:spacing w:after="0"/>
              <w:jc w:val="right"/>
            </w:pPr>
            <w:r>
              <w:rPr>
                <w:sz w:val="16"/>
              </w:rPr>
              <w:t>2,574</w:t>
            </w:r>
          </w:p>
        </w:tc>
        <w:tc>
          <w:tcPr>
            <w:tcW w:type="dxa" w:w="1037"/>
          </w:tcPr>
          <w:p>
            <w:pPr>
              <w:spacing w:after="0"/>
              <w:jc w:val="right"/>
            </w:pPr>
            <w:r>
              <w:rPr>
                <w:sz w:val="16"/>
              </w:rPr>
              <w:t>$3</w:t>
            </w:r>
          </w:p>
        </w:tc>
        <w:tc>
          <w:tcPr>
            <w:tcW w:type="dxa" w:w="1126"/>
          </w:tcPr>
          <w:p>
            <w:pPr>
              <w:spacing w:after="0"/>
              <w:jc w:val="right"/>
            </w:pPr>
            <w:r>
              <w:rPr>
                <w:sz w:val="16"/>
              </w:rPr>
              <w:t>$1,115</w:t>
            </w:r>
          </w:p>
        </w:tc>
        <w:tc>
          <w:tcPr>
            <w:tcW w:type="dxa" w:w="1193"/>
          </w:tcPr>
          <w:p>
            <w:pPr>
              <w:spacing w:after="0"/>
              <w:jc w:val="right"/>
            </w:pPr>
            <w:r>
              <w:rPr>
                <w:sz w:val="16"/>
              </w:rPr>
              <w:t>$108,894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$1,110,080,953</w:t>
            </w:r>
          </w:p>
        </w:tc>
        <w:tc>
          <w:tcPr>
            <w:tcW w:type="dxa" w:w="1141"/>
          </w:tcPr>
          <w:p>
            <w:pPr>
              <w:spacing w:after="0"/>
              <w:jc w:val="right"/>
            </w:pPr>
          </w:p>
        </w:tc>
        <w:tc>
          <w:tcPr>
            <w:tcW w:type="dxa" w:w="1048"/>
          </w:tcPr>
          <w:p>
            <w:pPr>
              <w:spacing w:after="0"/>
              <w:jc w:val="right"/>
            </w:pPr>
            <w:r>
              <w:rPr>
                <w:sz w:val="16"/>
              </w:rPr>
              <w:t>2,574</w:t>
            </w:r>
          </w:p>
        </w:tc>
        <w:tc>
          <w:tcPr>
            <w:tcW w:type="dxa" w:w="1037"/>
          </w:tcPr>
          <w:p>
            <w:pPr>
              <w:spacing w:after="0"/>
              <w:jc w:val="right"/>
            </w:pPr>
            <w:r>
              <w:rPr>
                <w:sz w:val="16"/>
              </w:rPr>
              <w:t>$1,000</w:t>
            </w:r>
          </w:p>
        </w:tc>
        <w:tc>
          <w:tcPr>
            <w:tcW w:type="dxa" w:w="1126"/>
          </w:tcPr>
          <w:p>
            <w:pPr>
              <w:spacing w:after="0"/>
              <w:jc w:val="right"/>
            </w:pPr>
          </w:p>
        </w:tc>
        <w:tc>
          <w:tcPr>
            <w:tcW w:type="dxa" w:w="1193"/>
          </w:tcPr>
          <w:p>
            <w:pPr>
              <w:spacing w:after="0"/>
              <w:jc w:val="right"/>
            </w:pPr>
            <w:r>
              <w:rPr>
                <w:sz w:val="16"/>
              </w:rPr>
              <w:t>$176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$1,109,845,217</w:t>
            </w:r>
          </w:p>
        </w:tc>
        <w:tc>
          <w:tcPr>
            <w:tcW w:type="dxa" w:w="1141"/>
          </w:tcPr>
          <w:p>
            <w:pPr>
              <w:spacing w:after="0"/>
              <w:jc w:val="right"/>
            </w:pPr>
            <w:r>
              <w:rPr>
                <w:sz w:val="16"/>
              </w:rPr>
              <w:t>$7,434,098</w:t>
            </w:r>
          </w:p>
        </w:tc>
        <w:tc>
          <w:tcPr>
            <w:tcW w:type="dxa" w:w="1048"/>
          </w:tcPr>
          <w:p>
            <w:pPr>
              <w:spacing w:after="0"/>
              <w:jc w:val="right"/>
            </w:pPr>
            <w:r>
              <w:rPr>
                <w:sz w:val="16"/>
              </w:rPr>
              <w:t>412</w:t>
            </w:r>
          </w:p>
        </w:tc>
        <w:tc>
          <w:tcPr>
            <w:tcW w:type="dxa" w:w="1037"/>
          </w:tcPr>
          <w:p>
            <w:pPr>
              <w:spacing w:after="0"/>
              <w:jc w:val="right"/>
            </w:pPr>
            <w:r>
              <w:rPr>
                <w:sz w:val="16"/>
              </w:rPr>
              <w:t>$1,146,496</w:t>
            </w:r>
          </w:p>
        </w:tc>
        <w:tc>
          <w:tcPr>
            <w:tcW w:type="dxa" w:w="1126"/>
          </w:tcPr>
          <w:p>
            <w:pPr>
              <w:spacing w:after="0"/>
              <w:jc w:val="right"/>
            </w:pPr>
            <w:r>
              <w:rPr>
                <w:sz w:val="16"/>
              </w:rPr>
              <w:t>$4,203</w:t>
            </w:r>
          </w:p>
        </w:tc>
        <w:tc>
          <w:tcPr>
            <w:tcW w:type="dxa" w:w="1193"/>
          </w:tcPr>
          <w:p>
            <w:pPr>
              <w:spacing w:after="0"/>
              <w:jc w:val="right"/>
            </w:pPr>
            <w:r>
              <w:rPr>
                <w:sz w:val="16"/>
              </w:rPr>
              <w:t>$225</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$8,927,046</w:t>
            </w:r>
          </w:p>
        </w:tc>
        <w:tc>
          <w:tcPr>
            <w:tcW w:type="dxa" w:w="1141"/>
          </w:tcPr>
          <w:p>
            <w:pPr>
              <w:spacing w:after="0"/>
              <w:jc w:val="right"/>
            </w:pPr>
          </w:p>
        </w:tc>
        <w:tc>
          <w:tcPr>
            <w:tcW w:type="dxa" w:w="1048"/>
          </w:tcPr>
          <w:p>
            <w:pPr>
              <w:spacing w:after="0"/>
              <w:jc w:val="right"/>
            </w:pPr>
            <w:r>
              <w:rPr>
                <w:sz w:val="16"/>
              </w:rPr>
              <w:t>9</w:t>
            </w:r>
          </w:p>
        </w:tc>
        <w:tc>
          <w:tcPr>
            <w:tcW w:type="dxa" w:w="1037"/>
          </w:tcPr>
          <w:p>
            <w:pPr>
              <w:spacing w:after="0"/>
              <w:jc w:val="right"/>
            </w:pPr>
            <w:r>
              <w:rPr>
                <w:sz w:val="16"/>
              </w:rPr>
              <w:t>$122</w:t>
            </w:r>
          </w:p>
        </w:tc>
        <w:tc>
          <w:tcPr>
            <w:tcW w:type="dxa" w:w="1126"/>
          </w:tcPr>
          <w:p>
            <w:pPr>
              <w:spacing w:after="0"/>
              <w:jc w:val="right"/>
            </w:pPr>
          </w:p>
        </w:tc>
        <w:tc>
          <w:tcPr>
            <w:tcW w:type="dxa" w:w="1193"/>
          </w:tcPr>
          <w:p>
            <w:pPr>
              <w:spacing w:after="0"/>
              <w:jc w:val="right"/>
            </w:pPr>
            <w:r>
              <w:rPr>
                <w:sz w:val="16"/>
              </w:rPr>
              <w:t>$1,441</w:t>
            </w:r>
          </w:p>
        </w:tc>
        <w:tc>
          <w:tcPr>
            <w:tcW w:type="dxa" w:w="1305"/>
          </w:tcPr>
          <w:p>
            <w:pPr>
              <w:spacing w:after="0"/>
              <w:jc w:val="right"/>
            </w:pPr>
            <w:r>
              <w:rPr>
                <w:sz w:val="16"/>
              </w:rPr>
              <w:t>0.00137%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$1,110,080,953</w:t>
            </w:r>
          </w:p>
        </w:tc>
        <w:tc>
          <w:tcPr>
            <w:tcW w:type="dxa" w:w="1141"/>
          </w:tcPr>
          <w:p>
            <w:pPr>
              <w:spacing w:after="0"/>
              <w:jc w:val="right"/>
            </w:pPr>
          </w:p>
        </w:tc>
        <w:tc>
          <w:tcPr>
            <w:tcW w:type="dxa" w:w="1048"/>
          </w:tcPr>
          <w:p>
            <w:pPr>
              <w:spacing w:after="0"/>
              <w:jc w:val="right"/>
            </w:pPr>
            <w:r>
              <w:rPr>
                <w:sz w:val="16"/>
              </w:rPr>
              <w:t>2,574</w:t>
            </w:r>
          </w:p>
        </w:tc>
        <w:tc>
          <w:tcPr>
            <w:tcW w:type="dxa" w:w="1037"/>
          </w:tcPr>
          <w:p>
            <w:pPr>
              <w:spacing w:after="0"/>
              <w:jc w:val="right"/>
            </w:pPr>
            <w:r>
              <w:rPr>
                <w:sz w:val="16"/>
              </w:rPr>
              <w:t>$1,052</w:t>
            </w:r>
          </w:p>
        </w:tc>
        <w:tc>
          <w:tcPr>
            <w:tcW w:type="dxa" w:w="1126"/>
          </w:tcPr>
          <w:p>
            <w:pPr>
              <w:spacing w:after="0"/>
              <w:jc w:val="right"/>
            </w:pPr>
          </w:p>
        </w:tc>
        <w:tc>
          <w:tcPr>
            <w:tcW w:type="dxa" w:w="1193"/>
          </w:tcPr>
          <w:p>
            <w:pPr>
              <w:spacing w:after="0"/>
              <w:jc w:val="right"/>
            </w:pPr>
            <w:r>
              <w:rPr>
                <w:sz w:val="16"/>
              </w:rPr>
              <w:t>$13,642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$1,110,080,953</w:t>
            </w:r>
          </w:p>
        </w:tc>
        <w:tc>
          <w:tcPr>
            <w:tcW w:type="dxa" w:w="1141"/>
          </w:tcPr>
          <w:p>
            <w:pPr>
              <w:spacing w:after="0"/>
              <w:jc w:val="right"/>
            </w:pPr>
            <w:r>
              <w:rPr>
                <w:sz w:val="16"/>
              </w:rPr>
              <w:t>$54,301,366</w:t>
            </w:r>
          </w:p>
        </w:tc>
        <w:tc>
          <w:tcPr>
            <w:tcW w:type="dxa" w:w="1048"/>
          </w:tcPr>
          <w:p>
            <w:pPr>
              <w:spacing w:after="0"/>
              <w:jc w:val="right"/>
            </w:pPr>
            <w:r>
              <w:rPr>
                <w:sz w:val="16"/>
              </w:rPr>
              <w:t>2,574</w:t>
            </w:r>
          </w:p>
        </w:tc>
        <w:tc>
          <w:tcPr>
            <w:tcW w:type="dxa" w:w="1037"/>
          </w:tcPr>
          <w:p>
            <w:pPr>
              <w:spacing w:after="0"/>
              <w:jc w:val="right"/>
            </w:pPr>
            <w:r>
              <w:rPr>
                <w:sz w:val="16"/>
              </w:rPr>
              <w:t>$34,260</w:t>
            </w:r>
          </w:p>
        </w:tc>
        <w:tc>
          <w:tcPr>
            <w:tcW w:type="dxa" w:w="1126"/>
          </w:tcPr>
          <w:p>
            <w:pPr>
              <w:spacing w:after="0"/>
              <w:jc w:val="right"/>
            </w:pPr>
            <w:r>
              <w:rPr>
                <w:sz w:val="16"/>
              </w:rPr>
              <w:t>$1,673</w:t>
            </w:r>
          </w:p>
        </w:tc>
        <w:tc>
          <w:tcPr>
            <w:tcW w:type="dxa" w:w="1193"/>
          </w:tcPr>
          <w:p>
            <w:pPr>
              <w:spacing w:after="0"/>
              <w:jc w:val="right"/>
            </w:pPr>
            <w:r>
              <w:rPr>
                <w:sz w:val="16"/>
              </w:rPr>
              <w:t>$14,836</w:t>
            </w:r>
          </w:p>
        </w:tc>
        <w:tc>
          <w:tcPr>
            <w:tcW w:type="dxa" w:w="1305"/>
          </w:tcPr>
          <w:p>
            <w:pPr>
              <w:spacing w:after="0"/>
              <w:jc w:val="right"/>
            </w:pPr>
            <w:r>
              <w:rPr>
                <w:sz w:val="16"/>
              </w:rPr>
              <w:t>0.00309%</w:t>
            </w:r>
          </w:p>
        </w:tc>
        <w:tc>
          <w:tcPr>
            <w:tcW w:type="dxa" w:w="1264"/>
          </w:tcPr>
          <w:p>
            <w:pPr>
              <w:spacing w:after="0"/>
              <w:jc w:val="right"/>
            </w:pPr>
            <w:r>
              <w:rPr>
                <w:sz w:val="16"/>
              </w:rPr>
              <w:t>$0</w:t>
            </w:r>
          </w:p>
        </w:tc>
        <w:tc>
          <w:tcPr>
            <w:tcW w:type="dxa" w:w="1135"/>
          </w:tcPr>
          <w:p>
            <w:pPr>
              <w:spacing w:after="0"/>
              <w:jc w:val="right"/>
            </w:pPr>
            <w:r>
              <w:rPr>
                <w:sz w:val="16"/>
              </w:rPr>
              <w:t>$170,000</w:t>
            </w:r>
          </w:p>
        </w:tc>
        <w:tc>
          <w:tcPr>
            <w:tcW w:type="dxa" w:w="1135"/>
          </w:tcPr>
          <w:p>
            <w:pPr>
              <w:spacing w:after="0"/>
              <w:jc w:val="right"/>
            </w:pPr>
          </w:p>
        </w:tc>
        <w:tc>
          <w:tcPr>
            <w:tcW w:type="dxa" w:w="1298"/>
          </w:tcPr>
          <w:p>
            <w:pPr>
              <w:spacing w:after="0"/>
              <w:jc w:val="left"/>
            </w:pPr>
            <w:r>
              <w:rPr>
                <w:sz w:val="16"/>
              </w:rPr>
              <w:t>Storm Events damage since the plan includes 2 zone-level High Wind records ($170,000),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$1,110,080,953</w:t>
            </w:r>
          </w:p>
        </w:tc>
        <w:tc>
          <w:tcPr>
            <w:tcW w:type="dxa" w:w="1141"/>
          </w:tcPr>
          <w:p>
            <w:pPr>
              <w:spacing w:after="0"/>
              <w:jc w:val="right"/>
            </w:pPr>
            <w:r>
              <w:rPr>
                <w:sz w:val="16"/>
              </w:rPr>
              <w:t>$54,301,366</w:t>
            </w:r>
          </w:p>
        </w:tc>
        <w:tc>
          <w:tcPr>
            <w:tcW w:type="dxa" w:w="1048"/>
          </w:tcPr>
          <w:p>
            <w:pPr>
              <w:spacing w:after="0"/>
              <w:jc w:val="right"/>
            </w:pPr>
            <w:r>
              <w:rPr>
                <w:sz w:val="16"/>
              </w:rPr>
              <w:t>2,574</w:t>
            </w:r>
          </w:p>
        </w:tc>
        <w:tc>
          <w:tcPr>
            <w:tcW w:type="dxa" w:w="1037"/>
          </w:tcPr>
          <w:p>
            <w:pPr>
              <w:spacing w:after="0"/>
              <w:jc w:val="right"/>
            </w:pPr>
            <w:r>
              <w:rPr>
                <w:sz w:val="16"/>
              </w:rPr>
              <w:t>$5,615</w:t>
            </w:r>
          </w:p>
        </w:tc>
        <w:tc>
          <w:tcPr>
            <w:tcW w:type="dxa" w:w="1126"/>
          </w:tcPr>
          <w:p>
            <w:pPr>
              <w:spacing w:after="0"/>
              <w:jc w:val="right"/>
            </w:pPr>
            <w:r>
              <w:rPr>
                <w:sz w:val="16"/>
              </w:rPr>
              <w:t>$443</w:t>
            </w:r>
          </w:p>
        </w:tc>
        <w:tc>
          <w:tcPr>
            <w:tcW w:type="dxa" w:w="1193"/>
          </w:tcPr>
          <w:p>
            <w:pPr>
              <w:spacing w:after="0"/>
              <w:jc w:val="right"/>
            </w:pPr>
            <w:r>
              <w:rPr>
                <w:sz w:val="16"/>
              </w:rPr>
              <w:t>$567</w:t>
            </w:r>
          </w:p>
        </w:tc>
        <w:tc>
          <w:tcPr>
            <w:tcW w:type="dxa" w:w="1305"/>
          </w:tcPr>
          <w:p>
            <w:pPr>
              <w:spacing w:after="0"/>
              <w:jc w:val="right"/>
            </w:pPr>
            <w:r>
              <w:rPr>
                <w:sz w:val="16"/>
              </w:rPr>
              <w:t>0.000506%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$1,110,080,953</w:t>
            </w:r>
          </w:p>
        </w:tc>
        <w:tc>
          <w:tcPr>
            <w:tcW w:type="dxa" w:w="1141"/>
          </w:tcPr>
          <w:p>
            <w:pPr>
              <w:spacing w:after="0"/>
              <w:jc w:val="right"/>
            </w:pPr>
          </w:p>
        </w:tc>
        <w:tc>
          <w:tcPr>
            <w:tcW w:type="dxa" w:w="1048"/>
          </w:tcPr>
          <w:p>
            <w:pPr>
              <w:spacing w:after="0"/>
              <w:jc w:val="right"/>
            </w:pPr>
            <w:r>
              <w:rPr>
                <w:sz w:val="16"/>
              </w:rPr>
              <w:t>2,574</w:t>
            </w:r>
          </w:p>
        </w:tc>
        <w:tc>
          <w:tcPr>
            <w:tcW w:type="dxa" w:w="1037"/>
          </w:tcPr>
          <w:p>
            <w:pPr>
              <w:spacing w:after="0"/>
              <w:jc w:val="right"/>
            </w:pPr>
            <w:r>
              <w:rPr>
                <w:sz w:val="16"/>
              </w:rPr>
              <w:t>$14</w:t>
            </w:r>
          </w:p>
        </w:tc>
        <w:tc>
          <w:tcPr>
            <w:tcW w:type="dxa" w:w="1126"/>
          </w:tcPr>
          <w:p>
            <w:pPr>
              <w:spacing w:after="0"/>
              <w:jc w:val="right"/>
            </w:pPr>
          </w:p>
        </w:tc>
        <w:tc>
          <w:tcPr>
            <w:tcW w:type="dxa" w:w="1193"/>
          </w:tcPr>
          <w:p>
            <w:pPr>
              <w:spacing w:after="0"/>
              <w:jc w:val="right"/>
            </w:pPr>
            <w:r>
              <w:rPr>
                <w:sz w:val="16"/>
              </w:rPr>
              <w:t>$6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$133,021,685</w:t>
            </w:r>
          </w:p>
        </w:tc>
        <w:tc>
          <w:tcPr>
            <w:tcW w:type="dxa" w:w="1141"/>
          </w:tcPr>
          <w:p>
            <w:pPr>
              <w:spacing w:after="0"/>
              <w:jc w:val="right"/>
            </w:pPr>
            <w:r>
              <w:rPr>
                <w:sz w:val="16"/>
              </w:rPr>
              <w:t>$11,662,649</w:t>
            </w:r>
          </w:p>
        </w:tc>
        <w:tc>
          <w:tcPr>
            <w:tcW w:type="dxa" w:w="1048"/>
          </w:tcPr>
          <w:p>
            <w:pPr>
              <w:spacing w:after="0"/>
              <w:jc w:val="right"/>
            </w:pPr>
            <w:r>
              <w:rPr>
                <w:sz w:val="16"/>
              </w:rPr>
              <w:t>601</w:t>
            </w:r>
          </w:p>
        </w:tc>
        <w:tc>
          <w:tcPr>
            <w:tcW w:type="dxa" w:w="1037"/>
          </w:tcPr>
          <w:p>
            <w:pPr>
              <w:spacing w:after="0"/>
              <w:jc w:val="right"/>
            </w:pPr>
            <w:r>
              <w:rPr>
                <w:sz w:val="16"/>
              </w:rPr>
              <w:t>$58,473</w:t>
            </w:r>
          </w:p>
        </w:tc>
        <w:tc>
          <w:tcPr>
            <w:tcW w:type="dxa" w:w="1126"/>
          </w:tcPr>
          <w:p>
            <w:pPr>
              <w:spacing w:after="0"/>
              <w:jc w:val="right"/>
            </w:pPr>
            <w:r>
              <w:rPr>
                <w:sz w:val="16"/>
              </w:rPr>
              <w:t>$43</w:t>
            </w:r>
          </w:p>
        </w:tc>
        <w:tc>
          <w:tcPr>
            <w:tcW w:type="dxa" w:w="1193"/>
          </w:tcPr>
          <w:p>
            <w:pPr>
              <w:spacing w:after="0"/>
              <w:jc w:val="right"/>
            </w:pPr>
            <w:r>
              <w:rPr>
                <w:sz w:val="16"/>
              </w:rPr>
              <w:t>$1,639</w:t>
            </w:r>
          </w:p>
        </w:tc>
        <w:tc>
          <w:tcPr>
            <w:tcW w:type="dxa" w:w="1305"/>
          </w:tcPr>
          <w:p>
            <w:pPr>
              <w:spacing w:after="0"/>
              <w:jc w:val="right"/>
            </w:pPr>
            <w:r>
              <w:rPr>
                <w:sz w:val="16"/>
              </w:rPr>
              <w:t>0.044%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$1,110,080,953</w:t>
            </w:r>
          </w:p>
        </w:tc>
        <w:tc>
          <w:tcPr>
            <w:tcW w:type="dxa" w:w="1141"/>
          </w:tcPr>
          <w:p>
            <w:pPr>
              <w:spacing w:after="0"/>
              <w:jc w:val="right"/>
            </w:pPr>
            <w:r>
              <w:rPr>
                <w:sz w:val="16"/>
              </w:rPr>
              <w:t>$54,301,366</w:t>
            </w:r>
          </w:p>
        </w:tc>
        <w:tc>
          <w:tcPr>
            <w:tcW w:type="dxa" w:w="1048"/>
          </w:tcPr>
          <w:p>
            <w:pPr>
              <w:spacing w:after="0"/>
              <w:jc w:val="right"/>
            </w:pPr>
            <w:r>
              <w:rPr>
                <w:sz w:val="16"/>
              </w:rPr>
              <w:t>2,574</w:t>
            </w:r>
          </w:p>
        </w:tc>
        <w:tc>
          <w:tcPr>
            <w:tcW w:type="dxa" w:w="1037"/>
          </w:tcPr>
          <w:p>
            <w:pPr>
              <w:spacing w:after="0"/>
              <w:jc w:val="right"/>
            </w:pPr>
            <w:r>
              <w:rPr>
                <w:sz w:val="16"/>
              </w:rPr>
              <w:t>$429</w:t>
            </w:r>
          </w:p>
        </w:tc>
        <w:tc>
          <w:tcPr>
            <w:tcW w:type="dxa" w:w="1126"/>
          </w:tcPr>
          <w:p>
            <w:pPr>
              <w:spacing w:after="0"/>
              <w:jc w:val="right"/>
            </w:pPr>
            <w:r>
              <w:rPr>
                <w:sz w:val="16"/>
              </w:rPr>
              <w:t>under $1</w:t>
            </w:r>
          </w:p>
        </w:tc>
        <w:tc>
          <w:tcPr>
            <w:tcW w:type="dxa" w:w="1193"/>
          </w:tcPr>
          <w:p>
            <w:pPr>
              <w:spacing w:after="0"/>
              <w:jc w:val="right"/>
            </w:pPr>
            <w:r>
              <w:rPr>
                <w:sz w:val="16"/>
              </w:rPr>
              <w:t>$31,655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2025-10-21 (Storm Events through 2026-06-30): 25 county-coded records, 25 with a damage value recorded (including $0), $0; 24 zone-level records, 24 with a damage value recorded (including $0), $170,000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$1,110,080,953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$54,301,366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$1,492,581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$1,216,126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24"/>
        <w:gridCol w:w="1585"/>
        <w:gridCol w:w="1424"/>
        <w:gridCol w:w="1424"/>
        <w:gridCol w:w="1424"/>
        <w:gridCol w:w="1424"/>
        <w:gridCol w:w="1424"/>
        <w:gridCol w:w="1424"/>
        <w:gridCol w:w="1585"/>
        <w:gridCol w:w="974"/>
      </w:tblGrid>
      <w:tr>
        <w:trPr>
          <w:cantSplit/>
          <w:tblHeader/>
        </w:trPr>
        <w:tc>
          <w:tcPr>
            <w:tcW w:type="dxa" w:w="1424"/>
            <w:shd w:val="clear" w:color="auto" w:fill="E8E8E8"/>
          </w:tcPr>
          <w:p>
            <w:pPr>
              <w:spacing w:after="0"/>
              <w:jc w:val="left"/>
            </w:pPr>
            <w:r>
              <w:rPr>
                <w:b/>
                <w:sz w:val="16"/>
              </w:rPr>
              <w:t>Member</w:t>
            </w:r>
          </w:p>
        </w:tc>
        <w:tc>
          <w:tcPr>
            <w:tcW w:type="dxa" w:w="1585"/>
            <w:shd w:val="clear" w:color="auto" w:fill="E8E8E8"/>
          </w:tcPr>
          <w:p>
            <w:pPr>
              <w:spacing w:after="0"/>
              <w:jc w:val="left"/>
            </w:pPr>
            <w:r>
              <w:rPr>
                <w:b/>
                <w:sz w:val="16"/>
              </w:rPr>
              <w:t>NFIP community ID</w:t>
            </w:r>
          </w:p>
        </w:tc>
        <w:tc>
          <w:tcPr>
            <w:tcW w:type="dxa" w:w="1424"/>
            <w:shd w:val="clear" w:color="auto" w:fill="E8E8E8"/>
          </w:tcPr>
          <w:p>
            <w:pPr>
              <w:spacing w:after="0"/>
              <w:jc w:val="right"/>
            </w:pPr>
            <w:r>
              <w:rPr>
                <w:b/>
                <w:sz w:val="16"/>
              </w:rPr>
              <w:t>RL, FMA</w:t>
            </w:r>
          </w:p>
          <w:p>
            <w:pPr>
              <w:spacing w:after="0"/>
              <w:jc w:val="right"/>
            </w:pPr>
            <w:r>
              <w:rPr>
                <w:i/>
                <w:color w:val="555555"/>
                <w:sz w:val="14"/>
              </w:rPr>
              <w:t>properties</w:t>
            </w:r>
          </w:p>
        </w:tc>
        <w:tc>
          <w:tcPr>
            <w:tcW w:type="dxa" w:w="1424"/>
            <w:shd w:val="clear" w:color="auto" w:fill="E8E8E8"/>
          </w:tcPr>
          <w:p>
            <w:pPr>
              <w:spacing w:after="0"/>
              <w:jc w:val="right"/>
            </w:pPr>
            <w:r>
              <w:rPr>
                <w:b/>
                <w:sz w:val="16"/>
              </w:rPr>
              <w:t>SRL, FMA</w:t>
            </w:r>
          </w:p>
          <w:p>
            <w:pPr>
              <w:spacing w:after="0"/>
              <w:jc w:val="right"/>
            </w:pPr>
            <w:r>
              <w:rPr>
                <w:i/>
                <w:color w:val="555555"/>
                <w:sz w:val="14"/>
              </w:rPr>
              <w:t>properties</w:t>
            </w:r>
          </w:p>
        </w:tc>
        <w:tc>
          <w:tcPr>
            <w:tcW w:type="dxa" w:w="1424"/>
            <w:shd w:val="clear" w:color="auto" w:fill="E8E8E8"/>
          </w:tcPr>
          <w:p>
            <w:pPr>
              <w:spacing w:after="0"/>
              <w:jc w:val="right"/>
            </w:pPr>
            <w:r>
              <w:rPr>
                <w:b/>
                <w:sz w:val="16"/>
              </w:rPr>
              <w:t>RL, NFIP</w:t>
            </w:r>
          </w:p>
          <w:p>
            <w:pPr>
              <w:spacing w:after="0"/>
              <w:jc w:val="right"/>
            </w:pPr>
            <w:r>
              <w:rPr>
                <w:i/>
                <w:color w:val="555555"/>
                <w:sz w:val="14"/>
              </w:rPr>
              <w:t>properties</w:t>
            </w:r>
          </w:p>
        </w:tc>
        <w:tc>
          <w:tcPr>
            <w:tcW w:type="dxa" w:w="1424"/>
            <w:shd w:val="clear" w:color="auto" w:fill="E8E8E8"/>
          </w:tcPr>
          <w:p>
            <w:pPr>
              <w:spacing w:after="0"/>
              <w:jc w:val="right"/>
            </w:pPr>
            <w:r>
              <w:rPr>
                <w:b/>
                <w:sz w:val="16"/>
              </w:rPr>
              <w:t>SRL, NFIP</w:t>
            </w:r>
          </w:p>
          <w:p>
            <w:pPr>
              <w:spacing w:after="0"/>
              <w:jc w:val="right"/>
            </w:pPr>
            <w:r>
              <w:rPr>
                <w:i/>
                <w:color w:val="555555"/>
                <w:sz w:val="14"/>
              </w:rPr>
              <w:t>properties</w:t>
            </w:r>
          </w:p>
        </w:tc>
        <w:tc>
          <w:tcPr>
            <w:tcW w:type="dxa" w:w="142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4"/>
            <w:shd w:val="clear" w:color="auto" w:fill="E8E8E8"/>
          </w:tcPr>
          <w:p>
            <w:pPr>
              <w:spacing w:after="0"/>
              <w:jc w:val="right"/>
            </w:pPr>
            <w:r>
              <w:rPr>
                <w:b/>
                <w:sz w:val="16"/>
              </w:rPr>
              <w:t>Mitigated</w:t>
            </w:r>
          </w:p>
          <w:p>
            <w:pPr>
              <w:spacing w:after="0"/>
              <w:jc w:val="right"/>
            </w:pPr>
            <w:r>
              <w:rPr>
                <w:i/>
                <w:color w:val="555555"/>
                <w:sz w:val="14"/>
              </w:rPr>
              <w:t>properties</w:t>
            </w:r>
          </w:p>
        </w:tc>
        <w:tc>
          <w:tcPr>
            <w:tcW w:type="dxa" w:w="158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74"/>
            <w:shd w:val="clear" w:color="auto" w:fill="E8E8E8"/>
          </w:tcPr>
          <w:p>
            <w:pPr>
              <w:spacing w:after="0"/>
              <w:jc w:val="left"/>
            </w:pPr>
            <w:r>
              <w:rPr>
                <w:b/>
                <w:sz w:val="16"/>
              </w:rPr>
              <w:t>Note</w:t>
            </w:r>
          </w:p>
        </w:tc>
      </w:tr>
      <w:tr>
        <w:trPr>
          <w:cantSplit/>
        </w:trPr>
        <w:tc>
          <w:tcPr>
            <w:tcW w:type="dxa" w:w="1424"/>
          </w:tcPr>
          <w:p>
            <w:pPr>
              <w:spacing w:after="0"/>
              <w:jc w:val="left"/>
            </w:pPr>
            <w:r>
              <w:rPr>
                <w:sz w:val="16"/>
              </w:rPr>
              <w:t>Butte County</w:t>
            </w:r>
          </w:p>
        </w:tc>
        <w:tc>
          <w:tcPr>
            <w:tcW w:type="dxa" w:w="1585"/>
          </w:tcPr>
          <w:p>
            <w:pPr>
              <w:spacing w:after="0"/>
              <w:jc w:val="left"/>
            </w:pPr>
            <w:r>
              <w:rPr>
                <w:sz w:val="16"/>
              </w:rPr>
              <w:t>160033</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585"/>
          </w:tcPr>
          <w:p>
            <w:pPr>
              <w:spacing w:after="0"/>
              <w:jc w:val="right"/>
            </w:pPr>
            <w:r>
              <w:rPr>
                <w:sz w:val="16"/>
              </w:rPr>
              <w:t>0</w:t>
            </w:r>
          </w:p>
        </w:tc>
        <w:tc>
          <w:tcPr>
            <w:tcW w:type="dxa" w:w="974"/>
          </w:tcPr>
          <w:p>
            <w:pPr>
              <w:spacing w:after="0"/>
              <w:jc w:val="left"/>
            </w:pPr>
          </w:p>
        </w:tc>
      </w:tr>
      <w:tr>
        <w:trPr>
          <w:cantSplit/>
        </w:trPr>
        <w:tc>
          <w:tcPr>
            <w:tcW w:type="dxa" w:w="1424"/>
          </w:tcPr>
          <w:p>
            <w:pPr>
              <w:spacing w:after="0"/>
              <w:jc w:val="left"/>
            </w:pPr>
            <w:r>
              <w:rPr>
                <w:sz w:val="16"/>
              </w:rPr>
              <w:t>Arco city</w:t>
            </w:r>
          </w:p>
        </w:tc>
        <w:tc>
          <w:tcPr>
            <w:tcW w:type="dxa" w:w="1585"/>
          </w:tcPr>
          <w:p>
            <w:pPr>
              <w:spacing w:after="0"/>
              <w:jc w:val="left"/>
            </w:pPr>
            <w:r>
              <w:rPr>
                <w:sz w:val="16"/>
              </w:rPr>
              <w:t>160034</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585"/>
          </w:tcPr>
          <w:p>
            <w:pPr>
              <w:spacing w:after="0"/>
              <w:jc w:val="right"/>
            </w:pPr>
            <w:r>
              <w:rPr>
                <w:sz w:val="16"/>
              </w:rPr>
              <w:t>0</w:t>
            </w:r>
          </w:p>
        </w:tc>
        <w:tc>
          <w:tcPr>
            <w:tcW w:type="dxa" w:w="9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Butte County, ID: risk-assessment baseline packet, release 2026-10 (data as of 2026-09-28; County area 16023).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Butte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Butte County, ID: Risk-assessment baseline packet</dc:title>
  <dc:subject>Hazard Plain release 2026-10, as of 2026-09-28. Preview: automated baseline</dc:subject>
  <dc:creator>Hazard Plain</dc:creator>
  <cp:keywords>Hazard Plain; hazard mitigation; risk assessment; 16023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