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Benewah County, ID</w:t>
      </w:r>
    </w:p>
    <w:p>
      <w:pPr>
        <w:spacing w:after="120" w:before="0"/>
      </w:pPr>
      <w:r>
        <w:rPr>
          <w:color w:val="555555"/>
          <w:sz w:val="24"/>
        </w:rPr>
        <w:t>Risk-assessment baseline packet</w:t>
      </w:r>
    </w:p>
    <w:p>
      <w:pPr>
        <w:spacing w:after="120" w:before="0"/>
      </w:pPr>
      <w:r>
        <w:rPr>
          <w:b/>
          <w:sz w:val="18"/>
        </w:rPr>
        <w:t xml:space="preserve">Unit: </w:t>
      </w:r>
      <w:r>
        <w:rPr>
          <w:sz w:val="18"/>
        </w:rPr>
        <w:t>County area 16009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2020-06-29</w:t>
      </w:r>
    </w:p>
    <w:p>
      <w:pPr>
        <w:keepNext/>
        <w:spacing w:after="40" w:before="0"/>
      </w:pPr>
      <w:r>
        <w:rPr>
          <w:b/>
        </w:rPr>
        <w:t xml:space="preserve">Plan: </w:t>
      </w:r>
      <w:r>
        <w:rPr/>
        <w:t>Benewah County (FEMA plan 101236)</w:t>
      </w:r>
    </w:p>
    <w:p>
      <w:pPr>
        <w:keepNext/>
        <w:spacing w:after="40" w:before="0"/>
      </w:pPr>
      <w:r>
        <w:rPr>
          <w:b/>
        </w:rPr>
        <w:t xml:space="preserve">Approved: </w:t>
      </w:r>
      <w:r>
        <w:rPr/>
        <w:t>2015-06-29</w:t>
      </w:r>
    </w:p>
    <w:p>
      <w:pPr>
        <w:keepNext/>
        <w:spacing w:after="40" w:before="0"/>
      </w:pPr>
      <w:r>
        <w:rPr>
          <w:b/>
        </w:rPr>
        <w:t xml:space="preserve">Expires: </w:t>
      </w:r>
      <w:r>
        <w:rPr/>
        <w:t>2020-06-29</w:t>
      </w:r>
    </w:p>
    <w:p>
      <w:pPr>
        <w:keepNext/>
        <w:spacing w:after="40" w:before="0"/>
      </w:pPr>
      <w:r>
        <w:rPr>
          <w:b/>
        </w:rPr>
        <w:t xml:space="preserve">As of: </w:t>
      </w:r>
      <w:r>
        <w:rPr/>
        <w:t>2026-09-28</w:t>
      </w:r>
    </w:p>
    <w:p>
      <w:pPr>
        <w:keepNext/>
        <w:spacing w:after="40" w:before="0"/>
      </w:pPr>
      <w:r>
        <w:rPr>
          <w:b/>
        </w:rPr>
        <w:t xml:space="preserve">Days: </w:t>
      </w:r>
      <w:r>
        <w:rPr/>
        <w:t>2,282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2015-06-29)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DR-4246-ID, DR-4252-ID, DR-4313-ID, EM-3467-ID (non-natural, not counted), DR-4534-ID (non-natural, not counted), DR-4589-ID, DR-4905-ID, DR-4917-ID (8 declaration rows; 6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5"/>
        <w:gridCol w:w="817"/>
        <w:gridCol w:w="2426"/>
        <w:gridCol w:w="3713"/>
        <w:gridCol w:w="1246"/>
        <w:gridCol w:w="1246"/>
        <w:gridCol w:w="1074"/>
        <w:gridCol w:w="1138"/>
        <w:gridCol w:w="779"/>
      </w:tblGrid>
      <w:tr>
        <w:trPr>
          <w:cantSplit/>
          <w:tblHeader/>
        </w:trPr>
        <w:tc>
          <w:tcPr>
            <w:tcW w:type="dxa" w:w="1675"/>
            <w:shd w:val="clear" w:color="auto" w:fill="E8E8E8"/>
          </w:tcPr>
          <w:p>
            <w:pPr>
              <w:spacing w:after="0"/>
              <w:jc w:val="left"/>
            </w:pPr>
            <w:r>
              <w:rPr>
                <w:b/>
                <w:sz w:val="16"/>
              </w:rPr>
              <w:t>Jurisdiction</w:t>
            </w:r>
          </w:p>
        </w:tc>
        <w:tc>
          <w:tcPr>
            <w:tcW w:type="dxa" w:w="817"/>
            <w:shd w:val="clear" w:color="auto" w:fill="E8E8E8"/>
          </w:tcPr>
          <w:p>
            <w:pPr>
              <w:spacing w:after="0"/>
              <w:jc w:val="left"/>
            </w:pPr>
            <w:r>
              <w:rPr>
                <w:b/>
                <w:sz w:val="16"/>
              </w:rPr>
              <w:t>Type</w:t>
            </w:r>
          </w:p>
        </w:tc>
        <w:tc>
          <w:tcPr>
            <w:tcW w:type="dxa" w:w="2426"/>
            <w:shd w:val="clear" w:color="auto" w:fill="E8E8E8"/>
          </w:tcPr>
          <w:p>
            <w:pPr>
              <w:spacing w:after="0"/>
              <w:jc w:val="left"/>
            </w:pPr>
            <w:r>
              <w:rPr>
                <w:b/>
                <w:sz w:val="16"/>
              </w:rPr>
              <w:t>Status</w:t>
            </w:r>
          </w:p>
        </w:tc>
        <w:tc>
          <w:tcPr>
            <w:tcW w:type="dxa" w:w="3713"/>
            <w:shd w:val="clear" w:color="auto" w:fill="E8E8E8"/>
          </w:tcPr>
          <w:p>
            <w:pPr>
              <w:spacing w:after="0"/>
              <w:jc w:val="left"/>
            </w:pPr>
            <w:r>
              <w:rPr>
                <w:b/>
                <w:sz w:val="16"/>
              </w:rPr>
              <w:t>Plan</w:t>
            </w:r>
          </w:p>
        </w:tc>
        <w:tc>
          <w:tcPr>
            <w:tcW w:type="dxa" w:w="1246"/>
            <w:shd w:val="clear" w:color="auto" w:fill="E8E8E8"/>
          </w:tcPr>
          <w:p>
            <w:pPr>
              <w:spacing w:after="0"/>
              <w:jc w:val="left"/>
            </w:pPr>
            <w:r>
              <w:rPr>
                <w:b/>
                <w:sz w:val="16"/>
              </w:rPr>
              <w:t>Approved</w:t>
            </w:r>
          </w:p>
        </w:tc>
        <w:tc>
          <w:tcPr>
            <w:tcW w:type="dxa" w:w="1246"/>
            <w:shd w:val="clear" w:color="auto" w:fill="E8E8E8"/>
          </w:tcPr>
          <w:p>
            <w:pPr>
              <w:spacing w:after="0"/>
              <w:jc w:val="left"/>
            </w:pPr>
            <w:r>
              <w:rPr>
                <w:b/>
                <w:sz w:val="16"/>
              </w:rPr>
              <w:t>Expires</w:t>
            </w:r>
          </w:p>
        </w:tc>
        <w:tc>
          <w:tcPr>
            <w:tcW w:type="dxa" w:w="10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38"/>
            <w:shd w:val="clear" w:color="auto" w:fill="E8E8E8"/>
          </w:tcPr>
          <w:p>
            <w:pPr>
              <w:spacing w:after="0"/>
              <w:jc w:val="left"/>
            </w:pPr>
            <w:r>
              <w:rPr>
                <w:b/>
                <w:sz w:val="16"/>
              </w:rPr>
              <w:t>Update underway</w:t>
            </w:r>
          </w:p>
        </w:tc>
        <w:tc>
          <w:tcPr>
            <w:tcW w:type="dxa" w:w="779"/>
            <w:shd w:val="clear" w:color="auto" w:fill="E8E8E8"/>
          </w:tcPr>
          <w:p>
            <w:pPr>
              <w:spacing w:after="0"/>
              <w:jc w:val="left"/>
            </w:pPr>
            <w:r>
              <w:rPr>
                <w:b/>
                <w:sz w:val="16"/>
              </w:rPr>
              <w:t>Notes</w:t>
            </w:r>
          </w:p>
        </w:tc>
      </w:tr>
      <w:tr>
        <w:trPr>
          <w:cantSplit/>
        </w:trPr>
        <w:tc>
          <w:tcPr>
            <w:tcW w:type="dxa" w:w="1675"/>
          </w:tcPr>
          <w:p>
            <w:pPr>
              <w:spacing w:after="0"/>
              <w:jc w:val="left"/>
            </w:pPr>
            <w:r>
              <w:rPr>
                <w:sz w:val="16"/>
              </w:rPr>
              <w:t>Benewah County</w:t>
            </w:r>
          </w:p>
        </w:tc>
        <w:tc>
          <w:tcPr>
            <w:tcW w:type="dxa" w:w="817"/>
          </w:tcPr>
          <w:p>
            <w:pPr>
              <w:spacing w:after="0"/>
              <w:jc w:val="left"/>
            </w:pPr>
            <w:r>
              <w:rPr>
                <w:sz w:val="16"/>
              </w:rPr>
              <w:t>County</w:t>
            </w:r>
          </w:p>
        </w:tc>
        <w:tc>
          <w:tcPr>
            <w:tcW w:type="dxa" w:w="2426"/>
          </w:tcPr>
          <w:p>
            <w:pPr>
              <w:spacing w:after="0"/>
              <w:jc w:val="left"/>
            </w:pPr>
            <w:r>
              <w:rPr>
                <w:sz w:val="16"/>
              </w:rPr>
              <w:t>Expired on 2020-06-29</w:t>
            </w:r>
          </w:p>
        </w:tc>
        <w:tc>
          <w:tcPr>
            <w:tcW w:type="dxa" w:w="3713"/>
          </w:tcPr>
          <w:p>
            <w:pPr>
              <w:spacing w:after="0"/>
              <w:jc w:val="left"/>
            </w:pPr>
            <w:r>
              <w:rPr>
                <w:sz w:val="16"/>
              </w:rPr>
              <w:t>Benewah County (FEMA plan 101236)</w:t>
            </w:r>
          </w:p>
        </w:tc>
        <w:tc>
          <w:tcPr>
            <w:tcW w:type="dxa" w:w="1246"/>
          </w:tcPr>
          <w:p>
            <w:pPr>
              <w:spacing w:after="0"/>
              <w:jc w:val="left"/>
            </w:pPr>
            <w:r>
              <w:rPr>
                <w:sz w:val="16"/>
              </w:rPr>
              <w:t>2015-06-29</w:t>
            </w:r>
          </w:p>
        </w:tc>
        <w:tc>
          <w:tcPr>
            <w:tcW w:type="dxa" w:w="1246"/>
          </w:tcPr>
          <w:p>
            <w:pPr>
              <w:spacing w:after="0"/>
              <w:jc w:val="left"/>
            </w:pPr>
            <w:r>
              <w:rPr>
                <w:sz w:val="16"/>
              </w:rPr>
              <w:t>2020-06-29</w:t>
            </w:r>
          </w:p>
        </w:tc>
        <w:tc>
          <w:tcPr>
            <w:tcW w:type="dxa" w:w="1074"/>
          </w:tcPr>
          <w:p>
            <w:pPr>
              <w:spacing w:after="0"/>
              <w:jc w:val="right"/>
            </w:pPr>
            <w:r>
              <w:rPr>
                <w:sz w:val="16"/>
              </w:rPr>
              <w:t>-2,282</w:t>
            </w:r>
          </w:p>
        </w:tc>
        <w:tc>
          <w:tcPr>
            <w:tcW w:type="dxa" w:w="1138"/>
          </w:tcPr>
          <w:p>
            <w:pPr>
              <w:spacing w:after="0"/>
              <w:jc w:val="left"/>
            </w:pPr>
          </w:p>
        </w:tc>
        <w:tc>
          <w:tcPr>
            <w:tcW w:type="dxa" w:w="779"/>
          </w:tcPr>
          <w:p>
            <w:pPr>
              <w:spacing w:after="0"/>
              <w:jc w:val="left"/>
            </w:pPr>
          </w:p>
        </w:tc>
      </w:tr>
      <w:tr>
        <w:trPr>
          <w:cantSplit/>
        </w:trPr>
        <w:tc>
          <w:tcPr>
            <w:tcW w:type="dxa" w:w="1675"/>
          </w:tcPr>
          <w:p>
            <w:pPr>
              <w:spacing w:after="0"/>
              <w:jc w:val="left"/>
            </w:pPr>
            <w:r>
              <w:rPr>
                <w:sz w:val="16"/>
              </w:rPr>
              <w:t>Plummer city</w:t>
            </w:r>
          </w:p>
        </w:tc>
        <w:tc>
          <w:tcPr>
            <w:tcW w:type="dxa" w:w="817"/>
          </w:tcPr>
          <w:p>
            <w:pPr>
              <w:spacing w:after="0"/>
              <w:jc w:val="left"/>
            </w:pPr>
            <w:r>
              <w:rPr>
                <w:sz w:val="16"/>
              </w:rPr>
              <w:t>City</w:t>
            </w:r>
          </w:p>
        </w:tc>
        <w:tc>
          <w:tcPr>
            <w:tcW w:type="dxa" w:w="2426"/>
          </w:tcPr>
          <w:p>
            <w:pPr>
              <w:spacing w:after="0"/>
              <w:jc w:val="left"/>
            </w:pPr>
            <w:r>
              <w:rPr>
                <w:sz w:val="16"/>
              </w:rPr>
              <w:t>Expired on 2020-06-29</w:t>
            </w:r>
          </w:p>
        </w:tc>
        <w:tc>
          <w:tcPr>
            <w:tcW w:type="dxa" w:w="3713"/>
          </w:tcPr>
          <w:p>
            <w:pPr>
              <w:spacing w:after="0"/>
              <w:jc w:val="left"/>
            </w:pPr>
            <w:r>
              <w:rPr>
                <w:sz w:val="16"/>
              </w:rPr>
              <w:t>Benewah County (FEMA plan 101236)</w:t>
            </w:r>
          </w:p>
        </w:tc>
        <w:tc>
          <w:tcPr>
            <w:tcW w:type="dxa" w:w="1246"/>
          </w:tcPr>
          <w:p>
            <w:pPr>
              <w:spacing w:after="0"/>
              <w:jc w:val="left"/>
            </w:pPr>
            <w:r>
              <w:rPr>
                <w:sz w:val="16"/>
              </w:rPr>
              <w:t>2015-06-29</w:t>
            </w:r>
          </w:p>
        </w:tc>
        <w:tc>
          <w:tcPr>
            <w:tcW w:type="dxa" w:w="1246"/>
          </w:tcPr>
          <w:p>
            <w:pPr>
              <w:spacing w:after="0"/>
              <w:jc w:val="left"/>
            </w:pPr>
            <w:r>
              <w:rPr>
                <w:sz w:val="16"/>
              </w:rPr>
              <w:t>2020-06-29</w:t>
            </w:r>
          </w:p>
        </w:tc>
        <w:tc>
          <w:tcPr>
            <w:tcW w:type="dxa" w:w="1074"/>
          </w:tcPr>
          <w:p>
            <w:pPr>
              <w:spacing w:after="0"/>
              <w:jc w:val="right"/>
            </w:pPr>
            <w:r>
              <w:rPr>
                <w:sz w:val="16"/>
              </w:rPr>
              <w:t>-2,282</w:t>
            </w:r>
          </w:p>
        </w:tc>
        <w:tc>
          <w:tcPr>
            <w:tcW w:type="dxa" w:w="1138"/>
          </w:tcPr>
          <w:p>
            <w:pPr>
              <w:spacing w:after="0"/>
              <w:jc w:val="left"/>
            </w:pPr>
          </w:p>
        </w:tc>
        <w:tc>
          <w:tcPr>
            <w:tcW w:type="dxa" w:w="779"/>
          </w:tcPr>
          <w:p>
            <w:pPr>
              <w:spacing w:after="0"/>
              <w:jc w:val="left"/>
            </w:pPr>
          </w:p>
        </w:tc>
      </w:tr>
      <w:tr>
        <w:trPr>
          <w:cantSplit/>
        </w:trPr>
        <w:tc>
          <w:tcPr>
            <w:tcW w:type="dxa" w:w="1675"/>
          </w:tcPr>
          <w:p>
            <w:pPr>
              <w:spacing w:after="0"/>
              <w:jc w:val="left"/>
            </w:pPr>
            <w:r>
              <w:rPr>
                <w:sz w:val="16"/>
              </w:rPr>
              <w:t>St. Maries city</w:t>
            </w:r>
          </w:p>
        </w:tc>
        <w:tc>
          <w:tcPr>
            <w:tcW w:type="dxa" w:w="817"/>
          </w:tcPr>
          <w:p>
            <w:pPr>
              <w:spacing w:after="0"/>
              <w:jc w:val="left"/>
            </w:pPr>
            <w:r>
              <w:rPr>
                <w:sz w:val="16"/>
              </w:rPr>
              <w:t>City</w:t>
            </w:r>
          </w:p>
        </w:tc>
        <w:tc>
          <w:tcPr>
            <w:tcW w:type="dxa" w:w="2426"/>
          </w:tcPr>
          <w:p>
            <w:pPr>
              <w:spacing w:after="0"/>
              <w:jc w:val="left"/>
            </w:pPr>
            <w:r>
              <w:rPr>
                <w:sz w:val="16"/>
              </w:rPr>
              <w:t>Expired on 2020-06-29</w:t>
            </w:r>
          </w:p>
        </w:tc>
        <w:tc>
          <w:tcPr>
            <w:tcW w:type="dxa" w:w="3713"/>
          </w:tcPr>
          <w:p>
            <w:pPr>
              <w:spacing w:after="0"/>
              <w:jc w:val="left"/>
            </w:pPr>
            <w:r>
              <w:rPr>
                <w:sz w:val="16"/>
              </w:rPr>
              <w:t>Benewah County (FEMA plan 101236)</w:t>
            </w:r>
          </w:p>
        </w:tc>
        <w:tc>
          <w:tcPr>
            <w:tcW w:type="dxa" w:w="1246"/>
          </w:tcPr>
          <w:p>
            <w:pPr>
              <w:spacing w:after="0"/>
              <w:jc w:val="left"/>
            </w:pPr>
            <w:r>
              <w:rPr>
                <w:sz w:val="16"/>
              </w:rPr>
              <w:t>2015-06-29</w:t>
            </w:r>
          </w:p>
        </w:tc>
        <w:tc>
          <w:tcPr>
            <w:tcW w:type="dxa" w:w="1246"/>
          </w:tcPr>
          <w:p>
            <w:pPr>
              <w:spacing w:after="0"/>
              <w:jc w:val="left"/>
            </w:pPr>
            <w:r>
              <w:rPr>
                <w:sz w:val="16"/>
              </w:rPr>
              <w:t>2020-06-29</w:t>
            </w:r>
          </w:p>
        </w:tc>
        <w:tc>
          <w:tcPr>
            <w:tcW w:type="dxa" w:w="1074"/>
          </w:tcPr>
          <w:p>
            <w:pPr>
              <w:spacing w:after="0"/>
              <w:jc w:val="right"/>
            </w:pPr>
            <w:r>
              <w:rPr>
                <w:sz w:val="16"/>
              </w:rPr>
              <w:t>-2,282</w:t>
            </w:r>
          </w:p>
        </w:tc>
        <w:tc>
          <w:tcPr>
            <w:tcW w:type="dxa" w:w="1138"/>
          </w:tcPr>
          <w:p>
            <w:pPr>
              <w:spacing w:after="0"/>
              <w:jc w:val="left"/>
            </w:pPr>
          </w:p>
        </w:tc>
        <w:tc>
          <w:tcPr>
            <w:tcW w:type="dxa" w:w="779"/>
          </w:tcPr>
          <w:p>
            <w:pPr>
              <w:spacing w:after="0"/>
              <w:jc w:val="left"/>
            </w:pPr>
          </w:p>
        </w:tc>
      </w:tr>
      <w:tr>
        <w:trPr>
          <w:cantSplit/>
        </w:trPr>
        <w:tc>
          <w:tcPr>
            <w:tcW w:type="dxa" w:w="1675"/>
          </w:tcPr>
          <w:p>
            <w:pPr>
              <w:spacing w:after="0"/>
              <w:jc w:val="left"/>
            </w:pPr>
            <w:r>
              <w:rPr>
                <w:sz w:val="16"/>
              </w:rPr>
              <w:t>Tensed city</w:t>
            </w:r>
          </w:p>
        </w:tc>
        <w:tc>
          <w:tcPr>
            <w:tcW w:type="dxa" w:w="817"/>
          </w:tcPr>
          <w:p>
            <w:pPr>
              <w:spacing w:after="0"/>
              <w:jc w:val="left"/>
            </w:pPr>
            <w:r>
              <w:rPr>
                <w:sz w:val="16"/>
              </w:rPr>
              <w:t>City</w:t>
            </w:r>
          </w:p>
        </w:tc>
        <w:tc>
          <w:tcPr>
            <w:tcW w:type="dxa" w:w="2426"/>
          </w:tcPr>
          <w:p>
            <w:pPr>
              <w:spacing w:after="0"/>
              <w:jc w:val="left"/>
            </w:pPr>
            <w:r>
              <w:rPr>
                <w:sz w:val="16"/>
              </w:rPr>
              <w:t>Expired on 2020-06-29</w:t>
            </w:r>
          </w:p>
        </w:tc>
        <w:tc>
          <w:tcPr>
            <w:tcW w:type="dxa" w:w="3713"/>
          </w:tcPr>
          <w:p>
            <w:pPr>
              <w:spacing w:after="0"/>
              <w:jc w:val="left"/>
            </w:pPr>
            <w:r>
              <w:rPr>
                <w:sz w:val="16"/>
              </w:rPr>
              <w:t>Benewah County (FEMA plan 101236)</w:t>
            </w:r>
          </w:p>
        </w:tc>
        <w:tc>
          <w:tcPr>
            <w:tcW w:type="dxa" w:w="1246"/>
          </w:tcPr>
          <w:p>
            <w:pPr>
              <w:spacing w:after="0"/>
              <w:jc w:val="left"/>
            </w:pPr>
            <w:r>
              <w:rPr>
                <w:sz w:val="16"/>
              </w:rPr>
              <w:t>2015-06-29</w:t>
            </w:r>
          </w:p>
        </w:tc>
        <w:tc>
          <w:tcPr>
            <w:tcW w:type="dxa" w:w="1246"/>
          </w:tcPr>
          <w:p>
            <w:pPr>
              <w:spacing w:after="0"/>
              <w:jc w:val="left"/>
            </w:pPr>
            <w:r>
              <w:rPr>
                <w:sz w:val="16"/>
              </w:rPr>
              <w:t>2020-06-29</w:t>
            </w:r>
          </w:p>
        </w:tc>
        <w:tc>
          <w:tcPr>
            <w:tcW w:type="dxa" w:w="1074"/>
          </w:tcPr>
          <w:p>
            <w:pPr>
              <w:spacing w:after="0"/>
              <w:jc w:val="right"/>
            </w:pPr>
            <w:r>
              <w:rPr>
                <w:sz w:val="16"/>
              </w:rPr>
              <w:t>-2,282</w:t>
            </w:r>
          </w:p>
        </w:tc>
        <w:tc>
          <w:tcPr>
            <w:tcW w:type="dxa" w:w="1138"/>
          </w:tcPr>
          <w:p>
            <w:pPr>
              <w:spacing w:after="0"/>
              <w:jc w:val="left"/>
            </w:pPr>
          </w:p>
        </w:tc>
        <w:tc>
          <w:tcPr>
            <w:tcW w:type="dxa" w:w="77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$5,390,730</w:t>
            </w:r>
          </w:p>
        </w:tc>
        <w:tc>
          <w:tcPr>
            <w:tcW w:type="dxa" w:w="1126"/>
          </w:tcPr>
          <w:p>
            <w:pPr>
              <w:spacing w:after="0"/>
              <w:jc w:val="right"/>
            </w:pPr>
            <w:r>
              <w:rPr>
                <w:sz w:val="16"/>
              </w:rPr>
              <w:t>$94</w:t>
            </w:r>
          </w:p>
        </w:tc>
        <w:tc>
          <w:tcPr>
            <w:tcW w:type="dxa" w:w="1396"/>
          </w:tcPr>
          <w:p>
            <w:pPr>
              <w:spacing w:after="0"/>
              <w:jc w:val="right"/>
            </w:pPr>
            <w:r>
              <w:rPr>
                <w:sz w:val="16"/>
              </w:rPr>
              <w:t>$1,488</w:t>
            </w:r>
          </w:p>
        </w:tc>
        <w:tc>
          <w:tcPr>
            <w:tcW w:type="dxa" w:w="1154"/>
          </w:tcPr>
          <w:p>
            <w:pPr>
              <w:spacing w:after="0"/>
              <w:jc w:val="right"/>
            </w:pPr>
            <w:r>
              <w:rPr>
                <w:sz w:val="16"/>
              </w:rPr>
              <w:t>$5,392,311</w:t>
            </w:r>
          </w:p>
        </w:tc>
        <w:tc>
          <w:tcPr>
            <w:tcW w:type="dxa" w:w="1449"/>
          </w:tcPr>
          <w:p>
            <w:pPr>
              <w:spacing w:after="0"/>
              <w:jc w:val="right"/>
            </w:pPr>
            <w:r>
              <w:rPr>
                <w:sz w:val="16"/>
              </w:rPr>
              <w:t>34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Cold Wave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$873</w:t>
            </w:r>
          </w:p>
        </w:tc>
        <w:tc>
          <w:tcPr>
            <w:tcW w:type="dxa" w:w="1126"/>
          </w:tcPr>
          <w:p>
            <w:pPr>
              <w:spacing w:after="0"/>
              <w:jc w:val="right"/>
            </w:pPr>
            <w:r>
              <w:rPr>
                <w:sz w:val="16"/>
              </w:rPr>
              <w:t>$10,288</w:t>
            </w:r>
          </w:p>
        </w:tc>
        <w:tc>
          <w:tcPr>
            <w:tcW w:type="dxa" w:w="1396"/>
          </w:tcPr>
          <w:p>
            <w:pPr>
              <w:spacing w:after="0"/>
              <w:jc w:val="right"/>
            </w:pPr>
            <w:r>
              <w:rPr>
                <w:sz w:val="16"/>
              </w:rPr>
              <w:t>$398,827</w:t>
            </w:r>
          </w:p>
        </w:tc>
        <w:tc>
          <w:tcPr>
            <w:tcW w:type="dxa" w:w="1154"/>
          </w:tcPr>
          <w:p>
            <w:pPr>
              <w:spacing w:after="0"/>
              <w:jc w:val="right"/>
            </w:pPr>
            <w:r>
              <w:rPr>
                <w:sz w:val="16"/>
              </w:rPr>
              <w:t>$409,987</w:t>
            </w:r>
          </w:p>
        </w:tc>
        <w:tc>
          <w:tcPr>
            <w:tcW w:type="dxa" w:w="1449"/>
          </w:tcPr>
          <w:p>
            <w:pPr>
              <w:spacing w:after="0"/>
              <w:jc w:val="right"/>
            </w:pPr>
            <w:r>
              <w:rPr>
                <w:sz w:val="16"/>
              </w:rPr>
              <w:t>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Wildfire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$218,349</w:t>
            </w:r>
          </w:p>
        </w:tc>
        <w:tc>
          <w:tcPr>
            <w:tcW w:type="dxa" w:w="1126"/>
          </w:tcPr>
          <w:p>
            <w:pPr>
              <w:spacing w:after="0"/>
              <w:jc w:val="right"/>
            </w:pPr>
            <w:r>
              <w:rPr>
                <w:sz w:val="16"/>
              </w:rPr>
              <w:t>$20</w:t>
            </w:r>
          </w:p>
        </w:tc>
        <w:tc>
          <w:tcPr>
            <w:tcW w:type="dxa" w:w="1396"/>
          </w:tcPr>
          <w:p>
            <w:pPr>
              <w:spacing w:after="0"/>
              <w:jc w:val="right"/>
            </w:pPr>
            <w:r>
              <w:rPr>
                <w:sz w:val="16"/>
              </w:rPr>
              <w:t>$12,071</w:t>
            </w:r>
          </w:p>
        </w:tc>
        <w:tc>
          <w:tcPr>
            <w:tcW w:type="dxa" w:w="1154"/>
          </w:tcPr>
          <w:p>
            <w:pPr>
              <w:spacing w:after="0"/>
              <w:jc w:val="right"/>
            </w:pPr>
            <w:r>
              <w:rPr>
                <w:sz w:val="16"/>
              </w:rPr>
              <w:t>$230,440</w:t>
            </w:r>
          </w:p>
        </w:tc>
        <w:tc>
          <w:tcPr>
            <w:tcW w:type="dxa" w:w="1449"/>
          </w:tcPr>
          <w:p>
            <w:pPr>
              <w:spacing w:after="0"/>
              <w:jc w:val="right"/>
            </w:pPr>
            <w:r>
              <w:rPr>
                <w:sz w:val="16"/>
              </w:rPr>
              <w:t>54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$30</w:t>
            </w:r>
          </w:p>
        </w:tc>
        <w:tc>
          <w:tcPr>
            <w:tcW w:type="dxa" w:w="1126"/>
          </w:tcPr>
          <w:p>
            <w:pPr>
              <w:spacing w:after="0"/>
              <w:jc w:val="right"/>
            </w:pPr>
            <w:r>
              <w:rPr>
                <w:sz w:val="16"/>
              </w:rPr>
              <w:t>$2,669</w:t>
            </w:r>
          </w:p>
        </w:tc>
        <w:tc>
          <w:tcPr>
            <w:tcW w:type="dxa" w:w="1396"/>
          </w:tcPr>
          <w:p>
            <w:pPr>
              <w:spacing w:after="0"/>
              <w:jc w:val="right"/>
            </w:pPr>
            <w:r>
              <w:rPr>
                <w:sz w:val="16"/>
              </w:rPr>
              <w:t>$97,438</w:t>
            </w:r>
          </w:p>
        </w:tc>
        <w:tc>
          <w:tcPr>
            <w:tcW w:type="dxa" w:w="1154"/>
          </w:tcPr>
          <w:p>
            <w:pPr>
              <w:spacing w:after="0"/>
              <w:jc w:val="right"/>
            </w:pPr>
            <w:r>
              <w:rPr>
                <w:sz w:val="16"/>
              </w:rPr>
              <w:t>$100,137</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Landslide</w:t>
            </w:r>
          </w:p>
        </w:tc>
        <w:tc>
          <w:tcPr>
            <w:tcW w:type="dxa" w:w="1271"/>
          </w:tcPr>
          <w:p>
            <w:pPr>
              <w:spacing w:after="0"/>
              <w:jc w:val="left"/>
            </w:pPr>
            <w:r>
              <w:rPr>
                <w:sz w:val="16"/>
              </w:rPr>
              <w:t>Relatively Moderate</w:t>
            </w:r>
          </w:p>
        </w:tc>
        <w:tc>
          <w:tcPr>
            <w:tcW w:type="dxa" w:w="1271"/>
          </w:tcPr>
          <w:p>
            <w:pPr>
              <w:spacing w:after="0"/>
              <w:jc w:val="left"/>
            </w:pPr>
            <w:r>
              <w:rPr>
                <w:sz w:val="16"/>
              </w:rPr>
              <w:t>Relatively Low</w:t>
            </w:r>
          </w:p>
        </w:tc>
        <w:tc>
          <w:tcPr>
            <w:tcW w:type="dxa" w:w="1037"/>
          </w:tcPr>
          <w:p>
            <w:pPr>
              <w:spacing w:after="0"/>
              <w:jc w:val="right"/>
            </w:pPr>
            <w:r>
              <w:rPr>
                <w:sz w:val="16"/>
              </w:rPr>
              <w:t>$10,862</w:t>
            </w:r>
          </w:p>
        </w:tc>
        <w:tc>
          <w:tcPr>
            <w:tcW w:type="dxa" w:w="1126"/>
          </w:tcPr>
          <w:p>
            <w:pPr>
              <w:spacing w:after="0"/>
              <w:jc w:val="right"/>
            </w:pPr>
          </w:p>
        </w:tc>
        <w:tc>
          <w:tcPr>
            <w:tcW w:type="dxa" w:w="1396"/>
          </w:tcPr>
          <w:p>
            <w:pPr>
              <w:spacing w:after="0"/>
              <w:jc w:val="right"/>
            </w:pPr>
            <w:r>
              <w:rPr>
                <w:sz w:val="16"/>
              </w:rPr>
              <w:t>$79,788</w:t>
            </w:r>
          </w:p>
        </w:tc>
        <w:tc>
          <w:tcPr>
            <w:tcW w:type="dxa" w:w="1154"/>
          </w:tcPr>
          <w:p>
            <w:pPr>
              <w:spacing w:after="0"/>
              <w:jc w:val="right"/>
            </w:pPr>
            <w:r>
              <w:rPr>
                <w:sz w:val="16"/>
              </w:rPr>
              <w:t>$90,650</w:t>
            </w:r>
          </w:p>
        </w:tc>
        <w:tc>
          <w:tcPr>
            <w:tcW w:type="dxa" w:w="1449"/>
          </w:tcPr>
          <w:p>
            <w:pPr>
              <w:spacing w:after="0"/>
              <w:jc w:val="right"/>
            </w:pPr>
            <w:r>
              <w:rPr>
                <w:sz w:val="16"/>
              </w:rPr>
              <w:t>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$16,690</w:t>
            </w:r>
          </w:p>
        </w:tc>
        <w:tc>
          <w:tcPr>
            <w:tcW w:type="dxa" w:w="1126"/>
          </w:tcPr>
          <w:p>
            <w:pPr>
              <w:spacing w:after="0"/>
              <w:jc w:val="right"/>
            </w:pPr>
            <w:r>
              <w:rPr>
                <w:sz w:val="16"/>
              </w:rPr>
              <w:t>$4,700</w:t>
            </w:r>
          </w:p>
        </w:tc>
        <w:tc>
          <w:tcPr>
            <w:tcW w:type="dxa" w:w="1396"/>
          </w:tcPr>
          <w:p>
            <w:pPr>
              <w:spacing w:after="0"/>
              <w:jc w:val="right"/>
            </w:pPr>
            <w:r>
              <w:rPr>
                <w:sz w:val="16"/>
              </w:rPr>
              <w:t>$27,600</w:t>
            </w:r>
          </w:p>
        </w:tc>
        <w:tc>
          <w:tcPr>
            <w:tcW w:type="dxa" w:w="1154"/>
          </w:tcPr>
          <w:p>
            <w:pPr>
              <w:spacing w:after="0"/>
              <w:jc w:val="right"/>
            </w:pPr>
            <w:r>
              <w:rPr>
                <w:sz w:val="16"/>
              </w:rPr>
              <w:t>$48,990</w:t>
            </w:r>
          </w:p>
        </w:tc>
        <w:tc>
          <w:tcPr>
            <w:tcW w:type="dxa" w:w="1449"/>
          </w:tcPr>
          <w:p>
            <w:pPr>
              <w:spacing w:after="0"/>
              <w:jc w:val="right"/>
            </w:pPr>
            <w:r>
              <w:rPr>
                <w:sz w:val="16"/>
              </w:rPr>
              <w:t>50</w:t>
            </w:r>
          </w:p>
        </w:tc>
        <w:tc>
          <w:tcPr>
            <w:tcW w:type="dxa" w:w="1747"/>
          </w:tcPr>
          <w:p>
            <w:pPr>
              <w:spacing w:after="0"/>
              <w:jc w:val="left"/>
            </w:pPr>
          </w:p>
        </w:tc>
        <w:tc>
          <w:tcPr>
            <w:tcW w:type="dxa" w:w="1919"/>
          </w:tcPr>
          <w:p>
            <w:pPr>
              <w:spacing w:after="0"/>
              <w:jc w:val="left"/>
            </w:pPr>
            <w:r>
              <w:rPr>
                <w:sz w:val="16"/>
              </w:rPr>
              <w:t>Includes 25 High Wind records and 15 Strong Wind records, event types the NRI definition of this hazard leaves out.</w:t>
            </w:r>
          </w:p>
        </w:tc>
      </w:tr>
      <w:tr>
        <w:trPr>
          <w:cantSplit/>
        </w:trPr>
        <w:tc>
          <w:tcPr>
            <w:tcW w:type="dxa" w:w="704"/>
          </w:tcPr>
          <w:p>
            <w:pPr>
              <w:spacing w:after="0"/>
              <w:jc w:val="right"/>
            </w:pPr>
            <w:r>
              <w:rPr>
                <w:sz w:val="16"/>
              </w:rPr>
              <w:t>7</w:t>
            </w:r>
          </w:p>
        </w:tc>
        <w:tc>
          <w:tcPr>
            <w:tcW w:type="dxa" w:w="1037"/>
          </w:tcPr>
          <w:p>
            <w:pPr>
              <w:spacing w:after="0"/>
              <w:jc w:val="left"/>
            </w:pPr>
            <w:r>
              <w:rPr>
                <w:sz w:val="16"/>
              </w:rPr>
              <w:t>Ice Storm</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$12,931</w:t>
            </w:r>
          </w:p>
        </w:tc>
        <w:tc>
          <w:tcPr>
            <w:tcW w:type="dxa" w:w="1126"/>
          </w:tcPr>
          <w:p>
            <w:pPr>
              <w:spacing w:after="0"/>
              <w:jc w:val="right"/>
            </w:pPr>
          </w:p>
        </w:tc>
        <w:tc>
          <w:tcPr>
            <w:tcW w:type="dxa" w:w="1396"/>
          </w:tcPr>
          <w:p>
            <w:pPr>
              <w:spacing w:after="0"/>
              <w:jc w:val="right"/>
            </w:pPr>
            <w:r>
              <w:rPr>
                <w:sz w:val="16"/>
              </w:rPr>
              <w:t>$35,024</w:t>
            </w:r>
          </w:p>
        </w:tc>
        <w:tc>
          <w:tcPr>
            <w:tcW w:type="dxa" w:w="1154"/>
          </w:tcPr>
          <w:p>
            <w:pPr>
              <w:spacing w:after="0"/>
              <w:jc w:val="right"/>
            </w:pPr>
            <w:r>
              <w:rPr>
                <w:sz w:val="16"/>
              </w:rPr>
              <w:t>$47,955</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8</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$39,176</w:t>
            </w:r>
          </w:p>
        </w:tc>
        <w:tc>
          <w:tcPr>
            <w:tcW w:type="dxa" w:w="1126"/>
          </w:tcPr>
          <w:p>
            <w:pPr>
              <w:spacing w:after="0"/>
              <w:jc w:val="right"/>
            </w:pPr>
          </w:p>
        </w:tc>
        <w:tc>
          <w:tcPr>
            <w:tcW w:type="dxa" w:w="1396"/>
          </w:tcPr>
          <w:p>
            <w:pPr>
              <w:spacing w:after="0"/>
              <w:jc w:val="right"/>
            </w:pPr>
            <w:r>
              <w:rPr>
                <w:sz w:val="16"/>
              </w:rPr>
              <w:t>$6,375</w:t>
            </w:r>
          </w:p>
        </w:tc>
        <w:tc>
          <w:tcPr>
            <w:tcW w:type="dxa" w:w="1154"/>
          </w:tcPr>
          <w:p>
            <w:pPr>
              <w:spacing w:after="0"/>
              <w:jc w:val="right"/>
            </w:pPr>
            <w:r>
              <w:rPr>
                <w:sz w:val="16"/>
              </w:rPr>
              <w:t>$45,551</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9</w:t>
            </w:r>
          </w:p>
        </w:tc>
        <w:tc>
          <w:tcPr>
            <w:tcW w:type="dxa" w:w="1037"/>
          </w:tcPr>
          <w:p>
            <w:pPr>
              <w:spacing w:after="0"/>
              <w:jc w:val="left"/>
            </w:pPr>
            <w:r>
              <w:rPr>
                <w:sz w:val="16"/>
              </w:rPr>
              <w:t>Winter Weather</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$3,778</w:t>
            </w:r>
          </w:p>
        </w:tc>
        <w:tc>
          <w:tcPr>
            <w:tcW w:type="dxa" w:w="1126"/>
          </w:tcPr>
          <w:p>
            <w:pPr>
              <w:spacing w:after="0"/>
              <w:jc w:val="right"/>
            </w:pPr>
            <w:r>
              <w:rPr>
                <w:sz w:val="16"/>
              </w:rPr>
              <w:t>$365</w:t>
            </w:r>
          </w:p>
        </w:tc>
        <w:tc>
          <w:tcPr>
            <w:tcW w:type="dxa" w:w="1396"/>
          </w:tcPr>
          <w:p>
            <w:pPr>
              <w:spacing w:after="0"/>
              <w:jc w:val="right"/>
            </w:pPr>
            <w:r>
              <w:rPr>
                <w:sz w:val="16"/>
              </w:rPr>
              <w:t>$32,007</w:t>
            </w:r>
          </w:p>
        </w:tc>
        <w:tc>
          <w:tcPr>
            <w:tcW w:type="dxa" w:w="1154"/>
          </w:tcPr>
          <w:p>
            <w:pPr>
              <w:spacing w:after="0"/>
              <w:jc w:val="right"/>
            </w:pPr>
            <w:r>
              <w:rPr>
                <w:sz w:val="16"/>
              </w:rPr>
              <w:t>$36,150</w:t>
            </w:r>
          </w:p>
        </w:tc>
        <w:tc>
          <w:tcPr>
            <w:tcW w:type="dxa" w:w="1449"/>
          </w:tcPr>
          <w:p>
            <w:pPr>
              <w:spacing w:after="0"/>
              <w:jc w:val="right"/>
            </w:pPr>
            <w:r>
              <w:rPr>
                <w:sz w:val="16"/>
              </w:rPr>
              <w:t>330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$5,879</w:t>
            </w:r>
          </w:p>
        </w:tc>
        <w:tc>
          <w:tcPr>
            <w:tcW w:type="dxa" w:w="1126"/>
          </w:tcPr>
          <w:p>
            <w:pPr>
              <w:spacing w:after="0"/>
              <w:jc w:val="right"/>
            </w:pPr>
            <w:r>
              <w:rPr>
                <w:sz w:val="16"/>
              </w:rPr>
              <w:t>$42</w:t>
            </w:r>
          </w:p>
        </w:tc>
        <w:tc>
          <w:tcPr>
            <w:tcW w:type="dxa" w:w="1396"/>
          </w:tcPr>
          <w:p>
            <w:pPr>
              <w:spacing w:after="0"/>
              <w:jc w:val="right"/>
            </w:pPr>
            <w:r>
              <w:rPr>
                <w:sz w:val="16"/>
              </w:rPr>
              <w:t>$12,723</w:t>
            </w:r>
          </w:p>
        </w:tc>
        <w:tc>
          <w:tcPr>
            <w:tcW w:type="dxa" w:w="1154"/>
          </w:tcPr>
          <w:p>
            <w:pPr>
              <w:spacing w:after="0"/>
              <w:jc w:val="right"/>
            </w:pPr>
            <w:r>
              <w:rPr>
                <w:sz w:val="16"/>
              </w:rPr>
              <w:t>$18,644</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11</w:t>
            </w:r>
          </w:p>
        </w:tc>
        <w:tc>
          <w:tcPr>
            <w:tcW w:type="dxa" w:w="1037"/>
          </w:tcPr>
          <w:p>
            <w:pPr>
              <w:spacing w:after="0"/>
              <w:jc w:val="left"/>
            </w:pPr>
            <w:r>
              <w:rPr>
                <w:sz w:val="16"/>
              </w:rPr>
              <w:t>Hail</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$959</w:t>
            </w:r>
          </w:p>
        </w:tc>
        <w:tc>
          <w:tcPr>
            <w:tcW w:type="dxa" w:w="1126"/>
          </w:tcPr>
          <w:p>
            <w:pPr>
              <w:spacing w:after="0"/>
              <w:jc w:val="right"/>
            </w:pPr>
            <w:r>
              <w:rPr>
                <w:sz w:val="16"/>
              </w:rPr>
              <w:t>$11,323</w:t>
            </w:r>
          </w:p>
        </w:tc>
        <w:tc>
          <w:tcPr>
            <w:tcW w:type="dxa" w:w="1396"/>
          </w:tcPr>
          <w:p>
            <w:pPr>
              <w:spacing w:after="0"/>
              <w:jc w:val="right"/>
            </w:pPr>
            <w:r>
              <w:rPr>
                <w:sz w:val="16"/>
              </w:rPr>
              <w:t>$2,758</w:t>
            </w:r>
          </w:p>
        </w:tc>
        <w:tc>
          <w:tcPr>
            <w:tcW w:type="dxa" w:w="1154"/>
          </w:tcPr>
          <w:p>
            <w:pPr>
              <w:spacing w:after="0"/>
              <w:jc w:val="right"/>
            </w:pPr>
            <w:r>
              <w:rPr>
                <w:sz w:val="16"/>
              </w:rPr>
              <w:t>$15,040</w:t>
            </w:r>
          </w:p>
        </w:tc>
        <w:tc>
          <w:tcPr>
            <w:tcW w:type="dxa" w:w="1449"/>
          </w:tcPr>
          <w:p>
            <w:pPr>
              <w:spacing w:after="0"/>
              <w:jc w:val="right"/>
            </w:pPr>
            <w:r>
              <w:rPr>
                <w:sz w:val="16"/>
              </w:rPr>
              <w:t>13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Lightning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$438</w:t>
            </w:r>
          </w:p>
        </w:tc>
        <w:tc>
          <w:tcPr>
            <w:tcW w:type="dxa" w:w="1126"/>
          </w:tcPr>
          <w:p>
            <w:pPr>
              <w:spacing w:after="0"/>
              <w:jc w:val="right"/>
            </w:pPr>
          </w:p>
        </w:tc>
        <w:tc>
          <w:tcPr>
            <w:tcW w:type="dxa" w:w="1396"/>
          </w:tcPr>
          <w:p>
            <w:pPr>
              <w:spacing w:after="0"/>
              <w:jc w:val="right"/>
            </w:pPr>
            <w:r>
              <w:rPr>
                <w:sz w:val="16"/>
              </w:rPr>
              <w:t>$10,602</w:t>
            </w:r>
          </w:p>
        </w:tc>
        <w:tc>
          <w:tcPr>
            <w:tcW w:type="dxa" w:w="1154"/>
          </w:tcPr>
          <w:p>
            <w:pPr>
              <w:spacing w:after="0"/>
              <w:jc w:val="right"/>
            </w:pPr>
            <w:r>
              <w:rPr>
                <w:sz w:val="16"/>
              </w:rPr>
              <w:t>$11,040</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r>
              <w:rPr>
                <w:sz w:val="16"/>
              </w:rPr>
              <w:t>13</w:t>
            </w:r>
          </w:p>
        </w:tc>
        <w:tc>
          <w:tcPr>
            <w:tcW w:type="dxa" w:w="1037"/>
          </w:tcPr>
          <w:p>
            <w:pPr>
              <w:spacing w:after="0"/>
              <w:jc w:val="left"/>
            </w:pPr>
            <w:r>
              <w:rPr>
                <w:sz w:val="16"/>
              </w:rPr>
              <w:t>Avalanche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$320</w:t>
            </w:r>
          </w:p>
        </w:tc>
        <w:tc>
          <w:tcPr>
            <w:tcW w:type="dxa" w:w="1126"/>
          </w:tcPr>
          <w:p>
            <w:pPr>
              <w:spacing w:after="0"/>
              <w:jc w:val="right"/>
            </w:pPr>
          </w:p>
        </w:tc>
        <w:tc>
          <w:tcPr>
            <w:tcW w:type="dxa" w:w="1396"/>
          </w:tcPr>
          <w:p>
            <w:pPr>
              <w:spacing w:after="0"/>
              <w:jc w:val="right"/>
            </w:pPr>
            <w:r>
              <w:rPr>
                <w:sz w:val="16"/>
              </w:rPr>
              <w:t>$99</w:t>
            </w:r>
          </w:p>
        </w:tc>
        <w:tc>
          <w:tcPr>
            <w:tcW w:type="dxa" w:w="1154"/>
          </w:tcPr>
          <w:p>
            <w:pPr>
              <w:spacing w:after="0"/>
              <w:jc w:val="right"/>
            </w:pPr>
            <w:r>
              <w:rPr>
                <w:sz w:val="16"/>
              </w:rPr>
              <w:t>$418</w:t>
            </w:r>
          </w:p>
        </w:tc>
        <w:tc>
          <w:tcPr>
            <w:tcW w:type="dxa" w:w="1449"/>
          </w:tcPr>
          <w:p>
            <w:pPr>
              <w:spacing w:after="0"/>
              <w:jc w:val="right"/>
            </w:pPr>
            <w:r>
              <w:rPr>
                <w:sz w:val="16"/>
              </w:rPr>
              <w:t>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14</w:t>
            </w:r>
          </w:p>
        </w:tc>
        <w:tc>
          <w:tcPr>
            <w:tcW w:type="dxa" w:w="1037"/>
          </w:tcPr>
          <w:p>
            <w:pPr>
              <w:spacing w:after="0"/>
              <w:jc w:val="left"/>
            </w:pPr>
            <w:r>
              <w:rPr>
                <w:sz w:val="16"/>
              </w:rPr>
              <w:t>Drought</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$300</w:t>
            </w:r>
          </w:p>
        </w:tc>
        <w:tc>
          <w:tcPr>
            <w:tcW w:type="dxa" w:w="1396"/>
          </w:tcPr>
          <w:p>
            <w:pPr>
              <w:spacing w:after="0"/>
              <w:jc w:val="right"/>
            </w:pPr>
          </w:p>
        </w:tc>
        <w:tc>
          <w:tcPr>
            <w:tcW w:type="dxa" w:w="1154"/>
          </w:tcPr>
          <w:p>
            <w:pPr>
              <w:spacing w:after="0"/>
              <w:jc w:val="right"/>
            </w:pPr>
            <w:r>
              <w:rPr>
                <w:sz w:val="16"/>
              </w:rPr>
              <w:t>$300</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Declared 1 time; no Storm Events record of this type.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4"/>
        <w:gridCol w:w="1791"/>
        <w:gridCol w:w="1629"/>
        <w:gridCol w:w="1406"/>
        <w:gridCol w:w="1568"/>
        <w:gridCol w:w="1824"/>
        <w:gridCol w:w="1708"/>
        <w:gridCol w:w="2361"/>
      </w:tblGrid>
      <w:tr>
        <w:trPr>
          <w:cantSplit/>
          <w:tblHeader/>
        </w:trPr>
        <w:tc>
          <w:tcPr>
            <w:tcW w:type="dxa" w:w="1824"/>
            <w:shd w:val="clear" w:color="auto" w:fill="E8E8E8"/>
          </w:tcPr>
          <w:p>
            <w:pPr>
              <w:spacing w:after="0"/>
              <w:jc w:val="left"/>
            </w:pPr>
            <w:r>
              <w:rPr>
                <w:b/>
                <w:sz w:val="16"/>
              </w:rPr>
              <w:t>Hazard</w:t>
            </w:r>
          </w:p>
        </w:tc>
        <w:tc>
          <w:tcPr>
            <w:tcW w:type="dxa" w:w="1791"/>
            <w:shd w:val="clear" w:color="auto" w:fill="E8E8E8"/>
          </w:tcPr>
          <w:p>
            <w:pPr>
              <w:spacing w:after="0"/>
              <w:jc w:val="left"/>
            </w:pPr>
            <w:r>
              <w:rPr>
                <w:b/>
                <w:sz w:val="16"/>
              </w:rPr>
              <w:t>Scale</w:t>
            </w:r>
          </w:p>
        </w:tc>
        <w:tc>
          <w:tcPr>
            <w:tcW w:type="dxa" w:w="1629"/>
            <w:shd w:val="clear" w:color="auto" w:fill="E8E8E8"/>
          </w:tcPr>
          <w:p>
            <w:pPr>
              <w:spacing w:after="0"/>
              <w:jc w:val="right"/>
            </w:pPr>
            <w:r>
              <w:rPr>
                <w:b/>
                <w:sz w:val="16"/>
              </w:rPr>
              <w:t>Records</w:t>
            </w:r>
          </w:p>
          <w:p>
            <w:pPr>
              <w:spacing w:after="0"/>
              <w:jc w:val="right"/>
            </w:pPr>
            <w:r>
              <w:rPr>
                <w:i/>
                <w:color w:val="555555"/>
                <w:sz w:val="14"/>
              </w:rPr>
              <w:t>count, years</w:t>
            </w:r>
          </w:p>
        </w:tc>
        <w:tc>
          <w:tcPr>
            <w:tcW w:type="dxa" w:w="1406"/>
            <w:shd w:val="clear" w:color="auto" w:fill="E8E8E8"/>
          </w:tcPr>
          <w:p>
            <w:pPr>
              <w:spacing w:after="0"/>
              <w:jc w:val="left"/>
            </w:pPr>
            <w:r>
              <w:rPr>
                <w:b/>
                <w:sz w:val="16"/>
              </w:rPr>
              <w:t>Observed range</w:t>
            </w:r>
          </w:p>
        </w:tc>
        <w:tc>
          <w:tcPr>
            <w:tcW w:type="dxa" w:w="1568"/>
            <w:shd w:val="clear" w:color="auto" w:fill="E8E8E8"/>
          </w:tcPr>
          <w:p>
            <w:pPr>
              <w:spacing w:after="0"/>
              <w:jc w:val="left"/>
            </w:pPr>
            <w:r>
              <w:rPr>
                <w:b/>
                <w:sz w:val="16"/>
              </w:rPr>
              <w:t>Worst recorded event</w:t>
            </w:r>
          </w:p>
        </w:tc>
        <w:tc>
          <w:tcPr>
            <w:tcW w:type="dxa" w:w="1824"/>
            <w:shd w:val="clear" w:color="auto" w:fill="E8E8E8"/>
          </w:tcPr>
          <w:p>
            <w:pPr>
              <w:spacing w:after="0"/>
              <w:jc w:val="left"/>
            </w:pPr>
            <w:r>
              <w:rPr>
                <w:b/>
                <w:sz w:val="16"/>
              </w:rPr>
              <w:t>Most damaging (when different)</w:t>
            </w:r>
          </w:p>
        </w:tc>
        <w:tc>
          <w:tcPr>
            <w:tcW w:type="dxa" w:w="1708"/>
            <w:shd w:val="clear" w:color="auto" w:fill="E8E8E8"/>
          </w:tcPr>
          <w:p>
            <w:pPr>
              <w:spacing w:after="0"/>
              <w:jc w:val="left"/>
            </w:pPr>
            <w:r>
              <w:rPr>
                <w:b/>
                <w:sz w:val="16"/>
              </w:rPr>
              <w:t>How it applies to members</w:t>
            </w:r>
          </w:p>
        </w:tc>
        <w:tc>
          <w:tcPr>
            <w:tcW w:type="dxa" w:w="2361"/>
            <w:shd w:val="clear" w:color="auto" w:fill="E8E8E8"/>
          </w:tcPr>
          <w:p>
            <w:pPr>
              <w:spacing w:after="0"/>
              <w:jc w:val="left"/>
            </w:pPr>
            <w:r>
              <w:rPr>
                <w:b/>
                <w:sz w:val="16"/>
              </w:rPr>
              <w:t>Note</w:t>
            </w:r>
          </w:p>
        </w:tc>
      </w:tr>
      <w:tr>
        <w:trPr>
          <w:cantSplit/>
        </w:trPr>
        <w:tc>
          <w:tcPr>
            <w:tcW w:type="dxa" w:w="1824"/>
          </w:tcPr>
          <w:p>
            <w:pPr>
              <w:spacing w:after="0"/>
              <w:jc w:val="left"/>
            </w:pPr>
            <w:r>
              <w:rPr>
                <w:sz w:val="16"/>
              </w:rPr>
              <w:t>Avalanche</w:t>
            </w:r>
          </w:p>
        </w:tc>
        <w:tc>
          <w:tcPr>
            <w:tcW w:type="dxa" w:w="1791"/>
          </w:tcPr>
          <w:p>
            <w:pPr>
              <w:spacing w:after="0"/>
              <w:jc w:val="left"/>
            </w:pPr>
            <w:r>
              <w:rPr>
                <w:sz w:val="16"/>
              </w:rPr>
              <w:t>none (count and damage)</w:t>
            </w:r>
          </w:p>
        </w:tc>
        <w:tc>
          <w:tcPr>
            <w:tcW w:type="dxa" w:w="1629"/>
          </w:tcPr>
          <w:p>
            <w:pPr>
              <w:spacing w:after="0"/>
              <w:jc w:val="right"/>
            </w:pPr>
            <w:r>
              <w:rPr>
                <w:sz w:val="16"/>
              </w:rPr>
              <w:t>4, 1999 to 2026 (4 zone-level)</w:t>
            </w:r>
          </w:p>
        </w:tc>
        <w:tc>
          <w:tcPr>
            <w:tcW w:type="dxa" w:w="1406"/>
          </w:tcPr>
          <w:p>
            <w:pPr>
              <w:spacing w:after="0"/>
              <w:jc w:val="left"/>
            </w:pPr>
          </w:p>
        </w:tc>
        <w:tc>
          <w:tcPr>
            <w:tcW w:type="dxa" w:w="1568"/>
          </w:tcPr>
          <w:p>
            <w:pPr>
              <w:spacing w:after="0"/>
              <w:jc w:val="left"/>
            </w:pPr>
            <w:r>
              <w:rPr>
                <w:sz w:val="16"/>
              </w:rPr>
              <w:t>Avalanche, 1999-02-25, $20,000 property; crops not reported, reported for the zone (1999 dollars); NWS zone IDZ004 (CENTRAL PANHANDLE MOUNTAINS), zone-level: may include parts of neighboring counties</w:t>
            </w:r>
          </w:p>
        </w:tc>
        <w:tc>
          <w:tcPr>
            <w:tcW w:type="dxa" w:w="1824"/>
          </w:tcPr>
          <w:p>
            <w:pPr>
              <w:spacing w:after="0"/>
              <w:jc w:val="left"/>
            </w:pPr>
          </w:p>
        </w:tc>
        <w:tc>
          <w:tcPr>
            <w:tcW w:type="dxa" w:w="1708"/>
          </w:tcPr>
          <w:p>
            <w:pPr>
              <w:spacing w:after="0"/>
              <w:jc w:val="left"/>
            </w:pPr>
            <w:r>
              <w:rPr>
                <w:sz w:val="16"/>
              </w:rPr>
              <w:t>Zone-level records: applies countywide; national data do not locate these events within the county.</w:t>
            </w:r>
          </w:p>
        </w:tc>
        <w:tc>
          <w:tcPr>
            <w:tcW w:type="dxa" w:w="2361"/>
          </w:tcPr>
          <w:p>
            <w:pPr>
              <w:spacing w:after="0"/>
              <w:jc w:val="left"/>
            </w:pPr>
            <w:r>
              <w:rPr>
                <w:sz w:val="16"/>
              </w:rPr>
              <w:t>Physical measure: in event narratives only; local data required.</w:t>
            </w:r>
          </w:p>
        </w:tc>
      </w:tr>
      <w:tr>
        <w:trPr>
          <w:cantSplit/>
        </w:trPr>
        <w:tc>
          <w:tcPr>
            <w:tcW w:type="dxa" w:w="1824"/>
          </w:tcPr>
          <w:p>
            <w:pPr>
              <w:spacing w:after="0"/>
              <w:jc w:val="left"/>
            </w:pPr>
            <w:r>
              <w:rPr>
                <w:sz w:val="16"/>
              </w:rPr>
              <w:t>Coastal Flood, Storm Surge/Tide</w:t>
            </w:r>
          </w:p>
        </w:tc>
        <w:tc>
          <w:tcPr>
            <w:tcW w:type="dxa" w:w="1791"/>
          </w:tcPr>
          <w:p>
            <w:pPr>
              <w:spacing w:after="0"/>
              <w:jc w:val="left"/>
            </w:pPr>
            <w:r>
              <w:rPr>
                <w:sz w:val="16"/>
              </w:rPr>
              <w:t>none in data (FIRM for depth)</w:t>
            </w:r>
          </w:p>
        </w:tc>
        <w:tc>
          <w:tcPr>
            <w:tcW w:type="dxa" w:w="1629"/>
          </w:tcPr>
          <w:p>
            <w:pPr>
              <w:spacing w:after="0"/>
              <w:jc w:val="right"/>
            </w:pPr>
            <w:r>
              <w:rPr>
                <w:sz w:val="16"/>
              </w:rPr>
              <w:t>0</w:t>
            </w:r>
          </w:p>
        </w:tc>
        <w:tc>
          <w:tcPr>
            <w:tcW w:type="dxa" w:w="1406"/>
          </w:tcPr>
          <w:p>
            <w:pPr>
              <w:spacing w:after="0"/>
              <w:jc w:val="left"/>
            </w:pPr>
          </w:p>
        </w:tc>
        <w:tc>
          <w:tcPr>
            <w:tcW w:type="dxa" w:w="1568"/>
          </w:tcPr>
          <w:p>
            <w:pPr>
              <w:spacing w:after="0"/>
              <w:jc w:val="left"/>
            </w:pPr>
          </w:p>
        </w:tc>
        <w:tc>
          <w:tcPr>
            <w:tcW w:type="dxa" w:w="1824"/>
          </w:tcPr>
          <w:p>
            <w:pPr>
              <w:spacing w:after="0"/>
              <w:jc w:val="left"/>
            </w:pPr>
          </w:p>
        </w:tc>
        <w:tc>
          <w:tcPr>
            <w:tcW w:type="dxa" w:w="1708"/>
          </w:tcPr>
          <w:p>
            <w:pPr>
              <w:spacing w:after="0"/>
              <w:jc w:val="left"/>
            </w:pPr>
          </w:p>
        </w:tc>
        <w:tc>
          <w:tcPr>
            <w:tcW w:type="dxa" w:w="2361"/>
          </w:tcPr>
          <w:p>
            <w:pPr>
              <w:spacing w:after="0"/>
              <w:jc w:val="left"/>
            </w:pPr>
            <w:r>
              <w:rPr>
                <w:sz w:val="16"/>
              </w:rPr>
              <w:t>Flood depth: see the FEMA Flood Insurance Rate Map.</w:t>
            </w:r>
          </w:p>
        </w:tc>
      </w:tr>
      <w:tr>
        <w:trPr>
          <w:cantSplit/>
        </w:trPr>
        <w:tc>
          <w:tcPr>
            <w:tcW w:type="dxa" w:w="1824"/>
          </w:tcPr>
          <w:p>
            <w:pPr>
              <w:spacing w:after="0"/>
              <w:jc w:val="left"/>
            </w:pPr>
            <w:r>
              <w:rPr>
                <w:sz w:val="16"/>
              </w:rPr>
              <w:t>Cold/Wind Chill, Extreme Cold/Wind Chill</w:t>
            </w:r>
          </w:p>
        </w:tc>
        <w:tc>
          <w:tcPr>
            <w:tcW w:type="dxa" w:w="1791"/>
          </w:tcPr>
          <w:p>
            <w:pPr>
              <w:spacing w:after="0"/>
              <w:jc w:val="left"/>
            </w:pPr>
            <w:r>
              <w:rPr>
                <w:sz w:val="16"/>
              </w:rPr>
              <w:t>wind chill</w:t>
            </w:r>
          </w:p>
        </w:tc>
        <w:tc>
          <w:tcPr>
            <w:tcW w:type="dxa" w:w="1629"/>
          </w:tcPr>
          <w:p>
            <w:pPr>
              <w:spacing w:after="0"/>
              <w:jc w:val="right"/>
            </w:pPr>
            <w:r>
              <w:rPr>
                <w:sz w:val="16"/>
              </w:rPr>
              <w:t>4, 2009 to 2014 (4 zone-level)</w:t>
            </w:r>
          </w:p>
        </w:tc>
        <w:tc>
          <w:tcPr>
            <w:tcW w:type="dxa" w:w="1406"/>
          </w:tcPr>
          <w:p>
            <w:pPr>
              <w:spacing w:after="0"/>
              <w:jc w:val="left"/>
            </w:pPr>
            <w:r>
              <w:rPr>
                <w:sz w:val="16"/>
              </w:rPr>
              <w:t>1 day to 3 days (median 2 days); 3 with a recorded value</w:t>
            </w:r>
          </w:p>
        </w:tc>
        <w:tc>
          <w:tcPr>
            <w:tcW w:type="dxa" w:w="1568"/>
          </w:tcPr>
          <w:p>
            <w:pPr>
              <w:spacing w:after="0"/>
              <w:jc w:val="left"/>
            </w:pPr>
            <w:r>
              <w:rPr>
                <w:sz w:val="16"/>
              </w:rPr>
              <w:t>3 consecutive days, 2009-12-07 to 2009-12-09, zone-level</w:t>
            </w:r>
          </w:p>
        </w:tc>
        <w:tc>
          <w:tcPr>
            <w:tcW w:type="dxa" w:w="1824"/>
          </w:tcPr>
          <w:p>
            <w:pPr>
              <w:spacing w:after="0"/>
              <w:jc w:val="left"/>
            </w:pPr>
          </w:p>
        </w:tc>
        <w:tc>
          <w:tcPr>
            <w:tcW w:type="dxa" w:w="1708"/>
          </w:tcPr>
          <w:p>
            <w:pPr>
              <w:spacing w:after="0"/>
              <w:jc w:val="left"/>
            </w:pPr>
            <w:r>
              <w:rPr>
                <w:sz w:val="16"/>
              </w:rPr>
              <w:t>Zone-level records: applies countywide; national data do not locate these events within the county.</w:t>
            </w:r>
          </w:p>
        </w:tc>
        <w:tc>
          <w:tcPr>
            <w:tcW w:type="dxa" w:w="2361"/>
          </w:tcPr>
          <w:p>
            <w:pPr>
              <w:spacing w:after="0"/>
              <w:jc w:val="left"/>
            </w:pPr>
            <w:r>
              <w:rPr>
                <w:sz w:val="16"/>
              </w:rPr>
              <w:t>Wind chill: in event narratives only; local data required.</w:t>
            </w:r>
          </w:p>
        </w:tc>
      </w:tr>
      <w:tr>
        <w:trPr>
          <w:cantSplit/>
        </w:trPr>
        <w:tc>
          <w:tcPr>
            <w:tcW w:type="dxa" w:w="1824"/>
          </w:tcPr>
          <w:p>
            <w:pPr>
              <w:spacing w:after="0"/>
              <w:jc w:val="left"/>
            </w:pPr>
            <w:r>
              <w:rPr>
                <w:sz w:val="16"/>
              </w:rPr>
              <w:t>Frost/Freeze (outside NRI Cold Wave definition)</w:t>
            </w:r>
          </w:p>
        </w:tc>
        <w:tc>
          <w:tcPr>
            <w:tcW w:type="dxa" w:w="1791"/>
          </w:tcPr>
          <w:p>
            <w:pPr>
              <w:spacing w:after="0"/>
              <w:jc w:val="left"/>
            </w:pPr>
            <w:r>
              <w:rPr>
                <w:sz w:val="16"/>
              </w:rPr>
              <w:t>crop damage</w:t>
            </w:r>
          </w:p>
        </w:tc>
        <w:tc>
          <w:tcPr>
            <w:tcW w:type="dxa" w:w="1629"/>
          </w:tcPr>
          <w:p>
            <w:pPr>
              <w:spacing w:after="0"/>
              <w:jc w:val="right"/>
            </w:pPr>
            <w:r>
              <w:rPr>
                <w:sz w:val="16"/>
              </w:rPr>
              <w:t>0</w:t>
            </w:r>
          </w:p>
        </w:tc>
        <w:tc>
          <w:tcPr>
            <w:tcW w:type="dxa" w:w="1406"/>
          </w:tcPr>
          <w:p>
            <w:pPr>
              <w:spacing w:after="0"/>
              <w:jc w:val="left"/>
            </w:pPr>
          </w:p>
        </w:tc>
        <w:tc>
          <w:tcPr>
            <w:tcW w:type="dxa" w:w="1568"/>
          </w:tcPr>
          <w:p>
            <w:pPr>
              <w:spacing w:after="0"/>
              <w:jc w:val="left"/>
            </w:pPr>
          </w:p>
        </w:tc>
        <w:tc>
          <w:tcPr>
            <w:tcW w:type="dxa" w:w="1824"/>
          </w:tcPr>
          <w:p>
            <w:pPr>
              <w:spacing w:after="0"/>
              <w:jc w:val="left"/>
            </w:pPr>
          </w:p>
        </w:tc>
        <w:tc>
          <w:tcPr>
            <w:tcW w:type="dxa" w:w="1708"/>
          </w:tcPr>
          <w:p>
            <w:pPr>
              <w:spacing w:after="0"/>
              <w:jc w:val="left"/>
            </w:pPr>
          </w:p>
        </w:tc>
        <w:tc>
          <w:tcPr>
            <w:tcW w:type="dxa" w:w="2361"/>
          </w:tcPr>
          <w:p>
            <w:pPr>
              <w:spacing w:after="0"/>
              <w:jc w:val="left"/>
            </w:pPr>
            <w:r>
              <w:rPr>
                <w:sz w:val="16"/>
              </w:rPr>
              <w:t>Temperature: in event narratives only; local data required.</w:t>
            </w:r>
          </w:p>
        </w:tc>
      </w:tr>
      <w:tr>
        <w:trPr>
          <w:cantSplit/>
        </w:trPr>
        <w:tc>
          <w:tcPr>
            <w:tcW w:type="dxa" w:w="1824"/>
          </w:tcPr>
          <w:p>
            <w:pPr>
              <w:spacing w:after="0"/>
              <w:jc w:val="left"/>
            </w:pPr>
            <w:r>
              <w:rPr>
                <w:sz w:val="16"/>
              </w:rPr>
              <w:t>Drought</w:t>
            </w:r>
          </w:p>
        </w:tc>
        <w:tc>
          <w:tcPr>
            <w:tcW w:type="dxa" w:w="1791"/>
          </w:tcPr>
          <w:p>
            <w:pPr>
              <w:spacing w:after="0"/>
              <w:jc w:val="left"/>
            </w:pPr>
            <w:r>
              <w:rPr>
                <w:sz w:val="16"/>
              </w:rPr>
              <w:t>US Drought Monitor D-scale</w:t>
            </w:r>
          </w:p>
        </w:tc>
        <w:tc>
          <w:tcPr>
            <w:tcW w:type="dxa" w:w="1629"/>
          </w:tcPr>
          <w:p>
            <w:pPr>
              <w:spacing w:after="0"/>
              <w:jc w:val="right"/>
            </w:pPr>
            <w:r>
              <w:rPr>
                <w:sz w:val="16"/>
              </w:rPr>
              <w:t>0</w:t>
            </w:r>
          </w:p>
        </w:tc>
        <w:tc>
          <w:tcPr>
            <w:tcW w:type="dxa" w:w="1406"/>
          </w:tcPr>
          <w:p>
            <w:pPr>
              <w:spacing w:after="0"/>
              <w:jc w:val="left"/>
            </w:pPr>
          </w:p>
        </w:tc>
        <w:tc>
          <w:tcPr>
            <w:tcW w:type="dxa" w:w="1568"/>
          </w:tcPr>
          <w:p>
            <w:pPr>
              <w:spacing w:after="0"/>
              <w:jc w:val="left"/>
            </w:pPr>
          </w:p>
        </w:tc>
        <w:tc>
          <w:tcPr>
            <w:tcW w:type="dxa" w:w="1824"/>
          </w:tcPr>
          <w:p>
            <w:pPr>
              <w:spacing w:after="0"/>
              <w:jc w:val="left"/>
            </w:pPr>
          </w:p>
        </w:tc>
        <w:tc>
          <w:tcPr>
            <w:tcW w:type="dxa" w:w="1708"/>
          </w:tcPr>
          <w:p>
            <w:pPr>
              <w:spacing w:after="0"/>
              <w:jc w:val="left"/>
            </w:pPr>
          </w:p>
        </w:tc>
        <w:tc>
          <w:tcPr>
            <w:tcW w:type="dxa" w:w="23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4"/>
          </w:tcPr>
          <w:p>
            <w:pPr>
              <w:spacing w:after="0"/>
              <w:jc w:val="left"/>
            </w:pPr>
            <w:r>
              <w:rPr>
                <w:sz w:val="16"/>
              </w:rPr>
              <w:t>Earthquake</w:t>
            </w:r>
          </w:p>
        </w:tc>
        <w:tc>
          <w:tcPr>
            <w:tcW w:type="dxa" w:w="1791"/>
          </w:tcPr>
          <w:p>
            <w:pPr>
              <w:spacing w:after="0"/>
              <w:jc w:val="left"/>
            </w:pPr>
            <w:r>
              <w:rPr>
                <w:sz w:val="16"/>
              </w:rPr>
              <w:t>Modified Mercalli (local data)</w:t>
            </w:r>
          </w:p>
        </w:tc>
        <w:tc>
          <w:tcPr>
            <w:tcW w:type="dxa" w:w="1629"/>
          </w:tcPr>
          <w:p>
            <w:pPr>
              <w:spacing w:after="0"/>
              <w:jc w:val="right"/>
            </w:pPr>
            <w:r>
              <w:rPr>
                <w:sz w:val="16"/>
              </w:rPr>
              <w:t>0</w:t>
            </w:r>
          </w:p>
        </w:tc>
        <w:tc>
          <w:tcPr>
            <w:tcW w:type="dxa" w:w="1406"/>
          </w:tcPr>
          <w:p>
            <w:pPr>
              <w:spacing w:after="0"/>
              <w:jc w:val="left"/>
            </w:pPr>
          </w:p>
        </w:tc>
        <w:tc>
          <w:tcPr>
            <w:tcW w:type="dxa" w:w="1568"/>
          </w:tcPr>
          <w:p>
            <w:pPr>
              <w:spacing w:after="0"/>
              <w:jc w:val="left"/>
            </w:pPr>
          </w:p>
        </w:tc>
        <w:tc>
          <w:tcPr>
            <w:tcW w:type="dxa" w:w="1824"/>
          </w:tcPr>
          <w:p>
            <w:pPr>
              <w:spacing w:after="0"/>
              <w:jc w:val="left"/>
            </w:pPr>
          </w:p>
        </w:tc>
        <w:tc>
          <w:tcPr>
            <w:tcW w:type="dxa" w:w="1708"/>
          </w:tcPr>
          <w:p>
            <w:pPr>
              <w:spacing w:after="0"/>
              <w:jc w:val="left"/>
            </w:pPr>
          </w:p>
        </w:tc>
        <w:tc>
          <w:tcPr>
            <w:tcW w:type="dxa" w:w="2361"/>
          </w:tcPr>
          <w:p>
            <w:pPr>
              <w:spacing w:after="0"/>
              <w:jc w:val="left"/>
            </w:pPr>
            <w:r>
              <w:rPr>
                <w:sz w:val="16"/>
              </w:rPr>
              <w:t>No Storm Events record; local data required (e.g., USGS).</w:t>
            </w:r>
          </w:p>
        </w:tc>
      </w:tr>
      <w:tr>
        <w:trPr>
          <w:cantSplit/>
        </w:trPr>
        <w:tc>
          <w:tcPr>
            <w:tcW w:type="dxa" w:w="1824"/>
          </w:tcPr>
          <w:p>
            <w:pPr>
              <w:spacing w:after="0"/>
              <w:jc w:val="left"/>
            </w:pPr>
            <w:r>
              <w:rPr>
                <w:sz w:val="16"/>
              </w:rPr>
              <w:t>Hail</w:t>
            </w:r>
          </w:p>
        </w:tc>
        <w:tc>
          <w:tcPr>
            <w:tcW w:type="dxa" w:w="1791"/>
          </w:tcPr>
          <w:p>
            <w:pPr>
              <w:spacing w:after="0"/>
              <w:jc w:val="left"/>
            </w:pPr>
            <w:r>
              <w:rPr>
                <w:sz w:val="16"/>
              </w:rPr>
              <w:t>hail size (inches)</w:t>
            </w:r>
          </w:p>
        </w:tc>
        <w:tc>
          <w:tcPr>
            <w:tcW w:type="dxa" w:w="1629"/>
          </w:tcPr>
          <w:p>
            <w:pPr>
              <w:spacing w:after="0"/>
              <w:jc w:val="right"/>
            </w:pPr>
            <w:r>
              <w:rPr>
                <w:sz w:val="16"/>
              </w:rPr>
              <w:t>13, 1998 to 2019</w:t>
            </w:r>
          </w:p>
        </w:tc>
        <w:tc>
          <w:tcPr>
            <w:tcW w:type="dxa" w:w="1406"/>
          </w:tcPr>
          <w:p>
            <w:pPr>
              <w:spacing w:after="0"/>
              <w:jc w:val="left"/>
            </w:pPr>
            <w:r>
              <w:rPr>
                <w:sz w:val="16"/>
              </w:rPr>
              <w:t>0.75 in to 1.75 in (median 1 in); 13 with a recorded value</w:t>
            </w:r>
          </w:p>
        </w:tc>
        <w:tc>
          <w:tcPr>
            <w:tcW w:type="dxa" w:w="1568"/>
          </w:tcPr>
          <w:p>
            <w:pPr>
              <w:spacing w:after="0"/>
              <w:jc w:val="left"/>
            </w:pPr>
            <w:r>
              <w:rPr>
                <w:sz w:val="16"/>
              </w:rPr>
              <w:t>1.75 in hail, 2012-07-02</w:t>
            </w:r>
          </w:p>
        </w:tc>
        <w:tc>
          <w:tcPr>
            <w:tcW w:type="dxa" w:w="1824"/>
          </w:tcPr>
          <w:p>
            <w:pPr>
              <w:spacing w:after="0"/>
              <w:jc w:val="left"/>
            </w:pPr>
            <w:r>
              <w:rPr>
                <w:sz w:val="16"/>
              </w:rPr>
              <w:t>Hail, 2014-07-23, $2,000 property; $0 crops (2014 dollars)</w:t>
            </w:r>
          </w:p>
        </w:tc>
        <w:tc>
          <w:tcPr>
            <w:tcW w:type="dxa" w:w="1708"/>
          </w:tcPr>
          <w:p>
            <w:pPr>
              <w:spacing w:after="0"/>
              <w:jc w:val="left"/>
            </w:pPr>
            <w:r>
              <w:rPr>
                <w:sz w:val="16"/>
              </w:rPr>
              <w:t>Event records naming member places: St. Maries city (3 records), Tensed city (2 records), Plummer city (1 record).</w:t>
            </w:r>
          </w:p>
        </w:tc>
        <w:tc>
          <w:tcPr>
            <w:tcW w:type="dxa" w:w="2361"/>
          </w:tcPr>
          <w:p>
            <w:pPr>
              <w:spacing w:after="0"/>
              <w:jc w:val="left"/>
            </w:pPr>
          </w:p>
        </w:tc>
      </w:tr>
      <w:tr>
        <w:trPr>
          <w:cantSplit/>
        </w:trPr>
        <w:tc>
          <w:tcPr>
            <w:tcW w:type="dxa" w:w="1824"/>
          </w:tcPr>
          <w:p>
            <w:pPr>
              <w:spacing w:after="0"/>
              <w:jc w:val="left"/>
            </w:pPr>
            <w:r>
              <w:rPr>
                <w:sz w:val="16"/>
              </w:rPr>
              <w:t>Excessive Heat, Heat</w:t>
            </w:r>
          </w:p>
        </w:tc>
        <w:tc>
          <w:tcPr>
            <w:tcW w:type="dxa" w:w="1791"/>
          </w:tcPr>
          <w:p>
            <w:pPr>
              <w:spacing w:after="0"/>
              <w:jc w:val="left"/>
            </w:pPr>
            <w:r>
              <w:rPr>
                <w:sz w:val="16"/>
              </w:rPr>
              <w:t>heat index (narratives)</w:t>
            </w:r>
          </w:p>
        </w:tc>
        <w:tc>
          <w:tcPr>
            <w:tcW w:type="dxa" w:w="1629"/>
          </w:tcPr>
          <w:p>
            <w:pPr>
              <w:spacing w:after="0"/>
              <w:jc w:val="right"/>
            </w:pPr>
            <w:r>
              <w:rPr>
                <w:sz w:val="16"/>
              </w:rPr>
              <w:t>2, 2021 to 2021 (2 zone-level)</w:t>
            </w:r>
          </w:p>
        </w:tc>
        <w:tc>
          <w:tcPr>
            <w:tcW w:type="dxa" w:w="1406"/>
          </w:tcPr>
          <w:p>
            <w:pPr>
              <w:spacing w:after="0"/>
              <w:jc w:val="left"/>
            </w:pPr>
            <w:r>
              <w:rPr>
                <w:sz w:val="16"/>
              </w:rPr>
              <w:t>5 days; 1 with a recorded value</w:t>
            </w:r>
          </w:p>
        </w:tc>
        <w:tc>
          <w:tcPr>
            <w:tcW w:type="dxa" w:w="1568"/>
          </w:tcPr>
          <w:p>
            <w:pPr>
              <w:spacing w:after="0"/>
              <w:jc w:val="left"/>
            </w:pPr>
            <w:r>
              <w:rPr>
                <w:sz w:val="16"/>
              </w:rPr>
              <w:t>5 consecutive days, 2021-06-26 to 2021-06-30, zone-level</w:t>
            </w:r>
          </w:p>
        </w:tc>
        <w:tc>
          <w:tcPr>
            <w:tcW w:type="dxa" w:w="1824"/>
          </w:tcPr>
          <w:p>
            <w:pPr>
              <w:spacing w:after="0"/>
              <w:jc w:val="left"/>
            </w:pPr>
          </w:p>
        </w:tc>
        <w:tc>
          <w:tcPr>
            <w:tcW w:type="dxa" w:w="1708"/>
          </w:tcPr>
          <w:p>
            <w:pPr>
              <w:spacing w:after="0"/>
              <w:jc w:val="left"/>
            </w:pPr>
            <w:r>
              <w:rPr>
                <w:sz w:val="16"/>
              </w:rPr>
              <w:t>Zone-level records: applies countywide; national data do not locate these events within the county.</w:t>
            </w:r>
          </w:p>
        </w:tc>
        <w:tc>
          <w:tcPr>
            <w:tcW w:type="dxa" w:w="2361"/>
          </w:tcPr>
          <w:p>
            <w:pPr>
              <w:spacing w:after="0"/>
              <w:jc w:val="left"/>
            </w:pPr>
            <w:r>
              <w:rPr>
                <w:sz w:val="16"/>
              </w:rPr>
              <w:t>Heat index: in event narratives only; local data required.</w:t>
            </w:r>
          </w:p>
        </w:tc>
      </w:tr>
      <w:tr>
        <w:trPr>
          <w:cantSplit/>
        </w:trPr>
        <w:tc>
          <w:tcPr>
            <w:tcW w:type="dxa" w:w="1824"/>
          </w:tcPr>
          <w:p>
            <w:pPr>
              <w:spacing w:after="0"/>
              <w:jc w:val="left"/>
            </w:pPr>
            <w:r>
              <w:rPr>
                <w:sz w:val="16"/>
              </w:rPr>
              <w:t>Hurricane, Tropical Storm, Tropical Depression</w:t>
            </w:r>
          </w:p>
        </w:tc>
        <w:tc>
          <w:tcPr>
            <w:tcW w:type="dxa" w:w="1791"/>
          </w:tcPr>
          <w:p>
            <w:pPr>
              <w:spacing w:after="0"/>
              <w:jc w:val="left"/>
            </w:pPr>
            <w:r>
              <w:rPr>
                <w:sz w:val="16"/>
              </w:rPr>
              <w:t>Saffir-Simpson</w:t>
            </w:r>
          </w:p>
        </w:tc>
        <w:tc>
          <w:tcPr>
            <w:tcW w:type="dxa" w:w="1629"/>
          </w:tcPr>
          <w:p>
            <w:pPr>
              <w:spacing w:after="0"/>
              <w:jc w:val="right"/>
            </w:pPr>
            <w:r>
              <w:rPr>
                <w:sz w:val="16"/>
              </w:rPr>
              <w:t>0</w:t>
            </w:r>
          </w:p>
        </w:tc>
        <w:tc>
          <w:tcPr>
            <w:tcW w:type="dxa" w:w="1406"/>
          </w:tcPr>
          <w:p>
            <w:pPr>
              <w:spacing w:after="0"/>
              <w:jc w:val="left"/>
            </w:pPr>
          </w:p>
        </w:tc>
        <w:tc>
          <w:tcPr>
            <w:tcW w:type="dxa" w:w="1568"/>
          </w:tcPr>
          <w:p>
            <w:pPr>
              <w:spacing w:after="0"/>
              <w:jc w:val="left"/>
            </w:pPr>
          </w:p>
        </w:tc>
        <w:tc>
          <w:tcPr>
            <w:tcW w:type="dxa" w:w="1824"/>
          </w:tcPr>
          <w:p>
            <w:pPr>
              <w:spacing w:after="0"/>
              <w:jc w:val="left"/>
            </w:pPr>
          </w:p>
        </w:tc>
        <w:tc>
          <w:tcPr>
            <w:tcW w:type="dxa" w:w="1708"/>
          </w:tcPr>
          <w:p>
            <w:pPr>
              <w:spacing w:after="0"/>
              <w:jc w:val="left"/>
            </w:pPr>
          </w:p>
        </w:tc>
        <w:tc>
          <w:tcPr>
            <w:tcW w:type="dxa" w:w="236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24"/>
          </w:tcPr>
          <w:p>
            <w:pPr>
              <w:spacing w:after="0"/>
              <w:jc w:val="left"/>
            </w:pPr>
            <w:r>
              <w:rPr>
                <w:sz w:val="16"/>
              </w:rPr>
              <w:t>Ice Storm</w:t>
            </w:r>
          </w:p>
        </w:tc>
        <w:tc>
          <w:tcPr>
            <w:tcW w:type="dxa" w:w="1791"/>
          </w:tcPr>
          <w:p>
            <w:pPr>
              <w:spacing w:after="0"/>
              <w:jc w:val="left"/>
            </w:pPr>
            <w:r>
              <w:rPr>
                <w:sz w:val="16"/>
              </w:rPr>
              <w:t>Sperry-Piltz (local data)</w:t>
            </w:r>
          </w:p>
        </w:tc>
        <w:tc>
          <w:tcPr>
            <w:tcW w:type="dxa" w:w="1629"/>
          </w:tcPr>
          <w:p>
            <w:pPr>
              <w:spacing w:after="0"/>
              <w:jc w:val="right"/>
            </w:pPr>
            <w:r>
              <w:rPr>
                <w:sz w:val="16"/>
              </w:rPr>
              <w:t>0</w:t>
            </w:r>
          </w:p>
        </w:tc>
        <w:tc>
          <w:tcPr>
            <w:tcW w:type="dxa" w:w="1406"/>
          </w:tcPr>
          <w:p>
            <w:pPr>
              <w:spacing w:after="0"/>
              <w:jc w:val="left"/>
            </w:pPr>
          </w:p>
        </w:tc>
        <w:tc>
          <w:tcPr>
            <w:tcW w:type="dxa" w:w="1568"/>
          </w:tcPr>
          <w:p>
            <w:pPr>
              <w:spacing w:after="0"/>
              <w:jc w:val="left"/>
            </w:pPr>
          </w:p>
        </w:tc>
        <w:tc>
          <w:tcPr>
            <w:tcW w:type="dxa" w:w="1824"/>
          </w:tcPr>
          <w:p>
            <w:pPr>
              <w:spacing w:after="0"/>
              <w:jc w:val="left"/>
            </w:pPr>
          </w:p>
        </w:tc>
        <w:tc>
          <w:tcPr>
            <w:tcW w:type="dxa" w:w="1708"/>
          </w:tcPr>
          <w:p>
            <w:pPr>
              <w:spacing w:after="0"/>
              <w:jc w:val="left"/>
            </w:pPr>
          </w:p>
        </w:tc>
        <w:tc>
          <w:tcPr>
            <w:tcW w:type="dxa" w:w="2361"/>
          </w:tcPr>
          <w:p>
            <w:pPr>
              <w:spacing w:after="0"/>
              <w:jc w:val="left"/>
            </w:pPr>
            <w:r>
              <w:rPr>
                <w:sz w:val="16"/>
              </w:rPr>
              <w:t>Ice thickness: in event narratives only; local data required.</w:t>
            </w:r>
          </w:p>
        </w:tc>
      </w:tr>
      <w:tr>
        <w:trPr>
          <w:cantSplit/>
        </w:trPr>
        <w:tc>
          <w:tcPr>
            <w:tcW w:type="dxa" w:w="1824"/>
          </w:tcPr>
          <w:p>
            <w:pPr>
              <w:spacing w:after="0"/>
              <w:jc w:val="left"/>
            </w:pPr>
            <w:r>
              <w:rPr>
                <w:sz w:val="16"/>
              </w:rPr>
              <w:t>Flash Flood, Flood, Lakeshore Flood</w:t>
            </w:r>
          </w:p>
        </w:tc>
        <w:tc>
          <w:tcPr>
            <w:tcW w:type="dxa" w:w="1791"/>
          </w:tcPr>
          <w:p>
            <w:pPr>
              <w:spacing w:after="0"/>
              <w:jc w:val="left"/>
            </w:pPr>
            <w:r>
              <w:rPr>
                <w:sz w:val="16"/>
              </w:rPr>
              <w:t>damage and flood days (FIRM for depth)</w:t>
            </w:r>
          </w:p>
        </w:tc>
        <w:tc>
          <w:tcPr>
            <w:tcW w:type="dxa" w:w="1629"/>
          </w:tcPr>
          <w:p>
            <w:pPr>
              <w:spacing w:after="0"/>
              <w:jc w:val="right"/>
            </w:pPr>
            <w:r>
              <w:rPr>
                <w:sz w:val="16"/>
              </w:rPr>
              <w:t>34, 1996 to 2018 (15 zone-level)</w:t>
            </w:r>
          </w:p>
        </w:tc>
        <w:tc>
          <w:tcPr>
            <w:tcW w:type="dxa" w:w="1406"/>
          </w:tcPr>
          <w:p>
            <w:pPr>
              <w:spacing w:after="0"/>
              <w:jc w:val="left"/>
            </w:pPr>
          </w:p>
        </w:tc>
        <w:tc>
          <w:tcPr>
            <w:tcW w:type="dxa" w:w="1568"/>
          </w:tcPr>
          <w:p>
            <w:pPr>
              <w:spacing w:after="0"/>
              <w:jc w:val="left"/>
            </w:pPr>
            <w:r>
              <w:rPr>
                <w:sz w:val="16"/>
              </w:rPr>
              <w:t>Flood, 2017-03-15, $500,000 property; $0 crops (2017 dollars)</w:t>
            </w:r>
          </w:p>
        </w:tc>
        <w:tc>
          <w:tcPr>
            <w:tcW w:type="dxa" w:w="1824"/>
          </w:tcPr>
          <w:p>
            <w:pPr>
              <w:spacing w:after="0"/>
              <w:jc w:val="left"/>
            </w:pPr>
          </w:p>
        </w:tc>
        <w:tc>
          <w:tcPr>
            <w:tcW w:type="dxa" w:w="1708"/>
          </w:tcPr>
          <w:p>
            <w:pPr>
              <w:spacing w:after="0"/>
              <w:jc w:val="left"/>
            </w:pPr>
            <w:r>
              <w:rPr>
                <w:sz w:val="16"/>
              </w:rPr>
              <w:t>Event records naming member places: Plummer city (3 records), St. Maries city (3 records), Tensed city (2 records). Zone-level records (15) apply countywide.</w:t>
            </w:r>
          </w:p>
        </w:tc>
        <w:tc>
          <w:tcPr>
            <w:tcW w:type="dxa" w:w="236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24"/>
          </w:tcPr>
          <w:p>
            <w:pPr>
              <w:spacing w:after="0"/>
              <w:jc w:val="left"/>
            </w:pPr>
            <w:r>
              <w:rPr>
                <w:sz w:val="16"/>
              </w:rPr>
              <w:t>Debris Flow</w:t>
            </w:r>
          </w:p>
        </w:tc>
        <w:tc>
          <w:tcPr>
            <w:tcW w:type="dxa" w:w="1791"/>
          </w:tcPr>
          <w:p>
            <w:pPr>
              <w:spacing w:after="0"/>
              <w:jc w:val="left"/>
            </w:pPr>
            <w:r>
              <w:rPr>
                <w:sz w:val="16"/>
              </w:rPr>
              <w:t>none (count and damage)</w:t>
            </w:r>
          </w:p>
        </w:tc>
        <w:tc>
          <w:tcPr>
            <w:tcW w:type="dxa" w:w="1629"/>
          </w:tcPr>
          <w:p>
            <w:pPr>
              <w:spacing w:after="0"/>
              <w:jc w:val="right"/>
            </w:pPr>
            <w:r>
              <w:rPr>
                <w:sz w:val="16"/>
              </w:rPr>
              <w:t>6, 2006 to 2024 (5 zone-level)</w:t>
            </w:r>
          </w:p>
        </w:tc>
        <w:tc>
          <w:tcPr>
            <w:tcW w:type="dxa" w:w="1406"/>
          </w:tcPr>
          <w:p>
            <w:pPr>
              <w:spacing w:after="0"/>
              <w:jc w:val="left"/>
            </w:pPr>
          </w:p>
        </w:tc>
        <w:tc>
          <w:tcPr>
            <w:tcW w:type="dxa" w:w="1568"/>
          </w:tcPr>
          <w:p>
            <w:pPr>
              <w:spacing w:after="0"/>
              <w:jc w:val="left"/>
            </w:pPr>
            <w:r>
              <w:rPr>
                <w:sz w:val="16"/>
              </w:rPr>
              <w:t>Debris Flow, 2012-03-30, $768,000 property; $0 crops, reported for the zone (2012 dollars); NWS zone IDZ004 (CENTRAL PANHANDLE MOUNTAINS), zone-level: may include parts of neighboring counties</w:t>
            </w:r>
          </w:p>
        </w:tc>
        <w:tc>
          <w:tcPr>
            <w:tcW w:type="dxa" w:w="1824"/>
          </w:tcPr>
          <w:p>
            <w:pPr>
              <w:spacing w:after="0"/>
              <w:jc w:val="left"/>
            </w:pPr>
          </w:p>
        </w:tc>
        <w:tc>
          <w:tcPr>
            <w:tcW w:type="dxa" w:w="1708"/>
          </w:tcPr>
          <w:p>
            <w:pPr>
              <w:spacing w:after="0"/>
              <w:jc w:val="left"/>
            </w:pPr>
            <w:r>
              <w:rPr>
                <w:sz w:val="16"/>
              </w:rPr>
              <w:t>No event record names a member place. Zone-level records (5) apply countywide.</w:t>
            </w:r>
          </w:p>
        </w:tc>
        <w:tc>
          <w:tcPr>
            <w:tcW w:type="dxa" w:w="2361"/>
          </w:tcPr>
          <w:p>
            <w:pPr>
              <w:spacing w:after="0"/>
              <w:jc w:val="left"/>
            </w:pPr>
            <w:r>
              <w:rPr>
                <w:sz w:val="16"/>
              </w:rPr>
              <w:t>Physical measure: in event narratives only; local data required.</w:t>
            </w:r>
          </w:p>
        </w:tc>
      </w:tr>
      <w:tr>
        <w:trPr>
          <w:cantSplit/>
        </w:trPr>
        <w:tc>
          <w:tcPr>
            <w:tcW w:type="dxa" w:w="1824"/>
          </w:tcPr>
          <w:p>
            <w:pPr>
              <w:spacing w:after="0"/>
              <w:jc w:val="left"/>
            </w:pPr>
            <w:r>
              <w:rPr>
                <w:sz w:val="16"/>
              </w:rPr>
              <w:t>Lightning</w:t>
            </w:r>
          </w:p>
        </w:tc>
        <w:tc>
          <w:tcPr>
            <w:tcW w:type="dxa" w:w="1791"/>
          </w:tcPr>
          <w:p>
            <w:pPr>
              <w:spacing w:after="0"/>
              <w:jc w:val="left"/>
            </w:pPr>
            <w:r>
              <w:rPr>
                <w:sz w:val="16"/>
              </w:rPr>
              <w:t>annualized frequency (the measure FEMA's Local Mitigation Planning Handbook names)</w:t>
            </w:r>
          </w:p>
        </w:tc>
        <w:tc>
          <w:tcPr>
            <w:tcW w:type="dxa" w:w="1629"/>
          </w:tcPr>
          <w:p>
            <w:pPr>
              <w:spacing w:after="0"/>
              <w:jc w:val="right"/>
            </w:pPr>
            <w:r>
              <w:rPr>
                <w:sz w:val="16"/>
              </w:rPr>
              <w:t>0</w:t>
            </w:r>
          </w:p>
        </w:tc>
        <w:tc>
          <w:tcPr>
            <w:tcW w:type="dxa" w:w="1406"/>
          </w:tcPr>
          <w:p>
            <w:pPr>
              <w:spacing w:after="0"/>
              <w:jc w:val="left"/>
            </w:pPr>
          </w:p>
        </w:tc>
        <w:tc>
          <w:tcPr>
            <w:tcW w:type="dxa" w:w="1568"/>
          </w:tcPr>
          <w:p>
            <w:pPr>
              <w:spacing w:after="0"/>
              <w:jc w:val="left"/>
            </w:pPr>
          </w:p>
        </w:tc>
        <w:tc>
          <w:tcPr>
            <w:tcW w:type="dxa" w:w="1824"/>
          </w:tcPr>
          <w:p>
            <w:pPr>
              <w:spacing w:after="0"/>
              <w:jc w:val="left"/>
            </w:pPr>
          </w:p>
        </w:tc>
        <w:tc>
          <w:tcPr>
            <w:tcW w:type="dxa" w:w="1708"/>
          </w:tcPr>
          <w:p>
            <w:pPr>
              <w:spacing w:after="0"/>
              <w:jc w:val="left"/>
            </w:pPr>
          </w:p>
        </w:tc>
        <w:tc>
          <w:tcPr>
            <w:tcW w:type="dxa" w:w="2361"/>
          </w:tcPr>
          <w:p>
            <w:pPr>
              <w:spacing w:after="0"/>
              <w:jc w:val="left"/>
            </w:pPr>
            <w:r>
              <w:rPr>
                <w:sz w:val="16"/>
              </w:rPr>
              <w:t>Storm Events lists lightning with damage or casualties; physical measure in event narratives only; local data required.</w:t>
            </w:r>
          </w:p>
        </w:tc>
      </w:tr>
      <w:tr>
        <w:trPr>
          <w:cantSplit/>
        </w:trPr>
        <w:tc>
          <w:tcPr>
            <w:tcW w:type="dxa" w:w="1824"/>
          </w:tcPr>
          <w:p>
            <w:pPr>
              <w:spacing w:after="0"/>
              <w:jc w:val="left"/>
            </w:pPr>
            <w:r>
              <w:rPr>
                <w:sz w:val="16"/>
              </w:rPr>
              <w:t>High Wind and Strong Wind (outside NRI Strong Wind definition)</w:t>
            </w:r>
          </w:p>
        </w:tc>
        <w:tc>
          <w:tcPr>
            <w:tcW w:type="dxa" w:w="1791"/>
          </w:tcPr>
          <w:p>
            <w:pPr>
              <w:spacing w:after="0"/>
              <w:jc w:val="left"/>
            </w:pPr>
            <w:r>
              <w:rPr>
                <w:sz w:val="16"/>
              </w:rPr>
              <w:t>wind speed (kt and mph)</w:t>
            </w:r>
          </w:p>
        </w:tc>
        <w:tc>
          <w:tcPr>
            <w:tcW w:type="dxa" w:w="1629"/>
          </w:tcPr>
          <w:p>
            <w:pPr>
              <w:spacing w:after="0"/>
              <w:jc w:val="right"/>
            </w:pPr>
            <w:r>
              <w:rPr>
                <w:sz w:val="16"/>
              </w:rPr>
              <w:t>40, 1996 to 2025 (40 zone-level)</w:t>
            </w:r>
          </w:p>
        </w:tc>
        <w:tc>
          <w:tcPr>
            <w:tcW w:type="dxa" w:w="1406"/>
          </w:tcPr>
          <w:p>
            <w:pPr>
              <w:spacing w:after="0"/>
              <w:jc w:val="left"/>
            </w:pPr>
            <w:r>
              <w:rPr>
                <w:sz w:val="16"/>
              </w:rPr>
              <w:t>30 kt (35 mph) to 86 kt (99 mph) (median 50 kt (58 mph)); 35 with a recorded value</w:t>
            </w:r>
          </w:p>
        </w:tc>
        <w:tc>
          <w:tcPr>
            <w:tcW w:type="dxa" w:w="1568"/>
          </w:tcPr>
          <w:p>
            <w:pPr>
              <w:spacing w:after="0"/>
              <w:jc w:val="left"/>
            </w:pPr>
            <w:r>
              <w:rPr>
                <w:sz w:val="16"/>
              </w:rPr>
              <w:t>86 kt (99 mph) measured, High Wind, 2002-02-21; NWS zone IDZ004 (CENTRAL PANHANDLE MOUNTAINS), zone-level: may include parts of neighboring counties</w:t>
            </w:r>
          </w:p>
        </w:tc>
        <w:tc>
          <w:tcPr>
            <w:tcW w:type="dxa" w:w="1824"/>
          </w:tcPr>
          <w:p>
            <w:pPr>
              <w:spacing w:after="0"/>
              <w:jc w:val="left"/>
            </w:pPr>
            <w:r>
              <w:rPr>
                <w:sz w:val="16"/>
              </w:rPr>
              <w:t>High Wind, 1999-02-02, $1,000,000 property; crops not reported, reported for the zone (1999 dollars)</w:t>
            </w:r>
          </w:p>
        </w:tc>
        <w:tc>
          <w:tcPr>
            <w:tcW w:type="dxa" w:w="1708"/>
          </w:tcPr>
          <w:p>
            <w:pPr>
              <w:spacing w:after="0"/>
              <w:jc w:val="left"/>
            </w:pPr>
            <w:r>
              <w:rPr>
                <w:sz w:val="16"/>
              </w:rPr>
              <w:t>Zone-level records: applies countywide; national data do not locate these events within the county.</w:t>
            </w:r>
          </w:p>
        </w:tc>
        <w:tc>
          <w:tcPr>
            <w:tcW w:type="dxa" w:w="2361"/>
          </w:tcPr>
          <w:p>
            <w:pPr>
              <w:spacing w:after="0"/>
              <w:jc w:val="left"/>
            </w:pPr>
          </w:p>
        </w:tc>
      </w:tr>
      <w:tr>
        <w:trPr>
          <w:cantSplit/>
        </w:trPr>
        <w:tc>
          <w:tcPr>
            <w:tcW w:type="dxa" w:w="1824"/>
          </w:tcPr>
          <w:p>
            <w:pPr>
              <w:spacing w:after="0"/>
              <w:jc w:val="left"/>
            </w:pPr>
            <w:r>
              <w:rPr>
                <w:sz w:val="16"/>
              </w:rPr>
              <w:t>Thunderstorm Wind</w:t>
            </w:r>
          </w:p>
        </w:tc>
        <w:tc>
          <w:tcPr>
            <w:tcW w:type="dxa" w:w="1791"/>
          </w:tcPr>
          <w:p>
            <w:pPr>
              <w:spacing w:after="0"/>
              <w:jc w:val="left"/>
            </w:pPr>
            <w:r>
              <w:rPr>
                <w:sz w:val="16"/>
              </w:rPr>
              <w:t>wind speed (kt and mph)</w:t>
            </w:r>
          </w:p>
        </w:tc>
        <w:tc>
          <w:tcPr>
            <w:tcW w:type="dxa" w:w="1629"/>
          </w:tcPr>
          <w:p>
            <w:pPr>
              <w:spacing w:after="0"/>
              <w:jc w:val="right"/>
            </w:pPr>
            <w:r>
              <w:rPr>
                <w:sz w:val="16"/>
              </w:rPr>
              <w:t>14, 1964 to 2024</w:t>
            </w:r>
          </w:p>
        </w:tc>
        <w:tc>
          <w:tcPr>
            <w:tcW w:type="dxa" w:w="1406"/>
          </w:tcPr>
          <w:p>
            <w:pPr>
              <w:spacing w:after="0"/>
              <w:jc w:val="left"/>
            </w:pPr>
            <w:r>
              <w:rPr>
                <w:sz w:val="16"/>
              </w:rPr>
              <w:t>44 kt (51 mph) to 60 kt (69 mph) (median 52 kt (60 mph)); 10 with a recorded value</w:t>
            </w:r>
          </w:p>
        </w:tc>
        <w:tc>
          <w:tcPr>
            <w:tcW w:type="dxa" w:w="1568"/>
          </w:tcPr>
          <w:p>
            <w:pPr>
              <w:spacing w:after="0"/>
              <w:jc w:val="left"/>
            </w:pPr>
            <w:r>
              <w:rPr>
                <w:sz w:val="16"/>
              </w:rPr>
              <w:t>60 kt (69 mph), measurement type not recorded, Thunderstorm Wind, 1997-05-31</w:t>
            </w:r>
          </w:p>
        </w:tc>
        <w:tc>
          <w:tcPr>
            <w:tcW w:type="dxa" w:w="1824"/>
          </w:tcPr>
          <w:p>
            <w:pPr>
              <w:spacing w:after="0"/>
              <w:jc w:val="left"/>
            </w:pPr>
            <w:r>
              <w:rPr>
                <w:sz w:val="16"/>
              </w:rPr>
              <w:t>Thunderstorm Wind, 1998-07-09, $50,000 property; $0 crops (1998 dollars)</w:t>
            </w:r>
          </w:p>
        </w:tc>
        <w:tc>
          <w:tcPr>
            <w:tcW w:type="dxa" w:w="1708"/>
          </w:tcPr>
          <w:p>
            <w:pPr>
              <w:spacing w:after="0"/>
              <w:jc w:val="left"/>
            </w:pPr>
            <w:r>
              <w:rPr>
                <w:sz w:val="16"/>
              </w:rPr>
              <w:t>Event records naming member places: St. Maries city (6 records).</w:t>
            </w:r>
          </w:p>
        </w:tc>
        <w:tc>
          <w:tcPr>
            <w:tcW w:type="dxa" w:w="2361"/>
          </w:tcPr>
          <w:p>
            <w:pPr>
              <w:spacing w:after="0"/>
              <w:jc w:val="left"/>
            </w:pPr>
          </w:p>
        </w:tc>
      </w:tr>
      <w:tr>
        <w:trPr>
          <w:cantSplit/>
        </w:trPr>
        <w:tc>
          <w:tcPr>
            <w:tcW w:type="dxa" w:w="1824"/>
          </w:tcPr>
          <w:p>
            <w:pPr>
              <w:spacing w:after="0"/>
              <w:jc w:val="left"/>
            </w:pPr>
            <w:r>
              <w:rPr>
                <w:sz w:val="16"/>
              </w:rPr>
              <w:t>Tornado</w:t>
            </w:r>
          </w:p>
        </w:tc>
        <w:tc>
          <w:tcPr>
            <w:tcW w:type="dxa" w:w="1791"/>
          </w:tcPr>
          <w:p>
            <w:pPr>
              <w:spacing w:after="0"/>
              <w:jc w:val="left"/>
            </w:pPr>
            <w:r>
              <w:rPr>
                <w:sz w:val="16"/>
              </w:rPr>
              <w:t>Enhanced Fujita (F before Feb 2007)</w:t>
            </w:r>
          </w:p>
        </w:tc>
        <w:tc>
          <w:tcPr>
            <w:tcW w:type="dxa" w:w="1629"/>
          </w:tcPr>
          <w:p>
            <w:pPr>
              <w:spacing w:after="0"/>
              <w:jc w:val="right"/>
            </w:pPr>
            <w:r>
              <w:rPr>
                <w:sz w:val="16"/>
              </w:rPr>
              <w:t>0</w:t>
            </w:r>
          </w:p>
        </w:tc>
        <w:tc>
          <w:tcPr>
            <w:tcW w:type="dxa" w:w="1406"/>
          </w:tcPr>
          <w:p>
            <w:pPr>
              <w:spacing w:after="0"/>
              <w:jc w:val="left"/>
            </w:pPr>
          </w:p>
        </w:tc>
        <w:tc>
          <w:tcPr>
            <w:tcW w:type="dxa" w:w="1568"/>
          </w:tcPr>
          <w:p>
            <w:pPr>
              <w:spacing w:after="0"/>
              <w:jc w:val="left"/>
            </w:pPr>
          </w:p>
        </w:tc>
        <w:tc>
          <w:tcPr>
            <w:tcW w:type="dxa" w:w="1824"/>
          </w:tcPr>
          <w:p>
            <w:pPr>
              <w:spacing w:after="0"/>
              <w:jc w:val="left"/>
            </w:pPr>
          </w:p>
        </w:tc>
        <w:tc>
          <w:tcPr>
            <w:tcW w:type="dxa" w:w="1708"/>
          </w:tcPr>
          <w:p>
            <w:pPr>
              <w:spacing w:after="0"/>
              <w:jc w:val="left"/>
            </w:pPr>
          </w:p>
        </w:tc>
        <w:tc>
          <w:tcPr>
            <w:tcW w:type="dxa" w:w="236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24"/>
          </w:tcPr>
          <w:p>
            <w:pPr>
              <w:spacing w:after="0"/>
              <w:jc w:val="left"/>
            </w:pPr>
            <w:r>
              <w:rPr>
                <w:sz w:val="16"/>
              </w:rPr>
              <w:t>Tsunami</w:t>
            </w:r>
          </w:p>
        </w:tc>
        <w:tc>
          <w:tcPr>
            <w:tcW w:type="dxa" w:w="1791"/>
          </w:tcPr>
          <w:p>
            <w:pPr>
              <w:spacing w:after="0"/>
              <w:jc w:val="left"/>
            </w:pPr>
            <w:r>
              <w:rPr>
                <w:sz w:val="16"/>
              </w:rPr>
              <w:t>none (count and damage)</w:t>
            </w:r>
          </w:p>
        </w:tc>
        <w:tc>
          <w:tcPr>
            <w:tcW w:type="dxa" w:w="1629"/>
          </w:tcPr>
          <w:p>
            <w:pPr>
              <w:spacing w:after="0"/>
              <w:jc w:val="right"/>
            </w:pPr>
            <w:r>
              <w:rPr>
                <w:sz w:val="16"/>
              </w:rPr>
              <w:t>0</w:t>
            </w:r>
          </w:p>
        </w:tc>
        <w:tc>
          <w:tcPr>
            <w:tcW w:type="dxa" w:w="1406"/>
          </w:tcPr>
          <w:p>
            <w:pPr>
              <w:spacing w:after="0"/>
              <w:jc w:val="left"/>
            </w:pPr>
          </w:p>
        </w:tc>
        <w:tc>
          <w:tcPr>
            <w:tcW w:type="dxa" w:w="1568"/>
          </w:tcPr>
          <w:p>
            <w:pPr>
              <w:spacing w:after="0"/>
              <w:jc w:val="left"/>
            </w:pPr>
          </w:p>
        </w:tc>
        <w:tc>
          <w:tcPr>
            <w:tcW w:type="dxa" w:w="1824"/>
          </w:tcPr>
          <w:p>
            <w:pPr>
              <w:spacing w:after="0"/>
              <w:jc w:val="left"/>
            </w:pPr>
          </w:p>
        </w:tc>
        <w:tc>
          <w:tcPr>
            <w:tcW w:type="dxa" w:w="1708"/>
          </w:tcPr>
          <w:p>
            <w:pPr>
              <w:spacing w:after="0"/>
              <w:jc w:val="left"/>
            </w:pPr>
          </w:p>
        </w:tc>
        <w:tc>
          <w:tcPr>
            <w:tcW w:type="dxa" w:w="2361"/>
          </w:tcPr>
          <w:p>
            <w:pPr>
              <w:spacing w:after="0"/>
              <w:jc w:val="left"/>
            </w:pPr>
            <w:r>
              <w:rPr>
                <w:sz w:val="16"/>
              </w:rPr>
              <w:t>Physical measure: in event narratives only; local data required.</w:t>
            </w:r>
          </w:p>
        </w:tc>
      </w:tr>
      <w:tr>
        <w:trPr>
          <w:cantSplit/>
        </w:trPr>
        <w:tc>
          <w:tcPr>
            <w:tcW w:type="dxa" w:w="1824"/>
          </w:tcPr>
          <w:p>
            <w:pPr>
              <w:spacing w:after="0"/>
              <w:jc w:val="left"/>
            </w:pPr>
            <w:r>
              <w:rPr>
                <w:sz w:val="16"/>
              </w:rPr>
              <w:t>Volcanic Ash, Volcanic Ashfall</w:t>
            </w:r>
          </w:p>
        </w:tc>
        <w:tc>
          <w:tcPr>
            <w:tcW w:type="dxa" w:w="1791"/>
          </w:tcPr>
          <w:p>
            <w:pPr>
              <w:spacing w:after="0"/>
              <w:jc w:val="left"/>
            </w:pPr>
            <w:r>
              <w:rPr>
                <w:sz w:val="16"/>
              </w:rPr>
              <w:t>Volcanic Explosivity Index (local data)</w:t>
            </w:r>
          </w:p>
        </w:tc>
        <w:tc>
          <w:tcPr>
            <w:tcW w:type="dxa" w:w="1629"/>
          </w:tcPr>
          <w:p>
            <w:pPr>
              <w:spacing w:after="0"/>
              <w:jc w:val="right"/>
            </w:pPr>
            <w:r>
              <w:rPr>
                <w:sz w:val="16"/>
              </w:rPr>
              <w:t>0</w:t>
            </w:r>
          </w:p>
        </w:tc>
        <w:tc>
          <w:tcPr>
            <w:tcW w:type="dxa" w:w="1406"/>
          </w:tcPr>
          <w:p>
            <w:pPr>
              <w:spacing w:after="0"/>
              <w:jc w:val="left"/>
            </w:pPr>
          </w:p>
        </w:tc>
        <w:tc>
          <w:tcPr>
            <w:tcW w:type="dxa" w:w="1568"/>
          </w:tcPr>
          <w:p>
            <w:pPr>
              <w:spacing w:after="0"/>
              <w:jc w:val="left"/>
            </w:pPr>
          </w:p>
        </w:tc>
        <w:tc>
          <w:tcPr>
            <w:tcW w:type="dxa" w:w="1824"/>
          </w:tcPr>
          <w:p>
            <w:pPr>
              <w:spacing w:after="0"/>
              <w:jc w:val="left"/>
            </w:pPr>
          </w:p>
        </w:tc>
        <w:tc>
          <w:tcPr>
            <w:tcW w:type="dxa" w:w="1708"/>
          </w:tcPr>
          <w:p>
            <w:pPr>
              <w:spacing w:after="0"/>
              <w:jc w:val="left"/>
            </w:pPr>
          </w:p>
        </w:tc>
        <w:tc>
          <w:tcPr>
            <w:tcW w:type="dxa" w:w="2361"/>
          </w:tcPr>
          <w:p>
            <w:pPr>
              <w:spacing w:after="0"/>
              <w:jc w:val="left"/>
            </w:pPr>
            <w:r>
              <w:rPr>
                <w:sz w:val="16"/>
              </w:rPr>
              <w:t>Physical measure: in event narratives only; local data required.</w:t>
            </w:r>
          </w:p>
        </w:tc>
      </w:tr>
      <w:tr>
        <w:trPr>
          <w:cantSplit/>
        </w:trPr>
        <w:tc>
          <w:tcPr>
            <w:tcW w:type="dxa" w:w="1824"/>
          </w:tcPr>
          <w:p>
            <w:pPr>
              <w:spacing w:after="0"/>
              <w:jc w:val="left"/>
            </w:pPr>
            <w:r>
              <w:rPr>
                <w:sz w:val="16"/>
              </w:rPr>
              <w:t>Wildfire</w:t>
            </w:r>
          </w:p>
        </w:tc>
        <w:tc>
          <w:tcPr>
            <w:tcW w:type="dxa" w:w="1791"/>
          </w:tcPr>
          <w:p>
            <w:pPr>
              <w:spacing w:after="0"/>
              <w:jc w:val="left"/>
            </w:pPr>
            <w:r>
              <w:rPr>
                <w:sz w:val="16"/>
              </w:rPr>
              <w:t>acres burned (local data)</w:t>
            </w:r>
          </w:p>
        </w:tc>
        <w:tc>
          <w:tcPr>
            <w:tcW w:type="dxa" w:w="1629"/>
          </w:tcPr>
          <w:p>
            <w:pPr>
              <w:spacing w:after="0"/>
              <w:jc w:val="right"/>
            </w:pPr>
            <w:r>
              <w:rPr>
                <w:sz w:val="16"/>
              </w:rPr>
              <w:t>54, 1998 to 2026 (52 zone-level)</w:t>
            </w:r>
          </w:p>
        </w:tc>
        <w:tc>
          <w:tcPr>
            <w:tcW w:type="dxa" w:w="1406"/>
          </w:tcPr>
          <w:p>
            <w:pPr>
              <w:spacing w:after="0"/>
              <w:jc w:val="left"/>
            </w:pPr>
          </w:p>
        </w:tc>
        <w:tc>
          <w:tcPr>
            <w:tcW w:type="dxa" w:w="1568"/>
          </w:tcPr>
          <w:p>
            <w:pPr>
              <w:spacing w:after="0"/>
              <w:jc w:val="left"/>
            </w:pPr>
            <w:r>
              <w:rPr>
                <w:sz w:val="16"/>
              </w:rPr>
              <w:t>Wildfire, 2023-09-01, $24,000,000 property; $0 crops, reported for the zone (2023 dollars); NWS zone IDZ004 (CENTRAL PANHANDLE MOUNTAINS), zone-level: may include parts of neighboring counties</w:t>
            </w:r>
          </w:p>
        </w:tc>
        <w:tc>
          <w:tcPr>
            <w:tcW w:type="dxa" w:w="1824"/>
          </w:tcPr>
          <w:p>
            <w:pPr>
              <w:spacing w:after="0"/>
              <w:jc w:val="left"/>
            </w:pPr>
          </w:p>
        </w:tc>
        <w:tc>
          <w:tcPr>
            <w:tcW w:type="dxa" w:w="1708"/>
          </w:tcPr>
          <w:p>
            <w:pPr>
              <w:spacing w:after="0"/>
              <w:jc w:val="left"/>
            </w:pPr>
            <w:r>
              <w:rPr>
                <w:sz w:val="16"/>
              </w:rPr>
              <w:t>Event records naming member places: St. Maries city (1 record). Zone-level records (52) apply countywide.</w:t>
            </w:r>
          </w:p>
        </w:tc>
        <w:tc>
          <w:tcPr>
            <w:tcW w:type="dxa" w:w="2361"/>
          </w:tcPr>
          <w:p>
            <w:pPr>
              <w:spacing w:after="0"/>
              <w:jc w:val="left"/>
            </w:pPr>
            <w:r>
              <w:rPr>
                <w:sz w:val="16"/>
              </w:rPr>
              <w:t>Acres burned: in event narratives only; local data required.</w:t>
            </w:r>
          </w:p>
        </w:tc>
      </w:tr>
      <w:tr>
        <w:trPr>
          <w:cantSplit/>
        </w:trPr>
        <w:tc>
          <w:tcPr>
            <w:tcW w:type="dxa" w:w="1824"/>
          </w:tcPr>
          <w:p>
            <w:pPr>
              <w:spacing w:after="0"/>
              <w:jc w:val="left"/>
            </w:pPr>
            <w:r>
              <w:rPr>
                <w:sz w:val="16"/>
              </w:rPr>
              <w:t>Winter Storm, Heavy Snow, Blizzard, Lake-Effect Snow, Winter Weather, Sleet</w:t>
            </w:r>
          </w:p>
        </w:tc>
        <w:tc>
          <w:tcPr>
            <w:tcW w:type="dxa" w:w="1791"/>
          </w:tcPr>
          <w:p>
            <w:pPr>
              <w:spacing w:after="0"/>
              <w:jc w:val="left"/>
            </w:pPr>
            <w:r>
              <w:rPr>
                <w:sz w:val="16"/>
              </w:rPr>
              <w:t>none in data (snowfall local)</w:t>
            </w:r>
          </w:p>
        </w:tc>
        <w:tc>
          <w:tcPr>
            <w:tcW w:type="dxa" w:w="1629"/>
          </w:tcPr>
          <w:p>
            <w:pPr>
              <w:spacing w:after="0"/>
              <w:jc w:val="right"/>
            </w:pPr>
            <w:r>
              <w:rPr>
                <w:sz w:val="16"/>
              </w:rPr>
              <w:t>330, 1996 to 2026 (330 zone-level)</w:t>
            </w:r>
          </w:p>
        </w:tc>
        <w:tc>
          <w:tcPr>
            <w:tcW w:type="dxa" w:w="1406"/>
          </w:tcPr>
          <w:p>
            <w:pPr>
              <w:spacing w:after="0"/>
              <w:jc w:val="left"/>
            </w:pPr>
          </w:p>
        </w:tc>
        <w:tc>
          <w:tcPr>
            <w:tcW w:type="dxa" w:w="1568"/>
          </w:tcPr>
          <w:p>
            <w:pPr>
              <w:spacing w:after="0"/>
              <w:jc w:val="left"/>
            </w:pPr>
            <w:r>
              <w:rPr>
                <w:sz w:val="16"/>
              </w:rPr>
              <w:t>Winter Storm, 2023-04-04, $25,000 property; $0 crops, reported for the zone (2023 dollars); NWS zone IDZ004 (CENTRAL PANHANDLE MOUNTAINS), zone-level: may include parts of neighboring counties</w:t>
            </w:r>
          </w:p>
        </w:tc>
        <w:tc>
          <w:tcPr>
            <w:tcW w:type="dxa" w:w="1824"/>
          </w:tcPr>
          <w:p>
            <w:pPr>
              <w:spacing w:after="0"/>
              <w:jc w:val="left"/>
            </w:pPr>
          </w:p>
        </w:tc>
        <w:tc>
          <w:tcPr>
            <w:tcW w:type="dxa" w:w="1708"/>
          </w:tcPr>
          <w:p>
            <w:pPr>
              <w:spacing w:after="0"/>
              <w:jc w:val="left"/>
            </w:pPr>
            <w:r>
              <w:rPr>
                <w:sz w:val="16"/>
              </w:rPr>
              <w:t>Zone-level records: applies countywide; national data do not locate these events within the county.</w:t>
            </w:r>
          </w:p>
        </w:tc>
        <w:tc>
          <w:tcPr>
            <w:tcW w:type="dxa" w:w="236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9"/>
        <w:gridCol w:w="3158"/>
        <w:gridCol w:w="2395"/>
        <w:gridCol w:w="1413"/>
        <w:gridCol w:w="1775"/>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9"/>
            <w:shd w:val="clear" w:color="auto" w:fill="E8E8E8"/>
          </w:tcPr>
          <w:p>
            <w:pPr>
              <w:spacing w:after="0"/>
              <w:jc w:val="left"/>
            </w:pPr>
            <w:r>
              <w:rPr>
                <w:b/>
                <w:sz w:val="16"/>
              </w:rPr>
              <w:t>Type</w:t>
            </w:r>
          </w:p>
        </w:tc>
        <w:tc>
          <w:tcPr>
            <w:tcW w:type="dxa" w:w="3158"/>
            <w:shd w:val="clear" w:color="auto" w:fill="E8E8E8"/>
          </w:tcPr>
          <w:p>
            <w:pPr>
              <w:spacing w:after="0"/>
              <w:jc w:val="left"/>
            </w:pPr>
            <w:r>
              <w:rPr>
                <w:b/>
                <w:sz w:val="16"/>
              </w:rPr>
              <w:t>Title</w:t>
            </w:r>
          </w:p>
        </w:tc>
        <w:tc>
          <w:tcPr>
            <w:tcW w:type="dxa" w:w="2395"/>
            <w:shd w:val="clear" w:color="auto" w:fill="E8E8E8"/>
          </w:tcPr>
          <w:p>
            <w:pPr>
              <w:spacing w:after="0"/>
              <w:jc w:val="left"/>
            </w:pPr>
            <w:r>
              <w:rPr>
                <w:b/>
                <w:sz w:val="16"/>
              </w:rPr>
              <w:t>Mapped hazard</w:t>
            </w:r>
          </w:p>
        </w:tc>
        <w:tc>
          <w:tcPr>
            <w:tcW w:type="dxa" w:w="14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75"/>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2026-03-11</w:t>
            </w:r>
          </w:p>
        </w:tc>
        <w:tc>
          <w:tcPr>
            <w:tcW w:type="dxa" w:w="1037"/>
          </w:tcPr>
          <w:p>
            <w:pPr>
              <w:spacing w:after="0"/>
              <w:jc w:val="left"/>
            </w:pPr>
            <w:r>
              <w:rPr>
                <w:sz w:val="16"/>
              </w:rPr>
              <w:t>DR-4917-ID</w:t>
            </w:r>
          </w:p>
        </w:tc>
        <w:tc>
          <w:tcPr>
            <w:tcW w:type="dxa" w:w="1369"/>
          </w:tcPr>
          <w:p>
            <w:pPr>
              <w:spacing w:after="0"/>
              <w:jc w:val="left"/>
            </w:pPr>
            <w:r>
              <w:rPr>
                <w:sz w:val="16"/>
              </w:rPr>
              <w:t>Major disaster</w:t>
            </w:r>
          </w:p>
        </w:tc>
        <w:tc>
          <w:tcPr>
            <w:tcW w:type="dxa" w:w="3158"/>
          </w:tcPr>
          <w:p>
            <w:pPr>
              <w:spacing w:after="0"/>
              <w:jc w:val="left"/>
            </w:pPr>
            <w:r>
              <w:rPr>
                <w:sz w:val="16"/>
              </w:rPr>
              <w:t>SEVERE STORMS, STRAIGHT-LINE WINDS, FLOODING, LANDSLIDES, AND MUDSLIDES</w:t>
            </w:r>
          </w:p>
        </w:tc>
        <w:tc>
          <w:tcPr>
            <w:tcW w:type="dxa" w:w="2395"/>
          </w:tcPr>
          <w:p>
            <w:pPr>
              <w:spacing w:after="0"/>
              <w:jc w:val="left"/>
            </w:pPr>
            <w:r>
              <w:rPr>
                <w:sz w:val="16"/>
              </w:rPr>
              <w:t>Inland Flooding; Landslide; Strong Wind</w:t>
            </w:r>
          </w:p>
        </w:tc>
        <w:tc>
          <w:tcPr>
            <w:tcW w:type="dxa" w:w="1413"/>
          </w:tcPr>
          <w:p>
            <w:pPr>
              <w:spacing w:after="0"/>
              <w:jc w:val="right"/>
            </w:pPr>
            <w:r>
              <w:rPr>
                <w:sz w:val="16"/>
              </w:rPr>
              <w:t>none found</w:t>
            </w:r>
          </w:p>
        </w:tc>
        <w:tc>
          <w:tcPr>
            <w:tcW w:type="dxa" w:w="1775"/>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2025-12-16</w:t>
            </w:r>
          </w:p>
        </w:tc>
        <w:tc>
          <w:tcPr>
            <w:tcW w:type="dxa" w:w="1037"/>
          </w:tcPr>
          <w:p>
            <w:pPr>
              <w:spacing w:after="0"/>
              <w:jc w:val="left"/>
            </w:pPr>
            <w:r>
              <w:rPr>
                <w:sz w:val="16"/>
              </w:rPr>
              <w:t>DR-4905-ID</w:t>
            </w:r>
          </w:p>
        </w:tc>
        <w:tc>
          <w:tcPr>
            <w:tcW w:type="dxa" w:w="1369"/>
          </w:tcPr>
          <w:p>
            <w:pPr>
              <w:spacing w:after="0"/>
              <w:jc w:val="left"/>
            </w:pPr>
            <w:r>
              <w:rPr>
                <w:sz w:val="16"/>
              </w:rPr>
              <w:t>Major disaster</w:t>
            </w:r>
          </w:p>
        </w:tc>
        <w:tc>
          <w:tcPr>
            <w:tcW w:type="dxa" w:w="3158"/>
          </w:tcPr>
          <w:p>
            <w:pPr>
              <w:spacing w:after="0"/>
              <w:jc w:val="left"/>
            </w:pPr>
            <w:r>
              <w:rPr>
                <w:sz w:val="16"/>
              </w:rPr>
              <w:t>STRAIGHT-LINE WINDS</w:t>
            </w:r>
          </w:p>
        </w:tc>
        <w:tc>
          <w:tcPr>
            <w:tcW w:type="dxa" w:w="2395"/>
          </w:tcPr>
          <w:p>
            <w:pPr>
              <w:spacing w:after="0"/>
              <w:jc w:val="left"/>
            </w:pPr>
            <w:r>
              <w:rPr>
                <w:sz w:val="16"/>
              </w:rPr>
              <w:t>Strong Wind</w:t>
            </w:r>
          </w:p>
        </w:tc>
        <w:tc>
          <w:tcPr>
            <w:tcW w:type="dxa" w:w="1413"/>
          </w:tcPr>
          <w:p>
            <w:pPr>
              <w:spacing w:after="0"/>
              <w:jc w:val="right"/>
            </w:pPr>
            <w:r>
              <w:rPr>
                <w:sz w:val="16"/>
              </w:rPr>
              <w:t>$12,787.85</w:t>
            </w:r>
          </w:p>
        </w:tc>
        <w:tc>
          <w:tcPr>
            <w:tcW w:type="dxa" w:w="1775"/>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2021-03-04</w:t>
            </w:r>
          </w:p>
        </w:tc>
        <w:tc>
          <w:tcPr>
            <w:tcW w:type="dxa" w:w="1037"/>
          </w:tcPr>
          <w:p>
            <w:pPr>
              <w:spacing w:after="0"/>
              <w:jc w:val="left"/>
            </w:pPr>
            <w:r>
              <w:rPr>
                <w:sz w:val="16"/>
              </w:rPr>
              <w:t>2021-01-13</w:t>
            </w:r>
          </w:p>
        </w:tc>
        <w:tc>
          <w:tcPr>
            <w:tcW w:type="dxa" w:w="1037"/>
          </w:tcPr>
          <w:p>
            <w:pPr>
              <w:spacing w:after="0"/>
              <w:jc w:val="left"/>
            </w:pPr>
            <w:r>
              <w:rPr>
                <w:sz w:val="16"/>
              </w:rPr>
              <w:t>DR-4589-ID</w:t>
            </w:r>
          </w:p>
        </w:tc>
        <w:tc>
          <w:tcPr>
            <w:tcW w:type="dxa" w:w="1369"/>
          </w:tcPr>
          <w:p>
            <w:pPr>
              <w:spacing w:after="0"/>
              <w:jc w:val="left"/>
            </w:pPr>
            <w:r>
              <w:rPr>
                <w:sz w:val="16"/>
              </w:rPr>
              <w:t>Major disaster</w:t>
            </w:r>
          </w:p>
        </w:tc>
        <w:tc>
          <w:tcPr>
            <w:tcW w:type="dxa" w:w="3158"/>
          </w:tcPr>
          <w:p>
            <w:pPr>
              <w:spacing w:after="0"/>
              <w:jc w:val="left"/>
            </w:pPr>
            <w:r>
              <w:rPr>
                <w:sz w:val="16"/>
              </w:rPr>
              <w:t>STRAIGHT-LINE WINDS</w:t>
            </w:r>
          </w:p>
        </w:tc>
        <w:tc>
          <w:tcPr>
            <w:tcW w:type="dxa" w:w="2395"/>
          </w:tcPr>
          <w:p>
            <w:pPr>
              <w:spacing w:after="0"/>
              <w:jc w:val="left"/>
            </w:pPr>
            <w:r>
              <w:rPr>
                <w:sz w:val="16"/>
              </w:rPr>
              <w:t>Strong Wind</w:t>
            </w:r>
          </w:p>
        </w:tc>
        <w:tc>
          <w:tcPr>
            <w:tcW w:type="dxa" w:w="1413"/>
          </w:tcPr>
          <w:p>
            <w:pPr>
              <w:spacing w:after="0"/>
              <w:jc w:val="right"/>
            </w:pPr>
            <w:r>
              <w:rPr>
                <w:sz w:val="16"/>
              </w:rPr>
              <w:t>$219,214.48</w:t>
            </w:r>
          </w:p>
        </w:tc>
        <w:tc>
          <w:tcPr>
            <w:tcW w:type="dxa" w:w="1775"/>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DR-4534-ID</w:t>
            </w:r>
          </w:p>
        </w:tc>
        <w:tc>
          <w:tcPr>
            <w:tcW w:type="dxa" w:w="1369"/>
          </w:tcPr>
          <w:p>
            <w:pPr>
              <w:spacing w:after="0"/>
              <w:jc w:val="left"/>
            </w:pPr>
            <w:r>
              <w:rPr>
                <w:sz w:val="16"/>
              </w:rPr>
              <w:t>Major disaster</w:t>
            </w:r>
          </w:p>
        </w:tc>
        <w:tc>
          <w:tcPr>
            <w:tcW w:type="dxa" w:w="3158"/>
          </w:tcPr>
          <w:p>
            <w:pPr>
              <w:spacing w:after="0"/>
              <w:jc w:val="left"/>
            </w:pPr>
            <w:r>
              <w:rPr>
                <w:sz w:val="16"/>
              </w:rPr>
              <w:t>COVID-19 PANDEMIC</w:t>
            </w:r>
          </w:p>
        </w:tc>
        <w:tc>
          <w:tcPr>
            <w:tcW w:type="dxa" w:w="2395"/>
          </w:tcPr>
          <w:p>
            <w:pPr>
              <w:spacing w:after="0"/>
              <w:jc w:val="left"/>
            </w:pPr>
            <w:r>
              <w:rPr>
                <w:sz w:val="16"/>
              </w:rPr>
              <w:t>Non-natural, not counted</w:t>
            </w:r>
          </w:p>
        </w:tc>
        <w:tc>
          <w:tcPr>
            <w:tcW w:type="dxa" w:w="1413"/>
          </w:tcPr>
          <w:p>
            <w:pPr>
              <w:spacing w:after="0"/>
              <w:jc w:val="right"/>
            </w:pPr>
            <w:r>
              <w:rPr>
                <w:sz w:val="16"/>
              </w:rPr>
              <w:t>$12,053.13</w:t>
            </w:r>
          </w:p>
        </w:tc>
        <w:tc>
          <w:tcPr>
            <w:tcW w:type="dxa" w:w="1775"/>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EM-3467-ID</w:t>
            </w:r>
          </w:p>
        </w:tc>
        <w:tc>
          <w:tcPr>
            <w:tcW w:type="dxa" w:w="1369"/>
          </w:tcPr>
          <w:p>
            <w:pPr>
              <w:spacing w:after="0"/>
              <w:jc w:val="left"/>
            </w:pPr>
            <w:r>
              <w:rPr>
                <w:sz w:val="16"/>
              </w:rPr>
              <w:t>Emergency</w:t>
            </w:r>
          </w:p>
        </w:tc>
        <w:tc>
          <w:tcPr>
            <w:tcW w:type="dxa" w:w="3158"/>
          </w:tcPr>
          <w:p>
            <w:pPr>
              <w:spacing w:after="0"/>
              <w:jc w:val="left"/>
            </w:pPr>
            <w:r>
              <w:rPr>
                <w:sz w:val="16"/>
              </w:rPr>
              <w:t>COVID-19</w:t>
            </w:r>
          </w:p>
        </w:tc>
        <w:tc>
          <w:tcPr>
            <w:tcW w:type="dxa" w:w="2395"/>
          </w:tcPr>
          <w:p>
            <w:pPr>
              <w:spacing w:after="0"/>
              <w:jc w:val="left"/>
            </w:pPr>
            <w:r>
              <w:rPr>
                <w:sz w:val="16"/>
              </w:rPr>
              <w:t>Non-natural, not counted</w:t>
            </w:r>
          </w:p>
        </w:tc>
        <w:tc>
          <w:tcPr>
            <w:tcW w:type="dxa" w:w="1413"/>
          </w:tcPr>
          <w:p>
            <w:pPr>
              <w:spacing w:after="0"/>
              <w:jc w:val="right"/>
            </w:pPr>
            <w:r>
              <w:rPr>
                <w:sz w:val="16"/>
              </w:rPr>
              <w:t>none found</w:t>
            </w:r>
          </w:p>
        </w:tc>
        <w:tc>
          <w:tcPr>
            <w:tcW w:type="dxa" w:w="1775"/>
          </w:tcPr>
          <w:p>
            <w:pPr>
              <w:spacing w:after="0"/>
              <w:jc w:val="left"/>
            </w:pPr>
            <w:r>
              <w:rPr>
                <w:sz w:val="16"/>
              </w:rPr>
              <w:t>new since last plan</w:t>
            </w:r>
          </w:p>
        </w:tc>
        <w:tc>
          <w:tcPr>
            <w:tcW w:type="dxa" w:w="892"/>
          </w:tcPr>
          <w:p>
            <w:pPr>
              <w:spacing w:after="0"/>
              <w:jc w:val="left"/>
            </w:pPr>
            <w:r>
              <w:rPr>
                <w:sz w:val="16"/>
              </w:rPr>
              <w:t>same incident as DR-4534</w:t>
            </w:r>
          </w:p>
        </w:tc>
      </w:tr>
      <w:tr>
        <w:trPr>
          <w:cantSplit/>
        </w:trPr>
        <w:tc>
          <w:tcPr>
            <w:tcW w:type="dxa" w:w="1037"/>
          </w:tcPr>
          <w:p>
            <w:pPr>
              <w:spacing w:after="0"/>
              <w:jc w:val="left"/>
            </w:pPr>
            <w:r>
              <w:rPr>
                <w:sz w:val="16"/>
              </w:rPr>
              <w:t>2017-05-18</w:t>
            </w:r>
          </w:p>
        </w:tc>
        <w:tc>
          <w:tcPr>
            <w:tcW w:type="dxa" w:w="1037"/>
          </w:tcPr>
          <w:p>
            <w:pPr>
              <w:spacing w:after="0"/>
              <w:jc w:val="left"/>
            </w:pPr>
            <w:r>
              <w:rPr>
                <w:sz w:val="16"/>
              </w:rPr>
              <w:t>2017-03-06</w:t>
            </w:r>
          </w:p>
        </w:tc>
        <w:tc>
          <w:tcPr>
            <w:tcW w:type="dxa" w:w="1037"/>
          </w:tcPr>
          <w:p>
            <w:pPr>
              <w:spacing w:after="0"/>
              <w:jc w:val="left"/>
            </w:pPr>
            <w:r>
              <w:rPr>
                <w:sz w:val="16"/>
              </w:rPr>
              <w:t>DR-4313-ID</w:t>
            </w:r>
          </w:p>
        </w:tc>
        <w:tc>
          <w:tcPr>
            <w:tcW w:type="dxa" w:w="1369"/>
          </w:tcPr>
          <w:p>
            <w:pPr>
              <w:spacing w:after="0"/>
              <w:jc w:val="left"/>
            </w:pPr>
            <w:r>
              <w:rPr>
                <w:sz w:val="16"/>
              </w:rPr>
              <w:t>Major disaster</w:t>
            </w:r>
          </w:p>
        </w:tc>
        <w:tc>
          <w:tcPr>
            <w:tcW w:type="dxa" w:w="3158"/>
          </w:tcPr>
          <w:p>
            <w:pPr>
              <w:spacing w:after="0"/>
              <w:jc w:val="left"/>
            </w:pPr>
            <w:r>
              <w:rPr>
                <w:sz w:val="16"/>
              </w:rPr>
              <w:t>SEVERE STORMS, FLOODING, LANDSLIDES, AND MUDSLIDES</w:t>
            </w:r>
          </w:p>
        </w:tc>
        <w:tc>
          <w:tcPr>
            <w:tcW w:type="dxa" w:w="2395"/>
          </w:tcPr>
          <w:p>
            <w:pPr>
              <w:spacing w:after="0"/>
              <w:jc w:val="left"/>
            </w:pPr>
            <w:r>
              <w:rPr>
                <w:sz w:val="16"/>
              </w:rPr>
              <w:t>Inland Flooding (primary); also designated: Landslide</w:t>
            </w:r>
          </w:p>
        </w:tc>
        <w:tc>
          <w:tcPr>
            <w:tcW w:type="dxa" w:w="1413"/>
          </w:tcPr>
          <w:p>
            <w:pPr>
              <w:spacing w:after="0"/>
              <w:jc w:val="right"/>
            </w:pPr>
            <w:r>
              <w:rPr>
                <w:sz w:val="16"/>
              </w:rPr>
              <w:t>$266,759.03</w:t>
            </w:r>
          </w:p>
        </w:tc>
        <w:tc>
          <w:tcPr>
            <w:tcW w:type="dxa" w:w="1775"/>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2016-02-01</w:t>
            </w:r>
          </w:p>
        </w:tc>
        <w:tc>
          <w:tcPr>
            <w:tcW w:type="dxa" w:w="1037"/>
          </w:tcPr>
          <w:p>
            <w:pPr>
              <w:spacing w:after="0"/>
              <w:jc w:val="left"/>
            </w:pPr>
            <w:r>
              <w:rPr>
                <w:sz w:val="16"/>
              </w:rPr>
              <w:t>2015-12-16</w:t>
            </w:r>
          </w:p>
        </w:tc>
        <w:tc>
          <w:tcPr>
            <w:tcW w:type="dxa" w:w="1037"/>
          </w:tcPr>
          <w:p>
            <w:pPr>
              <w:spacing w:after="0"/>
              <w:jc w:val="left"/>
            </w:pPr>
            <w:r>
              <w:rPr>
                <w:sz w:val="16"/>
              </w:rPr>
              <w:t>DR-4252-ID</w:t>
            </w:r>
          </w:p>
        </w:tc>
        <w:tc>
          <w:tcPr>
            <w:tcW w:type="dxa" w:w="1369"/>
          </w:tcPr>
          <w:p>
            <w:pPr>
              <w:spacing w:after="0"/>
              <w:jc w:val="left"/>
            </w:pPr>
            <w:r>
              <w:rPr>
                <w:sz w:val="16"/>
              </w:rPr>
              <w:t>Major disaster</w:t>
            </w:r>
          </w:p>
        </w:tc>
        <w:tc>
          <w:tcPr>
            <w:tcW w:type="dxa" w:w="3158"/>
          </w:tcPr>
          <w:p>
            <w:pPr>
              <w:spacing w:after="0"/>
              <w:jc w:val="left"/>
            </w:pPr>
            <w:r>
              <w:rPr>
                <w:sz w:val="16"/>
              </w:rPr>
              <w:t>SEVERE WINTER STORMS</w:t>
            </w:r>
          </w:p>
        </w:tc>
        <w:tc>
          <w:tcPr>
            <w:tcW w:type="dxa" w:w="2395"/>
          </w:tcPr>
          <w:p>
            <w:pPr>
              <w:spacing w:after="0"/>
              <w:jc w:val="left"/>
            </w:pPr>
            <w:r>
              <w:rPr>
                <w:sz w:val="16"/>
              </w:rPr>
              <w:t>Winter Weather</w:t>
            </w:r>
          </w:p>
        </w:tc>
        <w:tc>
          <w:tcPr>
            <w:tcW w:type="dxa" w:w="1413"/>
          </w:tcPr>
          <w:p>
            <w:pPr>
              <w:spacing w:after="0"/>
              <w:jc w:val="right"/>
            </w:pPr>
            <w:r>
              <w:rPr>
                <w:sz w:val="16"/>
              </w:rPr>
              <w:t>$57,481.53</w:t>
            </w:r>
          </w:p>
        </w:tc>
        <w:tc>
          <w:tcPr>
            <w:tcW w:type="dxa" w:w="1775"/>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2015-12-23</w:t>
            </w:r>
          </w:p>
        </w:tc>
        <w:tc>
          <w:tcPr>
            <w:tcW w:type="dxa" w:w="1037"/>
          </w:tcPr>
          <w:p>
            <w:pPr>
              <w:spacing w:after="0"/>
              <w:jc w:val="left"/>
            </w:pPr>
            <w:r>
              <w:rPr>
                <w:sz w:val="16"/>
              </w:rPr>
              <w:t>2015-11-17</w:t>
            </w:r>
          </w:p>
        </w:tc>
        <w:tc>
          <w:tcPr>
            <w:tcW w:type="dxa" w:w="1037"/>
          </w:tcPr>
          <w:p>
            <w:pPr>
              <w:spacing w:after="0"/>
              <w:jc w:val="left"/>
            </w:pPr>
            <w:r>
              <w:rPr>
                <w:sz w:val="16"/>
              </w:rPr>
              <w:t>DR-4246-ID</w:t>
            </w:r>
          </w:p>
        </w:tc>
        <w:tc>
          <w:tcPr>
            <w:tcW w:type="dxa" w:w="1369"/>
          </w:tcPr>
          <w:p>
            <w:pPr>
              <w:spacing w:after="0"/>
              <w:jc w:val="left"/>
            </w:pPr>
            <w:r>
              <w:rPr>
                <w:sz w:val="16"/>
              </w:rPr>
              <w:t>Major disaster</w:t>
            </w:r>
          </w:p>
        </w:tc>
        <w:tc>
          <w:tcPr>
            <w:tcW w:type="dxa" w:w="3158"/>
          </w:tcPr>
          <w:p>
            <w:pPr>
              <w:spacing w:after="0"/>
              <w:jc w:val="left"/>
            </w:pPr>
            <w:r>
              <w:rPr>
                <w:sz w:val="16"/>
              </w:rPr>
              <w:t>SEVERE STORM AND STRAIGHT-LINE WIND</w:t>
            </w:r>
          </w:p>
        </w:tc>
        <w:tc>
          <w:tcPr>
            <w:tcW w:type="dxa" w:w="2395"/>
          </w:tcPr>
          <w:p>
            <w:pPr>
              <w:spacing w:after="0"/>
              <w:jc w:val="left"/>
            </w:pPr>
            <w:r>
              <w:rPr>
                <w:sz w:val="16"/>
              </w:rPr>
              <w:t>Strong Wind</w:t>
            </w:r>
          </w:p>
        </w:tc>
        <w:tc>
          <w:tcPr>
            <w:tcW w:type="dxa" w:w="1413"/>
          </w:tcPr>
          <w:p>
            <w:pPr>
              <w:spacing w:after="0"/>
              <w:jc w:val="right"/>
            </w:pPr>
            <w:r>
              <w:rPr>
                <w:sz w:val="16"/>
              </w:rPr>
              <w:t>$82,749.08</w:t>
            </w:r>
          </w:p>
        </w:tc>
        <w:tc>
          <w:tcPr>
            <w:tcW w:type="dxa" w:w="1775"/>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EM-3244-ID</w:t>
            </w:r>
          </w:p>
        </w:tc>
        <w:tc>
          <w:tcPr>
            <w:tcW w:type="dxa" w:w="1369"/>
          </w:tcPr>
          <w:p>
            <w:pPr>
              <w:spacing w:after="0"/>
              <w:jc w:val="left"/>
            </w:pPr>
            <w:r>
              <w:rPr>
                <w:sz w:val="16"/>
              </w:rPr>
              <w:t>Emergency</w:t>
            </w:r>
          </w:p>
        </w:tc>
        <w:tc>
          <w:tcPr>
            <w:tcW w:type="dxa" w:w="3158"/>
          </w:tcPr>
          <w:p>
            <w:pPr>
              <w:spacing w:after="0"/>
              <w:jc w:val="left"/>
            </w:pPr>
            <w:r>
              <w:rPr>
                <w:sz w:val="16"/>
              </w:rPr>
              <w:t>HURRICANE KATRINA</w:t>
            </w:r>
          </w:p>
        </w:tc>
        <w:tc>
          <w:tcPr>
            <w:tcW w:type="dxa" w:w="2395"/>
          </w:tcPr>
          <w:p>
            <w:pPr>
              <w:spacing w:after="0"/>
              <w:jc w:val="left"/>
            </w:pPr>
            <w:r>
              <w:rPr>
                <w:sz w:val="16"/>
              </w:rPr>
              <w:t>Hurricane: evacuation support, not a local hazard event; not counted</w:t>
            </w:r>
          </w:p>
        </w:tc>
        <w:tc>
          <w:tcPr>
            <w:tcW w:type="dxa" w:w="1413"/>
          </w:tcPr>
          <w:p>
            <w:pPr>
              <w:spacing w:after="0"/>
              <w:jc w:val="right"/>
            </w:pPr>
            <w:r>
              <w:rPr>
                <w:sz w:val="16"/>
              </w:rPr>
              <w:t>none found</w:t>
            </w:r>
          </w:p>
        </w:tc>
        <w:tc>
          <w:tcPr>
            <w:tcW w:type="dxa" w:w="177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1997-06-13</w:t>
            </w:r>
          </w:p>
        </w:tc>
        <w:tc>
          <w:tcPr>
            <w:tcW w:type="dxa" w:w="1037"/>
          </w:tcPr>
          <w:p>
            <w:pPr>
              <w:spacing w:after="0"/>
              <w:jc w:val="left"/>
            </w:pPr>
            <w:r>
              <w:rPr>
                <w:sz w:val="16"/>
              </w:rPr>
              <w:t>1997-03-14</w:t>
            </w:r>
          </w:p>
        </w:tc>
        <w:tc>
          <w:tcPr>
            <w:tcW w:type="dxa" w:w="1037"/>
          </w:tcPr>
          <w:p>
            <w:pPr>
              <w:spacing w:after="0"/>
              <w:jc w:val="left"/>
            </w:pPr>
            <w:r>
              <w:rPr>
                <w:sz w:val="16"/>
              </w:rPr>
              <w:t>DR-1177-ID</w:t>
            </w:r>
          </w:p>
        </w:tc>
        <w:tc>
          <w:tcPr>
            <w:tcW w:type="dxa" w:w="1369"/>
          </w:tcPr>
          <w:p>
            <w:pPr>
              <w:spacing w:after="0"/>
              <w:jc w:val="left"/>
            </w:pPr>
            <w:r>
              <w:rPr>
                <w:sz w:val="16"/>
              </w:rPr>
              <w:t>Major disaster</w:t>
            </w:r>
          </w:p>
        </w:tc>
        <w:tc>
          <w:tcPr>
            <w:tcW w:type="dxa" w:w="3158"/>
          </w:tcPr>
          <w:p>
            <w:pPr>
              <w:spacing w:after="0"/>
              <w:jc w:val="left"/>
            </w:pPr>
            <w:r>
              <w:rPr>
                <w:sz w:val="16"/>
              </w:rPr>
              <w:t>SEVERE STORMS, SNOWMELT, LAND/MUD SLIDES, FLOODING</w:t>
            </w:r>
          </w:p>
        </w:tc>
        <w:tc>
          <w:tcPr>
            <w:tcW w:type="dxa" w:w="2395"/>
          </w:tcPr>
          <w:p>
            <w:pPr>
              <w:spacing w:after="0"/>
              <w:jc w:val="left"/>
            </w:pPr>
            <w:r>
              <w:rPr>
                <w:sz w:val="16"/>
              </w:rPr>
              <w:t>Inland Flooding; Landslide</w:t>
            </w:r>
          </w:p>
        </w:tc>
        <w:tc>
          <w:tcPr>
            <w:tcW w:type="dxa" w:w="1413"/>
          </w:tcPr>
          <w:p>
            <w:pPr>
              <w:spacing w:after="0"/>
              <w:jc w:val="right"/>
            </w:pPr>
            <w:r>
              <w:rPr>
                <w:sz w:val="16"/>
              </w:rPr>
              <w:t>none found</w:t>
            </w:r>
          </w:p>
        </w:tc>
        <w:tc>
          <w:tcPr>
            <w:tcW w:type="dxa" w:w="177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1996-11-16</w:t>
            </w:r>
          </w:p>
        </w:tc>
        <w:tc>
          <w:tcPr>
            <w:tcW w:type="dxa" w:w="1037"/>
          </w:tcPr>
          <w:p>
            <w:pPr>
              <w:spacing w:after="0"/>
              <w:jc w:val="left"/>
            </w:pPr>
            <w:r>
              <w:rPr>
                <w:sz w:val="16"/>
              </w:rPr>
              <w:t>DR-1154-ID</w:t>
            </w:r>
          </w:p>
        </w:tc>
        <w:tc>
          <w:tcPr>
            <w:tcW w:type="dxa" w:w="1369"/>
          </w:tcPr>
          <w:p>
            <w:pPr>
              <w:spacing w:after="0"/>
              <w:jc w:val="left"/>
            </w:pPr>
            <w:r>
              <w:rPr>
                <w:sz w:val="16"/>
              </w:rPr>
              <w:t>Major disaster</w:t>
            </w:r>
          </w:p>
        </w:tc>
        <w:tc>
          <w:tcPr>
            <w:tcW w:type="dxa" w:w="3158"/>
          </w:tcPr>
          <w:p>
            <w:pPr>
              <w:spacing w:after="0"/>
              <w:jc w:val="left"/>
            </w:pPr>
            <w:r>
              <w:rPr>
                <w:sz w:val="16"/>
              </w:rPr>
              <w:t>SEVERE STORMS, FLOODING, MUD AND LANDSLIDES</w:t>
            </w:r>
          </w:p>
        </w:tc>
        <w:tc>
          <w:tcPr>
            <w:tcW w:type="dxa" w:w="2395"/>
          </w:tcPr>
          <w:p>
            <w:pPr>
              <w:spacing w:after="0"/>
              <w:jc w:val="left"/>
            </w:pPr>
            <w:r>
              <w:rPr>
                <w:sz w:val="16"/>
              </w:rPr>
              <w:t>Inland Flooding; Landslide</w:t>
            </w:r>
          </w:p>
        </w:tc>
        <w:tc>
          <w:tcPr>
            <w:tcW w:type="dxa" w:w="1413"/>
          </w:tcPr>
          <w:p>
            <w:pPr>
              <w:spacing w:after="0"/>
              <w:jc w:val="right"/>
            </w:pPr>
            <w:r>
              <w:rPr>
                <w:sz w:val="16"/>
              </w:rPr>
              <w:t>none found</w:t>
            </w:r>
          </w:p>
        </w:tc>
        <w:tc>
          <w:tcPr>
            <w:tcW w:type="dxa" w:w="177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1996-02-11</w:t>
            </w:r>
          </w:p>
        </w:tc>
        <w:tc>
          <w:tcPr>
            <w:tcW w:type="dxa" w:w="1037"/>
          </w:tcPr>
          <w:p>
            <w:pPr>
              <w:spacing w:after="0"/>
              <w:jc w:val="left"/>
            </w:pPr>
            <w:r>
              <w:rPr>
                <w:sz w:val="16"/>
              </w:rPr>
              <w:t>1996-02-06</w:t>
            </w:r>
          </w:p>
        </w:tc>
        <w:tc>
          <w:tcPr>
            <w:tcW w:type="dxa" w:w="1037"/>
          </w:tcPr>
          <w:p>
            <w:pPr>
              <w:spacing w:after="0"/>
              <w:jc w:val="left"/>
            </w:pPr>
            <w:r>
              <w:rPr>
                <w:sz w:val="16"/>
              </w:rPr>
              <w:t>DR-1102-ID</w:t>
            </w:r>
          </w:p>
        </w:tc>
        <w:tc>
          <w:tcPr>
            <w:tcW w:type="dxa" w:w="1369"/>
          </w:tcPr>
          <w:p>
            <w:pPr>
              <w:spacing w:after="0"/>
              <w:jc w:val="left"/>
            </w:pPr>
            <w:r>
              <w:rPr>
                <w:sz w:val="16"/>
              </w:rPr>
              <w:t>Major disaster</w:t>
            </w:r>
          </w:p>
        </w:tc>
        <w:tc>
          <w:tcPr>
            <w:tcW w:type="dxa" w:w="3158"/>
          </w:tcPr>
          <w:p>
            <w:pPr>
              <w:spacing w:after="0"/>
              <w:jc w:val="left"/>
            </w:pPr>
            <w:r>
              <w:rPr>
                <w:sz w:val="16"/>
              </w:rPr>
              <w:t>SEVERE STORMS AND FLOODING</w:t>
            </w:r>
          </w:p>
        </w:tc>
        <w:tc>
          <w:tcPr>
            <w:tcW w:type="dxa" w:w="2395"/>
          </w:tcPr>
          <w:p>
            <w:pPr>
              <w:spacing w:after="0"/>
              <w:jc w:val="left"/>
            </w:pPr>
            <w:r>
              <w:rPr>
                <w:sz w:val="16"/>
              </w:rPr>
              <w:t>Inland Flooding</w:t>
            </w:r>
          </w:p>
        </w:tc>
        <w:tc>
          <w:tcPr>
            <w:tcW w:type="dxa" w:w="1413"/>
          </w:tcPr>
          <w:p>
            <w:pPr>
              <w:spacing w:after="0"/>
              <w:jc w:val="right"/>
            </w:pPr>
            <w:r>
              <w:rPr>
                <w:sz w:val="16"/>
              </w:rPr>
              <w:t>none found</w:t>
            </w:r>
          </w:p>
        </w:tc>
        <w:tc>
          <w:tcPr>
            <w:tcW w:type="dxa" w:w="177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1980-05-22</w:t>
            </w:r>
          </w:p>
        </w:tc>
        <w:tc>
          <w:tcPr>
            <w:tcW w:type="dxa" w:w="1037"/>
          </w:tcPr>
          <w:p>
            <w:pPr>
              <w:spacing w:after="0"/>
              <w:jc w:val="left"/>
            </w:pPr>
            <w:r>
              <w:rPr>
                <w:sz w:val="16"/>
              </w:rPr>
              <w:t>1980-05-22</w:t>
            </w:r>
          </w:p>
        </w:tc>
        <w:tc>
          <w:tcPr>
            <w:tcW w:type="dxa" w:w="1037"/>
          </w:tcPr>
          <w:p>
            <w:pPr>
              <w:spacing w:after="0"/>
              <w:jc w:val="left"/>
            </w:pPr>
            <w:r>
              <w:rPr>
                <w:sz w:val="16"/>
              </w:rPr>
              <w:t>DR-624-ID</w:t>
            </w:r>
          </w:p>
        </w:tc>
        <w:tc>
          <w:tcPr>
            <w:tcW w:type="dxa" w:w="1369"/>
          </w:tcPr>
          <w:p>
            <w:pPr>
              <w:spacing w:after="0"/>
              <w:jc w:val="left"/>
            </w:pPr>
            <w:r>
              <w:rPr>
                <w:sz w:val="16"/>
              </w:rPr>
              <w:t>Major disaster</w:t>
            </w:r>
          </w:p>
        </w:tc>
        <w:tc>
          <w:tcPr>
            <w:tcW w:type="dxa" w:w="3158"/>
          </w:tcPr>
          <w:p>
            <w:pPr>
              <w:spacing w:after="0"/>
              <w:jc w:val="left"/>
            </w:pPr>
            <w:r>
              <w:rPr>
                <w:sz w:val="16"/>
              </w:rPr>
              <w:t>VOLCANIC ERUPTION, MT. ST. HELENS</w:t>
            </w:r>
          </w:p>
        </w:tc>
        <w:tc>
          <w:tcPr>
            <w:tcW w:type="dxa" w:w="2395"/>
          </w:tcPr>
          <w:p>
            <w:pPr>
              <w:spacing w:after="0"/>
              <w:jc w:val="left"/>
            </w:pPr>
            <w:r>
              <w:rPr>
                <w:sz w:val="16"/>
              </w:rPr>
              <w:t>Volcanic Activity</w:t>
            </w:r>
          </w:p>
        </w:tc>
        <w:tc>
          <w:tcPr>
            <w:tcW w:type="dxa" w:w="1413"/>
          </w:tcPr>
          <w:p>
            <w:pPr>
              <w:spacing w:after="0"/>
              <w:jc w:val="right"/>
            </w:pPr>
            <w:r>
              <w:rPr>
                <w:sz w:val="16"/>
              </w:rPr>
              <w:t>none found</w:t>
            </w:r>
          </w:p>
        </w:tc>
        <w:tc>
          <w:tcPr>
            <w:tcW w:type="dxa" w:w="177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DR-415-ID</w:t>
            </w:r>
          </w:p>
        </w:tc>
        <w:tc>
          <w:tcPr>
            <w:tcW w:type="dxa" w:w="1369"/>
          </w:tcPr>
          <w:p>
            <w:pPr>
              <w:spacing w:after="0"/>
              <w:jc w:val="left"/>
            </w:pPr>
            <w:r>
              <w:rPr>
                <w:sz w:val="16"/>
              </w:rPr>
              <w:t>Major disaster</w:t>
            </w:r>
          </w:p>
        </w:tc>
        <w:tc>
          <w:tcPr>
            <w:tcW w:type="dxa" w:w="3158"/>
          </w:tcPr>
          <w:p>
            <w:pPr>
              <w:spacing w:after="0"/>
              <w:jc w:val="left"/>
            </w:pPr>
            <w:r>
              <w:rPr>
                <w:sz w:val="16"/>
              </w:rPr>
              <w:t>SEVERE STORMS, SNOWMELT &amp; FLOODING</w:t>
            </w:r>
          </w:p>
        </w:tc>
        <w:tc>
          <w:tcPr>
            <w:tcW w:type="dxa" w:w="2395"/>
          </w:tcPr>
          <w:p>
            <w:pPr>
              <w:spacing w:after="0"/>
              <w:jc w:val="left"/>
            </w:pPr>
            <w:r>
              <w:rPr>
                <w:sz w:val="16"/>
              </w:rPr>
              <w:t>Inland Flooding</w:t>
            </w:r>
          </w:p>
        </w:tc>
        <w:tc>
          <w:tcPr>
            <w:tcW w:type="dxa" w:w="1413"/>
          </w:tcPr>
          <w:p>
            <w:pPr>
              <w:spacing w:after="0"/>
              <w:jc w:val="right"/>
            </w:pPr>
            <w:r>
              <w:rPr>
                <w:sz w:val="16"/>
              </w:rPr>
              <w:t>none found</w:t>
            </w:r>
          </w:p>
        </w:tc>
        <w:tc>
          <w:tcPr>
            <w:tcW w:type="dxa" w:w="177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1967-08-30</w:t>
            </w:r>
          </w:p>
        </w:tc>
        <w:tc>
          <w:tcPr>
            <w:tcW w:type="dxa" w:w="1037"/>
          </w:tcPr>
          <w:p>
            <w:pPr>
              <w:spacing w:after="0"/>
              <w:jc w:val="left"/>
            </w:pPr>
            <w:r>
              <w:rPr>
                <w:sz w:val="16"/>
              </w:rPr>
              <w:t>1967-08-30</w:t>
            </w:r>
          </w:p>
        </w:tc>
        <w:tc>
          <w:tcPr>
            <w:tcW w:type="dxa" w:w="1037"/>
          </w:tcPr>
          <w:p>
            <w:pPr>
              <w:spacing w:after="0"/>
              <w:jc w:val="left"/>
            </w:pPr>
            <w:r>
              <w:rPr>
                <w:sz w:val="16"/>
              </w:rPr>
              <w:t>DR-231-ID</w:t>
            </w:r>
          </w:p>
        </w:tc>
        <w:tc>
          <w:tcPr>
            <w:tcW w:type="dxa" w:w="1369"/>
          </w:tcPr>
          <w:p>
            <w:pPr>
              <w:spacing w:after="0"/>
              <w:jc w:val="left"/>
            </w:pPr>
            <w:r>
              <w:rPr>
                <w:sz w:val="16"/>
              </w:rPr>
              <w:t>Major disaster</w:t>
            </w:r>
          </w:p>
        </w:tc>
        <w:tc>
          <w:tcPr>
            <w:tcW w:type="dxa" w:w="3158"/>
          </w:tcPr>
          <w:p>
            <w:pPr>
              <w:spacing w:after="0"/>
              <w:jc w:val="left"/>
            </w:pPr>
            <w:r>
              <w:rPr>
                <w:sz w:val="16"/>
              </w:rPr>
              <w:t>FOREST FIRES</w:t>
            </w:r>
          </w:p>
        </w:tc>
        <w:tc>
          <w:tcPr>
            <w:tcW w:type="dxa" w:w="2395"/>
          </w:tcPr>
          <w:p>
            <w:pPr>
              <w:spacing w:after="0"/>
              <w:jc w:val="left"/>
            </w:pPr>
            <w:r>
              <w:rPr>
                <w:sz w:val="16"/>
              </w:rPr>
              <w:t>Wildfire</w:t>
            </w:r>
          </w:p>
        </w:tc>
        <w:tc>
          <w:tcPr>
            <w:tcW w:type="dxa" w:w="1413"/>
          </w:tcPr>
          <w:p>
            <w:pPr>
              <w:spacing w:after="0"/>
              <w:jc w:val="right"/>
            </w:pPr>
            <w:r>
              <w:rPr>
                <w:sz w:val="16"/>
              </w:rPr>
              <w:t>none found</w:t>
            </w:r>
          </w:p>
        </w:tc>
        <w:tc>
          <w:tcPr>
            <w:tcW w:type="dxa" w:w="177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1964-12-31</w:t>
            </w:r>
          </w:p>
        </w:tc>
        <w:tc>
          <w:tcPr>
            <w:tcW w:type="dxa" w:w="1037"/>
          </w:tcPr>
          <w:p>
            <w:pPr>
              <w:spacing w:after="0"/>
              <w:jc w:val="left"/>
            </w:pPr>
            <w:r>
              <w:rPr>
                <w:sz w:val="16"/>
              </w:rPr>
              <w:t>1964-12-31</w:t>
            </w:r>
          </w:p>
        </w:tc>
        <w:tc>
          <w:tcPr>
            <w:tcW w:type="dxa" w:w="1037"/>
          </w:tcPr>
          <w:p>
            <w:pPr>
              <w:spacing w:after="0"/>
              <w:jc w:val="left"/>
            </w:pPr>
            <w:r>
              <w:rPr>
                <w:sz w:val="16"/>
              </w:rPr>
              <w:t>DR-186-ID</w:t>
            </w:r>
          </w:p>
        </w:tc>
        <w:tc>
          <w:tcPr>
            <w:tcW w:type="dxa" w:w="1369"/>
          </w:tcPr>
          <w:p>
            <w:pPr>
              <w:spacing w:after="0"/>
              <w:jc w:val="left"/>
            </w:pPr>
            <w:r>
              <w:rPr>
                <w:sz w:val="16"/>
              </w:rPr>
              <w:t>Major disaster</w:t>
            </w:r>
          </w:p>
        </w:tc>
        <w:tc>
          <w:tcPr>
            <w:tcW w:type="dxa" w:w="3158"/>
          </w:tcPr>
          <w:p>
            <w:pPr>
              <w:spacing w:after="0"/>
              <w:jc w:val="left"/>
            </w:pPr>
            <w:r>
              <w:rPr>
                <w:sz w:val="16"/>
              </w:rPr>
              <w:t>HEAVY RAINS &amp; FLOODING</w:t>
            </w:r>
          </w:p>
        </w:tc>
        <w:tc>
          <w:tcPr>
            <w:tcW w:type="dxa" w:w="2395"/>
          </w:tcPr>
          <w:p>
            <w:pPr>
              <w:spacing w:after="0"/>
              <w:jc w:val="left"/>
            </w:pPr>
            <w:r>
              <w:rPr>
                <w:sz w:val="16"/>
              </w:rPr>
              <w:t>Inland Flooding</w:t>
            </w:r>
          </w:p>
        </w:tc>
        <w:tc>
          <w:tcPr>
            <w:tcW w:type="dxa" w:w="1413"/>
          </w:tcPr>
          <w:p>
            <w:pPr>
              <w:spacing w:after="0"/>
              <w:jc w:val="right"/>
            </w:pPr>
            <w:r>
              <w:rPr>
                <w:sz w:val="16"/>
              </w:rPr>
              <w:t>none found</w:t>
            </w:r>
          </w:p>
        </w:tc>
        <w:tc>
          <w:tcPr>
            <w:tcW w:type="dxa" w:w="1775"/>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1963-02-14</w:t>
            </w:r>
          </w:p>
        </w:tc>
        <w:tc>
          <w:tcPr>
            <w:tcW w:type="dxa" w:w="1858"/>
          </w:tcPr>
          <w:p>
            <w:pPr>
              <w:spacing w:after="0"/>
              <w:jc w:val="left"/>
            </w:pPr>
            <w:r>
              <w:rPr>
                <w:sz w:val="16"/>
              </w:rPr>
              <w:t>1963-02-14</w:t>
            </w:r>
          </w:p>
        </w:tc>
        <w:tc>
          <w:tcPr>
            <w:tcW w:type="dxa" w:w="1698"/>
          </w:tcPr>
          <w:p>
            <w:pPr>
              <w:spacing w:after="0"/>
              <w:jc w:val="left"/>
            </w:pPr>
            <w:r>
              <w:rPr>
                <w:sz w:val="16"/>
              </w:rPr>
              <w:t>DR-143-ID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1962-02-14</w:t>
            </w:r>
          </w:p>
        </w:tc>
        <w:tc>
          <w:tcPr>
            <w:tcW w:type="dxa" w:w="1858"/>
          </w:tcPr>
          <w:p>
            <w:pPr>
              <w:spacing w:after="0"/>
              <w:jc w:val="left"/>
            </w:pPr>
            <w:r>
              <w:rPr>
                <w:sz w:val="16"/>
              </w:rPr>
              <w:t>1962-02-14</w:t>
            </w:r>
          </w:p>
        </w:tc>
        <w:tc>
          <w:tcPr>
            <w:tcW w:type="dxa" w:w="1698"/>
          </w:tcPr>
          <w:p>
            <w:pPr>
              <w:spacing w:after="0"/>
              <w:jc w:val="left"/>
            </w:pPr>
            <w:r>
              <w:rPr>
                <w:sz w:val="16"/>
              </w:rPr>
              <w:t>DR-120-ID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1961-06-26</w:t>
            </w:r>
          </w:p>
        </w:tc>
        <w:tc>
          <w:tcPr>
            <w:tcW w:type="dxa" w:w="1858"/>
          </w:tcPr>
          <w:p>
            <w:pPr>
              <w:spacing w:after="0"/>
              <w:jc w:val="left"/>
            </w:pPr>
            <w:r>
              <w:rPr>
                <w:sz w:val="16"/>
              </w:rPr>
              <w:t>1961-06-26</w:t>
            </w:r>
          </w:p>
        </w:tc>
        <w:tc>
          <w:tcPr>
            <w:tcW w:type="dxa" w:w="1698"/>
          </w:tcPr>
          <w:p>
            <w:pPr>
              <w:spacing w:after="0"/>
              <w:jc w:val="left"/>
            </w:pPr>
            <w:r>
              <w:rPr>
                <w:sz w:val="16"/>
              </w:rPr>
              <w:t>DR-116-ID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1960-07-22</w:t>
            </w:r>
          </w:p>
        </w:tc>
        <w:tc>
          <w:tcPr>
            <w:tcW w:type="dxa" w:w="1858"/>
          </w:tcPr>
          <w:p>
            <w:pPr>
              <w:spacing w:after="0"/>
              <w:jc w:val="left"/>
            </w:pPr>
            <w:r>
              <w:rPr>
                <w:sz w:val="16"/>
              </w:rPr>
              <w:t>1960-07-22</w:t>
            </w:r>
          </w:p>
        </w:tc>
        <w:tc>
          <w:tcPr>
            <w:tcW w:type="dxa" w:w="1698"/>
          </w:tcPr>
          <w:p>
            <w:pPr>
              <w:spacing w:after="0"/>
              <w:jc w:val="left"/>
            </w:pPr>
            <w:r>
              <w:rPr>
                <w:sz w:val="16"/>
              </w:rPr>
              <w:t>DR-105-ID</w:t>
            </w:r>
          </w:p>
        </w:tc>
        <w:tc>
          <w:tcPr>
            <w:tcW w:type="dxa" w:w="2498"/>
          </w:tcPr>
          <w:p>
            <w:pPr>
              <w:spacing w:after="0"/>
              <w:jc w:val="left"/>
            </w:pPr>
            <w:r>
              <w:rPr>
                <w:sz w:val="16"/>
              </w:rPr>
              <w:t>Major disaster</w:t>
            </w:r>
          </w:p>
        </w:tc>
        <w:tc>
          <w:tcPr>
            <w:tcW w:type="dxa" w:w="1218"/>
          </w:tcPr>
          <w:p>
            <w:pPr>
              <w:spacing w:after="0"/>
              <w:jc w:val="left"/>
            </w:pPr>
            <w:r>
              <w:rPr>
                <w:sz w:val="16"/>
              </w:rPr>
              <w:t>FIRES</w:t>
            </w:r>
          </w:p>
        </w:tc>
        <w:tc>
          <w:tcPr>
            <w:tcW w:type="dxa" w:w="2658"/>
          </w:tcPr>
          <w:p>
            <w:pPr>
              <w:spacing w:after="0"/>
              <w:jc w:val="left"/>
            </w:pPr>
            <w:r>
              <w:rPr>
                <w:sz w:val="16"/>
              </w:rPr>
              <w:t>Wildfire</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1957-05-27</w:t>
            </w:r>
          </w:p>
        </w:tc>
        <w:tc>
          <w:tcPr>
            <w:tcW w:type="dxa" w:w="1858"/>
          </w:tcPr>
          <w:p>
            <w:pPr>
              <w:spacing w:after="0"/>
              <w:jc w:val="left"/>
            </w:pPr>
            <w:r>
              <w:rPr>
                <w:sz w:val="16"/>
              </w:rPr>
              <w:t>1957-05-27</w:t>
            </w:r>
          </w:p>
        </w:tc>
        <w:tc>
          <w:tcPr>
            <w:tcW w:type="dxa" w:w="1698"/>
          </w:tcPr>
          <w:p>
            <w:pPr>
              <w:spacing w:after="0"/>
              <w:jc w:val="left"/>
            </w:pPr>
            <w:r>
              <w:rPr>
                <w:sz w:val="16"/>
              </w:rPr>
              <w:t>DR-76-ID</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1956-04-21</w:t>
            </w:r>
          </w:p>
        </w:tc>
        <w:tc>
          <w:tcPr>
            <w:tcW w:type="dxa" w:w="1858"/>
          </w:tcPr>
          <w:p>
            <w:pPr>
              <w:spacing w:after="0"/>
              <w:jc w:val="left"/>
            </w:pPr>
            <w:r>
              <w:rPr>
                <w:sz w:val="16"/>
              </w:rPr>
              <w:t>1956-04-21</w:t>
            </w:r>
          </w:p>
        </w:tc>
        <w:tc>
          <w:tcPr>
            <w:tcW w:type="dxa" w:w="1698"/>
          </w:tcPr>
          <w:p>
            <w:pPr>
              <w:spacing w:after="0"/>
              <w:jc w:val="left"/>
            </w:pPr>
            <w:r>
              <w:rPr>
                <w:sz w:val="16"/>
              </w:rPr>
              <w:t>DR-55-ID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(1977-08-20 to 1979-08-08)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$107,969.35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07,969.35"/>
        <w:tblDescription w:val="Hazard Plain table b1d_pa_not_placed"/>
      </w:tblPr>
      <w:tblGrid>
        <w:gridCol w:w="1083"/>
        <w:gridCol w:w="1185"/>
        <w:gridCol w:w="4857"/>
        <w:gridCol w:w="1695"/>
        <w:gridCol w:w="1287"/>
        <w:gridCol w:w="4007"/>
      </w:tblGrid>
      <w:tr>
        <w:trPr>
          <w:cantSplit/>
          <w:tblHeader/>
        </w:trPr>
        <w:tc>
          <w:tcPr>
            <w:tcW w:type="dxa" w:w="1083"/>
            <w:shd w:val="clear" w:color="auto" w:fill="E8E8E8"/>
          </w:tcPr>
          <w:p>
            <w:pPr>
              <w:spacing w:after="0"/>
              <w:jc w:val="left"/>
            </w:pPr>
            <w:r>
              <w:rPr>
                <w:b/>
                <w:sz w:val="16"/>
              </w:rPr>
              <w:t>Disaster number</w:t>
            </w:r>
          </w:p>
        </w:tc>
        <w:tc>
          <w:tcPr>
            <w:tcW w:type="dxa" w:w="1185"/>
            <w:shd w:val="clear" w:color="auto" w:fill="E8E8E8"/>
          </w:tcPr>
          <w:p>
            <w:pPr>
              <w:spacing w:after="0"/>
              <w:jc w:val="left"/>
            </w:pPr>
            <w:r>
              <w:rPr>
                <w:b/>
                <w:sz w:val="16"/>
              </w:rPr>
              <w:t>Declared</w:t>
            </w:r>
          </w:p>
        </w:tc>
        <w:tc>
          <w:tcPr>
            <w:tcW w:type="dxa" w:w="4857"/>
            <w:shd w:val="clear" w:color="auto" w:fill="E8E8E8"/>
          </w:tcPr>
          <w:p>
            <w:pPr>
              <w:spacing w:after="0"/>
              <w:jc w:val="left"/>
            </w:pPr>
            <w:r>
              <w:rPr>
                <w:b/>
                <w:sz w:val="16"/>
              </w:rPr>
              <w:t>Applicant</w:t>
            </w:r>
          </w:p>
        </w:tc>
        <w:tc>
          <w:tcPr>
            <w:tcW w:type="dxa" w:w="1695"/>
            <w:shd w:val="clear" w:color="auto" w:fill="E8E8E8"/>
          </w:tcPr>
          <w:p>
            <w:pPr>
              <w:spacing w:after="0"/>
              <w:jc w:val="left"/>
            </w:pPr>
            <w:r>
              <w:rPr>
                <w:b/>
                <w:sz w:val="16"/>
              </w:rPr>
              <w:t>County field in FEMA data</w:t>
            </w:r>
          </w:p>
        </w:tc>
        <w:tc>
          <w:tcPr>
            <w:tcW w:type="dxa" w:w="128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07"/>
            <w:shd w:val="clear" w:color="auto" w:fill="E8E8E8"/>
          </w:tcPr>
          <w:p>
            <w:pPr>
              <w:spacing w:after="0"/>
              <w:jc w:val="left"/>
            </w:pPr>
            <w:r>
              <w:rPr>
                <w:b/>
                <w:sz w:val="16"/>
              </w:rPr>
              <w:t>Why not placed</w:t>
            </w:r>
          </w:p>
        </w:tc>
      </w:tr>
      <w:tr>
        <w:trPr>
          <w:cantSplit/>
        </w:trPr>
        <w:tc>
          <w:tcPr>
            <w:tcW w:type="dxa" w:w="1083"/>
          </w:tcPr>
          <w:p>
            <w:pPr>
              <w:spacing w:after="0"/>
              <w:jc w:val="left"/>
            </w:pPr>
            <w:r>
              <w:rPr>
                <w:sz w:val="16"/>
              </w:rPr>
              <w:t>4534</w:t>
            </w:r>
          </w:p>
        </w:tc>
        <w:tc>
          <w:tcPr>
            <w:tcW w:type="dxa" w:w="1185"/>
          </w:tcPr>
          <w:p>
            <w:pPr>
              <w:spacing w:after="0"/>
              <w:jc w:val="left"/>
            </w:pPr>
            <w:r>
              <w:rPr>
                <w:sz w:val="16"/>
              </w:rPr>
              <w:t>2020-04-09</w:t>
            </w:r>
          </w:p>
        </w:tc>
        <w:tc>
          <w:tcPr>
            <w:tcW w:type="dxa" w:w="4857"/>
          </w:tcPr>
          <w:p>
            <w:pPr>
              <w:spacing w:after="0"/>
              <w:jc w:val="left"/>
            </w:pPr>
            <w:r>
              <w:rPr>
                <w:sz w:val="16"/>
              </w:rPr>
              <w:t>Tri-State Memorial Hospital and Medical Campus</w:t>
            </w:r>
          </w:p>
        </w:tc>
        <w:tc>
          <w:tcPr>
            <w:tcW w:type="dxa" w:w="1695"/>
          </w:tcPr>
          <w:p>
            <w:pPr>
              <w:spacing w:after="0"/>
              <w:jc w:val="left"/>
            </w:pPr>
            <w:r>
              <w:rPr>
                <w:sz w:val="16"/>
              </w:rPr>
              <w:t>Asotin County</w:t>
            </w:r>
          </w:p>
        </w:tc>
        <w:tc>
          <w:tcPr>
            <w:tcW w:type="dxa" w:w="1287"/>
          </w:tcPr>
          <w:p>
            <w:pPr>
              <w:spacing w:after="0"/>
              <w:jc w:val="right"/>
            </w:pPr>
            <w:r>
              <w:rPr>
                <w:sz w:val="16"/>
              </w:rPr>
              <w:t>$107,969.35</w:t>
            </w:r>
          </w:p>
        </w:tc>
        <w:tc>
          <w:tcPr>
            <w:tcW w:type="dxa" w:w="400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34</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54</w:t>
            </w:r>
          </w:p>
        </w:tc>
        <w:tc>
          <w:tcPr>
            <w:tcW w:type="dxa" w:w="1422"/>
          </w:tcPr>
          <w:p>
            <w:pPr>
              <w:spacing w:after="0"/>
              <w:jc w:val="right"/>
            </w:pPr>
            <w:r>
              <w:rPr>
                <w:sz w:val="16"/>
              </w:rPr>
              <w:t>18</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4</w:t>
            </w:r>
          </w:p>
        </w:tc>
        <w:tc>
          <w:tcPr>
            <w:tcW w:type="dxa" w:w="1684"/>
          </w:tcPr>
          <w:p>
            <w:pPr>
              <w:spacing w:after="0"/>
              <w:jc w:val="right"/>
            </w:pPr>
            <w:r>
              <w:rPr>
                <w:sz w:val="16"/>
              </w:rPr>
              <w:t>4</w:t>
            </w:r>
          </w:p>
        </w:tc>
        <w:tc>
          <w:tcPr>
            <w:tcW w:type="dxa" w:w="2143"/>
          </w:tcPr>
          <w:p>
            <w:pPr>
              <w:spacing w:after="0"/>
              <w:jc w:val="left"/>
            </w:pPr>
            <w:r>
              <w:rPr>
                <w:sz w:val="16"/>
              </w:rPr>
              <w:t>1955 to 2026-06-30</w:t>
            </w:r>
          </w:p>
        </w:tc>
        <w:tc>
          <w:tcPr>
            <w:tcW w:type="dxa" w:w="2434"/>
          </w:tcPr>
          <w:p>
            <w:pPr>
              <w:spacing w:after="0"/>
              <w:jc w:val="left"/>
            </w:pPr>
            <w:r>
              <w:rPr>
                <w:sz w:val="16"/>
              </w:rPr>
              <w:t>Includes 25 High Wind records and 15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Wildfire</w:t>
            </w:r>
          </w:p>
        </w:tc>
        <w:tc>
          <w:tcPr>
            <w:tcW w:type="dxa" w:w="1487"/>
          </w:tcPr>
          <w:p>
            <w:pPr>
              <w:spacing w:after="0"/>
              <w:jc w:val="right"/>
            </w:pPr>
            <w:r>
              <w:rPr>
                <w:sz w:val="16"/>
              </w:rPr>
              <w:t>54</w:t>
            </w:r>
          </w:p>
        </w:tc>
        <w:tc>
          <w:tcPr>
            <w:tcW w:type="dxa" w:w="1422"/>
          </w:tcPr>
          <w:p>
            <w:pPr>
              <w:spacing w:after="0"/>
              <w:jc w:val="right"/>
            </w:pPr>
            <w:r>
              <w:rPr>
                <w:sz w:val="16"/>
              </w:rPr>
              <w:t>44</w:t>
            </w:r>
          </w:p>
        </w:tc>
        <w:tc>
          <w:tcPr>
            <w:tcW w:type="dxa" w:w="1356"/>
          </w:tcPr>
          <w:p>
            <w:pPr>
              <w:spacing w:after="0"/>
              <w:jc w:val="right"/>
            </w:pPr>
            <w:r>
              <w:rPr>
                <w:sz w:val="16"/>
              </w:rPr>
              <w:t>0</w:t>
            </w:r>
          </w:p>
        </w:tc>
        <w:tc>
          <w:tcPr>
            <w:tcW w:type="dxa" w:w="963"/>
          </w:tcPr>
          <w:p>
            <w:pPr>
              <w:spacing w:after="0"/>
              <w:jc w:val="right"/>
            </w:pPr>
            <w:r>
              <w:rPr>
                <w:sz w:val="16"/>
              </w:rPr>
              <w:t>23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330</w:t>
            </w:r>
          </w:p>
        </w:tc>
        <w:tc>
          <w:tcPr>
            <w:tcW w:type="dxa" w:w="1422"/>
          </w:tcPr>
          <w:p>
            <w:pPr>
              <w:spacing w:after="0"/>
              <w:jc w:val="right"/>
            </w:pPr>
            <w:r>
              <w:rPr>
                <w:sz w:val="16"/>
              </w:rPr>
              <w:t>80</w:t>
            </w:r>
          </w:p>
        </w:tc>
        <w:tc>
          <w:tcPr>
            <w:tcW w:type="dxa" w:w="1356"/>
          </w:tcPr>
          <w:p>
            <w:pPr>
              <w:spacing w:after="0"/>
              <w:jc w:val="right"/>
            </w:pPr>
            <w:r>
              <w:rPr>
                <w:sz w:val="16"/>
              </w:rPr>
              <w:t>7</w:t>
            </w:r>
          </w:p>
        </w:tc>
        <w:tc>
          <w:tcPr>
            <w:tcW w:type="dxa" w:w="963"/>
          </w:tcPr>
          <w:p>
            <w:pPr>
              <w:spacing w:after="0"/>
              <w:jc w:val="right"/>
            </w:pPr>
            <w:r>
              <w:rPr>
                <w:sz w:val="16"/>
              </w:rPr>
              <w:t>23</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88"/>
        <w:gridCol w:w="1696"/>
        <w:gridCol w:w="1178"/>
        <w:gridCol w:w="2562"/>
        <w:gridCol w:w="1396"/>
        <w:gridCol w:w="364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88"/>
            <w:shd w:val="clear" w:color="auto" w:fill="E8E8E8"/>
          </w:tcPr>
          <w:p>
            <w:pPr>
              <w:spacing w:after="0"/>
              <w:jc w:val="left"/>
            </w:pPr>
            <w:r>
              <w:rPr>
                <w:b/>
                <w:sz w:val="16"/>
              </w:rPr>
              <w:t>Magnitude or extent</w:t>
            </w:r>
          </w:p>
        </w:tc>
        <w:tc>
          <w:tcPr>
            <w:tcW w:type="dxa" w:w="1696"/>
            <w:shd w:val="clear" w:color="auto" w:fill="E8E8E8"/>
          </w:tcPr>
          <w:p>
            <w:pPr>
              <w:spacing w:after="0"/>
              <w:jc w:val="left"/>
            </w:pPr>
            <w:r>
              <w:rPr>
                <w:b/>
                <w:sz w:val="16"/>
              </w:rPr>
              <w:t>Damage</w:t>
            </w:r>
          </w:p>
          <w:p>
            <w:pPr>
              <w:spacing w:after="0"/>
              <w:jc w:val="left"/>
            </w:pPr>
            <w:r>
              <w:rPr>
                <w:i/>
                <w:color w:val="555555"/>
                <w:sz w:val="14"/>
              </w:rPr>
              <w:t>nominal dollars</w:t>
            </w:r>
          </w:p>
        </w:tc>
        <w:tc>
          <w:tcPr>
            <w:tcW w:type="dxa" w:w="117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562"/>
            <w:shd w:val="clear" w:color="auto" w:fill="E8E8E8"/>
          </w:tcPr>
          <w:p>
            <w:pPr>
              <w:spacing w:after="0"/>
              <w:jc w:val="left"/>
            </w:pPr>
            <w:r>
              <w:rPr>
                <w:b/>
                <w:sz w:val="16"/>
              </w:rPr>
              <w:t>Location</w:t>
            </w:r>
          </w:p>
        </w:tc>
        <w:tc>
          <w:tcPr>
            <w:tcW w:type="dxa" w:w="1396"/>
            <w:shd w:val="clear" w:color="auto" w:fill="E8E8E8"/>
          </w:tcPr>
          <w:p>
            <w:pPr>
              <w:spacing w:after="0"/>
              <w:jc w:val="left"/>
            </w:pPr>
            <w:r>
              <w:rPr>
                <w:b/>
                <w:sz w:val="16"/>
              </w:rPr>
              <w:t>Flags</w:t>
            </w:r>
          </w:p>
        </w:tc>
        <w:tc>
          <w:tcPr>
            <w:tcW w:type="dxa" w:w="36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2024-01-11</w:t>
            </w:r>
          </w:p>
        </w:tc>
        <w:tc>
          <w:tcPr>
            <w:tcW w:type="dxa" w:w="1215"/>
          </w:tcPr>
          <w:p>
            <w:pPr>
              <w:spacing w:after="0"/>
              <w:jc w:val="left"/>
            </w:pPr>
            <w:r>
              <w:rPr>
                <w:sz w:val="16"/>
              </w:rPr>
              <w:t>Avalanche</w:t>
            </w:r>
          </w:p>
        </w:tc>
        <w:tc>
          <w:tcPr>
            <w:tcW w:type="dxa" w:w="1388"/>
          </w:tcPr>
          <w:p>
            <w:pPr>
              <w:spacing w:after="0"/>
              <w:jc w:val="left"/>
            </w:pPr>
          </w:p>
        </w:tc>
        <w:tc>
          <w:tcPr>
            <w:tcW w:type="dxa" w:w="1696"/>
          </w:tcPr>
          <w:p>
            <w:pPr>
              <w:spacing w:after="0"/>
              <w:jc w:val="left"/>
            </w:pPr>
            <w:r>
              <w:rPr>
                <w:sz w:val="16"/>
              </w:rPr>
              <w:t>$0 property; $0 crops, reported for the zone (2024 dollars)</w:t>
            </w:r>
          </w:p>
        </w:tc>
        <w:tc>
          <w:tcPr>
            <w:tcW w:type="dxa" w:w="1178"/>
          </w:tcPr>
          <w:p>
            <w:pPr>
              <w:spacing w:after="0"/>
              <w:jc w:val="right"/>
            </w:pPr>
            <w:r>
              <w:rPr>
                <w:sz w:val="16"/>
              </w:rPr>
              <w:t>1, 1</w:t>
            </w:r>
          </w:p>
        </w:tc>
        <w:tc>
          <w:tcPr>
            <w:tcW w:type="dxa" w:w="2562"/>
          </w:tcPr>
          <w:p>
            <w:pPr>
              <w:spacing w:after="0"/>
              <w:jc w:val="left"/>
            </w:pPr>
            <w:r>
              <w:rPr>
                <w:sz w:val="16"/>
              </w:rPr>
              <w:t>NWS zone IDZ004 (CENTRAL PANHANDLE MOUNTAINS), zone-level: may include parts of neighboring counties</w:t>
            </w:r>
          </w:p>
        </w:tc>
        <w:tc>
          <w:tcPr>
            <w:tcW w:type="dxa" w:w="1396"/>
          </w:tcPr>
          <w:p>
            <w:pPr>
              <w:spacing w:after="0"/>
              <w:jc w:val="left"/>
            </w:pPr>
            <w:r>
              <w:rPr>
                <w:sz w:val="16"/>
              </w:rPr>
              <w:t>new since last plan; within last 5 years</w:t>
            </w:r>
          </w:p>
        </w:tc>
        <w:tc>
          <w:tcPr>
            <w:tcW w:type="dxa" w:w="3640"/>
          </w:tcPr>
          <w:p>
            <w:pPr>
              <w:spacing w:after="0"/>
              <w:jc w:val="left"/>
            </w:pPr>
            <w:r>
              <w:rPr>
                <w:sz w:val="16"/>
              </w:rPr>
              <w:t>deaths or injuries recorded</w:t>
            </w:r>
          </w:p>
        </w:tc>
      </w:tr>
      <w:tr>
        <w:trPr>
          <w:cantSplit/>
        </w:trPr>
        <w:tc>
          <w:tcPr>
            <w:tcW w:type="dxa" w:w="1037"/>
          </w:tcPr>
          <w:p>
            <w:pPr>
              <w:spacing w:after="0"/>
              <w:jc w:val="left"/>
            </w:pPr>
            <w:r>
              <w:rPr>
                <w:sz w:val="16"/>
              </w:rPr>
              <w:t>2023-09-01</w:t>
            </w:r>
          </w:p>
        </w:tc>
        <w:tc>
          <w:tcPr>
            <w:tcW w:type="dxa" w:w="1215"/>
          </w:tcPr>
          <w:p>
            <w:pPr>
              <w:spacing w:after="0"/>
              <w:jc w:val="left"/>
            </w:pPr>
            <w:r>
              <w:rPr>
                <w:sz w:val="16"/>
              </w:rPr>
              <w:t>Wildfire</w:t>
            </w:r>
          </w:p>
        </w:tc>
        <w:tc>
          <w:tcPr>
            <w:tcW w:type="dxa" w:w="1388"/>
          </w:tcPr>
          <w:p>
            <w:pPr>
              <w:spacing w:after="0"/>
              <w:jc w:val="left"/>
            </w:pPr>
          </w:p>
        </w:tc>
        <w:tc>
          <w:tcPr>
            <w:tcW w:type="dxa" w:w="1696"/>
          </w:tcPr>
          <w:p>
            <w:pPr>
              <w:spacing w:after="0"/>
              <w:jc w:val="left"/>
            </w:pPr>
            <w:r>
              <w:rPr>
                <w:sz w:val="16"/>
              </w:rPr>
              <w:t>$24,000,000 property; $0 crops, reported for the zone (2023 dollars)</w:t>
            </w:r>
          </w:p>
        </w:tc>
        <w:tc>
          <w:tcPr>
            <w:tcW w:type="dxa" w:w="1178"/>
          </w:tcPr>
          <w:p>
            <w:pPr>
              <w:spacing w:after="0"/>
              <w:jc w:val="right"/>
            </w:pPr>
            <w:r>
              <w:rPr>
                <w:sz w:val="16"/>
              </w:rPr>
              <w:t>0, 0</w:t>
            </w:r>
          </w:p>
        </w:tc>
        <w:tc>
          <w:tcPr>
            <w:tcW w:type="dxa" w:w="2562"/>
          </w:tcPr>
          <w:p>
            <w:pPr>
              <w:spacing w:after="0"/>
              <w:jc w:val="left"/>
            </w:pPr>
            <w:r>
              <w:rPr>
                <w:sz w:val="16"/>
              </w:rPr>
              <w:t>NWS zone IDZ004 (CENTRAL PANHANDLE MOUNTAINS), zone-level: may include parts of neighboring counties</w:t>
            </w:r>
          </w:p>
        </w:tc>
        <w:tc>
          <w:tcPr>
            <w:tcW w:type="dxa" w:w="1396"/>
          </w:tcPr>
          <w:p>
            <w:pPr>
              <w:spacing w:after="0"/>
              <w:jc w:val="left"/>
            </w:pPr>
            <w:r>
              <w:rPr>
                <w:sz w:val="16"/>
              </w:rPr>
              <w:t>new since last plan; within last 5 years</w:t>
            </w:r>
          </w:p>
        </w:tc>
        <w:tc>
          <w:tcPr>
            <w:tcW w:type="dxa" w:w="3640"/>
          </w:tcPr>
          <w:p>
            <w:pPr>
              <w:spacing w:after="0"/>
              <w:jc w:val="left"/>
            </w:pPr>
            <w:r>
              <w:rPr>
                <w:sz w:val="16"/>
              </w:rPr>
              <w:t>B1-c worst recorded: Wildfire</w:t>
            </w:r>
          </w:p>
        </w:tc>
      </w:tr>
      <w:tr>
        <w:trPr>
          <w:cantSplit/>
        </w:trPr>
        <w:tc>
          <w:tcPr>
            <w:tcW w:type="dxa" w:w="1037"/>
          </w:tcPr>
          <w:p>
            <w:pPr>
              <w:spacing w:after="0"/>
              <w:jc w:val="left"/>
            </w:pPr>
            <w:r>
              <w:rPr>
                <w:sz w:val="16"/>
              </w:rPr>
              <w:t>2023-04-04</w:t>
            </w:r>
          </w:p>
        </w:tc>
        <w:tc>
          <w:tcPr>
            <w:tcW w:type="dxa" w:w="1215"/>
          </w:tcPr>
          <w:p>
            <w:pPr>
              <w:spacing w:after="0"/>
              <w:jc w:val="left"/>
            </w:pPr>
            <w:r>
              <w:rPr>
                <w:sz w:val="16"/>
              </w:rPr>
              <w:t>Winter Storm</w:t>
            </w:r>
          </w:p>
        </w:tc>
        <w:tc>
          <w:tcPr>
            <w:tcW w:type="dxa" w:w="1388"/>
          </w:tcPr>
          <w:p>
            <w:pPr>
              <w:spacing w:after="0"/>
              <w:jc w:val="left"/>
            </w:pPr>
          </w:p>
        </w:tc>
        <w:tc>
          <w:tcPr>
            <w:tcW w:type="dxa" w:w="1696"/>
          </w:tcPr>
          <w:p>
            <w:pPr>
              <w:spacing w:after="0"/>
              <w:jc w:val="left"/>
            </w:pPr>
            <w:r>
              <w:rPr>
                <w:sz w:val="16"/>
              </w:rPr>
              <w:t>$25,000 property; $0 crops, reported for the zone (2023 dollars)</w:t>
            </w:r>
          </w:p>
        </w:tc>
        <w:tc>
          <w:tcPr>
            <w:tcW w:type="dxa" w:w="1178"/>
          </w:tcPr>
          <w:p>
            <w:pPr>
              <w:spacing w:after="0"/>
              <w:jc w:val="right"/>
            </w:pPr>
            <w:r>
              <w:rPr>
                <w:sz w:val="16"/>
              </w:rPr>
              <w:t>0, 0</w:t>
            </w:r>
          </w:p>
        </w:tc>
        <w:tc>
          <w:tcPr>
            <w:tcW w:type="dxa" w:w="2562"/>
          </w:tcPr>
          <w:p>
            <w:pPr>
              <w:spacing w:after="0"/>
              <w:jc w:val="left"/>
            </w:pPr>
            <w:r>
              <w:rPr>
                <w:sz w:val="16"/>
              </w:rPr>
              <w:t>NWS zone IDZ004 (CENTRAL PANHANDLE MOUNTAINS), zone-level: may include parts of neighboring counties</w:t>
            </w:r>
          </w:p>
        </w:tc>
        <w:tc>
          <w:tcPr>
            <w:tcW w:type="dxa" w:w="1396"/>
          </w:tcPr>
          <w:p>
            <w:pPr>
              <w:spacing w:after="0"/>
              <w:jc w:val="left"/>
            </w:pPr>
            <w:r>
              <w:rPr>
                <w:sz w:val="16"/>
              </w:rPr>
              <w:t>new since last plan; within last 5 years</w:t>
            </w:r>
          </w:p>
        </w:tc>
        <w:tc>
          <w:tcPr>
            <w:tcW w:type="dxa" w:w="364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2021-06-26</w:t>
            </w:r>
          </w:p>
        </w:tc>
        <w:tc>
          <w:tcPr>
            <w:tcW w:type="dxa" w:w="1215"/>
          </w:tcPr>
          <w:p>
            <w:pPr>
              <w:spacing w:after="0"/>
              <w:jc w:val="left"/>
            </w:pPr>
            <w:r>
              <w:rPr>
                <w:sz w:val="16"/>
              </w:rPr>
              <w:t>Excessive Heat</w:t>
            </w:r>
          </w:p>
        </w:tc>
        <w:tc>
          <w:tcPr>
            <w:tcW w:type="dxa" w:w="1388"/>
          </w:tcPr>
          <w:p>
            <w:pPr>
              <w:spacing w:after="0"/>
              <w:jc w:val="left"/>
            </w:pPr>
          </w:p>
        </w:tc>
        <w:tc>
          <w:tcPr>
            <w:tcW w:type="dxa" w:w="1696"/>
          </w:tcPr>
          <w:p>
            <w:pPr>
              <w:spacing w:after="0"/>
              <w:jc w:val="left"/>
            </w:pPr>
            <w:r>
              <w:rPr>
                <w:sz w:val="16"/>
              </w:rPr>
              <w:t>$0 property; $0 crops, reported for the zone (2021 dollars)</w:t>
            </w:r>
          </w:p>
        </w:tc>
        <w:tc>
          <w:tcPr>
            <w:tcW w:type="dxa" w:w="1178"/>
          </w:tcPr>
          <w:p>
            <w:pPr>
              <w:spacing w:after="0"/>
              <w:jc w:val="right"/>
            </w:pPr>
            <w:r>
              <w:rPr>
                <w:sz w:val="16"/>
              </w:rPr>
              <w:t>0, 0</w:t>
            </w:r>
          </w:p>
        </w:tc>
        <w:tc>
          <w:tcPr>
            <w:tcW w:type="dxa" w:w="2562"/>
          </w:tcPr>
          <w:p>
            <w:pPr>
              <w:spacing w:after="0"/>
              <w:jc w:val="left"/>
            </w:pPr>
            <w:r>
              <w:rPr>
                <w:sz w:val="16"/>
              </w:rPr>
              <w:t>NWS zone IDZ003 (IDAHO PALOUSE), zone-level: may include parts of neighboring counties</w:t>
            </w:r>
          </w:p>
        </w:tc>
        <w:tc>
          <w:tcPr>
            <w:tcW w:type="dxa" w:w="1396"/>
          </w:tcPr>
          <w:p>
            <w:pPr>
              <w:spacing w:after="0"/>
              <w:jc w:val="left"/>
            </w:pPr>
            <w:r>
              <w:rPr>
                <w:sz w:val="16"/>
              </w:rPr>
              <w:t>new since last plan</w:t>
            </w:r>
          </w:p>
        </w:tc>
        <w:tc>
          <w:tcPr>
            <w:tcW w:type="dxa" w:w="3640"/>
          </w:tcPr>
          <w:p>
            <w:pPr>
              <w:spacing w:after="0"/>
              <w:jc w:val="left"/>
            </w:pPr>
            <w:r>
              <w:rPr>
                <w:sz w:val="16"/>
              </w:rPr>
              <w:t>B1-c worst recorded: Excessive Heat, Heat</w:t>
            </w:r>
          </w:p>
        </w:tc>
      </w:tr>
      <w:tr>
        <w:trPr>
          <w:cantSplit/>
        </w:trPr>
        <w:tc>
          <w:tcPr>
            <w:tcW w:type="dxa" w:w="1037"/>
          </w:tcPr>
          <w:p>
            <w:pPr>
              <w:spacing w:after="0"/>
              <w:jc w:val="left"/>
            </w:pPr>
            <w:r>
              <w:rPr>
                <w:sz w:val="16"/>
              </w:rPr>
              <w:t>2020-01-07</w:t>
            </w:r>
          </w:p>
        </w:tc>
        <w:tc>
          <w:tcPr>
            <w:tcW w:type="dxa" w:w="1215"/>
          </w:tcPr>
          <w:p>
            <w:pPr>
              <w:spacing w:after="0"/>
              <w:jc w:val="left"/>
            </w:pPr>
            <w:r>
              <w:rPr>
                <w:sz w:val="16"/>
              </w:rPr>
              <w:t>Avalanche</w:t>
            </w:r>
          </w:p>
        </w:tc>
        <w:tc>
          <w:tcPr>
            <w:tcW w:type="dxa" w:w="1388"/>
          </w:tcPr>
          <w:p>
            <w:pPr>
              <w:spacing w:after="0"/>
              <w:jc w:val="left"/>
            </w:pPr>
          </w:p>
        </w:tc>
        <w:tc>
          <w:tcPr>
            <w:tcW w:type="dxa" w:w="1696"/>
          </w:tcPr>
          <w:p>
            <w:pPr>
              <w:spacing w:after="0"/>
              <w:jc w:val="left"/>
            </w:pPr>
            <w:r>
              <w:rPr>
                <w:sz w:val="16"/>
              </w:rPr>
              <w:t>$0 property; $0 crops, reported for the zone (2020 dollars)</w:t>
            </w:r>
          </w:p>
        </w:tc>
        <w:tc>
          <w:tcPr>
            <w:tcW w:type="dxa" w:w="1178"/>
          </w:tcPr>
          <w:p>
            <w:pPr>
              <w:spacing w:after="0"/>
              <w:jc w:val="right"/>
            </w:pPr>
            <w:r>
              <w:rPr>
                <w:sz w:val="16"/>
              </w:rPr>
              <w:t>3, 2</w:t>
            </w:r>
          </w:p>
        </w:tc>
        <w:tc>
          <w:tcPr>
            <w:tcW w:type="dxa" w:w="2562"/>
          </w:tcPr>
          <w:p>
            <w:pPr>
              <w:spacing w:after="0"/>
              <w:jc w:val="left"/>
            </w:pPr>
            <w:r>
              <w:rPr>
                <w:sz w:val="16"/>
              </w:rPr>
              <w:t>NWS zone IDZ004 (CENTRAL PANHANDLE MOUNTAINS), zone-level: may include parts of neighboring counties</w:t>
            </w:r>
          </w:p>
        </w:tc>
        <w:tc>
          <w:tcPr>
            <w:tcW w:type="dxa" w:w="1396"/>
          </w:tcPr>
          <w:p>
            <w:pPr>
              <w:spacing w:after="0"/>
              <w:jc w:val="left"/>
            </w:pPr>
            <w:r>
              <w:rPr>
                <w:sz w:val="16"/>
              </w:rPr>
              <w:t>new since last plan</w:t>
            </w:r>
          </w:p>
        </w:tc>
        <w:tc>
          <w:tcPr>
            <w:tcW w:type="dxa" w:w="3640"/>
          </w:tcPr>
          <w:p>
            <w:pPr>
              <w:spacing w:after="0"/>
              <w:jc w:val="left"/>
            </w:pPr>
            <w:r>
              <w:rPr>
                <w:sz w:val="16"/>
              </w:rPr>
              <w:t>deaths or injuries recorded</w:t>
            </w:r>
          </w:p>
        </w:tc>
      </w:tr>
      <w:tr>
        <w:trPr>
          <w:cantSplit/>
        </w:trPr>
        <w:tc>
          <w:tcPr>
            <w:tcW w:type="dxa" w:w="1037"/>
          </w:tcPr>
          <w:p>
            <w:pPr>
              <w:spacing w:after="0"/>
              <w:jc w:val="left"/>
            </w:pPr>
            <w:r>
              <w:rPr>
                <w:sz w:val="16"/>
              </w:rPr>
              <w:t>2017-03-15</w:t>
            </w:r>
          </w:p>
        </w:tc>
        <w:tc>
          <w:tcPr>
            <w:tcW w:type="dxa" w:w="1215"/>
          </w:tcPr>
          <w:p>
            <w:pPr>
              <w:spacing w:after="0"/>
              <w:jc w:val="left"/>
            </w:pPr>
            <w:r>
              <w:rPr>
                <w:sz w:val="16"/>
              </w:rPr>
              <w:t>Flood</w:t>
            </w:r>
          </w:p>
        </w:tc>
        <w:tc>
          <w:tcPr>
            <w:tcW w:type="dxa" w:w="1388"/>
          </w:tcPr>
          <w:p>
            <w:pPr>
              <w:spacing w:after="0"/>
              <w:jc w:val="left"/>
            </w:pPr>
          </w:p>
        </w:tc>
        <w:tc>
          <w:tcPr>
            <w:tcW w:type="dxa" w:w="1696"/>
          </w:tcPr>
          <w:p>
            <w:pPr>
              <w:spacing w:after="0"/>
              <w:jc w:val="left"/>
            </w:pPr>
            <w:r>
              <w:rPr>
                <w:sz w:val="16"/>
              </w:rPr>
              <w:t>$500,000 property; $0 crops (2017 dollars)</w:t>
            </w:r>
          </w:p>
        </w:tc>
        <w:tc>
          <w:tcPr>
            <w:tcW w:type="dxa" w:w="1178"/>
          </w:tcPr>
          <w:p>
            <w:pPr>
              <w:spacing w:after="0"/>
              <w:jc w:val="right"/>
            </w:pPr>
            <w:r>
              <w:rPr>
                <w:sz w:val="16"/>
              </w:rPr>
              <w:t>0, 0</w:t>
            </w:r>
          </w:p>
        </w:tc>
        <w:tc>
          <w:tcPr>
            <w:tcW w:type="dxa" w:w="2562"/>
          </w:tcPr>
          <w:p>
            <w:pPr>
              <w:spacing w:after="0"/>
              <w:jc w:val="left"/>
            </w:pPr>
            <w:r>
              <w:rPr>
                <w:sz w:val="16"/>
              </w:rPr>
              <w:t>PLUMMER to DESMET</w:t>
            </w:r>
          </w:p>
        </w:tc>
        <w:tc>
          <w:tcPr>
            <w:tcW w:type="dxa" w:w="1396"/>
          </w:tcPr>
          <w:p>
            <w:pPr>
              <w:spacing w:after="0"/>
              <w:jc w:val="left"/>
            </w:pPr>
            <w:r>
              <w:rPr>
                <w:sz w:val="16"/>
              </w:rPr>
              <w:t>new since last plan</w:t>
            </w:r>
          </w:p>
        </w:tc>
        <w:tc>
          <w:tcPr>
            <w:tcW w:type="dxa" w:w="36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2012-07-02</w:t>
            </w:r>
          </w:p>
        </w:tc>
        <w:tc>
          <w:tcPr>
            <w:tcW w:type="dxa" w:w="1215"/>
          </w:tcPr>
          <w:p>
            <w:pPr>
              <w:spacing w:after="0"/>
              <w:jc w:val="left"/>
            </w:pPr>
            <w:r>
              <w:rPr>
                <w:sz w:val="16"/>
              </w:rPr>
              <w:t>Hail</w:t>
            </w:r>
          </w:p>
        </w:tc>
        <w:tc>
          <w:tcPr>
            <w:tcW w:type="dxa" w:w="1388"/>
          </w:tcPr>
          <w:p>
            <w:pPr>
              <w:spacing w:after="0"/>
              <w:jc w:val="left"/>
            </w:pPr>
            <w:r>
              <w:rPr>
                <w:sz w:val="16"/>
              </w:rPr>
              <w:t>1.75 in</w:t>
            </w:r>
          </w:p>
        </w:tc>
        <w:tc>
          <w:tcPr>
            <w:tcW w:type="dxa" w:w="1696"/>
          </w:tcPr>
          <w:p>
            <w:pPr>
              <w:spacing w:after="0"/>
              <w:jc w:val="left"/>
            </w:pPr>
            <w:r>
              <w:rPr>
                <w:sz w:val="16"/>
              </w:rPr>
              <w:t>$0 property; $0 crops (2012 dollars)</w:t>
            </w:r>
          </w:p>
        </w:tc>
        <w:tc>
          <w:tcPr>
            <w:tcW w:type="dxa" w:w="1178"/>
          </w:tcPr>
          <w:p>
            <w:pPr>
              <w:spacing w:after="0"/>
              <w:jc w:val="right"/>
            </w:pPr>
            <w:r>
              <w:rPr>
                <w:sz w:val="16"/>
              </w:rPr>
              <w:t>0, 0</w:t>
            </w:r>
          </w:p>
        </w:tc>
        <w:tc>
          <w:tcPr>
            <w:tcW w:type="dxa" w:w="2562"/>
          </w:tcPr>
          <w:p>
            <w:pPr>
              <w:spacing w:after="0"/>
              <w:jc w:val="left"/>
            </w:pPr>
            <w:r>
              <w:rPr>
                <w:sz w:val="16"/>
              </w:rPr>
              <w:t>TENSED</w:t>
            </w:r>
          </w:p>
        </w:tc>
        <w:tc>
          <w:tcPr>
            <w:tcW w:type="dxa" w:w="1396"/>
          </w:tcPr>
          <w:p>
            <w:pPr>
              <w:spacing w:after="0"/>
              <w:jc w:val="left"/>
            </w:pPr>
          </w:p>
        </w:tc>
        <w:tc>
          <w:tcPr>
            <w:tcW w:type="dxa" w:w="3640"/>
          </w:tcPr>
          <w:p>
            <w:pPr>
              <w:spacing w:after="0"/>
              <w:jc w:val="left"/>
            </w:pPr>
            <w:r>
              <w:rPr>
                <w:sz w:val="16"/>
              </w:rPr>
              <w:t>B1-c worst recorded: Hail</w:t>
            </w:r>
          </w:p>
        </w:tc>
      </w:tr>
      <w:tr>
        <w:trPr>
          <w:cantSplit/>
        </w:trPr>
        <w:tc>
          <w:tcPr>
            <w:tcW w:type="dxa" w:w="1037"/>
          </w:tcPr>
          <w:p>
            <w:pPr>
              <w:spacing w:after="0"/>
              <w:jc w:val="left"/>
            </w:pPr>
            <w:r>
              <w:rPr>
                <w:sz w:val="16"/>
              </w:rPr>
              <w:t>2012-03-30</w:t>
            </w:r>
          </w:p>
        </w:tc>
        <w:tc>
          <w:tcPr>
            <w:tcW w:type="dxa" w:w="1215"/>
          </w:tcPr>
          <w:p>
            <w:pPr>
              <w:spacing w:after="0"/>
              <w:jc w:val="left"/>
            </w:pPr>
            <w:r>
              <w:rPr>
                <w:sz w:val="16"/>
              </w:rPr>
              <w:t>Debris Flow</w:t>
            </w:r>
          </w:p>
        </w:tc>
        <w:tc>
          <w:tcPr>
            <w:tcW w:type="dxa" w:w="1388"/>
          </w:tcPr>
          <w:p>
            <w:pPr>
              <w:spacing w:after="0"/>
              <w:jc w:val="left"/>
            </w:pPr>
          </w:p>
        </w:tc>
        <w:tc>
          <w:tcPr>
            <w:tcW w:type="dxa" w:w="1696"/>
          </w:tcPr>
          <w:p>
            <w:pPr>
              <w:spacing w:after="0"/>
              <w:jc w:val="left"/>
            </w:pPr>
            <w:r>
              <w:rPr>
                <w:sz w:val="16"/>
              </w:rPr>
              <w:t>$768,000 property; $0 crops, reported for the zone (2012 dollars)</w:t>
            </w:r>
          </w:p>
        </w:tc>
        <w:tc>
          <w:tcPr>
            <w:tcW w:type="dxa" w:w="1178"/>
          </w:tcPr>
          <w:p>
            <w:pPr>
              <w:spacing w:after="0"/>
              <w:jc w:val="right"/>
            </w:pPr>
            <w:r>
              <w:rPr>
                <w:sz w:val="16"/>
              </w:rPr>
              <w:t>0, 0</w:t>
            </w:r>
          </w:p>
        </w:tc>
        <w:tc>
          <w:tcPr>
            <w:tcW w:type="dxa" w:w="2562"/>
          </w:tcPr>
          <w:p>
            <w:pPr>
              <w:spacing w:after="0"/>
              <w:jc w:val="left"/>
            </w:pPr>
            <w:r>
              <w:rPr>
                <w:sz w:val="16"/>
              </w:rPr>
              <w:t>NWS zone IDZ004 (CENTRAL PANHANDLE MOUNTAINS), zone-level: may include parts of neighboring counties</w:t>
            </w:r>
          </w:p>
        </w:tc>
        <w:tc>
          <w:tcPr>
            <w:tcW w:type="dxa" w:w="1396"/>
          </w:tcPr>
          <w:p>
            <w:pPr>
              <w:spacing w:after="0"/>
              <w:jc w:val="left"/>
            </w:pPr>
          </w:p>
        </w:tc>
        <w:tc>
          <w:tcPr>
            <w:tcW w:type="dxa" w:w="3640"/>
          </w:tcPr>
          <w:p>
            <w:pPr>
              <w:spacing w:after="0"/>
              <w:jc w:val="left"/>
            </w:pPr>
            <w:r>
              <w:rPr>
                <w:sz w:val="16"/>
              </w:rPr>
              <w:t>B1-c worst recorded: Debris Flow</w:t>
            </w:r>
          </w:p>
        </w:tc>
      </w:tr>
      <w:tr>
        <w:trPr>
          <w:cantSplit/>
        </w:trPr>
        <w:tc>
          <w:tcPr>
            <w:tcW w:type="dxa" w:w="1037"/>
          </w:tcPr>
          <w:p>
            <w:pPr>
              <w:spacing w:after="0"/>
              <w:jc w:val="left"/>
            </w:pPr>
            <w:r>
              <w:rPr>
                <w:sz w:val="16"/>
              </w:rPr>
              <w:t>2009-12-07</w:t>
            </w:r>
          </w:p>
        </w:tc>
        <w:tc>
          <w:tcPr>
            <w:tcW w:type="dxa" w:w="1215"/>
          </w:tcPr>
          <w:p>
            <w:pPr>
              <w:spacing w:after="0"/>
              <w:jc w:val="left"/>
            </w:pPr>
            <w:r>
              <w:rPr>
                <w:sz w:val="16"/>
              </w:rPr>
              <w:t>Extreme Cold/Wind Chill</w:t>
            </w:r>
          </w:p>
        </w:tc>
        <w:tc>
          <w:tcPr>
            <w:tcW w:type="dxa" w:w="1388"/>
          </w:tcPr>
          <w:p>
            <w:pPr>
              <w:spacing w:after="0"/>
              <w:jc w:val="left"/>
            </w:pPr>
          </w:p>
        </w:tc>
        <w:tc>
          <w:tcPr>
            <w:tcW w:type="dxa" w:w="1696"/>
          </w:tcPr>
          <w:p>
            <w:pPr>
              <w:spacing w:after="0"/>
              <w:jc w:val="left"/>
            </w:pPr>
            <w:r>
              <w:rPr>
                <w:sz w:val="16"/>
              </w:rPr>
              <w:t>property not reported; $0 crops, reported for the zone (2009 dollars)</w:t>
            </w:r>
          </w:p>
        </w:tc>
        <w:tc>
          <w:tcPr>
            <w:tcW w:type="dxa" w:w="1178"/>
          </w:tcPr>
          <w:p>
            <w:pPr>
              <w:spacing w:after="0"/>
              <w:jc w:val="right"/>
            </w:pPr>
            <w:r>
              <w:rPr>
                <w:sz w:val="16"/>
              </w:rPr>
              <w:t>0, 0</w:t>
            </w:r>
          </w:p>
        </w:tc>
        <w:tc>
          <w:tcPr>
            <w:tcW w:type="dxa" w:w="2562"/>
          </w:tcPr>
          <w:p>
            <w:pPr>
              <w:spacing w:after="0"/>
              <w:jc w:val="left"/>
            </w:pPr>
            <w:r>
              <w:rPr>
                <w:sz w:val="16"/>
              </w:rPr>
              <w:t>NWS zone IDZ003 (IDAHO PALOUSE), zone-level: may include parts of neighboring counties</w:t>
            </w:r>
          </w:p>
        </w:tc>
        <w:tc>
          <w:tcPr>
            <w:tcW w:type="dxa" w:w="1396"/>
          </w:tcPr>
          <w:p>
            <w:pPr>
              <w:spacing w:after="0"/>
              <w:jc w:val="left"/>
            </w:pPr>
          </w:p>
        </w:tc>
        <w:tc>
          <w:tcPr>
            <w:tcW w:type="dxa" w:w="364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2002-02-21</w:t>
            </w:r>
          </w:p>
        </w:tc>
        <w:tc>
          <w:tcPr>
            <w:tcW w:type="dxa" w:w="1215"/>
          </w:tcPr>
          <w:p>
            <w:pPr>
              <w:spacing w:after="0"/>
              <w:jc w:val="left"/>
            </w:pPr>
            <w:r>
              <w:rPr>
                <w:sz w:val="16"/>
              </w:rPr>
              <w:t>High Wind</w:t>
            </w:r>
          </w:p>
        </w:tc>
        <w:tc>
          <w:tcPr>
            <w:tcW w:type="dxa" w:w="1388"/>
          </w:tcPr>
          <w:p>
            <w:pPr>
              <w:spacing w:after="0"/>
              <w:jc w:val="left"/>
            </w:pPr>
            <w:r>
              <w:rPr>
                <w:sz w:val="16"/>
              </w:rPr>
              <w:t>86 kt (99 mph) measured</w:t>
            </w:r>
          </w:p>
        </w:tc>
        <w:tc>
          <w:tcPr>
            <w:tcW w:type="dxa" w:w="1696"/>
          </w:tcPr>
          <w:p>
            <w:pPr>
              <w:spacing w:after="0"/>
              <w:jc w:val="left"/>
            </w:pPr>
            <w:r>
              <w:rPr>
                <w:sz w:val="16"/>
              </w:rPr>
              <w:t>damage not reported</w:t>
            </w:r>
          </w:p>
        </w:tc>
        <w:tc>
          <w:tcPr>
            <w:tcW w:type="dxa" w:w="1178"/>
          </w:tcPr>
          <w:p>
            <w:pPr>
              <w:spacing w:after="0"/>
              <w:jc w:val="right"/>
            </w:pPr>
            <w:r>
              <w:rPr>
                <w:sz w:val="16"/>
              </w:rPr>
              <w:t>0, 0</w:t>
            </w:r>
          </w:p>
        </w:tc>
        <w:tc>
          <w:tcPr>
            <w:tcW w:type="dxa" w:w="2562"/>
          </w:tcPr>
          <w:p>
            <w:pPr>
              <w:spacing w:after="0"/>
              <w:jc w:val="left"/>
            </w:pPr>
            <w:r>
              <w:rPr>
                <w:sz w:val="16"/>
              </w:rPr>
              <w:t>NWS zone IDZ004 (CENTRAL PANHANDLE MOUNTAINS), zone-level: may include parts of neighboring counties</w:t>
            </w:r>
          </w:p>
        </w:tc>
        <w:tc>
          <w:tcPr>
            <w:tcW w:type="dxa" w:w="1396"/>
          </w:tcPr>
          <w:p>
            <w:pPr>
              <w:spacing w:after="0"/>
              <w:jc w:val="left"/>
            </w:pPr>
          </w:p>
        </w:tc>
        <w:tc>
          <w:tcPr>
            <w:tcW w:type="dxa" w:w="364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1997-12-20</w:t>
            </w:r>
          </w:p>
        </w:tc>
        <w:tc>
          <w:tcPr>
            <w:tcW w:type="dxa" w:w="1215"/>
          </w:tcPr>
          <w:p>
            <w:pPr>
              <w:spacing w:after="0"/>
              <w:jc w:val="left"/>
            </w:pPr>
            <w:r>
              <w:rPr>
                <w:sz w:val="16"/>
              </w:rPr>
              <w:t>Heavy Snow</w:t>
            </w:r>
          </w:p>
        </w:tc>
        <w:tc>
          <w:tcPr>
            <w:tcW w:type="dxa" w:w="1388"/>
          </w:tcPr>
          <w:p>
            <w:pPr>
              <w:spacing w:after="0"/>
              <w:jc w:val="left"/>
            </w:pPr>
          </w:p>
        </w:tc>
        <w:tc>
          <w:tcPr>
            <w:tcW w:type="dxa" w:w="1696"/>
          </w:tcPr>
          <w:p>
            <w:pPr>
              <w:spacing w:after="0"/>
              <w:jc w:val="left"/>
            </w:pPr>
            <w:r>
              <w:rPr>
                <w:sz w:val="16"/>
              </w:rPr>
              <w:t>damage not reported</w:t>
            </w:r>
          </w:p>
        </w:tc>
        <w:tc>
          <w:tcPr>
            <w:tcW w:type="dxa" w:w="1178"/>
          </w:tcPr>
          <w:p>
            <w:pPr>
              <w:spacing w:after="0"/>
              <w:jc w:val="right"/>
            </w:pPr>
            <w:r>
              <w:rPr>
                <w:sz w:val="16"/>
              </w:rPr>
              <w:t>1, 0</w:t>
            </w:r>
          </w:p>
        </w:tc>
        <w:tc>
          <w:tcPr>
            <w:tcW w:type="dxa" w:w="2562"/>
          </w:tcPr>
          <w:p>
            <w:pPr>
              <w:spacing w:after="0"/>
              <w:jc w:val="left"/>
            </w:pPr>
            <w:r>
              <w:rPr>
                <w:sz w:val="16"/>
              </w:rPr>
              <w:t>Storm Events area BENEWAH/LATAH/NEZ PERCE/LEWIS (legacy zone code IDZ003), zone-level: may include parts of neighboring counties</w:t>
            </w:r>
          </w:p>
        </w:tc>
        <w:tc>
          <w:tcPr>
            <w:tcW w:type="dxa" w:w="1396"/>
          </w:tcPr>
          <w:p>
            <w:pPr>
              <w:spacing w:after="0"/>
              <w:jc w:val="left"/>
            </w:pPr>
          </w:p>
        </w:tc>
        <w:tc>
          <w:tcPr>
            <w:tcW w:type="dxa" w:w="3640"/>
          </w:tcPr>
          <w:p>
            <w:pPr>
              <w:spacing w:after="0"/>
              <w:jc w:val="left"/>
            </w:pPr>
            <w:r>
              <w:rPr>
                <w:sz w:val="16"/>
              </w:rPr>
              <w:t>deaths or injuries recorded</w:t>
            </w:r>
          </w:p>
        </w:tc>
      </w:tr>
      <w:tr>
        <w:trPr>
          <w:cantSplit/>
        </w:trPr>
        <w:tc>
          <w:tcPr>
            <w:tcW w:type="dxa" w:w="1037"/>
          </w:tcPr>
          <w:p>
            <w:pPr>
              <w:spacing w:after="0"/>
              <w:jc w:val="left"/>
            </w:pPr>
            <w:r>
              <w:rPr>
                <w:sz w:val="16"/>
              </w:rPr>
              <w:t>1997-05-31</w:t>
            </w:r>
          </w:p>
        </w:tc>
        <w:tc>
          <w:tcPr>
            <w:tcW w:type="dxa" w:w="1215"/>
          </w:tcPr>
          <w:p>
            <w:pPr>
              <w:spacing w:after="0"/>
              <w:jc w:val="left"/>
            </w:pPr>
            <w:r>
              <w:rPr>
                <w:sz w:val="16"/>
              </w:rPr>
              <w:t>Thunderstorm Wind</w:t>
            </w:r>
          </w:p>
        </w:tc>
        <w:tc>
          <w:tcPr>
            <w:tcW w:type="dxa" w:w="1388"/>
          </w:tcPr>
          <w:p>
            <w:pPr>
              <w:spacing w:after="0"/>
              <w:jc w:val="left"/>
            </w:pPr>
            <w:r>
              <w:rPr>
                <w:sz w:val="16"/>
              </w:rPr>
              <w:t>60 kt (69 mph), measurement type not recorded</w:t>
            </w:r>
          </w:p>
        </w:tc>
        <w:tc>
          <w:tcPr>
            <w:tcW w:type="dxa" w:w="1696"/>
          </w:tcPr>
          <w:p>
            <w:pPr>
              <w:spacing w:after="0"/>
              <w:jc w:val="left"/>
            </w:pPr>
            <w:r>
              <w:rPr>
                <w:sz w:val="16"/>
              </w:rPr>
              <w:t>$5,000 property; $0 crops (1997 dollars)</w:t>
            </w:r>
          </w:p>
        </w:tc>
        <w:tc>
          <w:tcPr>
            <w:tcW w:type="dxa" w:w="1178"/>
          </w:tcPr>
          <w:p>
            <w:pPr>
              <w:spacing w:after="0"/>
              <w:jc w:val="right"/>
            </w:pPr>
            <w:r>
              <w:rPr>
                <w:sz w:val="16"/>
              </w:rPr>
              <w:t>0, 0</w:t>
            </w:r>
          </w:p>
        </w:tc>
        <w:tc>
          <w:tcPr>
            <w:tcW w:type="dxa" w:w="2562"/>
          </w:tcPr>
          <w:p>
            <w:pPr>
              <w:spacing w:after="0"/>
              <w:jc w:val="left"/>
            </w:pPr>
            <w:r>
              <w:rPr>
                <w:sz w:val="16"/>
              </w:rPr>
              <w:t>ST MARIES</w:t>
            </w:r>
          </w:p>
        </w:tc>
        <w:tc>
          <w:tcPr>
            <w:tcW w:type="dxa" w:w="1396"/>
          </w:tcPr>
          <w:p>
            <w:pPr>
              <w:spacing w:after="0"/>
              <w:jc w:val="left"/>
            </w:pPr>
          </w:p>
        </w:tc>
        <w:tc>
          <w:tcPr>
            <w:tcW w:type="dxa" w:w="3640"/>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(501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1"/>
        <w:gridCol w:w="1479"/>
        <w:gridCol w:w="1605"/>
        <w:gridCol w:w="1037"/>
        <w:gridCol w:w="1769"/>
        <w:gridCol w:w="1532"/>
        <w:gridCol w:w="1546"/>
        <w:gridCol w:w="1037"/>
        <w:gridCol w:w="1809"/>
      </w:tblGrid>
      <w:tr>
        <w:trPr>
          <w:cantSplit/>
          <w:tblHeader/>
        </w:trPr>
        <w:tc>
          <w:tcPr>
            <w:tcW w:type="dxa" w:w="1037"/>
            <w:shd w:val="clear" w:color="auto" w:fill="E8E8E8"/>
          </w:tcPr>
          <w:p>
            <w:pPr>
              <w:spacing w:after="0"/>
              <w:jc w:val="left"/>
            </w:pPr>
            <w:r>
              <w:rPr>
                <w:b/>
                <w:sz w:val="16"/>
              </w:rPr>
              <w:t>Hazard</w:t>
            </w:r>
          </w:p>
        </w:tc>
        <w:tc>
          <w:tcPr>
            <w:tcW w:type="dxa" w:w="126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9"/>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1"/>
          </w:tcPr>
          <w:p>
            <w:pPr>
              <w:spacing w:after="0"/>
              <w:jc w:val="right"/>
            </w:pPr>
            <w:r>
              <w:rPr>
                <w:sz w:val="16"/>
              </w:rPr>
              <w:t>0.0667</w:t>
            </w:r>
          </w:p>
        </w:tc>
        <w:tc>
          <w:tcPr>
            <w:tcW w:type="dxa" w:w="1479"/>
          </w:tcPr>
          <w:p>
            <w:pPr>
              <w:spacing w:after="0"/>
              <w:jc w:val="left"/>
            </w:pPr>
            <w:r>
              <w:rPr>
                <w:sz w:val="16"/>
              </w:rPr>
              <w:t>events per year</w:t>
            </w:r>
          </w:p>
        </w:tc>
        <w:tc>
          <w:tcPr>
            <w:tcW w:type="dxa" w:w="1605"/>
          </w:tcPr>
          <w:p>
            <w:pPr>
              <w:spacing w:after="0"/>
              <w:jc w:val="left"/>
            </w:pPr>
            <w:r>
              <w:rPr>
                <w:sz w:val="16"/>
              </w:rPr>
              <w:t>about 1 in 15 years</w:t>
            </w:r>
          </w:p>
        </w:tc>
        <w:tc>
          <w:tcPr>
            <w:tcW w:type="dxa" w:w="1037"/>
          </w:tcPr>
          <w:p>
            <w:pPr>
              <w:spacing w:after="0"/>
              <w:jc w:val="left"/>
            </w:pPr>
            <w:r>
              <w:rPr>
                <w:sz w:val="16"/>
              </w:rPr>
              <w:t>Possible</w:t>
            </w:r>
          </w:p>
        </w:tc>
        <w:tc>
          <w:tcPr>
            <w:tcW w:type="dxa" w:w="1769"/>
          </w:tcPr>
          <w:p>
            <w:pPr>
              <w:spacing w:after="0"/>
              <w:jc w:val="left"/>
            </w:pPr>
            <w:r>
              <w:rPr>
                <w:sz w:val="16"/>
              </w:rPr>
              <w:t>FEMA annualized frequency (modeled)</w:t>
            </w:r>
          </w:p>
        </w:tc>
        <w:tc>
          <w:tcPr>
            <w:tcW w:type="dxa" w:w="1532"/>
          </w:tcPr>
          <w:p>
            <w:pPr>
              <w:spacing w:after="0"/>
              <w:jc w:val="right"/>
            </w:pPr>
            <w:r>
              <w:rPr>
                <w:sz w:val="16"/>
              </w:rPr>
              <w:t>2</w:t>
            </w:r>
          </w:p>
        </w:tc>
        <w:tc>
          <w:tcPr>
            <w:tcW w:type="dxa" w:w="1546"/>
          </w:tcPr>
          <w:p>
            <w:pPr>
              <w:spacing w:after="0"/>
              <w:jc w:val="left"/>
            </w:pPr>
            <w:r>
              <w:rPr>
                <w:sz w:val="16"/>
              </w:rPr>
              <w:t>1994 to 2023 (30 years)</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Coastal Flooding</w:t>
            </w:r>
          </w:p>
        </w:tc>
        <w:tc>
          <w:tcPr>
            <w:tcW w:type="dxa" w:w="1261"/>
          </w:tcPr>
          <w:p>
            <w:pPr>
              <w:spacing w:after="0"/>
              <w:jc w:val="right"/>
            </w:pPr>
          </w:p>
        </w:tc>
        <w:tc>
          <w:tcPr>
            <w:tcW w:type="dxa" w:w="1479"/>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1"/>
          </w:tcPr>
          <w:p>
            <w:pPr>
              <w:spacing w:after="0"/>
              <w:jc w:val="right"/>
            </w:pPr>
            <w:r>
              <w:rPr>
                <w:sz w:val="16"/>
              </w:rPr>
              <w:t>0.827</w:t>
            </w:r>
          </w:p>
        </w:tc>
        <w:tc>
          <w:tcPr>
            <w:tcW w:type="dxa" w:w="1479"/>
          </w:tcPr>
          <w:p>
            <w:pPr>
              <w:spacing w:after="0"/>
              <w:jc w:val="left"/>
            </w:pPr>
            <w:r>
              <w:rPr>
                <w:sz w:val="16"/>
              </w:rPr>
              <w:t>event-days per year</w:t>
            </w:r>
          </w:p>
        </w:tc>
        <w:tc>
          <w:tcPr>
            <w:tcW w:type="dxa" w:w="1605"/>
          </w:tcPr>
          <w:p>
            <w:pPr>
              <w:spacing w:after="0"/>
              <w:jc w:val="left"/>
            </w:pPr>
            <w:r>
              <w:rPr>
                <w:sz w:val="16"/>
              </w:rPr>
              <w:t>about 0.827 days per year</w:t>
            </w:r>
          </w:p>
        </w:tc>
        <w:tc>
          <w:tcPr>
            <w:tcW w:type="dxa" w:w="1037"/>
          </w:tcPr>
          <w:p>
            <w:pPr>
              <w:spacing w:after="0"/>
              <w:jc w:val="left"/>
            </w:pPr>
            <w:r>
              <w:rPr>
                <w:sz w:val="16"/>
              </w:rPr>
              <w:t>Likely</w:t>
            </w:r>
          </w:p>
        </w:tc>
        <w:tc>
          <w:tcPr>
            <w:tcW w:type="dxa" w:w="1769"/>
          </w:tcPr>
          <w:p>
            <w:pPr>
              <w:spacing w:after="0"/>
              <w:jc w:val="left"/>
            </w:pPr>
            <w:r>
              <w:rPr>
                <w:sz w:val="16"/>
              </w:rPr>
              <w:t>event-days in 3 of 30 years, 1996 to 2025 (10%)</w:t>
            </w:r>
          </w:p>
        </w:tc>
        <w:tc>
          <w:tcPr>
            <w:tcW w:type="dxa" w:w="1532"/>
          </w:tcPr>
          <w:p>
            <w:pPr>
              <w:spacing w:after="0"/>
              <w:jc w:val="right"/>
            </w:pPr>
            <w:r>
              <w:rPr>
                <w:sz w:val="16"/>
              </w:rPr>
              <w:t>15.7</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1"/>
          </w:tcPr>
          <w:p>
            <w:pPr>
              <w:spacing w:after="0"/>
              <w:jc w:val="right"/>
            </w:pPr>
            <w:r>
              <w:rPr>
                <w:sz w:val="16"/>
              </w:rPr>
              <w:t>15.1</w:t>
            </w:r>
          </w:p>
        </w:tc>
        <w:tc>
          <w:tcPr>
            <w:tcW w:type="dxa" w:w="1479"/>
          </w:tcPr>
          <w:p>
            <w:pPr>
              <w:spacing w:after="0"/>
              <w:jc w:val="left"/>
            </w:pPr>
            <w:r>
              <w:rPr>
                <w:sz w:val="16"/>
              </w:rPr>
              <w:t>event-days per year</w:t>
            </w:r>
          </w:p>
        </w:tc>
        <w:tc>
          <w:tcPr>
            <w:tcW w:type="dxa" w:w="1605"/>
          </w:tcPr>
          <w:p>
            <w:pPr>
              <w:spacing w:after="0"/>
              <w:jc w:val="left"/>
            </w:pPr>
            <w:r>
              <w:rPr>
                <w:sz w:val="16"/>
              </w:rPr>
              <w:t>about 15.1 days per year</w:t>
            </w:r>
          </w:p>
        </w:tc>
        <w:tc>
          <w:tcPr>
            <w:tcW w:type="dxa" w:w="1037"/>
          </w:tcPr>
          <w:p>
            <w:pPr>
              <w:spacing w:after="0"/>
              <w:jc w:val="left"/>
            </w:pPr>
          </w:p>
        </w:tc>
        <w:tc>
          <w:tcPr>
            <w:tcW w:type="dxa" w:w="1769"/>
          </w:tcPr>
          <w:p>
            <w:pPr>
              <w:spacing w:after="0"/>
              <w:jc w:val="left"/>
            </w:pPr>
            <w:r>
              <w:rPr>
                <w:sz w:val="16"/>
              </w:rPr>
              <w:t>event-days in 0 of 30 years, 1996 to 2025 (0%)</w:t>
            </w:r>
          </w:p>
        </w:tc>
        <w:tc>
          <w:tcPr>
            <w:tcW w:type="dxa" w:w="1532"/>
          </w:tcPr>
          <w:p>
            <w:pPr>
              <w:spacing w:after="0"/>
              <w:jc w:val="right"/>
            </w:pPr>
            <w:r>
              <w:rPr>
                <w:sz w:val="16"/>
              </w:rPr>
              <w:t>392</w:t>
            </w:r>
          </w:p>
        </w:tc>
        <w:tc>
          <w:tcPr>
            <w:tcW w:type="dxa" w:w="154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1"/>
          </w:tcPr>
          <w:p>
            <w:pPr>
              <w:spacing w:after="0"/>
              <w:jc w:val="right"/>
            </w:pPr>
            <w:r>
              <w:rPr>
                <w:sz w:val="16"/>
              </w:rPr>
              <w:t>0.00158</w:t>
            </w:r>
          </w:p>
        </w:tc>
        <w:tc>
          <w:tcPr>
            <w:tcW w:type="dxa" w:w="1479"/>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0.158%</w:t>
            </w: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1"/>
          </w:tcPr>
          <w:p>
            <w:pPr>
              <w:spacing w:after="0"/>
              <w:jc w:val="right"/>
            </w:pPr>
            <w:r>
              <w:rPr>
                <w:sz w:val="16"/>
              </w:rPr>
              <w:t>0.295</w:t>
            </w:r>
          </w:p>
        </w:tc>
        <w:tc>
          <w:tcPr>
            <w:tcW w:type="dxa" w:w="1479"/>
          </w:tcPr>
          <w:p>
            <w:pPr>
              <w:spacing w:after="0"/>
              <w:jc w:val="left"/>
            </w:pPr>
            <w:r>
              <w:rPr>
                <w:sz w:val="16"/>
              </w:rPr>
              <w:t>events per year</w:t>
            </w:r>
          </w:p>
        </w:tc>
        <w:tc>
          <w:tcPr>
            <w:tcW w:type="dxa" w:w="1605"/>
          </w:tcPr>
          <w:p>
            <w:pPr>
              <w:spacing w:after="0"/>
              <w:jc w:val="left"/>
            </w:pPr>
            <w:r>
              <w:rPr>
                <w:sz w:val="16"/>
              </w:rPr>
              <w:t>about 1 in 3 years</w:t>
            </w:r>
          </w:p>
        </w:tc>
        <w:tc>
          <w:tcPr>
            <w:tcW w:type="dxa" w:w="1037"/>
          </w:tcPr>
          <w:p>
            <w:pPr>
              <w:spacing w:after="0"/>
              <w:jc w:val="left"/>
            </w:pPr>
            <w:r>
              <w:rPr>
                <w:sz w:val="16"/>
              </w:rPr>
              <w:t>Likely</w:t>
            </w:r>
          </w:p>
        </w:tc>
        <w:tc>
          <w:tcPr>
            <w:tcW w:type="dxa" w:w="1769"/>
          </w:tcPr>
          <w:p>
            <w:pPr>
              <w:spacing w:after="0"/>
              <w:jc w:val="left"/>
            </w:pPr>
            <w:r>
              <w:rPr>
                <w:sz w:val="16"/>
              </w:rPr>
              <w:t>FEMA annualized frequency (modeled)</w:t>
            </w:r>
          </w:p>
        </w:tc>
        <w:tc>
          <w:tcPr>
            <w:tcW w:type="dxa" w:w="1532"/>
          </w:tcPr>
          <w:p>
            <w:pPr>
              <w:spacing w:after="0"/>
              <w:jc w:val="right"/>
            </w:pPr>
            <w:r>
              <w:rPr>
                <w:sz w:val="16"/>
              </w:rPr>
              <w:t>11.2 (modeled)</w:t>
            </w:r>
          </w:p>
        </w:tc>
        <w:tc>
          <w:tcPr>
            <w:tcW w:type="dxa" w:w="1546"/>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Heat Wave</w:t>
            </w:r>
          </w:p>
        </w:tc>
        <w:tc>
          <w:tcPr>
            <w:tcW w:type="dxa" w:w="1261"/>
          </w:tcPr>
          <w:p>
            <w:pPr>
              <w:spacing w:after="0"/>
              <w:jc w:val="right"/>
            </w:pPr>
            <w:r>
              <w:rPr>
                <w:sz w:val="16"/>
              </w:rPr>
              <w:t>3.2</w:t>
            </w:r>
          </w:p>
        </w:tc>
        <w:tc>
          <w:tcPr>
            <w:tcW w:type="dxa" w:w="1479"/>
          </w:tcPr>
          <w:p>
            <w:pPr>
              <w:spacing w:after="0"/>
              <w:jc w:val="left"/>
            </w:pPr>
            <w:r>
              <w:rPr>
                <w:sz w:val="16"/>
              </w:rPr>
              <w:t>event-days per year</w:t>
            </w:r>
          </w:p>
        </w:tc>
        <w:tc>
          <w:tcPr>
            <w:tcW w:type="dxa" w:w="1605"/>
          </w:tcPr>
          <w:p>
            <w:pPr>
              <w:spacing w:after="0"/>
              <w:jc w:val="left"/>
            </w:pPr>
            <w:r>
              <w:rPr>
                <w:sz w:val="16"/>
              </w:rPr>
              <w:t>about 3.2 days per year</w:t>
            </w:r>
          </w:p>
        </w:tc>
        <w:tc>
          <w:tcPr>
            <w:tcW w:type="dxa" w:w="1037"/>
          </w:tcPr>
          <w:p>
            <w:pPr>
              <w:spacing w:after="0"/>
              <w:jc w:val="left"/>
            </w:pPr>
            <w:r>
              <w:rPr>
                <w:sz w:val="16"/>
              </w:rPr>
              <w:t>Possible</w:t>
            </w:r>
          </w:p>
        </w:tc>
        <w:tc>
          <w:tcPr>
            <w:tcW w:type="dxa" w:w="1769"/>
          </w:tcPr>
          <w:p>
            <w:pPr>
              <w:spacing w:after="0"/>
              <w:jc w:val="left"/>
            </w:pPr>
            <w:r>
              <w:rPr>
                <w:sz w:val="16"/>
              </w:rPr>
              <w:t>event-days in 1 of 30 years, 1996 to 2025 (3.33%)</w:t>
            </w:r>
          </w:p>
        </w:tc>
        <w:tc>
          <w:tcPr>
            <w:tcW w:type="dxa" w:w="1532"/>
          </w:tcPr>
          <w:p>
            <w:pPr>
              <w:spacing w:after="0"/>
              <w:jc w:val="right"/>
            </w:pPr>
            <w:r>
              <w:rPr>
                <w:sz w:val="16"/>
              </w:rPr>
              <w:t>29.6</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NRI gives about 3.2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61"/>
          </w:tcPr>
          <w:p>
            <w:pPr>
              <w:spacing w:after="0"/>
              <w:jc w:val="right"/>
            </w:pPr>
          </w:p>
        </w:tc>
        <w:tc>
          <w:tcPr>
            <w:tcW w:type="dxa" w:w="1479"/>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p>
        </w:tc>
        <w:tc>
          <w:tcPr>
            <w:tcW w:type="dxa" w:w="1546"/>
          </w:tcPr>
          <w:p>
            <w:pPr>
              <w:spacing w:after="0"/>
              <w:jc w:val="left"/>
            </w:pPr>
            <w:r>
              <w:rPr>
                <w:sz w:val="16"/>
              </w:rPr>
              <w:t>1851 to 2024 (Atlantic)</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1"/>
          </w:tcPr>
          <w:p>
            <w:pPr>
              <w:spacing w:after="0"/>
              <w:jc w:val="right"/>
            </w:pPr>
            <w:r>
              <w:rPr>
                <w:sz w:val="16"/>
              </w:rPr>
              <w:t>0.269</w:t>
            </w:r>
          </w:p>
        </w:tc>
        <w:tc>
          <w:tcPr>
            <w:tcW w:type="dxa" w:w="1479"/>
          </w:tcPr>
          <w:p>
            <w:pPr>
              <w:spacing w:after="0"/>
              <w:jc w:val="left"/>
            </w:pPr>
            <w:r>
              <w:rPr>
                <w:sz w:val="16"/>
              </w:rPr>
              <w:t>event-days per year</w:t>
            </w:r>
          </w:p>
        </w:tc>
        <w:tc>
          <w:tcPr>
            <w:tcW w:type="dxa" w:w="1605"/>
          </w:tcPr>
          <w:p>
            <w:pPr>
              <w:spacing w:after="0"/>
              <w:jc w:val="left"/>
            </w:pPr>
            <w:r>
              <w:rPr>
                <w:sz w:val="16"/>
              </w:rPr>
              <w:t>about 0.269 days per year</w:t>
            </w:r>
          </w:p>
        </w:tc>
        <w:tc>
          <w:tcPr>
            <w:tcW w:type="dxa" w:w="1037"/>
          </w:tcPr>
          <w:p>
            <w:pPr>
              <w:spacing w:after="0"/>
              <w:jc w:val="left"/>
            </w:pPr>
          </w:p>
        </w:tc>
        <w:tc>
          <w:tcPr>
            <w:tcW w:type="dxa" w:w="1769"/>
          </w:tcPr>
          <w:p>
            <w:pPr>
              <w:spacing w:after="0"/>
              <w:jc w:val="left"/>
            </w:pPr>
            <w:r>
              <w:rPr>
                <w:sz w:val="16"/>
              </w:rPr>
              <w:t>event-days in 0 of 30 years, 1996 to 2025 (0%)</w:t>
            </w:r>
          </w:p>
        </w:tc>
        <w:tc>
          <w:tcPr>
            <w:tcW w:type="dxa" w:w="1532"/>
          </w:tcPr>
          <w:p>
            <w:pPr>
              <w:spacing w:after="0"/>
              <w:jc w:val="right"/>
            </w:pPr>
            <w:r>
              <w:rPr>
                <w:sz w:val="16"/>
              </w:rPr>
              <w:t>19</w:t>
            </w:r>
          </w:p>
        </w:tc>
        <w:tc>
          <w:tcPr>
            <w:tcW w:type="dxa" w:w="1546"/>
          </w:tcPr>
          <w:p>
            <w:pPr>
              <w:spacing w:after="0"/>
              <w:jc w:val="left"/>
            </w:pPr>
            <w:r>
              <w:rPr>
                <w:sz w:val="16"/>
              </w:rPr>
              <w:t>1946-12-31 to 2014-02-12 (67 years)</w:t>
            </w:r>
          </w:p>
        </w:tc>
        <w:tc>
          <w:tcPr>
            <w:tcW w:type="dxa" w:w="1037"/>
          </w:tcPr>
          <w:p>
            <w:pPr>
              <w:spacing w:after="0"/>
              <w:jc w:val="left"/>
            </w:pPr>
            <w:r>
              <w:rPr>
                <w:sz w:val="16"/>
              </w:rPr>
              <w:t>countywide</w:t>
            </w:r>
          </w:p>
        </w:tc>
        <w:tc>
          <w:tcPr>
            <w:tcW w:type="dxa" w:w="180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1"/>
          </w:tcPr>
          <w:p>
            <w:pPr>
              <w:spacing w:after="0"/>
              <w:jc w:val="right"/>
            </w:pPr>
            <w:r>
              <w:rPr>
                <w:sz w:val="16"/>
              </w:rPr>
              <w:t>0.857</w:t>
            </w:r>
          </w:p>
        </w:tc>
        <w:tc>
          <w:tcPr>
            <w:tcW w:type="dxa" w:w="1479"/>
          </w:tcPr>
          <w:p>
            <w:pPr>
              <w:spacing w:after="0"/>
              <w:jc w:val="left"/>
            </w:pPr>
            <w:r>
              <w:rPr>
                <w:sz w:val="16"/>
              </w:rPr>
              <w:t>event-days per year</w:t>
            </w:r>
          </w:p>
        </w:tc>
        <w:tc>
          <w:tcPr>
            <w:tcW w:type="dxa" w:w="1605"/>
          </w:tcPr>
          <w:p>
            <w:pPr>
              <w:spacing w:after="0"/>
              <w:jc w:val="left"/>
            </w:pPr>
            <w:r>
              <w:rPr>
                <w:sz w:val="16"/>
              </w:rPr>
              <w:t>about 0.857 days per year</w:t>
            </w:r>
          </w:p>
        </w:tc>
        <w:tc>
          <w:tcPr>
            <w:tcW w:type="dxa" w:w="1037"/>
          </w:tcPr>
          <w:p>
            <w:pPr>
              <w:spacing w:after="0"/>
              <w:jc w:val="left"/>
            </w:pPr>
            <w:r>
              <w:rPr>
                <w:sz w:val="16"/>
              </w:rPr>
              <w:t>Likely</w:t>
            </w:r>
          </w:p>
        </w:tc>
        <w:tc>
          <w:tcPr>
            <w:tcW w:type="dxa" w:w="1769"/>
          </w:tcPr>
          <w:p>
            <w:pPr>
              <w:spacing w:after="0"/>
              <w:jc w:val="left"/>
            </w:pPr>
            <w:r>
              <w:rPr>
                <w:sz w:val="16"/>
              </w:rPr>
              <w:t>event-days in 14 of 30 years, 1996 to 2025 (46.7%)</w:t>
            </w:r>
          </w:p>
        </w:tc>
        <w:tc>
          <w:tcPr>
            <w:tcW w:type="dxa" w:w="1532"/>
          </w:tcPr>
          <w:p>
            <w:pPr>
              <w:spacing w:after="0"/>
              <w:jc w:val="right"/>
            </w:pPr>
            <w:r>
              <w:rPr>
                <w:sz w:val="16"/>
              </w:rPr>
              <w:t>24</w:t>
            </w:r>
          </w:p>
        </w:tc>
        <w:tc>
          <w:tcPr>
            <w:tcW w:type="dxa" w:w="1546"/>
          </w:tcPr>
          <w:p>
            <w:pPr>
              <w:spacing w:after="0"/>
              <w:jc w:val="left"/>
            </w:pPr>
            <w:r>
              <w:rPr>
                <w:sz w:val="16"/>
              </w:rPr>
              <w:t>1996 to 2023 (28 years)</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Landslide</w:t>
            </w:r>
          </w:p>
        </w:tc>
        <w:tc>
          <w:tcPr>
            <w:tcW w:type="dxa" w:w="1261"/>
          </w:tcPr>
          <w:p>
            <w:pPr>
              <w:spacing w:after="0"/>
              <w:jc w:val="right"/>
            </w:pPr>
            <w:r>
              <w:rPr>
                <w:sz w:val="16"/>
              </w:rPr>
              <w:t>0.355</w:t>
            </w:r>
          </w:p>
        </w:tc>
        <w:tc>
          <w:tcPr>
            <w:tcW w:type="dxa" w:w="1479"/>
          </w:tcPr>
          <w:p>
            <w:pPr>
              <w:spacing w:after="0"/>
              <w:jc w:val="left"/>
            </w:pPr>
            <w:r>
              <w:rPr>
                <w:sz w:val="16"/>
              </w:rPr>
              <w:t>events per year (modeled)</w:t>
            </w:r>
          </w:p>
        </w:tc>
        <w:tc>
          <w:tcPr>
            <w:tcW w:type="dxa" w:w="1605"/>
          </w:tcPr>
          <w:p>
            <w:pPr>
              <w:spacing w:after="0"/>
              <w:jc w:val="left"/>
            </w:pPr>
            <w:r>
              <w:rPr>
                <w:sz w:val="16"/>
              </w:rPr>
              <w:t>about 1 in 3 years</w:t>
            </w:r>
          </w:p>
        </w:tc>
        <w:tc>
          <w:tcPr>
            <w:tcW w:type="dxa" w:w="1037"/>
          </w:tcPr>
          <w:p>
            <w:pPr>
              <w:spacing w:after="0"/>
              <w:jc w:val="left"/>
            </w:pPr>
            <w:r>
              <w:rPr>
                <w:sz w:val="16"/>
              </w:rPr>
              <w:t>Likely</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Lightning</w:t>
            </w:r>
          </w:p>
        </w:tc>
        <w:tc>
          <w:tcPr>
            <w:tcW w:type="dxa" w:w="1261"/>
          </w:tcPr>
          <w:p>
            <w:pPr>
              <w:spacing w:after="0"/>
              <w:jc w:val="right"/>
            </w:pPr>
            <w:r>
              <w:rPr>
                <w:sz w:val="16"/>
              </w:rPr>
              <w:t>16.8</w:t>
            </w:r>
          </w:p>
        </w:tc>
        <w:tc>
          <w:tcPr>
            <w:tcW w:type="dxa" w:w="1479"/>
          </w:tcPr>
          <w:p>
            <w:pPr>
              <w:spacing w:after="0"/>
              <w:jc w:val="left"/>
            </w:pPr>
            <w:r>
              <w:rPr>
                <w:sz w:val="16"/>
              </w:rPr>
              <w:t>days per year with a strike</w:t>
            </w:r>
          </w:p>
        </w:tc>
        <w:tc>
          <w:tcPr>
            <w:tcW w:type="dxa" w:w="1605"/>
          </w:tcPr>
          <w:p>
            <w:pPr>
              <w:spacing w:after="0"/>
              <w:jc w:val="left"/>
            </w:pPr>
            <w:r>
              <w:rPr>
                <w:sz w:val="16"/>
              </w:rPr>
              <w:t>about 16.8 days per year</w:t>
            </w:r>
          </w:p>
        </w:tc>
        <w:tc>
          <w:tcPr>
            <w:tcW w:type="dxa" w:w="1037"/>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6"/>
          </w:tcPr>
          <w:p>
            <w:pPr>
              <w:spacing w:after="0"/>
              <w:jc w:val="left"/>
            </w:pPr>
            <w:r>
              <w:rPr>
                <w:sz w:val="16"/>
              </w:rPr>
              <w:t>1995 to 2023 (29 years; CONUS)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Strong Wind</w:t>
            </w:r>
          </w:p>
        </w:tc>
        <w:tc>
          <w:tcPr>
            <w:tcW w:type="dxa" w:w="1261"/>
          </w:tcPr>
          <w:p>
            <w:pPr>
              <w:spacing w:after="0"/>
              <w:jc w:val="right"/>
            </w:pPr>
            <w:r>
              <w:rPr>
                <w:sz w:val="16"/>
              </w:rPr>
              <w:t>0.265</w:t>
            </w:r>
          </w:p>
        </w:tc>
        <w:tc>
          <w:tcPr>
            <w:tcW w:type="dxa" w:w="1479"/>
          </w:tcPr>
          <w:p>
            <w:pPr>
              <w:spacing w:after="0"/>
              <w:jc w:val="left"/>
            </w:pPr>
            <w:r>
              <w:rPr>
                <w:sz w:val="16"/>
              </w:rPr>
              <w:t>events per year</w:t>
            </w:r>
          </w:p>
        </w:tc>
        <w:tc>
          <w:tcPr>
            <w:tcW w:type="dxa" w:w="1605"/>
          </w:tcPr>
          <w:p>
            <w:pPr>
              <w:spacing w:after="0"/>
              <w:jc w:val="left"/>
            </w:pPr>
            <w:r>
              <w:rPr>
                <w:sz w:val="16"/>
              </w:rPr>
              <w:t>about 1 in 4 years</w:t>
            </w:r>
          </w:p>
        </w:tc>
        <w:tc>
          <w:tcPr>
            <w:tcW w:type="dxa" w:w="1037"/>
          </w:tcPr>
          <w:p>
            <w:pPr>
              <w:spacing w:after="0"/>
              <w:jc w:val="left"/>
            </w:pPr>
            <w:r>
              <w:rPr>
                <w:sz w:val="16"/>
              </w:rPr>
              <w:t>Likely</w:t>
            </w:r>
          </w:p>
        </w:tc>
        <w:tc>
          <w:tcPr>
            <w:tcW w:type="dxa" w:w="1769"/>
          </w:tcPr>
          <w:p>
            <w:pPr>
              <w:spacing w:after="0"/>
              <w:jc w:val="left"/>
            </w:pPr>
            <w:r>
              <w:rPr>
                <w:sz w:val="16"/>
              </w:rPr>
              <w:t>FEMA annualized frequency (modeled)</w:t>
            </w:r>
          </w:p>
        </w:tc>
        <w:tc>
          <w:tcPr>
            <w:tcW w:type="dxa" w:w="1532"/>
          </w:tcPr>
          <w:p>
            <w:pPr>
              <w:spacing w:after="0"/>
              <w:jc w:val="right"/>
            </w:pPr>
            <w:r>
              <w:rPr>
                <w:sz w:val="16"/>
              </w:rPr>
              <w:t>11</w:t>
            </w:r>
          </w:p>
        </w:tc>
        <w:tc>
          <w:tcPr>
            <w:tcW w:type="dxa" w:w="1546"/>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Tornado</w:t>
            </w:r>
          </w:p>
        </w:tc>
        <w:tc>
          <w:tcPr>
            <w:tcW w:type="dxa" w:w="1261"/>
          </w:tcPr>
          <w:p>
            <w:pPr>
              <w:spacing w:after="0"/>
              <w:jc w:val="right"/>
            </w:pPr>
            <w:r>
              <w:rPr>
                <w:sz w:val="16"/>
              </w:rPr>
              <w:t>0.0273</w:t>
            </w:r>
          </w:p>
        </w:tc>
        <w:tc>
          <w:tcPr>
            <w:tcW w:type="dxa" w:w="1479"/>
          </w:tcPr>
          <w:p>
            <w:pPr>
              <w:spacing w:after="0"/>
              <w:jc w:val="left"/>
            </w:pPr>
            <w:r>
              <w:rPr>
                <w:sz w:val="16"/>
              </w:rPr>
              <w:t>events per year</w:t>
            </w:r>
          </w:p>
        </w:tc>
        <w:tc>
          <w:tcPr>
            <w:tcW w:type="dxa" w:w="1605"/>
          </w:tcPr>
          <w:p>
            <w:pPr>
              <w:spacing w:after="0"/>
              <w:jc w:val="left"/>
            </w:pPr>
            <w:r>
              <w:rPr>
                <w:sz w:val="16"/>
              </w:rPr>
              <w:t>about 1 in 37 years</w:t>
            </w:r>
          </w:p>
        </w:tc>
        <w:tc>
          <w:tcPr>
            <w:tcW w:type="dxa" w:w="1037"/>
          </w:tcPr>
          <w:p>
            <w:pPr>
              <w:spacing w:after="0"/>
              <w:jc w:val="left"/>
            </w:pPr>
            <w:r>
              <w:rPr>
                <w:sz w:val="16"/>
              </w:rPr>
              <w:t>Possible</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6"/>
          </w:tcPr>
          <w:p>
            <w:pPr>
              <w:spacing w:after="0"/>
              <w:jc w:val="left"/>
            </w:pPr>
            <w:r>
              <w:rPr>
                <w:sz w:val="16"/>
              </w:rPr>
              <w:t>1950 to 2023 (EF2+); 1986 to 2023 (EF0-1)</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Tsunami</w:t>
            </w:r>
          </w:p>
        </w:tc>
        <w:tc>
          <w:tcPr>
            <w:tcW w:type="dxa" w:w="1261"/>
          </w:tcPr>
          <w:p>
            <w:pPr>
              <w:spacing w:after="0"/>
              <w:jc w:val="right"/>
            </w:pPr>
          </w:p>
        </w:tc>
        <w:tc>
          <w:tcPr>
            <w:tcW w:type="dxa" w:w="1479"/>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1"/>
          </w:tcPr>
          <w:p>
            <w:pPr>
              <w:spacing w:after="0"/>
              <w:jc w:val="right"/>
            </w:pPr>
          </w:p>
        </w:tc>
        <w:tc>
          <w:tcPr>
            <w:tcW w:type="dxa" w:w="1479"/>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1"/>
          </w:tcPr>
          <w:p>
            <w:pPr>
              <w:spacing w:after="0"/>
              <w:jc w:val="right"/>
            </w:pPr>
            <w:r>
              <w:rPr>
                <w:sz w:val="16"/>
              </w:rPr>
              <w:t>0.00192</w:t>
            </w:r>
          </w:p>
        </w:tc>
        <w:tc>
          <w:tcPr>
            <w:tcW w:type="dxa" w:w="1479"/>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0.192%</w:t>
            </w:r>
          </w:p>
        </w:tc>
        <w:tc>
          <w:tcPr>
            <w:tcW w:type="dxa" w:w="1037"/>
          </w:tcPr>
          <w:p>
            <w:pPr>
              <w:spacing w:after="0"/>
              <w:jc w:val="left"/>
            </w:pPr>
            <w:r>
              <w:rPr>
                <w:sz w:val="16"/>
              </w:rPr>
              <w:t>Likely</w:t>
            </w:r>
          </w:p>
        </w:tc>
        <w:tc>
          <w:tcPr>
            <w:tcW w:type="dxa" w:w="1769"/>
          </w:tcPr>
          <w:p>
            <w:pPr>
              <w:spacing w:after="0"/>
              <w:jc w:val="left"/>
            </w:pPr>
            <w:r>
              <w:rPr>
                <w:sz w:val="16"/>
              </w:rPr>
              <w:t>Storm Events records in 12 of 30 years, 1996 to 2025 (40%)</w:t>
            </w: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1"/>
          </w:tcPr>
          <w:p>
            <w:pPr>
              <w:spacing w:after="0"/>
              <w:jc w:val="right"/>
            </w:pPr>
            <w:r>
              <w:rPr>
                <w:sz w:val="16"/>
              </w:rPr>
              <w:t>30.3</w:t>
            </w:r>
          </w:p>
        </w:tc>
        <w:tc>
          <w:tcPr>
            <w:tcW w:type="dxa" w:w="1479"/>
          </w:tcPr>
          <w:p>
            <w:pPr>
              <w:spacing w:after="0"/>
              <w:jc w:val="left"/>
            </w:pPr>
            <w:r>
              <w:rPr>
                <w:sz w:val="16"/>
              </w:rPr>
              <w:t>event-days per year</w:t>
            </w:r>
          </w:p>
        </w:tc>
        <w:tc>
          <w:tcPr>
            <w:tcW w:type="dxa" w:w="1605"/>
          </w:tcPr>
          <w:p>
            <w:pPr>
              <w:spacing w:after="0"/>
              <w:jc w:val="left"/>
            </w:pPr>
            <w:r>
              <w:rPr>
                <w:sz w:val="16"/>
              </w:rPr>
              <w:t>about 30.3 days per year</w:t>
            </w:r>
          </w:p>
        </w:tc>
        <w:tc>
          <w:tcPr>
            <w:tcW w:type="dxa" w:w="1037"/>
          </w:tcPr>
          <w:p>
            <w:pPr>
              <w:spacing w:after="0"/>
              <w:jc w:val="left"/>
            </w:pPr>
            <w:r>
              <w:rPr>
                <w:sz w:val="16"/>
              </w:rPr>
              <w:t>Highly likely</w:t>
            </w:r>
          </w:p>
        </w:tc>
        <w:tc>
          <w:tcPr>
            <w:tcW w:type="dxa" w:w="1769"/>
          </w:tcPr>
          <w:p>
            <w:pPr>
              <w:spacing w:after="0"/>
              <w:jc w:val="left"/>
            </w:pPr>
            <w:r>
              <w:rPr>
                <w:sz w:val="16"/>
              </w:rPr>
              <w:t>event-days in 30 of 30 years, 1996 to 2025 (100%)</w:t>
            </w:r>
          </w:p>
        </w:tc>
        <w:tc>
          <w:tcPr>
            <w:tcW w:type="dxa" w:w="1532"/>
          </w:tcPr>
          <w:p>
            <w:pPr>
              <w:spacing w:after="0"/>
              <w:jc w:val="right"/>
            </w:pPr>
            <w:r>
              <w:rPr>
                <w:sz w:val="16"/>
              </w:rPr>
              <w:t>573</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2 of 2</w:t>
            </w:r>
          </w:p>
        </w:tc>
        <w:tc>
          <w:tcPr>
            <w:tcW w:type="dxa" w:w="979"/>
          </w:tcPr>
          <w:p>
            <w:pPr>
              <w:spacing w:after="0"/>
              <w:jc w:val="right"/>
            </w:pPr>
            <w:r>
              <w:rPr>
                <w:sz w:val="16"/>
              </w:rPr>
              <w:t>20.7</w:t>
            </w:r>
          </w:p>
        </w:tc>
        <w:tc>
          <w:tcPr>
            <w:tcW w:type="dxa" w:w="744"/>
          </w:tcPr>
          <w:p>
            <w:pPr>
              <w:spacing w:after="0"/>
              <w:jc w:val="right"/>
            </w:pPr>
            <w:r>
              <w:rPr>
                <w:sz w:val="16"/>
              </w:rPr>
              <w:t>27.9</w:t>
            </w:r>
          </w:p>
        </w:tc>
        <w:tc>
          <w:tcPr>
            <w:tcW w:type="dxa" w:w="710"/>
          </w:tcPr>
          <w:p>
            <w:pPr>
              <w:spacing w:after="0"/>
              <w:jc w:val="right"/>
            </w:pPr>
            <w:r>
              <w:rPr>
                <w:sz w:val="16"/>
              </w:rPr>
              <w:t>35.0</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2 of 2</w:t>
            </w:r>
          </w:p>
        </w:tc>
        <w:tc>
          <w:tcPr>
            <w:tcW w:type="dxa" w:w="979"/>
          </w:tcPr>
          <w:p>
            <w:pPr>
              <w:spacing w:after="0"/>
              <w:jc w:val="right"/>
            </w:pPr>
            <w:r>
              <w:rPr>
                <w:sz w:val="16"/>
              </w:rPr>
              <w:t>86.4</w:t>
            </w:r>
          </w:p>
        </w:tc>
        <w:tc>
          <w:tcPr>
            <w:tcW w:type="dxa" w:w="744"/>
          </w:tcPr>
          <w:p>
            <w:pPr>
              <w:spacing w:after="0"/>
              <w:jc w:val="right"/>
            </w:pPr>
            <w:r>
              <w:rPr>
                <w:sz w:val="16"/>
              </w:rPr>
              <w:t>86.8</w:t>
            </w:r>
          </w:p>
        </w:tc>
        <w:tc>
          <w:tcPr>
            <w:tcW w:type="dxa" w:w="710"/>
          </w:tcPr>
          <w:p>
            <w:pPr>
              <w:spacing w:after="0"/>
              <w:jc w:val="right"/>
            </w:pPr>
            <w:r>
              <w:rPr>
                <w:sz w:val="16"/>
              </w:rPr>
              <w:t>87.1</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2 of 2</w:t>
            </w:r>
          </w:p>
        </w:tc>
        <w:tc>
          <w:tcPr>
            <w:tcW w:type="dxa" w:w="979"/>
          </w:tcPr>
          <w:p>
            <w:pPr>
              <w:spacing w:after="0"/>
              <w:jc w:val="right"/>
            </w:pPr>
            <w:r>
              <w:rPr>
                <w:sz w:val="16"/>
              </w:rPr>
              <w:t>67.2</w:t>
            </w:r>
          </w:p>
        </w:tc>
        <w:tc>
          <w:tcPr>
            <w:tcW w:type="dxa" w:w="744"/>
          </w:tcPr>
          <w:p>
            <w:pPr>
              <w:spacing w:after="0"/>
              <w:jc w:val="right"/>
            </w:pPr>
            <w:r>
              <w:rPr>
                <w:sz w:val="16"/>
              </w:rPr>
              <w:t>71.8</w:t>
            </w:r>
          </w:p>
        </w:tc>
        <w:tc>
          <w:tcPr>
            <w:tcW w:type="dxa" w:w="710"/>
          </w:tcPr>
          <w:p>
            <w:pPr>
              <w:spacing w:after="0"/>
              <w:jc w:val="right"/>
            </w:pPr>
            <w:r>
              <w:rPr>
                <w:sz w:val="16"/>
              </w:rPr>
              <w:t>76.3</w:t>
            </w:r>
          </w:p>
        </w:tc>
        <w:tc>
          <w:tcPr>
            <w:tcW w:type="dxa" w:w="2211"/>
          </w:tcPr>
          <w:p>
            <w:pPr>
              <w:spacing w:after="0"/>
              <w:jc w:val="left"/>
            </w:pPr>
            <w:r>
              <w:rPr>
                <w:sz w:val="16"/>
              </w:rPr>
              <w:t>Very Low 2</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2 of 2</w:t>
            </w:r>
          </w:p>
        </w:tc>
        <w:tc>
          <w:tcPr>
            <w:tcW w:type="dxa" w:w="979"/>
          </w:tcPr>
          <w:p>
            <w:pPr>
              <w:spacing w:after="0"/>
              <w:jc w:val="right"/>
            </w:pPr>
            <w:r>
              <w:rPr>
                <w:sz w:val="16"/>
              </w:rPr>
              <w:t>47.5</w:t>
            </w:r>
          </w:p>
        </w:tc>
        <w:tc>
          <w:tcPr>
            <w:tcW w:type="dxa" w:w="744"/>
          </w:tcPr>
          <w:p>
            <w:pPr>
              <w:spacing w:after="0"/>
              <w:jc w:val="right"/>
            </w:pPr>
            <w:r>
              <w:rPr>
                <w:sz w:val="16"/>
              </w:rPr>
              <w:t>48.2</w:t>
            </w:r>
          </w:p>
        </w:tc>
        <w:tc>
          <w:tcPr>
            <w:tcW w:type="dxa" w:w="710"/>
          </w:tcPr>
          <w:p>
            <w:pPr>
              <w:spacing w:after="0"/>
              <w:jc w:val="right"/>
            </w:pPr>
            <w:r>
              <w:rPr>
                <w:sz w:val="16"/>
              </w:rPr>
              <w:t>48.9</w:t>
            </w:r>
          </w:p>
        </w:tc>
        <w:tc>
          <w:tcPr>
            <w:tcW w:type="dxa" w:w="2211"/>
          </w:tcPr>
          <w:p>
            <w:pPr>
              <w:spacing w:after="0"/>
              <w:jc w:val="left"/>
            </w:pPr>
            <w:r>
              <w:rPr>
                <w:sz w:val="16"/>
              </w:rPr>
              <w:t>Relatively Low 2</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2 of 2</w:t>
            </w:r>
          </w:p>
        </w:tc>
        <w:tc>
          <w:tcPr>
            <w:tcW w:type="dxa" w:w="979"/>
          </w:tcPr>
          <w:p>
            <w:pPr>
              <w:spacing w:after="0"/>
              <w:jc w:val="right"/>
            </w:pPr>
            <w:r>
              <w:rPr>
                <w:sz w:val="16"/>
              </w:rPr>
              <w:t>31.2</w:t>
            </w:r>
          </w:p>
        </w:tc>
        <w:tc>
          <w:tcPr>
            <w:tcW w:type="dxa" w:w="744"/>
          </w:tcPr>
          <w:p>
            <w:pPr>
              <w:spacing w:after="0"/>
              <w:jc w:val="right"/>
            </w:pPr>
            <w:r>
              <w:rPr>
                <w:sz w:val="16"/>
              </w:rPr>
              <w:t>48.3</w:t>
            </w:r>
          </w:p>
        </w:tc>
        <w:tc>
          <w:tcPr>
            <w:tcW w:type="dxa" w:w="710"/>
          </w:tcPr>
          <w:p>
            <w:pPr>
              <w:spacing w:after="0"/>
              <w:jc w:val="right"/>
            </w:pPr>
            <w:r>
              <w:rPr>
                <w:sz w:val="16"/>
              </w:rPr>
              <w:t>65.3</w:t>
            </w:r>
          </w:p>
        </w:tc>
        <w:tc>
          <w:tcPr>
            <w:tcW w:type="dxa" w:w="2211"/>
          </w:tcPr>
          <w:p>
            <w:pPr>
              <w:spacing w:after="0"/>
              <w:jc w:val="left"/>
            </w:pPr>
            <w:r>
              <w:rPr>
                <w:sz w:val="16"/>
              </w:rPr>
              <w:t>Relatively Low 1, Very Low 1</w:t>
            </w:r>
          </w:p>
        </w:tc>
        <w:tc>
          <w:tcPr>
            <w:tcW w:type="dxa" w:w="7588"/>
          </w:tcPr>
          <w:p>
            <w:pPr>
              <w:spacing w:after="0"/>
              <w:jc w:val="left"/>
            </w:pPr>
            <w:r>
              <w:rPr>
                <w:sz w:val="16"/>
              </w:rPr>
              <w:t>National data give a county-wide or coarse (49 km grid or NWS zone) frequency for this hazard, so they cannot show members' hazard differing. Agriculture is 75%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2 of 2</w:t>
            </w:r>
          </w:p>
        </w:tc>
        <w:tc>
          <w:tcPr>
            <w:tcW w:type="dxa" w:w="979"/>
          </w:tcPr>
          <w:p>
            <w:pPr>
              <w:spacing w:after="0"/>
              <w:jc w:val="right"/>
            </w:pPr>
            <w:r>
              <w:rPr>
                <w:sz w:val="16"/>
              </w:rPr>
              <w:t>60.4</w:t>
            </w:r>
          </w:p>
        </w:tc>
        <w:tc>
          <w:tcPr>
            <w:tcW w:type="dxa" w:w="744"/>
          </w:tcPr>
          <w:p>
            <w:pPr>
              <w:spacing w:after="0"/>
              <w:jc w:val="right"/>
            </w:pPr>
            <w:r>
              <w:rPr>
                <w:sz w:val="16"/>
              </w:rPr>
              <w:t>64.8</w:t>
            </w:r>
          </w:p>
        </w:tc>
        <w:tc>
          <w:tcPr>
            <w:tcW w:type="dxa" w:w="710"/>
          </w:tcPr>
          <w:p>
            <w:pPr>
              <w:spacing w:after="0"/>
              <w:jc w:val="right"/>
            </w:pPr>
            <w:r>
              <w:rPr>
                <w:sz w:val="16"/>
              </w:rPr>
              <w:t>69.2</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2 of 2</w:t>
            </w:r>
          </w:p>
        </w:tc>
        <w:tc>
          <w:tcPr>
            <w:tcW w:type="dxa" w:w="979"/>
          </w:tcPr>
          <w:p>
            <w:pPr>
              <w:spacing w:after="0"/>
              <w:jc w:val="right"/>
            </w:pPr>
            <w:r>
              <w:rPr>
                <w:sz w:val="16"/>
              </w:rPr>
              <w:t>86.8</w:t>
            </w:r>
          </w:p>
        </w:tc>
        <w:tc>
          <w:tcPr>
            <w:tcW w:type="dxa" w:w="744"/>
          </w:tcPr>
          <w:p>
            <w:pPr>
              <w:spacing w:after="0"/>
              <w:jc w:val="right"/>
            </w:pPr>
            <w:r>
              <w:rPr>
                <w:sz w:val="16"/>
              </w:rPr>
              <w:t>88.7</w:t>
            </w:r>
          </w:p>
        </w:tc>
        <w:tc>
          <w:tcPr>
            <w:tcW w:type="dxa" w:w="710"/>
          </w:tcPr>
          <w:p>
            <w:pPr>
              <w:spacing w:after="0"/>
              <w:jc w:val="right"/>
            </w:pPr>
            <w:r>
              <w:rPr>
                <w:sz w:val="16"/>
              </w:rPr>
              <w:t>90.6</w:t>
            </w:r>
          </w:p>
        </w:tc>
        <w:tc>
          <w:tcPr>
            <w:tcW w:type="dxa" w:w="2211"/>
          </w:tcPr>
          <w:p>
            <w:pPr>
              <w:spacing w:after="0"/>
              <w:jc w:val="left"/>
            </w:pPr>
            <w:r>
              <w:rPr>
                <w:sz w:val="16"/>
              </w:rPr>
              <w:t>Relatively High 1, Relatively Moderate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2 of 2</w:t>
            </w:r>
          </w:p>
        </w:tc>
        <w:tc>
          <w:tcPr>
            <w:tcW w:type="dxa" w:w="979"/>
          </w:tcPr>
          <w:p>
            <w:pPr>
              <w:spacing w:after="0"/>
              <w:jc w:val="right"/>
            </w:pPr>
            <w:r>
              <w:rPr>
                <w:sz w:val="16"/>
              </w:rPr>
              <w:t>97.4</w:t>
            </w:r>
          </w:p>
        </w:tc>
        <w:tc>
          <w:tcPr>
            <w:tcW w:type="dxa" w:w="744"/>
          </w:tcPr>
          <w:p>
            <w:pPr>
              <w:spacing w:after="0"/>
              <w:jc w:val="right"/>
            </w:pPr>
            <w:r>
              <w:rPr>
                <w:sz w:val="16"/>
              </w:rPr>
              <w:t>98.3</w:t>
            </w:r>
          </w:p>
        </w:tc>
        <w:tc>
          <w:tcPr>
            <w:tcW w:type="dxa" w:w="710"/>
          </w:tcPr>
          <w:p>
            <w:pPr>
              <w:spacing w:after="0"/>
              <w:jc w:val="right"/>
            </w:pPr>
            <w:r>
              <w:rPr>
                <w:sz w:val="16"/>
              </w:rPr>
              <w:t>99.1</w:t>
            </w:r>
          </w:p>
        </w:tc>
        <w:tc>
          <w:tcPr>
            <w:tcW w:type="dxa" w:w="2211"/>
          </w:tcPr>
          <w:p>
            <w:pPr>
              <w:spacing w:after="0"/>
              <w:jc w:val="left"/>
            </w:pPr>
            <w:r>
              <w:rPr>
                <w:sz w:val="16"/>
              </w:rPr>
              <w:t>Very High 2</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2 of 2</w:t>
            </w:r>
          </w:p>
        </w:tc>
        <w:tc>
          <w:tcPr>
            <w:tcW w:type="dxa" w:w="979"/>
          </w:tcPr>
          <w:p>
            <w:pPr>
              <w:spacing w:after="0"/>
              <w:jc w:val="right"/>
            </w:pPr>
            <w:r>
              <w:rPr>
                <w:sz w:val="16"/>
              </w:rPr>
              <w:t>99.2</w:t>
            </w:r>
          </w:p>
        </w:tc>
        <w:tc>
          <w:tcPr>
            <w:tcW w:type="dxa" w:w="744"/>
          </w:tcPr>
          <w:p>
            <w:pPr>
              <w:spacing w:after="0"/>
              <w:jc w:val="right"/>
            </w:pPr>
            <w:r>
              <w:rPr>
                <w:sz w:val="16"/>
              </w:rPr>
              <w:t>99.3</w:t>
            </w:r>
          </w:p>
        </w:tc>
        <w:tc>
          <w:tcPr>
            <w:tcW w:type="dxa" w:w="710"/>
          </w:tcPr>
          <w:p>
            <w:pPr>
              <w:spacing w:after="0"/>
              <w:jc w:val="right"/>
            </w:pPr>
            <w:r>
              <w:rPr>
                <w:sz w:val="16"/>
              </w:rPr>
              <w:t>99.5</w:t>
            </w:r>
          </w:p>
        </w:tc>
        <w:tc>
          <w:tcPr>
            <w:tcW w:type="dxa" w:w="2211"/>
          </w:tcPr>
          <w:p>
            <w:pPr>
              <w:spacing w:after="0"/>
              <w:jc w:val="left"/>
            </w:pPr>
            <w:r>
              <w:rPr>
                <w:sz w:val="16"/>
              </w:rPr>
              <w:t>Relatively High 1, Relatively Moderate 1</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2 of 2</w:t>
            </w:r>
          </w:p>
        </w:tc>
        <w:tc>
          <w:tcPr>
            <w:tcW w:type="dxa" w:w="979"/>
          </w:tcPr>
          <w:p>
            <w:pPr>
              <w:spacing w:after="0"/>
              <w:jc w:val="right"/>
            </w:pPr>
            <w:r>
              <w:rPr>
                <w:sz w:val="16"/>
              </w:rPr>
              <w:t>35.0</w:t>
            </w:r>
          </w:p>
        </w:tc>
        <w:tc>
          <w:tcPr>
            <w:tcW w:type="dxa" w:w="744"/>
          </w:tcPr>
          <w:p>
            <w:pPr>
              <w:spacing w:after="0"/>
              <w:jc w:val="right"/>
            </w:pPr>
            <w:r>
              <w:rPr>
                <w:sz w:val="16"/>
              </w:rPr>
              <w:t>35.1</w:t>
            </w:r>
          </w:p>
        </w:tc>
        <w:tc>
          <w:tcPr>
            <w:tcW w:type="dxa" w:w="710"/>
          </w:tcPr>
          <w:p>
            <w:pPr>
              <w:spacing w:after="0"/>
              <w:jc w:val="right"/>
            </w:pPr>
            <w:r>
              <w:rPr>
                <w:sz w:val="16"/>
              </w:rPr>
              <w:t>35.2</w:t>
            </w:r>
          </w:p>
        </w:tc>
        <w:tc>
          <w:tcPr>
            <w:tcW w:type="dxa" w:w="2211"/>
          </w:tcPr>
          <w:p>
            <w:pPr>
              <w:spacing w:after="0"/>
              <w:jc w:val="left"/>
            </w:pPr>
            <w:r>
              <w:rPr>
                <w:sz w:val="16"/>
              </w:rPr>
              <w:t>Relatively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2 of 2</w:t>
            </w:r>
          </w:p>
        </w:tc>
        <w:tc>
          <w:tcPr>
            <w:tcW w:type="dxa" w:w="979"/>
          </w:tcPr>
          <w:p>
            <w:pPr>
              <w:spacing w:after="0"/>
              <w:jc w:val="right"/>
            </w:pPr>
            <w:r>
              <w:rPr>
                <w:sz w:val="16"/>
              </w:rPr>
              <w:t>62.3</w:t>
            </w:r>
          </w:p>
        </w:tc>
        <w:tc>
          <w:tcPr>
            <w:tcW w:type="dxa" w:w="744"/>
          </w:tcPr>
          <w:p>
            <w:pPr>
              <w:spacing w:after="0"/>
              <w:jc w:val="right"/>
            </w:pPr>
            <w:r>
              <w:rPr>
                <w:sz w:val="16"/>
              </w:rPr>
              <w:t>65.9</w:t>
            </w:r>
          </w:p>
        </w:tc>
        <w:tc>
          <w:tcPr>
            <w:tcW w:type="dxa" w:w="710"/>
          </w:tcPr>
          <w:p>
            <w:pPr>
              <w:spacing w:after="0"/>
              <w:jc w:val="right"/>
            </w:pPr>
            <w:r>
              <w:rPr>
                <w:sz w:val="16"/>
              </w:rPr>
              <w:t>69.6</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2 of 2</w:t>
            </w:r>
          </w:p>
        </w:tc>
        <w:tc>
          <w:tcPr>
            <w:tcW w:type="dxa" w:w="979"/>
          </w:tcPr>
          <w:p>
            <w:pPr>
              <w:spacing w:after="0"/>
              <w:jc w:val="right"/>
            </w:pPr>
            <w:r>
              <w:rPr>
                <w:sz w:val="16"/>
              </w:rPr>
              <w:t>23.6</w:t>
            </w:r>
          </w:p>
        </w:tc>
        <w:tc>
          <w:tcPr>
            <w:tcW w:type="dxa" w:w="744"/>
          </w:tcPr>
          <w:p>
            <w:pPr>
              <w:spacing w:after="0"/>
              <w:jc w:val="right"/>
            </w:pPr>
            <w:r>
              <w:rPr>
                <w:sz w:val="16"/>
              </w:rPr>
              <w:t>24.4</w:t>
            </w:r>
          </w:p>
        </w:tc>
        <w:tc>
          <w:tcPr>
            <w:tcW w:type="dxa" w:w="710"/>
          </w:tcPr>
          <w:p>
            <w:pPr>
              <w:spacing w:after="0"/>
              <w:jc w:val="right"/>
            </w:pPr>
            <w:r>
              <w:rPr>
                <w:sz w:val="16"/>
              </w:rPr>
              <w:t>25.1</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2 of 2</w:t>
            </w:r>
          </w:p>
        </w:tc>
        <w:tc>
          <w:tcPr>
            <w:tcW w:type="dxa" w:w="979"/>
          </w:tcPr>
          <w:p>
            <w:pPr>
              <w:spacing w:after="0"/>
              <w:jc w:val="right"/>
            </w:pPr>
            <w:r>
              <w:rPr>
                <w:sz w:val="16"/>
              </w:rPr>
              <w:t>95.1</w:t>
            </w:r>
          </w:p>
        </w:tc>
        <w:tc>
          <w:tcPr>
            <w:tcW w:type="dxa" w:w="744"/>
          </w:tcPr>
          <w:p>
            <w:pPr>
              <w:spacing w:after="0"/>
              <w:jc w:val="right"/>
            </w:pPr>
            <w:r>
              <w:rPr>
                <w:sz w:val="16"/>
              </w:rPr>
              <w:t>95.5</w:t>
            </w:r>
          </w:p>
        </w:tc>
        <w:tc>
          <w:tcPr>
            <w:tcW w:type="dxa" w:w="710"/>
          </w:tcPr>
          <w:p>
            <w:pPr>
              <w:spacing w:after="0"/>
              <w:jc w:val="right"/>
            </w:pPr>
            <w:r>
              <w:rPr>
                <w:sz w:val="16"/>
              </w:rPr>
              <w:t>96.0</w:t>
            </w:r>
          </w:p>
        </w:tc>
        <w:tc>
          <w:tcPr>
            <w:tcW w:type="dxa" w:w="2211"/>
          </w:tcPr>
          <w:p>
            <w:pPr>
              <w:spacing w:after="0"/>
              <w:jc w:val="left"/>
            </w:pPr>
            <w:r>
              <w:rPr>
                <w:sz w:val="16"/>
              </w:rPr>
              <w:t>Relatively Moderate 2</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2 of 2</w:t>
            </w:r>
          </w:p>
        </w:tc>
        <w:tc>
          <w:tcPr>
            <w:tcW w:type="dxa" w:w="979"/>
          </w:tcPr>
          <w:p>
            <w:pPr>
              <w:spacing w:after="0"/>
              <w:jc w:val="right"/>
            </w:pPr>
            <w:r>
              <w:rPr>
                <w:sz w:val="16"/>
              </w:rPr>
              <w:t>92.1</w:t>
            </w:r>
          </w:p>
        </w:tc>
        <w:tc>
          <w:tcPr>
            <w:tcW w:type="dxa" w:w="744"/>
          </w:tcPr>
          <w:p>
            <w:pPr>
              <w:spacing w:after="0"/>
              <w:jc w:val="right"/>
            </w:pPr>
            <w:r>
              <w:rPr>
                <w:sz w:val="16"/>
              </w:rPr>
              <w:t>93.4</w:t>
            </w:r>
          </w:p>
        </w:tc>
        <w:tc>
          <w:tcPr>
            <w:tcW w:type="dxa" w:w="710"/>
          </w:tcPr>
          <w:p>
            <w:pPr>
              <w:spacing w:after="0"/>
              <w:jc w:val="right"/>
            </w:pPr>
            <w:r>
              <w:rPr>
                <w:sz w:val="16"/>
              </w:rPr>
              <w:t>94.6</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41"/>
        <w:gridCol w:w="946"/>
        <w:gridCol w:w="2811"/>
        <w:gridCol w:w="2935"/>
        <w:gridCol w:w="2065"/>
        <w:gridCol w:w="2512"/>
        <w:gridCol w:w="902"/>
      </w:tblGrid>
      <w:tr>
        <w:trPr>
          <w:cantSplit/>
          <w:tblHeader/>
        </w:trPr>
        <w:tc>
          <w:tcPr>
            <w:tcW w:type="dxa" w:w="1941"/>
            <w:shd w:val="clear" w:color="auto" w:fill="E8E8E8"/>
          </w:tcPr>
          <w:p>
            <w:pPr>
              <w:spacing w:after="0"/>
              <w:jc w:val="left"/>
            </w:pPr>
            <w:r>
              <w:rPr>
                <w:b/>
                <w:sz w:val="16"/>
              </w:rPr>
              <w:t>Member</w:t>
            </w:r>
          </w:p>
        </w:tc>
        <w:tc>
          <w:tcPr>
            <w:tcW w:type="dxa" w:w="946"/>
            <w:shd w:val="clear" w:color="auto" w:fill="E8E8E8"/>
          </w:tcPr>
          <w:p>
            <w:pPr>
              <w:spacing w:after="0"/>
              <w:jc w:val="left"/>
            </w:pPr>
            <w:r>
              <w:rPr>
                <w:b/>
                <w:sz w:val="16"/>
              </w:rPr>
              <w:t>Type</w:t>
            </w:r>
          </w:p>
        </w:tc>
        <w:tc>
          <w:tcPr>
            <w:tcW w:type="dxa" w:w="2811"/>
            <w:shd w:val="clear" w:color="auto" w:fill="E8E8E8"/>
          </w:tcPr>
          <w:p>
            <w:pPr>
              <w:spacing w:after="0"/>
              <w:jc w:val="left"/>
            </w:pPr>
            <w:r>
              <w:rPr>
                <w:b/>
                <w:sz w:val="16"/>
              </w:rPr>
              <w:t>Plan status</w:t>
            </w:r>
          </w:p>
        </w:tc>
        <w:tc>
          <w:tcPr>
            <w:tcW w:type="dxa" w:w="29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1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02"/>
            <w:shd w:val="clear" w:color="auto" w:fill="E8E8E8"/>
          </w:tcPr>
          <w:p>
            <w:pPr>
              <w:spacing w:after="0"/>
              <w:jc w:val="left"/>
            </w:pPr>
            <w:r>
              <w:rPr>
                <w:b/>
                <w:sz w:val="16"/>
              </w:rPr>
              <w:t>Notes</w:t>
            </w:r>
          </w:p>
        </w:tc>
      </w:tr>
      <w:tr>
        <w:trPr>
          <w:cantSplit/>
        </w:trPr>
        <w:tc>
          <w:tcPr>
            <w:tcW w:type="dxa" w:w="1941"/>
          </w:tcPr>
          <w:p>
            <w:pPr>
              <w:spacing w:after="0"/>
              <w:jc w:val="left"/>
            </w:pPr>
            <w:r>
              <w:rPr>
                <w:sz w:val="16"/>
              </w:rPr>
              <w:t>Benewah County</w:t>
            </w:r>
          </w:p>
        </w:tc>
        <w:tc>
          <w:tcPr>
            <w:tcW w:type="dxa" w:w="946"/>
          </w:tcPr>
          <w:p>
            <w:pPr>
              <w:spacing w:after="0"/>
              <w:jc w:val="left"/>
            </w:pPr>
            <w:r>
              <w:rPr>
                <w:sz w:val="16"/>
              </w:rPr>
              <w:t>County</w:t>
            </w:r>
          </w:p>
        </w:tc>
        <w:tc>
          <w:tcPr>
            <w:tcW w:type="dxa" w:w="2811"/>
          </w:tcPr>
          <w:p>
            <w:pPr>
              <w:spacing w:after="0"/>
              <w:jc w:val="left"/>
            </w:pPr>
            <w:r>
              <w:rPr>
                <w:sz w:val="16"/>
              </w:rPr>
              <w:t>Expired on 2020-06-29</w:t>
            </w:r>
          </w:p>
        </w:tc>
        <w:tc>
          <w:tcPr>
            <w:tcW w:type="dxa" w:w="2935"/>
          </w:tcPr>
          <w:p>
            <w:pPr>
              <w:spacing w:after="0"/>
              <w:jc w:val="right"/>
            </w:pPr>
            <w:r>
              <w:rPr>
                <w:sz w:val="16"/>
              </w:rPr>
              <w:t>FMA RL 0, SRL 0; any 3</w:t>
            </w:r>
          </w:p>
        </w:tc>
        <w:tc>
          <w:tcPr>
            <w:tcW w:type="dxa" w:w="2065"/>
          </w:tcPr>
          <w:p>
            <w:pPr>
              <w:spacing w:after="0"/>
              <w:jc w:val="right"/>
            </w:pPr>
            <w:r>
              <w:rPr>
                <w:sz w:val="16"/>
              </w:rPr>
              <w:t>$277,448.64</w:t>
            </w:r>
          </w:p>
        </w:tc>
        <w:tc>
          <w:tcPr>
            <w:tcW w:type="dxa" w:w="2512"/>
          </w:tcPr>
          <w:p>
            <w:pPr>
              <w:spacing w:after="0"/>
              <w:jc w:val="right"/>
            </w:pPr>
            <w:r>
              <w:rPr>
                <w:sz w:val="16"/>
              </w:rPr>
              <w:t>0; 0</w:t>
            </w:r>
          </w:p>
        </w:tc>
        <w:tc>
          <w:tcPr>
            <w:tcW w:type="dxa" w:w="902"/>
          </w:tcPr>
          <w:p>
            <w:pPr>
              <w:spacing w:after="0"/>
              <w:jc w:val="left"/>
            </w:pPr>
          </w:p>
        </w:tc>
      </w:tr>
      <w:tr>
        <w:trPr>
          <w:cantSplit/>
        </w:trPr>
        <w:tc>
          <w:tcPr>
            <w:tcW w:type="dxa" w:w="1941"/>
          </w:tcPr>
          <w:p>
            <w:pPr>
              <w:spacing w:after="0"/>
              <w:jc w:val="left"/>
            </w:pPr>
            <w:r>
              <w:rPr>
                <w:sz w:val="16"/>
              </w:rPr>
              <w:t>Plummer city</w:t>
            </w:r>
          </w:p>
        </w:tc>
        <w:tc>
          <w:tcPr>
            <w:tcW w:type="dxa" w:w="946"/>
          </w:tcPr>
          <w:p>
            <w:pPr>
              <w:spacing w:after="0"/>
              <w:jc w:val="left"/>
            </w:pPr>
            <w:r>
              <w:rPr>
                <w:sz w:val="16"/>
              </w:rPr>
              <w:t>City</w:t>
            </w:r>
          </w:p>
        </w:tc>
        <w:tc>
          <w:tcPr>
            <w:tcW w:type="dxa" w:w="2811"/>
          </w:tcPr>
          <w:p>
            <w:pPr>
              <w:spacing w:after="0"/>
              <w:jc w:val="left"/>
            </w:pPr>
            <w:r>
              <w:rPr>
                <w:sz w:val="16"/>
              </w:rPr>
              <w:t>Expired on 2020-06-29</w:t>
            </w:r>
          </w:p>
        </w:tc>
        <w:tc>
          <w:tcPr>
            <w:tcW w:type="dxa" w:w="2935"/>
          </w:tcPr>
          <w:p>
            <w:pPr>
              <w:spacing w:after="0"/>
              <w:jc w:val="right"/>
            </w:pPr>
            <w:r>
              <w:rPr>
                <w:sz w:val="16"/>
              </w:rPr>
              <w:t>FMA RL 0, SRL 0; any 0</w:t>
            </w:r>
          </w:p>
        </w:tc>
        <w:tc>
          <w:tcPr>
            <w:tcW w:type="dxa" w:w="2065"/>
          </w:tcPr>
          <w:p>
            <w:pPr>
              <w:spacing w:after="0"/>
              <w:jc w:val="right"/>
            </w:pPr>
            <w:r>
              <w:rPr>
                <w:sz w:val="16"/>
              </w:rPr>
              <w:t>$298,141.47</w:t>
            </w:r>
          </w:p>
        </w:tc>
        <w:tc>
          <w:tcPr>
            <w:tcW w:type="dxa" w:w="2512"/>
          </w:tcPr>
          <w:p>
            <w:pPr>
              <w:spacing w:after="0"/>
              <w:jc w:val="right"/>
            </w:pPr>
            <w:r>
              <w:rPr>
                <w:sz w:val="16"/>
              </w:rPr>
              <w:t>4; 2</w:t>
            </w:r>
          </w:p>
        </w:tc>
        <w:tc>
          <w:tcPr>
            <w:tcW w:type="dxa" w:w="902"/>
          </w:tcPr>
          <w:p>
            <w:pPr>
              <w:spacing w:after="0"/>
              <w:jc w:val="left"/>
            </w:pPr>
          </w:p>
        </w:tc>
      </w:tr>
      <w:tr>
        <w:trPr>
          <w:cantSplit/>
        </w:trPr>
        <w:tc>
          <w:tcPr>
            <w:tcW w:type="dxa" w:w="1941"/>
          </w:tcPr>
          <w:p>
            <w:pPr>
              <w:spacing w:after="0"/>
              <w:jc w:val="left"/>
            </w:pPr>
            <w:r>
              <w:rPr>
                <w:sz w:val="16"/>
              </w:rPr>
              <w:t>St. Maries city</w:t>
            </w:r>
          </w:p>
        </w:tc>
        <w:tc>
          <w:tcPr>
            <w:tcW w:type="dxa" w:w="946"/>
          </w:tcPr>
          <w:p>
            <w:pPr>
              <w:spacing w:after="0"/>
              <w:jc w:val="left"/>
            </w:pPr>
            <w:r>
              <w:rPr>
                <w:sz w:val="16"/>
              </w:rPr>
              <w:t>City</w:t>
            </w:r>
          </w:p>
        </w:tc>
        <w:tc>
          <w:tcPr>
            <w:tcW w:type="dxa" w:w="2811"/>
          </w:tcPr>
          <w:p>
            <w:pPr>
              <w:spacing w:after="0"/>
              <w:jc w:val="left"/>
            </w:pPr>
            <w:r>
              <w:rPr>
                <w:sz w:val="16"/>
              </w:rPr>
              <w:t>Expired on 2020-06-29</w:t>
            </w:r>
          </w:p>
        </w:tc>
        <w:tc>
          <w:tcPr>
            <w:tcW w:type="dxa" w:w="2935"/>
          </w:tcPr>
          <w:p>
            <w:pPr>
              <w:spacing w:after="0"/>
              <w:jc w:val="right"/>
            </w:pPr>
            <w:r>
              <w:rPr>
                <w:sz w:val="16"/>
              </w:rPr>
              <w:t>FMA RL 0, SRL 0; any 0</w:t>
            </w:r>
          </w:p>
        </w:tc>
        <w:tc>
          <w:tcPr>
            <w:tcW w:type="dxa" w:w="2065"/>
          </w:tcPr>
          <w:p>
            <w:pPr>
              <w:spacing w:after="0"/>
              <w:jc w:val="right"/>
            </w:pPr>
            <w:r>
              <w:rPr>
                <w:sz w:val="16"/>
              </w:rPr>
              <w:t>$30,423.26</w:t>
            </w:r>
          </w:p>
        </w:tc>
        <w:tc>
          <w:tcPr>
            <w:tcW w:type="dxa" w:w="2512"/>
          </w:tcPr>
          <w:p>
            <w:pPr>
              <w:spacing w:after="0"/>
              <w:jc w:val="right"/>
            </w:pPr>
            <w:r>
              <w:rPr>
                <w:sz w:val="16"/>
              </w:rPr>
              <w:t>13; 2</w:t>
            </w:r>
          </w:p>
        </w:tc>
        <w:tc>
          <w:tcPr>
            <w:tcW w:type="dxa" w:w="902"/>
          </w:tcPr>
          <w:p>
            <w:pPr>
              <w:spacing w:after="0"/>
              <w:jc w:val="left"/>
            </w:pPr>
          </w:p>
        </w:tc>
      </w:tr>
      <w:tr>
        <w:trPr>
          <w:cantSplit/>
        </w:trPr>
        <w:tc>
          <w:tcPr>
            <w:tcW w:type="dxa" w:w="1941"/>
          </w:tcPr>
          <w:p>
            <w:pPr>
              <w:spacing w:after="0"/>
              <w:jc w:val="left"/>
            </w:pPr>
            <w:r>
              <w:rPr>
                <w:sz w:val="16"/>
              </w:rPr>
              <w:t>Tensed city</w:t>
            </w:r>
          </w:p>
        </w:tc>
        <w:tc>
          <w:tcPr>
            <w:tcW w:type="dxa" w:w="946"/>
          </w:tcPr>
          <w:p>
            <w:pPr>
              <w:spacing w:after="0"/>
              <w:jc w:val="left"/>
            </w:pPr>
            <w:r>
              <w:rPr>
                <w:sz w:val="16"/>
              </w:rPr>
              <w:t>City</w:t>
            </w:r>
          </w:p>
        </w:tc>
        <w:tc>
          <w:tcPr>
            <w:tcW w:type="dxa" w:w="2811"/>
          </w:tcPr>
          <w:p>
            <w:pPr>
              <w:spacing w:after="0"/>
              <w:jc w:val="left"/>
            </w:pPr>
            <w:r>
              <w:rPr>
                <w:sz w:val="16"/>
              </w:rPr>
              <w:t>Expired on 2020-06-29</w:t>
            </w:r>
          </w:p>
        </w:tc>
        <w:tc>
          <w:tcPr>
            <w:tcW w:type="dxa" w:w="2935"/>
          </w:tcPr>
          <w:p>
            <w:pPr>
              <w:spacing w:after="0"/>
              <w:jc w:val="right"/>
            </w:pPr>
            <w:r>
              <w:rPr>
                <w:sz w:val="16"/>
              </w:rPr>
              <w:t>FMA RL 0, SRL 0; any 0</w:t>
            </w:r>
          </w:p>
        </w:tc>
        <w:tc>
          <w:tcPr>
            <w:tcW w:type="dxa" w:w="2065"/>
          </w:tcPr>
          <w:p>
            <w:pPr>
              <w:spacing w:after="0"/>
              <w:jc w:val="right"/>
            </w:pPr>
            <w:r>
              <w:rPr>
                <w:sz w:val="16"/>
              </w:rPr>
              <w:t>none found</w:t>
            </w:r>
          </w:p>
        </w:tc>
        <w:tc>
          <w:tcPr>
            <w:tcW w:type="dxa" w:w="2512"/>
          </w:tcPr>
          <w:p>
            <w:pPr>
              <w:spacing w:after="0"/>
              <w:jc w:val="right"/>
            </w:pPr>
            <w:r>
              <w:rPr>
                <w:sz w:val="16"/>
              </w:rPr>
              <w:t>4; 0</w:t>
            </w:r>
          </w:p>
        </w:tc>
        <w:tc>
          <w:tcPr>
            <w:tcW w:type="dxa" w:w="90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89"/>
        <w:gridCol w:w="1189"/>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2015-06-29</w:t>
            </w:r>
          </w:p>
          <w:p>
            <w:pPr>
              <w:spacing w:after="0"/>
              <w:jc w:val="right"/>
            </w:pPr>
            <w:r>
              <w:rPr>
                <w:i/>
                <w:color w:val="555555"/>
                <w:sz w:val="14"/>
              </w:rPr>
              <w:t>county-coded records, property plus crops, nominal dollars</w:t>
            </w:r>
          </w:p>
        </w:tc>
        <w:tc>
          <w:tcPr>
            <w:tcW w:type="dxa" w:w="118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$339,669</w:t>
            </w:r>
          </w:p>
        </w:tc>
        <w:tc>
          <w:tcPr>
            <w:tcW w:type="dxa" w:w="1137"/>
          </w:tcPr>
          <w:p>
            <w:pPr>
              <w:spacing w:after="0"/>
              <w:jc w:val="right"/>
            </w:pPr>
          </w:p>
        </w:tc>
        <w:tc>
          <w:tcPr>
            <w:tcW w:type="dxa" w:w="1045"/>
          </w:tcPr>
          <w:p>
            <w:pPr>
              <w:spacing w:after="0"/>
              <w:jc w:val="right"/>
            </w:pPr>
            <w:r>
              <w:rPr>
                <w:sz w:val="16"/>
              </w:rPr>
              <w:t>under 1</w:t>
            </w:r>
          </w:p>
        </w:tc>
        <w:tc>
          <w:tcPr>
            <w:tcW w:type="dxa" w:w="1037"/>
          </w:tcPr>
          <w:p>
            <w:pPr>
              <w:spacing w:after="0"/>
              <w:jc w:val="right"/>
            </w:pPr>
            <w:r>
              <w:rPr>
                <w:sz w:val="16"/>
              </w:rPr>
              <w:t>$320</w:t>
            </w:r>
          </w:p>
        </w:tc>
        <w:tc>
          <w:tcPr>
            <w:tcW w:type="dxa" w:w="1126"/>
          </w:tcPr>
          <w:p>
            <w:pPr>
              <w:spacing w:after="0"/>
              <w:jc w:val="right"/>
            </w:pPr>
          </w:p>
        </w:tc>
        <w:tc>
          <w:tcPr>
            <w:tcW w:type="dxa" w:w="1176"/>
          </w:tcPr>
          <w:p>
            <w:pPr>
              <w:spacing w:after="0"/>
              <w:jc w:val="right"/>
            </w:pPr>
            <w:r>
              <w:rPr>
                <w:sz w:val="16"/>
              </w:rPr>
              <w:t>$99</w:t>
            </w:r>
          </w:p>
        </w:tc>
        <w:tc>
          <w:tcPr>
            <w:tcW w:type="dxa" w:w="1305"/>
          </w:tcPr>
          <w:p>
            <w:pPr>
              <w:spacing w:after="0"/>
              <w:jc w:val="right"/>
            </w:pPr>
            <w:r>
              <w:rPr>
                <w:sz w:val="16"/>
              </w:rPr>
              <w:t>0.0941%</w:t>
            </w:r>
          </w:p>
        </w:tc>
        <w:tc>
          <w:tcPr>
            <w:tcW w:type="dxa" w:w="1225"/>
          </w:tcPr>
          <w:p>
            <w:pPr>
              <w:spacing w:after="0"/>
              <w:jc w:val="right"/>
            </w:pPr>
          </w:p>
        </w:tc>
        <w:tc>
          <w:tcPr>
            <w:tcW w:type="dxa" w:w="1189"/>
          </w:tcPr>
          <w:p>
            <w:pPr>
              <w:spacing w:after="0"/>
              <w:jc w:val="right"/>
            </w:pPr>
            <w:r>
              <w:rPr>
                <w:sz w:val="16"/>
              </w:rPr>
              <w:t>$0</w:t>
            </w: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89"/>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$2,421,609,446</w:t>
            </w:r>
          </w:p>
        </w:tc>
        <w:tc>
          <w:tcPr>
            <w:tcW w:type="dxa" w:w="1137"/>
          </w:tcPr>
          <w:p>
            <w:pPr>
              <w:spacing w:after="0"/>
              <w:jc w:val="right"/>
            </w:pPr>
            <w:r>
              <w:rPr>
                <w:sz w:val="16"/>
              </w:rPr>
              <w:t>$24,614,015</w:t>
            </w:r>
          </w:p>
        </w:tc>
        <w:tc>
          <w:tcPr>
            <w:tcW w:type="dxa" w:w="1045"/>
          </w:tcPr>
          <w:p>
            <w:pPr>
              <w:spacing w:after="0"/>
              <w:jc w:val="right"/>
            </w:pPr>
            <w:r>
              <w:rPr>
                <w:sz w:val="16"/>
              </w:rPr>
              <w:t>9,494</w:t>
            </w:r>
          </w:p>
        </w:tc>
        <w:tc>
          <w:tcPr>
            <w:tcW w:type="dxa" w:w="1037"/>
          </w:tcPr>
          <w:p>
            <w:pPr>
              <w:spacing w:after="0"/>
              <w:jc w:val="right"/>
            </w:pPr>
            <w:r>
              <w:rPr>
                <w:sz w:val="16"/>
              </w:rPr>
              <w:t>$873</w:t>
            </w:r>
          </w:p>
        </w:tc>
        <w:tc>
          <w:tcPr>
            <w:tcW w:type="dxa" w:w="1126"/>
          </w:tcPr>
          <w:p>
            <w:pPr>
              <w:spacing w:after="0"/>
              <w:jc w:val="right"/>
            </w:pPr>
            <w:r>
              <w:rPr>
                <w:sz w:val="16"/>
              </w:rPr>
              <w:t>$10,288</w:t>
            </w:r>
          </w:p>
        </w:tc>
        <w:tc>
          <w:tcPr>
            <w:tcW w:type="dxa" w:w="1176"/>
          </w:tcPr>
          <w:p>
            <w:pPr>
              <w:spacing w:after="0"/>
              <w:jc w:val="right"/>
            </w:pPr>
            <w:r>
              <w:rPr>
                <w:sz w:val="16"/>
              </w:rPr>
              <w:t>$398,827</w:t>
            </w:r>
          </w:p>
        </w:tc>
        <w:tc>
          <w:tcPr>
            <w:tcW w:type="dxa" w:w="1305"/>
          </w:tcPr>
          <w:p>
            <w:pPr>
              <w:spacing w:after="0"/>
              <w:jc w:val="right"/>
            </w:pPr>
            <w:r>
              <w:rPr>
                <w:sz w:val="16"/>
              </w:rPr>
              <w:t>under 0.0001%</w:t>
            </w:r>
          </w:p>
        </w:tc>
        <w:tc>
          <w:tcPr>
            <w:tcW w:type="dxa" w:w="1225"/>
          </w:tcPr>
          <w:p>
            <w:pPr>
              <w:spacing w:after="0"/>
              <w:jc w:val="right"/>
            </w:pPr>
          </w:p>
        </w:tc>
        <w:tc>
          <w:tcPr>
            <w:tcW w:type="dxa" w:w="1189"/>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$18,083,884</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$300</w:t>
            </w:r>
          </w:p>
        </w:tc>
        <w:tc>
          <w:tcPr>
            <w:tcW w:type="dxa" w:w="1176"/>
          </w:tcPr>
          <w:p>
            <w:pPr>
              <w:spacing w:after="0"/>
              <w:jc w:val="right"/>
            </w:pPr>
          </w:p>
        </w:tc>
        <w:tc>
          <w:tcPr>
            <w:tcW w:type="dxa" w:w="1305"/>
          </w:tcPr>
          <w:p>
            <w:pPr>
              <w:spacing w:after="0"/>
              <w:jc w:val="right"/>
            </w:pPr>
            <w:r>
              <w:rPr>
                <w:sz w:val="16"/>
              </w:rPr>
              <w:t>0.00166% (agriculture)</w:t>
            </w:r>
          </w:p>
        </w:tc>
        <w:tc>
          <w:tcPr>
            <w:tcW w:type="dxa" w:w="1225"/>
          </w:tcPr>
          <w:p>
            <w:pPr>
              <w:spacing w:after="0"/>
              <w:jc w:val="right"/>
            </w:pPr>
          </w:p>
        </w:tc>
        <w:tc>
          <w:tcPr>
            <w:tcW w:type="dxa" w:w="1189"/>
          </w:tcPr>
          <w:p>
            <w:pPr>
              <w:spacing w:after="0"/>
              <w:jc w:val="right"/>
            </w:pPr>
          </w:p>
        </w:tc>
        <w:tc>
          <w:tcPr>
            <w:tcW w:type="dxa" w:w="1189"/>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$4,099,252,608</w:t>
            </w:r>
          </w:p>
        </w:tc>
        <w:tc>
          <w:tcPr>
            <w:tcW w:type="dxa" w:w="1137"/>
          </w:tcPr>
          <w:p>
            <w:pPr>
              <w:spacing w:after="0"/>
              <w:jc w:val="right"/>
            </w:pPr>
          </w:p>
        </w:tc>
        <w:tc>
          <w:tcPr>
            <w:tcW w:type="dxa" w:w="1045"/>
          </w:tcPr>
          <w:p>
            <w:pPr>
              <w:spacing w:after="0"/>
              <w:jc w:val="right"/>
            </w:pPr>
            <w:r>
              <w:rPr>
                <w:sz w:val="16"/>
              </w:rPr>
              <w:t>9,530</w:t>
            </w:r>
          </w:p>
        </w:tc>
        <w:tc>
          <w:tcPr>
            <w:tcW w:type="dxa" w:w="1037"/>
          </w:tcPr>
          <w:p>
            <w:pPr>
              <w:spacing w:after="0"/>
              <w:jc w:val="right"/>
            </w:pPr>
            <w:r>
              <w:rPr>
                <w:sz w:val="16"/>
              </w:rPr>
              <w:t>$39,176</w:t>
            </w:r>
          </w:p>
        </w:tc>
        <w:tc>
          <w:tcPr>
            <w:tcW w:type="dxa" w:w="1126"/>
          </w:tcPr>
          <w:p>
            <w:pPr>
              <w:spacing w:after="0"/>
              <w:jc w:val="right"/>
            </w:pPr>
          </w:p>
        </w:tc>
        <w:tc>
          <w:tcPr>
            <w:tcW w:type="dxa" w:w="1176"/>
          </w:tcPr>
          <w:p>
            <w:pPr>
              <w:spacing w:after="0"/>
              <w:jc w:val="right"/>
            </w:pPr>
            <w:r>
              <w:rPr>
                <w:sz w:val="16"/>
              </w:rPr>
              <w:t>$6,375</w:t>
            </w:r>
          </w:p>
        </w:tc>
        <w:tc>
          <w:tcPr>
            <w:tcW w:type="dxa" w:w="1305"/>
          </w:tcPr>
          <w:p>
            <w:pPr>
              <w:spacing w:after="0"/>
              <w:jc w:val="right"/>
            </w:pPr>
            <w:r>
              <w:rPr>
                <w:sz w:val="16"/>
              </w:rPr>
              <w:t>0.000956%</w:t>
            </w:r>
          </w:p>
        </w:tc>
        <w:tc>
          <w:tcPr>
            <w:tcW w:type="dxa" w:w="1225"/>
          </w:tcPr>
          <w:p>
            <w:pPr>
              <w:spacing w:after="0"/>
              <w:jc w:val="right"/>
            </w:pPr>
          </w:p>
        </w:tc>
        <w:tc>
          <w:tcPr>
            <w:tcW w:type="dxa" w:w="1189"/>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$2,421,609,446</w:t>
            </w:r>
          </w:p>
        </w:tc>
        <w:tc>
          <w:tcPr>
            <w:tcW w:type="dxa" w:w="1137"/>
          </w:tcPr>
          <w:p>
            <w:pPr>
              <w:spacing w:after="0"/>
              <w:jc w:val="right"/>
            </w:pPr>
            <w:r>
              <w:rPr>
                <w:sz w:val="16"/>
              </w:rPr>
              <w:t>$24,614,015</w:t>
            </w:r>
          </w:p>
        </w:tc>
        <w:tc>
          <w:tcPr>
            <w:tcW w:type="dxa" w:w="1045"/>
          </w:tcPr>
          <w:p>
            <w:pPr>
              <w:spacing w:after="0"/>
              <w:jc w:val="right"/>
            </w:pPr>
            <w:r>
              <w:rPr>
                <w:sz w:val="16"/>
              </w:rPr>
              <w:t>9,494</w:t>
            </w:r>
          </w:p>
        </w:tc>
        <w:tc>
          <w:tcPr>
            <w:tcW w:type="dxa" w:w="1037"/>
          </w:tcPr>
          <w:p>
            <w:pPr>
              <w:spacing w:after="0"/>
              <w:jc w:val="right"/>
            </w:pPr>
            <w:r>
              <w:rPr>
                <w:sz w:val="16"/>
              </w:rPr>
              <w:t>$959</w:t>
            </w:r>
          </w:p>
        </w:tc>
        <w:tc>
          <w:tcPr>
            <w:tcW w:type="dxa" w:w="1126"/>
          </w:tcPr>
          <w:p>
            <w:pPr>
              <w:spacing w:after="0"/>
              <w:jc w:val="right"/>
            </w:pPr>
            <w:r>
              <w:rPr>
                <w:sz w:val="16"/>
              </w:rPr>
              <w:t>$11,323</w:t>
            </w:r>
          </w:p>
        </w:tc>
        <w:tc>
          <w:tcPr>
            <w:tcW w:type="dxa" w:w="1176"/>
          </w:tcPr>
          <w:p>
            <w:pPr>
              <w:spacing w:after="0"/>
              <w:jc w:val="right"/>
            </w:pPr>
            <w:r>
              <w:rPr>
                <w:sz w:val="16"/>
              </w:rPr>
              <w:t>$2,758</w:t>
            </w:r>
          </w:p>
        </w:tc>
        <w:tc>
          <w:tcPr>
            <w:tcW w:type="dxa" w:w="1305"/>
          </w:tcPr>
          <w:p>
            <w:pPr>
              <w:spacing w:after="0"/>
              <w:jc w:val="right"/>
            </w:pPr>
            <w:r>
              <w:rPr>
                <w:sz w:val="16"/>
              </w:rPr>
              <w:t>under 0.0001%</w:t>
            </w:r>
          </w:p>
        </w:tc>
        <w:tc>
          <w:tcPr>
            <w:tcW w:type="dxa" w:w="1225"/>
          </w:tcPr>
          <w:p>
            <w:pPr>
              <w:spacing w:after="0"/>
              <w:jc w:val="right"/>
            </w:pPr>
            <w:r>
              <w:rPr>
                <w:sz w:val="16"/>
              </w:rPr>
              <w:t>$0</w:t>
            </w:r>
          </w:p>
        </w:tc>
        <w:tc>
          <w:tcPr>
            <w:tcW w:type="dxa" w:w="1189"/>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$2,421,609,446</w:t>
            </w:r>
          </w:p>
        </w:tc>
        <w:tc>
          <w:tcPr>
            <w:tcW w:type="dxa" w:w="1137"/>
          </w:tcPr>
          <w:p>
            <w:pPr>
              <w:spacing w:after="0"/>
              <w:jc w:val="right"/>
            </w:pPr>
            <w:r>
              <w:rPr>
                <w:sz w:val="16"/>
              </w:rPr>
              <w:t>$24,614,015</w:t>
            </w:r>
          </w:p>
        </w:tc>
        <w:tc>
          <w:tcPr>
            <w:tcW w:type="dxa" w:w="1045"/>
          </w:tcPr>
          <w:p>
            <w:pPr>
              <w:spacing w:after="0"/>
              <w:jc w:val="right"/>
            </w:pPr>
            <w:r>
              <w:rPr>
                <w:sz w:val="16"/>
              </w:rPr>
              <w:t>9,494</w:t>
            </w:r>
          </w:p>
        </w:tc>
        <w:tc>
          <w:tcPr>
            <w:tcW w:type="dxa" w:w="1037"/>
          </w:tcPr>
          <w:p>
            <w:pPr>
              <w:spacing w:after="0"/>
              <w:jc w:val="right"/>
            </w:pPr>
            <w:r>
              <w:rPr>
                <w:sz w:val="16"/>
              </w:rPr>
              <w:t>$30</w:t>
            </w:r>
          </w:p>
        </w:tc>
        <w:tc>
          <w:tcPr>
            <w:tcW w:type="dxa" w:w="1126"/>
          </w:tcPr>
          <w:p>
            <w:pPr>
              <w:spacing w:after="0"/>
              <w:jc w:val="right"/>
            </w:pPr>
            <w:r>
              <w:rPr>
                <w:sz w:val="16"/>
              </w:rPr>
              <w:t>$2,669</w:t>
            </w:r>
          </w:p>
        </w:tc>
        <w:tc>
          <w:tcPr>
            <w:tcW w:type="dxa" w:w="1176"/>
          </w:tcPr>
          <w:p>
            <w:pPr>
              <w:spacing w:after="0"/>
              <w:jc w:val="right"/>
            </w:pPr>
            <w:r>
              <w:rPr>
                <w:sz w:val="16"/>
              </w:rPr>
              <w:t>$97,438</w:t>
            </w:r>
          </w:p>
        </w:tc>
        <w:tc>
          <w:tcPr>
            <w:tcW w:type="dxa" w:w="1305"/>
          </w:tcPr>
          <w:p>
            <w:pPr>
              <w:spacing w:after="0"/>
              <w:jc w:val="right"/>
            </w:pPr>
            <w:r>
              <w:rPr>
                <w:sz w:val="16"/>
              </w:rPr>
              <w:t>under 0.0001%</w:t>
            </w:r>
          </w:p>
        </w:tc>
        <w:tc>
          <w:tcPr>
            <w:tcW w:type="dxa" w:w="1225"/>
          </w:tcPr>
          <w:p>
            <w:pPr>
              <w:spacing w:after="0"/>
              <w:jc w:val="right"/>
            </w:pPr>
          </w:p>
        </w:tc>
        <w:tc>
          <w:tcPr>
            <w:tcW w:type="dxa" w:w="1189"/>
          </w:tcPr>
          <w:p>
            <w:pPr>
              <w:spacing w:after="0"/>
              <w:jc w:val="right"/>
            </w:pPr>
            <w:r>
              <w:rPr>
                <w:sz w:val="16"/>
              </w:rPr>
              <w:t>$0</w:t>
            </w: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89"/>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$2,421,609,446</w:t>
            </w:r>
          </w:p>
        </w:tc>
        <w:tc>
          <w:tcPr>
            <w:tcW w:type="dxa" w:w="1137"/>
          </w:tcPr>
          <w:p>
            <w:pPr>
              <w:spacing w:after="0"/>
              <w:jc w:val="right"/>
            </w:pPr>
          </w:p>
        </w:tc>
        <w:tc>
          <w:tcPr>
            <w:tcW w:type="dxa" w:w="1045"/>
          </w:tcPr>
          <w:p>
            <w:pPr>
              <w:spacing w:after="0"/>
              <w:jc w:val="right"/>
            </w:pPr>
            <w:r>
              <w:rPr>
                <w:sz w:val="16"/>
              </w:rPr>
              <w:t>9,494</w:t>
            </w:r>
          </w:p>
        </w:tc>
        <w:tc>
          <w:tcPr>
            <w:tcW w:type="dxa" w:w="1037"/>
          </w:tcPr>
          <w:p>
            <w:pPr>
              <w:spacing w:after="0"/>
              <w:jc w:val="right"/>
            </w:pPr>
            <w:r>
              <w:rPr>
                <w:sz w:val="16"/>
              </w:rPr>
              <w:t>$12,931</w:t>
            </w:r>
          </w:p>
        </w:tc>
        <w:tc>
          <w:tcPr>
            <w:tcW w:type="dxa" w:w="1126"/>
          </w:tcPr>
          <w:p>
            <w:pPr>
              <w:spacing w:after="0"/>
              <w:jc w:val="right"/>
            </w:pPr>
          </w:p>
        </w:tc>
        <w:tc>
          <w:tcPr>
            <w:tcW w:type="dxa" w:w="1176"/>
          </w:tcPr>
          <w:p>
            <w:pPr>
              <w:spacing w:after="0"/>
              <w:jc w:val="right"/>
            </w:pPr>
            <w:r>
              <w:rPr>
                <w:sz w:val="16"/>
              </w:rPr>
              <w:t>$35,024</w:t>
            </w:r>
          </w:p>
        </w:tc>
        <w:tc>
          <w:tcPr>
            <w:tcW w:type="dxa" w:w="1305"/>
          </w:tcPr>
          <w:p>
            <w:pPr>
              <w:spacing w:after="0"/>
              <w:jc w:val="right"/>
            </w:pPr>
            <w:r>
              <w:rPr>
                <w:sz w:val="16"/>
              </w:rPr>
              <w:t>0.000534%</w:t>
            </w:r>
          </w:p>
        </w:tc>
        <w:tc>
          <w:tcPr>
            <w:tcW w:type="dxa" w:w="1225"/>
          </w:tcPr>
          <w:p>
            <w:pPr>
              <w:spacing w:after="0"/>
              <w:jc w:val="right"/>
            </w:pPr>
          </w:p>
        </w:tc>
        <w:tc>
          <w:tcPr>
            <w:tcW w:type="dxa" w:w="1189"/>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$2,413,828,651</w:t>
            </w:r>
          </w:p>
        </w:tc>
        <w:tc>
          <w:tcPr>
            <w:tcW w:type="dxa" w:w="1137"/>
          </w:tcPr>
          <w:p>
            <w:pPr>
              <w:spacing w:after="0"/>
              <w:jc w:val="right"/>
            </w:pPr>
            <w:r>
              <w:rPr>
                <w:sz w:val="16"/>
              </w:rPr>
              <w:t>$173,849</w:t>
            </w:r>
          </w:p>
        </w:tc>
        <w:tc>
          <w:tcPr>
            <w:tcW w:type="dxa" w:w="1045"/>
          </w:tcPr>
          <w:p>
            <w:pPr>
              <w:spacing w:after="0"/>
              <w:jc w:val="right"/>
            </w:pPr>
            <w:r>
              <w:rPr>
                <w:sz w:val="16"/>
              </w:rPr>
              <w:t>644</w:t>
            </w:r>
          </w:p>
        </w:tc>
        <w:tc>
          <w:tcPr>
            <w:tcW w:type="dxa" w:w="1037"/>
          </w:tcPr>
          <w:p>
            <w:pPr>
              <w:spacing w:after="0"/>
              <w:jc w:val="right"/>
            </w:pPr>
            <w:r>
              <w:rPr>
                <w:sz w:val="16"/>
              </w:rPr>
              <w:t>$5,390,730</w:t>
            </w:r>
          </w:p>
        </w:tc>
        <w:tc>
          <w:tcPr>
            <w:tcW w:type="dxa" w:w="1126"/>
          </w:tcPr>
          <w:p>
            <w:pPr>
              <w:spacing w:after="0"/>
              <w:jc w:val="right"/>
            </w:pPr>
            <w:r>
              <w:rPr>
                <w:sz w:val="16"/>
              </w:rPr>
              <w:t>$94</w:t>
            </w:r>
          </w:p>
        </w:tc>
        <w:tc>
          <w:tcPr>
            <w:tcW w:type="dxa" w:w="1176"/>
          </w:tcPr>
          <w:p>
            <w:pPr>
              <w:spacing w:after="0"/>
              <w:jc w:val="right"/>
            </w:pPr>
            <w:r>
              <w:rPr>
                <w:sz w:val="16"/>
              </w:rPr>
              <w:t>$1,488</w:t>
            </w:r>
          </w:p>
        </w:tc>
        <w:tc>
          <w:tcPr>
            <w:tcW w:type="dxa" w:w="1305"/>
          </w:tcPr>
          <w:p>
            <w:pPr>
              <w:spacing w:after="0"/>
              <w:jc w:val="right"/>
            </w:pPr>
            <w:r>
              <w:rPr>
                <w:sz w:val="16"/>
              </w:rPr>
              <w:t>n/a (see note)</w:t>
            </w:r>
          </w:p>
        </w:tc>
        <w:tc>
          <w:tcPr>
            <w:tcW w:type="dxa" w:w="1225"/>
          </w:tcPr>
          <w:p>
            <w:pPr>
              <w:spacing w:after="0"/>
              <w:jc w:val="right"/>
            </w:pPr>
            <w:r>
              <w:rPr>
                <w:sz w:val="16"/>
              </w:rPr>
              <w:t>$1,210,000</w:t>
            </w:r>
          </w:p>
        </w:tc>
        <w:tc>
          <w:tcPr>
            <w:tcW w:type="dxa" w:w="1189"/>
          </w:tcPr>
          <w:p>
            <w:pPr>
              <w:spacing w:after="0"/>
              <w:jc w:val="right"/>
            </w:pPr>
          </w:p>
        </w:tc>
        <w:tc>
          <w:tcPr>
            <w:tcW w:type="dxa" w:w="1189"/>
          </w:tcPr>
          <w:p>
            <w:pPr>
              <w:spacing w:after="0"/>
              <w:jc w:val="right"/>
            </w:pPr>
            <w:r>
              <w:rPr>
                <w:sz w:val="16"/>
              </w:rPr>
              <w:t>$266,759.03</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$264,275,018</w:t>
            </w:r>
          </w:p>
        </w:tc>
        <w:tc>
          <w:tcPr>
            <w:tcW w:type="dxa" w:w="1137"/>
          </w:tcPr>
          <w:p>
            <w:pPr>
              <w:spacing w:after="0"/>
              <w:jc w:val="right"/>
            </w:pPr>
          </w:p>
        </w:tc>
        <w:tc>
          <w:tcPr>
            <w:tcW w:type="dxa" w:w="1045"/>
          </w:tcPr>
          <w:p>
            <w:pPr>
              <w:spacing w:after="0"/>
              <w:jc w:val="right"/>
            </w:pPr>
            <w:r>
              <w:rPr>
                <w:sz w:val="16"/>
              </w:rPr>
              <w:t>1,105</w:t>
            </w:r>
          </w:p>
        </w:tc>
        <w:tc>
          <w:tcPr>
            <w:tcW w:type="dxa" w:w="1037"/>
          </w:tcPr>
          <w:p>
            <w:pPr>
              <w:spacing w:after="0"/>
              <w:jc w:val="right"/>
            </w:pPr>
            <w:r>
              <w:rPr>
                <w:sz w:val="16"/>
              </w:rPr>
              <w:t>$10,862</w:t>
            </w:r>
          </w:p>
        </w:tc>
        <w:tc>
          <w:tcPr>
            <w:tcW w:type="dxa" w:w="1126"/>
          </w:tcPr>
          <w:p>
            <w:pPr>
              <w:spacing w:after="0"/>
              <w:jc w:val="right"/>
            </w:pPr>
          </w:p>
        </w:tc>
        <w:tc>
          <w:tcPr>
            <w:tcW w:type="dxa" w:w="1176"/>
          </w:tcPr>
          <w:p>
            <w:pPr>
              <w:spacing w:after="0"/>
              <w:jc w:val="right"/>
            </w:pPr>
            <w:r>
              <w:rPr>
                <w:sz w:val="16"/>
              </w:rPr>
              <w:t>$79,788</w:t>
            </w:r>
          </w:p>
        </w:tc>
        <w:tc>
          <w:tcPr>
            <w:tcW w:type="dxa" w:w="1305"/>
          </w:tcPr>
          <w:p>
            <w:pPr>
              <w:spacing w:after="0"/>
              <w:jc w:val="right"/>
            </w:pPr>
            <w:r>
              <w:rPr>
                <w:sz w:val="16"/>
              </w:rPr>
              <w:t>0.00411%</w:t>
            </w:r>
          </w:p>
        </w:tc>
        <w:tc>
          <w:tcPr>
            <w:tcW w:type="dxa" w:w="1225"/>
          </w:tcPr>
          <w:p>
            <w:pPr>
              <w:spacing w:after="0"/>
              <w:jc w:val="right"/>
            </w:pPr>
            <w:r>
              <w:rPr>
                <w:sz w:val="16"/>
              </w:rPr>
              <w:t>$1,000</w:t>
            </w:r>
          </w:p>
        </w:tc>
        <w:tc>
          <w:tcPr>
            <w:tcW w:type="dxa" w:w="1189"/>
          </w:tcPr>
          <w:p>
            <w:pPr>
              <w:spacing w:after="0"/>
              <w:jc w:val="right"/>
            </w:pPr>
          </w:p>
        </w:tc>
        <w:tc>
          <w:tcPr>
            <w:tcW w:type="dxa" w:w="1189"/>
          </w:tcPr>
          <w:p>
            <w:pPr>
              <w:spacing w:after="0"/>
              <w:jc w:val="right"/>
            </w:pPr>
            <w:r>
              <w:rPr>
                <w:sz w:val="16"/>
              </w:rPr>
              <w:t>$266,759.03</w:t>
            </w: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$2,421,609,446</w:t>
            </w:r>
          </w:p>
        </w:tc>
        <w:tc>
          <w:tcPr>
            <w:tcW w:type="dxa" w:w="1137"/>
          </w:tcPr>
          <w:p>
            <w:pPr>
              <w:spacing w:after="0"/>
              <w:jc w:val="right"/>
            </w:pPr>
          </w:p>
        </w:tc>
        <w:tc>
          <w:tcPr>
            <w:tcW w:type="dxa" w:w="1045"/>
          </w:tcPr>
          <w:p>
            <w:pPr>
              <w:spacing w:after="0"/>
              <w:jc w:val="right"/>
            </w:pPr>
            <w:r>
              <w:rPr>
                <w:sz w:val="16"/>
              </w:rPr>
              <w:t>9,494</w:t>
            </w:r>
          </w:p>
        </w:tc>
        <w:tc>
          <w:tcPr>
            <w:tcW w:type="dxa" w:w="1037"/>
          </w:tcPr>
          <w:p>
            <w:pPr>
              <w:spacing w:after="0"/>
              <w:jc w:val="right"/>
            </w:pPr>
            <w:r>
              <w:rPr>
                <w:sz w:val="16"/>
              </w:rPr>
              <w:t>$438</w:t>
            </w:r>
          </w:p>
        </w:tc>
        <w:tc>
          <w:tcPr>
            <w:tcW w:type="dxa" w:w="1126"/>
          </w:tcPr>
          <w:p>
            <w:pPr>
              <w:spacing w:after="0"/>
              <w:jc w:val="right"/>
            </w:pPr>
          </w:p>
        </w:tc>
        <w:tc>
          <w:tcPr>
            <w:tcW w:type="dxa" w:w="1176"/>
          </w:tcPr>
          <w:p>
            <w:pPr>
              <w:spacing w:after="0"/>
              <w:jc w:val="right"/>
            </w:pPr>
            <w:r>
              <w:rPr>
                <w:sz w:val="16"/>
              </w:rPr>
              <w:t>$10,602</w:t>
            </w:r>
          </w:p>
        </w:tc>
        <w:tc>
          <w:tcPr>
            <w:tcW w:type="dxa" w:w="1305"/>
          </w:tcPr>
          <w:p>
            <w:pPr>
              <w:spacing w:after="0"/>
              <w:jc w:val="right"/>
            </w:pPr>
            <w:r>
              <w:rPr>
                <w:sz w:val="16"/>
              </w:rPr>
              <w:t>under 0.0001%</w:t>
            </w:r>
          </w:p>
        </w:tc>
        <w:tc>
          <w:tcPr>
            <w:tcW w:type="dxa" w:w="1225"/>
          </w:tcPr>
          <w:p>
            <w:pPr>
              <w:spacing w:after="0"/>
              <w:jc w:val="right"/>
            </w:pPr>
          </w:p>
        </w:tc>
        <w:tc>
          <w:tcPr>
            <w:tcW w:type="dxa" w:w="1189"/>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$2,421,609,446</w:t>
            </w:r>
          </w:p>
        </w:tc>
        <w:tc>
          <w:tcPr>
            <w:tcW w:type="dxa" w:w="1137"/>
          </w:tcPr>
          <w:p>
            <w:pPr>
              <w:spacing w:after="0"/>
              <w:jc w:val="right"/>
            </w:pPr>
            <w:r>
              <w:rPr>
                <w:sz w:val="16"/>
              </w:rPr>
              <w:t>$24,614,015</w:t>
            </w:r>
          </w:p>
        </w:tc>
        <w:tc>
          <w:tcPr>
            <w:tcW w:type="dxa" w:w="1045"/>
          </w:tcPr>
          <w:p>
            <w:pPr>
              <w:spacing w:after="0"/>
              <w:jc w:val="right"/>
            </w:pPr>
            <w:r>
              <w:rPr>
                <w:sz w:val="16"/>
              </w:rPr>
              <w:t>9,494</w:t>
            </w:r>
          </w:p>
        </w:tc>
        <w:tc>
          <w:tcPr>
            <w:tcW w:type="dxa" w:w="1037"/>
          </w:tcPr>
          <w:p>
            <w:pPr>
              <w:spacing w:after="0"/>
              <w:jc w:val="right"/>
            </w:pPr>
            <w:r>
              <w:rPr>
                <w:sz w:val="16"/>
              </w:rPr>
              <w:t>$16,690</w:t>
            </w:r>
          </w:p>
        </w:tc>
        <w:tc>
          <w:tcPr>
            <w:tcW w:type="dxa" w:w="1126"/>
          </w:tcPr>
          <w:p>
            <w:pPr>
              <w:spacing w:after="0"/>
              <w:jc w:val="right"/>
            </w:pPr>
            <w:r>
              <w:rPr>
                <w:sz w:val="16"/>
              </w:rPr>
              <w:t>$4,700</w:t>
            </w:r>
          </w:p>
        </w:tc>
        <w:tc>
          <w:tcPr>
            <w:tcW w:type="dxa" w:w="1176"/>
          </w:tcPr>
          <w:p>
            <w:pPr>
              <w:spacing w:after="0"/>
              <w:jc w:val="right"/>
            </w:pPr>
            <w:r>
              <w:rPr>
                <w:sz w:val="16"/>
              </w:rPr>
              <w:t>$27,600</w:t>
            </w:r>
          </w:p>
        </w:tc>
        <w:tc>
          <w:tcPr>
            <w:tcW w:type="dxa" w:w="1305"/>
          </w:tcPr>
          <w:p>
            <w:pPr>
              <w:spacing w:after="0"/>
              <w:jc w:val="right"/>
            </w:pPr>
            <w:r>
              <w:rPr>
                <w:sz w:val="16"/>
              </w:rPr>
              <w:t>0.000689%</w:t>
            </w:r>
          </w:p>
        </w:tc>
        <w:tc>
          <w:tcPr>
            <w:tcW w:type="dxa" w:w="1225"/>
          </w:tcPr>
          <w:p>
            <w:pPr>
              <w:spacing w:after="0"/>
              <w:jc w:val="right"/>
            </w:pPr>
            <w:r>
              <w:rPr>
                <w:sz w:val="16"/>
              </w:rPr>
              <w:t>$7,500</w:t>
            </w:r>
          </w:p>
        </w:tc>
        <w:tc>
          <w:tcPr>
            <w:tcW w:type="dxa" w:w="1189"/>
          </w:tcPr>
          <w:p>
            <w:pPr>
              <w:spacing w:after="0"/>
              <w:jc w:val="right"/>
            </w:pPr>
            <w:r>
              <w:rPr>
                <w:sz w:val="16"/>
              </w:rPr>
              <w:t>$72,000</w:t>
            </w:r>
          </w:p>
        </w:tc>
        <w:tc>
          <w:tcPr>
            <w:tcW w:type="dxa" w:w="1189"/>
          </w:tcPr>
          <w:p>
            <w:pPr>
              <w:spacing w:after="0"/>
              <w:jc w:val="right"/>
            </w:pPr>
            <w:r>
              <w:rPr>
                <w:sz w:val="16"/>
              </w:rPr>
              <w:t>$314,751.41</w:t>
            </w:r>
          </w:p>
        </w:tc>
        <w:tc>
          <w:tcPr>
            <w:tcW w:type="dxa" w:w="1254"/>
          </w:tcPr>
          <w:p>
            <w:pPr>
              <w:spacing w:after="0"/>
              <w:jc w:val="left"/>
            </w:pPr>
            <w:r>
              <w:rPr>
                <w:sz w:val="16"/>
              </w:rPr>
              <w:t>Storm Events damage since the plan includes 4 zone-level High Wind records ($42,000) and 5 zone-level Strong Wind records ($30,000), event types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$2,421,609,446</w:t>
            </w:r>
          </w:p>
        </w:tc>
        <w:tc>
          <w:tcPr>
            <w:tcW w:type="dxa" w:w="1137"/>
          </w:tcPr>
          <w:p>
            <w:pPr>
              <w:spacing w:after="0"/>
              <w:jc w:val="right"/>
            </w:pPr>
            <w:r>
              <w:rPr>
                <w:sz w:val="16"/>
              </w:rPr>
              <w:t>$24,614,015</w:t>
            </w:r>
          </w:p>
        </w:tc>
        <w:tc>
          <w:tcPr>
            <w:tcW w:type="dxa" w:w="1045"/>
          </w:tcPr>
          <w:p>
            <w:pPr>
              <w:spacing w:after="0"/>
              <w:jc w:val="right"/>
            </w:pPr>
            <w:r>
              <w:rPr>
                <w:sz w:val="16"/>
              </w:rPr>
              <w:t>9,494</w:t>
            </w:r>
          </w:p>
        </w:tc>
        <w:tc>
          <w:tcPr>
            <w:tcW w:type="dxa" w:w="1037"/>
          </w:tcPr>
          <w:p>
            <w:pPr>
              <w:spacing w:after="0"/>
              <w:jc w:val="right"/>
            </w:pPr>
            <w:r>
              <w:rPr>
                <w:sz w:val="16"/>
              </w:rPr>
              <w:t>$5,879</w:t>
            </w:r>
          </w:p>
        </w:tc>
        <w:tc>
          <w:tcPr>
            <w:tcW w:type="dxa" w:w="1126"/>
          </w:tcPr>
          <w:p>
            <w:pPr>
              <w:spacing w:after="0"/>
              <w:jc w:val="right"/>
            </w:pPr>
            <w:r>
              <w:rPr>
                <w:sz w:val="16"/>
              </w:rPr>
              <w:t>$42</w:t>
            </w:r>
          </w:p>
        </w:tc>
        <w:tc>
          <w:tcPr>
            <w:tcW w:type="dxa" w:w="1176"/>
          </w:tcPr>
          <w:p>
            <w:pPr>
              <w:spacing w:after="0"/>
              <w:jc w:val="right"/>
            </w:pPr>
            <w:r>
              <w:rPr>
                <w:sz w:val="16"/>
              </w:rPr>
              <w:t>$12,723</w:t>
            </w:r>
          </w:p>
        </w:tc>
        <w:tc>
          <w:tcPr>
            <w:tcW w:type="dxa" w:w="1305"/>
          </w:tcPr>
          <w:p>
            <w:pPr>
              <w:spacing w:after="0"/>
              <w:jc w:val="right"/>
            </w:pPr>
            <w:r>
              <w:rPr>
                <w:sz w:val="16"/>
              </w:rPr>
              <w:t>0.000243%</w:t>
            </w:r>
          </w:p>
        </w:tc>
        <w:tc>
          <w:tcPr>
            <w:tcW w:type="dxa" w:w="1225"/>
          </w:tcPr>
          <w:p>
            <w:pPr>
              <w:spacing w:after="0"/>
              <w:jc w:val="right"/>
            </w:pPr>
          </w:p>
        </w:tc>
        <w:tc>
          <w:tcPr>
            <w:tcW w:type="dxa" w:w="1189"/>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89"/>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89"/>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$555,669,028</w:t>
            </w:r>
          </w:p>
        </w:tc>
        <w:tc>
          <w:tcPr>
            <w:tcW w:type="dxa" w:w="1137"/>
          </w:tcPr>
          <w:p>
            <w:pPr>
              <w:spacing w:after="0"/>
              <w:jc w:val="right"/>
            </w:pPr>
            <w:r>
              <w:rPr>
                <w:sz w:val="16"/>
              </w:rPr>
              <w:t>$3,696,046</w:t>
            </w:r>
          </w:p>
        </w:tc>
        <w:tc>
          <w:tcPr>
            <w:tcW w:type="dxa" w:w="1045"/>
          </w:tcPr>
          <w:p>
            <w:pPr>
              <w:spacing w:after="0"/>
              <w:jc w:val="right"/>
            </w:pPr>
            <w:r>
              <w:rPr>
                <w:sz w:val="16"/>
              </w:rPr>
              <w:t>3,598</w:t>
            </w:r>
          </w:p>
        </w:tc>
        <w:tc>
          <w:tcPr>
            <w:tcW w:type="dxa" w:w="1037"/>
          </w:tcPr>
          <w:p>
            <w:pPr>
              <w:spacing w:after="0"/>
              <w:jc w:val="right"/>
            </w:pPr>
            <w:r>
              <w:rPr>
                <w:sz w:val="16"/>
              </w:rPr>
              <w:t>$218,349</w:t>
            </w:r>
          </w:p>
        </w:tc>
        <w:tc>
          <w:tcPr>
            <w:tcW w:type="dxa" w:w="1126"/>
          </w:tcPr>
          <w:p>
            <w:pPr>
              <w:spacing w:after="0"/>
              <w:jc w:val="right"/>
            </w:pPr>
            <w:r>
              <w:rPr>
                <w:sz w:val="16"/>
              </w:rPr>
              <w:t>$20</w:t>
            </w:r>
          </w:p>
        </w:tc>
        <w:tc>
          <w:tcPr>
            <w:tcW w:type="dxa" w:w="1176"/>
          </w:tcPr>
          <w:p>
            <w:pPr>
              <w:spacing w:after="0"/>
              <w:jc w:val="right"/>
            </w:pPr>
            <w:r>
              <w:rPr>
                <w:sz w:val="16"/>
              </w:rPr>
              <w:t>$12,071</w:t>
            </w:r>
          </w:p>
        </w:tc>
        <w:tc>
          <w:tcPr>
            <w:tcW w:type="dxa" w:w="1305"/>
          </w:tcPr>
          <w:p>
            <w:pPr>
              <w:spacing w:after="0"/>
              <w:jc w:val="right"/>
            </w:pPr>
            <w:r>
              <w:rPr>
                <w:sz w:val="16"/>
              </w:rPr>
              <w:t>0.0393%</w:t>
            </w:r>
          </w:p>
        </w:tc>
        <w:tc>
          <w:tcPr>
            <w:tcW w:type="dxa" w:w="1225"/>
          </w:tcPr>
          <w:p>
            <w:pPr>
              <w:spacing w:after="0"/>
              <w:jc w:val="right"/>
            </w:pPr>
          </w:p>
        </w:tc>
        <w:tc>
          <w:tcPr>
            <w:tcW w:type="dxa" w:w="1189"/>
          </w:tcPr>
          <w:p>
            <w:pPr>
              <w:spacing w:after="0"/>
              <w:jc w:val="right"/>
            </w:pPr>
            <w:r>
              <w:rPr>
                <w:sz w:val="16"/>
              </w:rPr>
              <w:t>$63,675,000</w:t>
            </w: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$2,421,609,446</w:t>
            </w:r>
          </w:p>
        </w:tc>
        <w:tc>
          <w:tcPr>
            <w:tcW w:type="dxa" w:w="1137"/>
          </w:tcPr>
          <w:p>
            <w:pPr>
              <w:spacing w:after="0"/>
              <w:jc w:val="right"/>
            </w:pPr>
            <w:r>
              <w:rPr>
                <w:sz w:val="16"/>
              </w:rPr>
              <w:t>$24,614,015</w:t>
            </w:r>
          </w:p>
        </w:tc>
        <w:tc>
          <w:tcPr>
            <w:tcW w:type="dxa" w:w="1045"/>
          </w:tcPr>
          <w:p>
            <w:pPr>
              <w:spacing w:after="0"/>
              <w:jc w:val="right"/>
            </w:pPr>
            <w:r>
              <w:rPr>
                <w:sz w:val="16"/>
              </w:rPr>
              <w:t>9,494</w:t>
            </w:r>
          </w:p>
        </w:tc>
        <w:tc>
          <w:tcPr>
            <w:tcW w:type="dxa" w:w="1037"/>
          </w:tcPr>
          <w:p>
            <w:pPr>
              <w:spacing w:after="0"/>
              <w:jc w:val="right"/>
            </w:pPr>
            <w:r>
              <w:rPr>
                <w:sz w:val="16"/>
              </w:rPr>
              <w:t>$3,778</w:t>
            </w:r>
          </w:p>
        </w:tc>
        <w:tc>
          <w:tcPr>
            <w:tcW w:type="dxa" w:w="1126"/>
          </w:tcPr>
          <w:p>
            <w:pPr>
              <w:spacing w:after="0"/>
              <w:jc w:val="right"/>
            </w:pPr>
            <w:r>
              <w:rPr>
                <w:sz w:val="16"/>
              </w:rPr>
              <w:t>$365</w:t>
            </w:r>
          </w:p>
        </w:tc>
        <w:tc>
          <w:tcPr>
            <w:tcW w:type="dxa" w:w="1176"/>
          </w:tcPr>
          <w:p>
            <w:pPr>
              <w:spacing w:after="0"/>
              <w:jc w:val="right"/>
            </w:pPr>
            <w:r>
              <w:rPr>
                <w:sz w:val="16"/>
              </w:rPr>
              <w:t>$32,007</w:t>
            </w:r>
          </w:p>
        </w:tc>
        <w:tc>
          <w:tcPr>
            <w:tcW w:type="dxa" w:w="1305"/>
          </w:tcPr>
          <w:p>
            <w:pPr>
              <w:spacing w:after="0"/>
              <w:jc w:val="right"/>
            </w:pPr>
            <w:r>
              <w:rPr>
                <w:sz w:val="16"/>
              </w:rPr>
              <w:t>0.000156%</w:t>
            </w:r>
          </w:p>
        </w:tc>
        <w:tc>
          <w:tcPr>
            <w:tcW w:type="dxa" w:w="1225"/>
          </w:tcPr>
          <w:p>
            <w:pPr>
              <w:spacing w:after="0"/>
              <w:jc w:val="right"/>
            </w:pPr>
          </w:p>
        </w:tc>
        <w:tc>
          <w:tcPr>
            <w:tcW w:type="dxa" w:w="1189"/>
          </w:tcPr>
          <w:p>
            <w:pPr>
              <w:spacing w:after="0"/>
              <w:jc w:val="right"/>
            </w:pPr>
            <w:r>
              <w:rPr>
                <w:sz w:val="16"/>
              </w:rPr>
              <w:t>$25,000</w:t>
            </w:r>
          </w:p>
        </w:tc>
        <w:tc>
          <w:tcPr>
            <w:tcW w:type="dxa" w:w="1189"/>
          </w:tcPr>
          <w:p>
            <w:pPr>
              <w:spacing w:after="0"/>
              <w:jc w:val="right"/>
            </w:pPr>
            <w:r>
              <w:rPr>
                <w:sz w:val="16"/>
              </w:rPr>
              <w:t>$57,481.53</w:t>
            </w:r>
          </w:p>
        </w:tc>
        <w:tc>
          <w:tcPr>
            <w:tcW w:type="dxa" w:w="1254"/>
          </w:tcPr>
          <w:p>
            <w:pPr>
              <w:spacing w:after="0"/>
              <w:jc w:val="left"/>
            </w:pPr>
          </w:p>
        </w:tc>
      </w:tr>
    </w:tbl>
    <w:p>
      <w:pPr>
        <w:spacing w:after="40" w:before="60"/>
      </w:pPr>
      <w:r>
        <w:rPr>
          <w:sz w:val="15"/>
        </w:rPr>
        <w:t>Totals since 2015-06-29 (Storm Events through 2026-06-30): 14 county-coded records, 14 with a damage value recorded (including $0), $1,218,500; 142 zone-level records, 139 with a damage value recorded (including $0), $63,772,000 reported for the zone; Public Assistance on counted declarations $638,991.97 (6 declarations, 5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9,494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$2,421,609,446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$24,614,015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$5,730,815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$716,799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3</w:t>
            </w:r>
          </w:p>
        </w:tc>
        <w:tc>
          <w:tcPr>
            <w:tcW w:type="dxa" w:w="1681"/>
          </w:tcPr>
          <w:p>
            <w:pPr>
              <w:spacing w:after="0"/>
              <w:jc w:val="right"/>
            </w:pPr>
            <w:r>
              <w:rPr>
                <w:sz w:val="16"/>
              </w:rPr>
              <w:t>0</w:t>
            </w:r>
          </w:p>
        </w:tc>
        <w:tc>
          <w:tcPr>
            <w:tcW w:type="dxa" w:w="1681"/>
          </w:tcPr>
          <w:p>
            <w:pPr>
              <w:spacing w:after="0"/>
              <w:jc w:val="right"/>
            </w:pPr>
            <w:r>
              <w:rPr>
                <w:sz w:val="16"/>
              </w:rPr>
              <w:t>3</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BENEWAH COUNTY*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3</w:t>
            </w:r>
          </w:p>
        </w:tc>
        <w:tc>
          <w:tcPr>
            <w:tcW w:type="dxa" w:w="1681"/>
          </w:tcPr>
          <w:p>
            <w:pPr>
              <w:spacing w:after="0"/>
              <w:jc w:val="right"/>
            </w:pPr>
            <w:r>
              <w:rPr>
                <w:sz w:val="16"/>
              </w:rPr>
              <w:t>0</w:t>
            </w:r>
          </w:p>
        </w:tc>
        <w:tc>
          <w:tcPr>
            <w:tcW w:type="dxa" w:w="1681"/>
          </w:tcPr>
          <w:p>
            <w:pPr>
              <w:spacing w:after="0"/>
              <w:jc w:val="right"/>
            </w:pPr>
            <w:r>
              <w:rPr>
                <w:sz w:val="16"/>
              </w:rPr>
              <w:t>3</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Benewah County</w:t>
            </w:r>
          </w:p>
        </w:tc>
        <w:tc>
          <w:tcPr>
            <w:tcW w:type="dxa" w:w="1513"/>
          </w:tcPr>
          <w:p>
            <w:pPr>
              <w:spacing w:after="0"/>
              <w:jc w:val="left"/>
            </w:pPr>
            <w:r>
              <w:rPr>
                <w:sz w:val="16"/>
              </w:rPr>
              <w:t>160014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Plummer city</w:t>
            </w:r>
          </w:p>
        </w:tc>
        <w:tc>
          <w:tcPr>
            <w:tcW w:type="dxa" w:w="1513"/>
          </w:tcPr>
          <w:p>
            <w:pPr>
              <w:spacing w:after="0"/>
              <w:jc w:val="left"/>
            </w:pPr>
            <w:r>
              <w:rPr>
                <w:sz w:val="16"/>
              </w:rPr>
              <w:t>160149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St. Maries city</w:t>
            </w:r>
          </w:p>
        </w:tc>
        <w:tc>
          <w:tcPr>
            <w:tcW w:type="dxa" w:w="1513"/>
          </w:tcPr>
          <w:p>
            <w:pPr>
              <w:spacing w:after="0"/>
              <w:jc w:val="left"/>
            </w:pPr>
            <w:r>
              <w:rPr>
                <w:sz w:val="16"/>
              </w:rPr>
              <w:t>160016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Tensed city</w:t>
            </w:r>
          </w:p>
        </w:tc>
        <w:tc>
          <w:tcPr>
            <w:tcW w:type="dxa" w:w="1513"/>
          </w:tcPr>
          <w:p>
            <w:pPr>
              <w:spacing w:after="0"/>
              <w:jc w:val="left"/>
            </w:pPr>
            <w:r>
              <w:rPr>
                <w:sz w:val="16"/>
              </w:rPr>
              <w:t>160017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Benewah County, ID: risk-assessment baseline packet, release 2026-10 (data as of 2026-09-28; County area 16009).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Benewah County, ID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Benewah County, ID: Risk-assessment baseline packet</dc:title>
  <dc:subject>Hazard Plain release 2026-10, as of 2026-09-28. Preview: automated baseline</dc:subject>
  <dc:creator>Hazard Plain</dc:creator>
  <cp:keywords>Hazard Plain; hazard mitigation; risk assessment; 16009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