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Bear Lake County, ID</w:t>
      </w:r>
    </w:p>
    <w:p>
      <w:pPr>
        <w:spacing w:after="120" w:before="0"/>
      </w:pPr>
      <w:r>
        <w:rPr>
          <w:color w:val="555555"/>
          <w:sz w:val="24"/>
        </w:rPr>
        <w:t>Risk-assessment baseline packet</w:t>
      </w:r>
    </w:p>
    <w:p>
      <w:pPr>
        <w:spacing w:after="120" w:before="0"/>
      </w:pPr>
      <w:r>
        <w:rPr>
          <w:b/>
          <w:sz w:val="18"/>
        </w:rPr>
        <w:t xml:space="preserve">County FIPS: </w:t>
      </w:r>
      <w:r>
        <w:rPr>
          <w:sz w:val="18"/>
        </w:rPr>
        <w:t>16007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2023-05-22. Plan: Bear Lake County Hazard Mitigation Plan (FEMA plan 104463), approved 2018-05-23.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2018-05-23: no new hazard declaration; 2 COVID-19 declarations (not counted).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128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($1,387,105 a year), Avalanche ($1,370,000) and Earthquake ($1,024,066).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2023-05-22</w:t>
      </w:r>
    </w:p>
    <w:p>
      <w:pPr>
        <w:keepNext/>
        <w:spacing w:after="40" w:before="0"/>
      </w:pPr>
      <w:r>
        <w:rPr>
          <w:b/>
        </w:rPr>
        <w:t xml:space="preserve">Plan: </w:t>
      </w:r>
      <w:r>
        <w:rPr/>
        <w:t>Bear Lake County Hazard Mitigation Plan (FEMA plan 104463)</w:t>
      </w:r>
    </w:p>
    <w:p>
      <w:pPr>
        <w:keepNext/>
        <w:spacing w:after="40" w:before="0"/>
      </w:pPr>
      <w:r>
        <w:rPr>
          <w:b/>
        </w:rPr>
        <w:t xml:space="preserve">Approved: </w:t>
      </w:r>
      <w:r>
        <w:rPr/>
        <w:t>2018-05-23</w:t>
      </w:r>
    </w:p>
    <w:p>
      <w:pPr>
        <w:keepNext/>
        <w:spacing w:after="40" w:before="0"/>
      </w:pPr>
      <w:r>
        <w:rPr>
          <w:b/>
        </w:rPr>
        <w:t xml:space="preserve">Days since expiry: </w:t>
      </w:r>
      <w:r>
        <w:rPr/>
        <w:t>1,227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2018-05-23)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 new hazard declaration;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7"/>
        <w:gridCol w:w="764"/>
        <w:gridCol w:w="2268"/>
        <w:gridCol w:w="5979"/>
        <w:gridCol w:w="1165"/>
        <w:gridCol w:w="1165"/>
        <w:gridCol w:w="1004"/>
      </w:tblGrid>
      <w:tr>
        <w:trPr>
          <w:cantSplit/>
          <w:tblHeader/>
        </w:trPr>
        <w:tc>
          <w:tcPr>
            <w:tcW w:type="dxa" w:w="1767"/>
            <w:shd w:val="clear" w:color="auto" w:fill="E8E8E8"/>
          </w:tcPr>
          <w:p>
            <w:pPr>
              <w:spacing w:after="0"/>
              <w:jc w:val="left"/>
            </w:pPr>
            <w:r>
              <w:rPr>
                <w:b/>
                <w:sz w:val="16"/>
              </w:rPr>
              <w:t>Jurisdiction</w:t>
            </w:r>
          </w:p>
        </w:tc>
        <w:tc>
          <w:tcPr>
            <w:tcW w:type="dxa" w:w="764"/>
            <w:shd w:val="clear" w:color="auto" w:fill="E8E8E8"/>
          </w:tcPr>
          <w:p>
            <w:pPr>
              <w:spacing w:after="0"/>
              <w:jc w:val="left"/>
            </w:pPr>
            <w:r>
              <w:rPr>
                <w:b/>
                <w:sz w:val="16"/>
              </w:rPr>
              <w:t>Type</w:t>
            </w:r>
          </w:p>
        </w:tc>
        <w:tc>
          <w:tcPr>
            <w:tcW w:type="dxa" w:w="2268"/>
            <w:shd w:val="clear" w:color="auto" w:fill="E8E8E8"/>
          </w:tcPr>
          <w:p>
            <w:pPr>
              <w:spacing w:after="0"/>
              <w:jc w:val="left"/>
            </w:pPr>
            <w:r>
              <w:rPr>
                <w:b/>
                <w:sz w:val="16"/>
              </w:rPr>
              <w:t>Status</w:t>
            </w:r>
          </w:p>
        </w:tc>
        <w:tc>
          <w:tcPr>
            <w:tcW w:type="dxa" w:w="5979"/>
            <w:shd w:val="clear" w:color="auto" w:fill="E8E8E8"/>
          </w:tcPr>
          <w:p>
            <w:pPr>
              <w:spacing w:after="0"/>
              <w:jc w:val="left"/>
            </w:pPr>
            <w:r>
              <w:rPr>
                <w:b/>
                <w:sz w:val="16"/>
              </w:rPr>
              <w:t>Plan</w:t>
            </w:r>
          </w:p>
        </w:tc>
        <w:tc>
          <w:tcPr>
            <w:tcW w:type="dxa" w:w="1165"/>
            <w:shd w:val="clear" w:color="auto" w:fill="E8E8E8"/>
          </w:tcPr>
          <w:p>
            <w:pPr>
              <w:spacing w:after="0"/>
              <w:jc w:val="left"/>
            </w:pPr>
            <w:r>
              <w:rPr>
                <w:b/>
                <w:sz w:val="16"/>
              </w:rPr>
              <w:t>Approved</w:t>
            </w:r>
          </w:p>
        </w:tc>
        <w:tc>
          <w:tcPr>
            <w:tcW w:type="dxa" w:w="1165"/>
            <w:shd w:val="clear" w:color="auto" w:fill="E8E8E8"/>
          </w:tcPr>
          <w:p>
            <w:pPr>
              <w:spacing w:after="0"/>
              <w:jc w:val="left"/>
            </w:pPr>
            <w:r>
              <w:rPr>
                <w:b/>
                <w:sz w:val="16"/>
              </w:rPr>
              <w:t>Expires</w:t>
            </w:r>
          </w:p>
        </w:tc>
        <w:tc>
          <w:tcPr>
            <w:tcW w:type="dxa" w:w="10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67"/>
          </w:tcPr>
          <w:p>
            <w:pPr>
              <w:spacing w:after="0"/>
              <w:jc w:val="left"/>
            </w:pPr>
            <w:r>
              <w:rPr>
                <w:sz w:val="16"/>
              </w:rPr>
              <w:t>Bear Lake County</w:t>
            </w:r>
          </w:p>
        </w:tc>
        <w:tc>
          <w:tcPr>
            <w:tcW w:type="dxa" w:w="764"/>
          </w:tcPr>
          <w:p>
            <w:pPr>
              <w:spacing w:after="0"/>
              <w:jc w:val="left"/>
            </w:pPr>
            <w:r>
              <w:rPr>
                <w:sz w:val="16"/>
              </w:rPr>
              <w:t>County</w:t>
            </w:r>
          </w:p>
        </w:tc>
        <w:tc>
          <w:tcPr>
            <w:tcW w:type="dxa" w:w="2268"/>
          </w:tcPr>
          <w:p>
            <w:pPr>
              <w:spacing w:after="0"/>
              <w:jc w:val="left"/>
            </w:pPr>
            <w:r>
              <w:rPr>
                <w:sz w:val="16"/>
              </w:rPr>
              <w:t>Expired on 2023-05-22</w:t>
            </w:r>
          </w:p>
        </w:tc>
        <w:tc>
          <w:tcPr>
            <w:tcW w:type="dxa" w:w="5979"/>
          </w:tcPr>
          <w:p>
            <w:pPr>
              <w:spacing w:after="0"/>
              <w:jc w:val="left"/>
            </w:pPr>
            <w:r>
              <w:rPr>
                <w:sz w:val="16"/>
              </w:rPr>
              <w:t>Bear Lake County Hazard Mitigation Plan (FEMA plan 104463)</w:t>
            </w:r>
          </w:p>
        </w:tc>
        <w:tc>
          <w:tcPr>
            <w:tcW w:type="dxa" w:w="1165"/>
          </w:tcPr>
          <w:p>
            <w:pPr>
              <w:spacing w:after="0"/>
              <w:jc w:val="left"/>
            </w:pPr>
            <w:r>
              <w:rPr>
                <w:sz w:val="16"/>
              </w:rPr>
              <w:t>2018-05-23</w:t>
            </w:r>
          </w:p>
        </w:tc>
        <w:tc>
          <w:tcPr>
            <w:tcW w:type="dxa" w:w="1165"/>
          </w:tcPr>
          <w:p>
            <w:pPr>
              <w:spacing w:after="0"/>
              <w:jc w:val="left"/>
            </w:pPr>
            <w:r>
              <w:rPr>
                <w:sz w:val="16"/>
              </w:rPr>
              <w:t>2023-05-22</w:t>
            </w:r>
          </w:p>
        </w:tc>
        <w:tc>
          <w:tcPr>
            <w:tcW w:type="dxa" w:w="1004"/>
          </w:tcPr>
          <w:p>
            <w:pPr>
              <w:spacing w:after="0"/>
              <w:jc w:val="right"/>
            </w:pPr>
            <w:r>
              <w:rPr>
                <w:sz w:val="16"/>
              </w:rPr>
              <w:t>-1,227</w:t>
            </w:r>
          </w:p>
        </w:tc>
      </w:tr>
      <w:tr>
        <w:trPr>
          <w:cantSplit/>
        </w:trPr>
        <w:tc>
          <w:tcPr>
            <w:tcW w:type="dxa" w:w="1767"/>
          </w:tcPr>
          <w:p>
            <w:pPr>
              <w:spacing w:after="0"/>
              <w:jc w:val="left"/>
            </w:pPr>
            <w:r>
              <w:rPr>
                <w:sz w:val="16"/>
              </w:rPr>
              <w:t>Bloomington city</w:t>
            </w:r>
          </w:p>
        </w:tc>
        <w:tc>
          <w:tcPr>
            <w:tcW w:type="dxa" w:w="764"/>
          </w:tcPr>
          <w:p>
            <w:pPr>
              <w:spacing w:after="0"/>
              <w:jc w:val="left"/>
            </w:pPr>
            <w:r>
              <w:rPr>
                <w:sz w:val="16"/>
              </w:rPr>
              <w:t>City</w:t>
            </w:r>
          </w:p>
        </w:tc>
        <w:tc>
          <w:tcPr>
            <w:tcW w:type="dxa" w:w="2268"/>
          </w:tcPr>
          <w:p>
            <w:pPr>
              <w:spacing w:after="0"/>
              <w:jc w:val="left"/>
            </w:pPr>
            <w:r>
              <w:rPr>
                <w:sz w:val="16"/>
              </w:rPr>
              <w:t>Expired on 2023-05-22</w:t>
            </w:r>
          </w:p>
        </w:tc>
        <w:tc>
          <w:tcPr>
            <w:tcW w:type="dxa" w:w="5979"/>
          </w:tcPr>
          <w:p>
            <w:pPr>
              <w:spacing w:after="0"/>
              <w:jc w:val="left"/>
            </w:pPr>
            <w:r>
              <w:rPr>
                <w:sz w:val="16"/>
              </w:rPr>
              <w:t>Bear Lake County Hazard Mitigation Plan (FEMA plan 104463)</w:t>
            </w:r>
          </w:p>
        </w:tc>
        <w:tc>
          <w:tcPr>
            <w:tcW w:type="dxa" w:w="1165"/>
          </w:tcPr>
          <w:p>
            <w:pPr>
              <w:spacing w:after="0"/>
              <w:jc w:val="left"/>
            </w:pPr>
            <w:r>
              <w:rPr>
                <w:sz w:val="16"/>
              </w:rPr>
              <w:t>2018-05-23</w:t>
            </w:r>
          </w:p>
        </w:tc>
        <w:tc>
          <w:tcPr>
            <w:tcW w:type="dxa" w:w="1165"/>
          </w:tcPr>
          <w:p>
            <w:pPr>
              <w:spacing w:after="0"/>
              <w:jc w:val="left"/>
            </w:pPr>
            <w:r>
              <w:rPr>
                <w:sz w:val="16"/>
              </w:rPr>
              <w:t>2023-05-22</w:t>
            </w:r>
          </w:p>
        </w:tc>
        <w:tc>
          <w:tcPr>
            <w:tcW w:type="dxa" w:w="1004"/>
          </w:tcPr>
          <w:p>
            <w:pPr>
              <w:spacing w:after="0"/>
              <w:jc w:val="right"/>
            </w:pPr>
            <w:r>
              <w:rPr>
                <w:sz w:val="16"/>
              </w:rPr>
              <w:t>-1,227</w:t>
            </w:r>
          </w:p>
        </w:tc>
      </w:tr>
      <w:tr>
        <w:trPr>
          <w:cantSplit/>
        </w:trPr>
        <w:tc>
          <w:tcPr>
            <w:tcW w:type="dxa" w:w="1767"/>
          </w:tcPr>
          <w:p>
            <w:pPr>
              <w:spacing w:after="0"/>
              <w:jc w:val="left"/>
            </w:pPr>
            <w:r>
              <w:rPr>
                <w:sz w:val="16"/>
              </w:rPr>
              <w:t>Georgetown city</w:t>
            </w:r>
          </w:p>
        </w:tc>
        <w:tc>
          <w:tcPr>
            <w:tcW w:type="dxa" w:w="764"/>
          </w:tcPr>
          <w:p>
            <w:pPr>
              <w:spacing w:after="0"/>
              <w:jc w:val="left"/>
            </w:pPr>
            <w:r>
              <w:rPr>
                <w:sz w:val="16"/>
              </w:rPr>
              <w:t>City</w:t>
            </w:r>
          </w:p>
        </w:tc>
        <w:tc>
          <w:tcPr>
            <w:tcW w:type="dxa" w:w="2268"/>
          </w:tcPr>
          <w:p>
            <w:pPr>
              <w:spacing w:after="0"/>
              <w:jc w:val="left"/>
            </w:pPr>
            <w:r>
              <w:rPr>
                <w:sz w:val="16"/>
              </w:rPr>
              <w:t>Expired on 2023-05-22</w:t>
            </w:r>
          </w:p>
        </w:tc>
        <w:tc>
          <w:tcPr>
            <w:tcW w:type="dxa" w:w="5979"/>
          </w:tcPr>
          <w:p>
            <w:pPr>
              <w:spacing w:after="0"/>
              <w:jc w:val="left"/>
            </w:pPr>
            <w:r>
              <w:rPr>
                <w:sz w:val="16"/>
              </w:rPr>
              <w:t>Bear Lake County Hazard Mitigation Plan (FEMA plan 104463)</w:t>
            </w:r>
          </w:p>
        </w:tc>
        <w:tc>
          <w:tcPr>
            <w:tcW w:type="dxa" w:w="1165"/>
          </w:tcPr>
          <w:p>
            <w:pPr>
              <w:spacing w:after="0"/>
              <w:jc w:val="left"/>
            </w:pPr>
            <w:r>
              <w:rPr>
                <w:sz w:val="16"/>
              </w:rPr>
              <w:t>2018-05-23</w:t>
            </w:r>
          </w:p>
        </w:tc>
        <w:tc>
          <w:tcPr>
            <w:tcW w:type="dxa" w:w="1165"/>
          </w:tcPr>
          <w:p>
            <w:pPr>
              <w:spacing w:after="0"/>
              <w:jc w:val="left"/>
            </w:pPr>
            <w:r>
              <w:rPr>
                <w:sz w:val="16"/>
              </w:rPr>
              <w:t>2023-05-22</w:t>
            </w:r>
          </w:p>
        </w:tc>
        <w:tc>
          <w:tcPr>
            <w:tcW w:type="dxa" w:w="1004"/>
          </w:tcPr>
          <w:p>
            <w:pPr>
              <w:spacing w:after="0"/>
              <w:jc w:val="right"/>
            </w:pPr>
            <w:r>
              <w:rPr>
                <w:sz w:val="16"/>
              </w:rPr>
              <w:t>-1,227</w:t>
            </w:r>
          </w:p>
        </w:tc>
      </w:tr>
      <w:tr>
        <w:trPr>
          <w:cantSplit/>
        </w:trPr>
        <w:tc>
          <w:tcPr>
            <w:tcW w:type="dxa" w:w="1767"/>
          </w:tcPr>
          <w:p>
            <w:pPr>
              <w:spacing w:after="0"/>
              <w:jc w:val="left"/>
            </w:pPr>
            <w:r>
              <w:rPr>
                <w:sz w:val="16"/>
              </w:rPr>
              <w:t>Montpelier city</w:t>
            </w:r>
          </w:p>
        </w:tc>
        <w:tc>
          <w:tcPr>
            <w:tcW w:type="dxa" w:w="764"/>
          </w:tcPr>
          <w:p>
            <w:pPr>
              <w:spacing w:after="0"/>
              <w:jc w:val="left"/>
            </w:pPr>
            <w:r>
              <w:rPr>
                <w:sz w:val="16"/>
              </w:rPr>
              <w:t>City</w:t>
            </w:r>
          </w:p>
        </w:tc>
        <w:tc>
          <w:tcPr>
            <w:tcW w:type="dxa" w:w="2268"/>
          </w:tcPr>
          <w:p>
            <w:pPr>
              <w:spacing w:after="0"/>
              <w:jc w:val="left"/>
            </w:pPr>
            <w:r>
              <w:rPr>
                <w:sz w:val="16"/>
              </w:rPr>
              <w:t>Expired on 2023-05-22</w:t>
            </w:r>
          </w:p>
        </w:tc>
        <w:tc>
          <w:tcPr>
            <w:tcW w:type="dxa" w:w="5979"/>
          </w:tcPr>
          <w:p>
            <w:pPr>
              <w:spacing w:after="0"/>
              <w:jc w:val="left"/>
            </w:pPr>
            <w:r>
              <w:rPr>
                <w:sz w:val="16"/>
              </w:rPr>
              <w:t>Bear Lake County Hazard Mitigation Plan (FEMA plan 104463)</w:t>
            </w:r>
          </w:p>
        </w:tc>
        <w:tc>
          <w:tcPr>
            <w:tcW w:type="dxa" w:w="1165"/>
          </w:tcPr>
          <w:p>
            <w:pPr>
              <w:spacing w:after="0"/>
              <w:jc w:val="left"/>
            </w:pPr>
            <w:r>
              <w:rPr>
                <w:sz w:val="16"/>
              </w:rPr>
              <w:t>2018-05-23</w:t>
            </w:r>
          </w:p>
        </w:tc>
        <w:tc>
          <w:tcPr>
            <w:tcW w:type="dxa" w:w="1165"/>
          </w:tcPr>
          <w:p>
            <w:pPr>
              <w:spacing w:after="0"/>
              <w:jc w:val="left"/>
            </w:pPr>
            <w:r>
              <w:rPr>
                <w:sz w:val="16"/>
              </w:rPr>
              <w:t>2023-05-22</w:t>
            </w:r>
          </w:p>
        </w:tc>
        <w:tc>
          <w:tcPr>
            <w:tcW w:type="dxa" w:w="1004"/>
          </w:tcPr>
          <w:p>
            <w:pPr>
              <w:spacing w:after="0"/>
              <w:jc w:val="right"/>
            </w:pPr>
            <w:r>
              <w:rPr>
                <w:sz w:val="16"/>
              </w:rPr>
              <w:t>-1,227</w:t>
            </w:r>
          </w:p>
        </w:tc>
      </w:tr>
      <w:tr>
        <w:trPr>
          <w:cantSplit/>
        </w:trPr>
        <w:tc>
          <w:tcPr>
            <w:tcW w:type="dxa" w:w="1767"/>
          </w:tcPr>
          <w:p>
            <w:pPr>
              <w:spacing w:after="0"/>
              <w:jc w:val="left"/>
            </w:pPr>
            <w:r>
              <w:rPr>
                <w:sz w:val="16"/>
              </w:rPr>
              <w:t>Paris city</w:t>
            </w:r>
          </w:p>
        </w:tc>
        <w:tc>
          <w:tcPr>
            <w:tcW w:type="dxa" w:w="764"/>
          </w:tcPr>
          <w:p>
            <w:pPr>
              <w:spacing w:after="0"/>
              <w:jc w:val="left"/>
            </w:pPr>
            <w:r>
              <w:rPr>
                <w:sz w:val="16"/>
              </w:rPr>
              <w:t>City</w:t>
            </w:r>
          </w:p>
        </w:tc>
        <w:tc>
          <w:tcPr>
            <w:tcW w:type="dxa" w:w="2268"/>
          </w:tcPr>
          <w:p>
            <w:pPr>
              <w:spacing w:after="0"/>
              <w:jc w:val="left"/>
            </w:pPr>
            <w:r>
              <w:rPr>
                <w:sz w:val="16"/>
              </w:rPr>
              <w:t>Expired on 2023-05-22</w:t>
            </w:r>
          </w:p>
        </w:tc>
        <w:tc>
          <w:tcPr>
            <w:tcW w:type="dxa" w:w="5979"/>
          </w:tcPr>
          <w:p>
            <w:pPr>
              <w:spacing w:after="0"/>
              <w:jc w:val="left"/>
            </w:pPr>
            <w:r>
              <w:rPr>
                <w:sz w:val="16"/>
              </w:rPr>
              <w:t>Bear Lake County Hazard Mitigation Plan (FEMA plan 104463)</w:t>
            </w:r>
          </w:p>
        </w:tc>
        <w:tc>
          <w:tcPr>
            <w:tcW w:type="dxa" w:w="1165"/>
          </w:tcPr>
          <w:p>
            <w:pPr>
              <w:spacing w:after="0"/>
              <w:jc w:val="left"/>
            </w:pPr>
            <w:r>
              <w:rPr>
                <w:sz w:val="16"/>
              </w:rPr>
              <w:t>2018-05-23</w:t>
            </w:r>
          </w:p>
        </w:tc>
        <w:tc>
          <w:tcPr>
            <w:tcW w:type="dxa" w:w="1165"/>
          </w:tcPr>
          <w:p>
            <w:pPr>
              <w:spacing w:after="0"/>
              <w:jc w:val="left"/>
            </w:pPr>
            <w:r>
              <w:rPr>
                <w:sz w:val="16"/>
              </w:rPr>
              <w:t>2023-05-22</w:t>
            </w:r>
          </w:p>
        </w:tc>
        <w:tc>
          <w:tcPr>
            <w:tcW w:type="dxa" w:w="1004"/>
          </w:tcPr>
          <w:p>
            <w:pPr>
              <w:spacing w:after="0"/>
              <w:jc w:val="right"/>
            </w:pPr>
            <w:r>
              <w:rPr>
                <w:sz w:val="16"/>
              </w:rPr>
              <w:t>-1,227</w:t>
            </w:r>
          </w:p>
        </w:tc>
      </w:tr>
      <w:tr>
        <w:trPr>
          <w:cantSplit/>
        </w:trPr>
        <w:tc>
          <w:tcPr>
            <w:tcW w:type="dxa" w:w="1767"/>
          </w:tcPr>
          <w:p>
            <w:pPr>
              <w:spacing w:after="0"/>
              <w:jc w:val="left"/>
            </w:pPr>
            <w:r>
              <w:rPr>
                <w:sz w:val="16"/>
              </w:rPr>
              <w:t>St. Charles city</w:t>
            </w:r>
          </w:p>
        </w:tc>
        <w:tc>
          <w:tcPr>
            <w:tcW w:type="dxa" w:w="764"/>
          </w:tcPr>
          <w:p>
            <w:pPr>
              <w:spacing w:after="0"/>
              <w:jc w:val="left"/>
            </w:pPr>
            <w:r>
              <w:rPr>
                <w:sz w:val="16"/>
              </w:rPr>
              <w:t>City</w:t>
            </w:r>
          </w:p>
        </w:tc>
        <w:tc>
          <w:tcPr>
            <w:tcW w:type="dxa" w:w="2268"/>
          </w:tcPr>
          <w:p>
            <w:pPr>
              <w:spacing w:after="0"/>
              <w:jc w:val="left"/>
            </w:pPr>
            <w:r>
              <w:rPr>
                <w:sz w:val="16"/>
              </w:rPr>
              <w:t>Expired on 2023-05-22</w:t>
            </w:r>
          </w:p>
        </w:tc>
        <w:tc>
          <w:tcPr>
            <w:tcW w:type="dxa" w:w="5979"/>
          </w:tcPr>
          <w:p>
            <w:pPr>
              <w:spacing w:after="0"/>
              <w:jc w:val="left"/>
            </w:pPr>
            <w:r>
              <w:rPr>
                <w:sz w:val="16"/>
              </w:rPr>
              <w:t>Bear Lake County Hazard Mitigation Plan (FEMA plan 104463)</w:t>
            </w:r>
          </w:p>
        </w:tc>
        <w:tc>
          <w:tcPr>
            <w:tcW w:type="dxa" w:w="1165"/>
          </w:tcPr>
          <w:p>
            <w:pPr>
              <w:spacing w:after="0"/>
              <w:jc w:val="left"/>
            </w:pPr>
            <w:r>
              <w:rPr>
                <w:sz w:val="16"/>
              </w:rPr>
              <w:t>2018-05-23</w:t>
            </w:r>
          </w:p>
        </w:tc>
        <w:tc>
          <w:tcPr>
            <w:tcW w:type="dxa" w:w="1165"/>
          </w:tcPr>
          <w:p>
            <w:pPr>
              <w:spacing w:after="0"/>
              <w:jc w:val="left"/>
            </w:pPr>
            <w:r>
              <w:rPr>
                <w:sz w:val="16"/>
              </w:rPr>
              <w:t>2023-05-22</w:t>
            </w:r>
          </w:p>
        </w:tc>
        <w:tc>
          <w:tcPr>
            <w:tcW w:type="dxa" w:w="1004"/>
          </w:tcPr>
          <w:p>
            <w:pPr>
              <w:spacing w:after="0"/>
              <w:jc w:val="right"/>
            </w:pPr>
            <w:r>
              <w:rPr>
                <w:sz w:val="16"/>
              </w:rPr>
              <w:t>-1,227</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$1,387,051</w:t>
            </w:r>
          </w:p>
        </w:tc>
        <w:tc>
          <w:tcPr>
            <w:tcW w:type="dxa" w:w="1126"/>
          </w:tcPr>
          <w:p>
            <w:pPr>
              <w:spacing w:after="0"/>
              <w:jc w:val="right"/>
            </w:pPr>
            <w:r>
              <w:rPr>
                <w:sz w:val="16"/>
              </w:rPr>
              <w:t>$2</w:t>
            </w:r>
          </w:p>
        </w:tc>
        <w:tc>
          <w:tcPr>
            <w:tcW w:type="dxa" w:w="1538"/>
          </w:tcPr>
          <w:p>
            <w:pPr>
              <w:spacing w:after="0"/>
              <w:jc w:val="right"/>
            </w:pPr>
            <w:r>
              <w:rPr>
                <w:sz w:val="16"/>
              </w:rPr>
              <w:t>$52</w:t>
            </w:r>
          </w:p>
        </w:tc>
        <w:tc>
          <w:tcPr>
            <w:tcW w:type="dxa" w:w="1123"/>
          </w:tcPr>
          <w:p>
            <w:pPr>
              <w:spacing w:after="0"/>
              <w:jc w:val="right"/>
            </w:pPr>
            <w:r>
              <w:rPr>
                <w:sz w:val="16"/>
              </w:rPr>
              <w:t>$1,387,105</w:t>
            </w:r>
          </w:p>
        </w:tc>
        <w:tc>
          <w:tcPr>
            <w:tcW w:type="dxa" w:w="1642"/>
          </w:tcPr>
          <w:p>
            <w:pPr>
              <w:spacing w:after="0"/>
              <w:jc w:val="right"/>
            </w:pPr>
            <w:r>
              <w:rPr>
                <w:sz w:val="16"/>
              </w:rPr>
              <w:t>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Avalanche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38"/>
          </w:tcPr>
          <w:p>
            <w:pPr>
              <w:spacing w:after="0"/>
              <w:jc w:val="right"/>
            </w:pPr>
            <w:r>
              <w:rPr>
                <w:sz w:val="16"/>
              </w:rPr>
              <w:t>$1,370,000</w:t>
            </w:r>
          </w:p>
        </w:tc>
        <w:tc>
          <w:tcPr>
            <w:tcW w:type="dxa" w:w="1123"/>
          </w:tcPr>
          <w:p>
            <w:pPr>
              <w:spacing w:after="0"/>
              <w:jc w:val="right"/>
            </w:pPr>
            <w:r>
              <w:rPr>
                <w:sz w:val="16"/>
              </w:rPr>
              <w:t>$1,370,000</w:t>
            </w:r>
          </w:p>
        </w:tc>
        <w:tc>
          <w:tcPr>
            <w:tcW w:type="dxa" w:w="1642"/>
          </w:tcPr>
          <w:p>
            <w:pPr>
              <w:spacing w:after="0"/>
              <w:jc w:val="right"/>
            </w:pPr>
            <w:r>
              <w:rPr>
                <w:sz w:val="16"/>
              </w:rPr>
              <w:t>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$760,058</w:t>
            </w:r>
          </w:p>
        </w:tc>
        <w:tc>
          <w:tcPr>
            <w:tcW w:type="dxa" w:w="1126"/>
          </w:tcPr>
          <w:p>
            <w:pPr>
              <w:spacing w:after="0"/>
              <w:jc w:val="right"/>
            </w:pPr>
            <w:r>
              <w:rPr>
                <w:sz w:val="16"/>
              </w:rPr>
              <w:t>n/a</w:t>
            </w:r>
          </w:p>
        </w:tc>
        <w:tc>
          <w:tcPr>
            <w:tcW w:type="dxa" w:w="1538"/>
          </w:tcPr>
          <w:p>
            <w:pPr>
              <w:spacing w:after="0"/>
              <w:jc w:val="right"/>
            </w:pPr>
            <w:r>
              <w:rPr>
                <w:sz w:val="16"/>
              </w:rPr>
              <w:t>$264,009</w:t>
            </w:r>
          </w:p>
        </w:tc>
        <w:tc>
          <w:tcPr>
            <w:tcW w:type="dxa" w:w="1123"/>
          </w:tcPr>
          <w:p>
            <w:pPr>
              <w:spacing w:after="0"/>
              <w:jc w:val="right"/>
            </w:pPr>
            <w:r>
              <w:rPr>
                <w:sz w:val="16"/>
              </w:rPr>
              <w:t>$1,024,066</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4</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$465,955</w:t>
            </w:r>
          </w:p>
        </w:tc>
        <w:tc>
          <w:tcPr>
            <w:tcW w:type="dxa" w:w="1126"/>
          </w:tcPr>
          <w:p>
            <w:pPr>
              <w:spacing w:after="0"/>
              <w:jc w:val="right"/>
            </w:pPr>
            <w:r>
              <w:rPr>
                <w:sz w:val="16"/>
              </w:rPr>
              <w:t>$129</w:t>
            </w:r>
          </w:p>
        </w:tc>
        <w:tc>
          <w:tcPr>
            <w:tcW w:type="dxa" w:w="1538"/>
          </w:tcPr>
          <w:p>
            <w:pPr>
              <w:spacing w:after="0"/>
              <w:jc w:val="right"/>
            </w:pPr>
            <w:r>
              <w:rPr>
                <w:sz w:val="16"/>
              </w:rPr>
              <w:t>$13,130</w:t>
            </w:r>
          </w:p>
        </w:tc>
        <w:tc>
          <w:tcPr>
            <w:tcW w:type="dxa" w:w="1123"/>
          </w:tcPr>
          <w:p>
            <w:pPr>
              <w:spacing w:after="0"/>
              <w:jc w:val="right"/>
            </w:pPr>
            <w:r>
              <w:rPr>
                <w:sz w:val="16"/>
              </w:rPr>
              <w:t>$479,215</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$662</w:t>
            </w:r>
          </w:p>
        </w:tc>
        <w:tc>
          <w:tcPr>
            <w:tcW w:type="dxa" w:w="1126"/>
          </w:tcPr>
          <w:p>
            <w:pPr>
              <w:spacing w:after="0"/>
              <w:jc w:val="right"/>
            </w:pPr>
            <w:r>
              <w:rPr>
                <w:sz w:val="16"/>
              </w:rPr>
              <w:t>$23,357</w:t>
            </w:r>
          </w:p>
        </w:tc>
        <w:tc>
          <w:tcPr>
            <w:tcW w:type="dxa" w:w="1538"/>
          </w:tcPr>
          <w:p>
            <w:pPr>
              <w:spacing w:after="0"/>
              <w:jc w:val="right"/>
            </w:pPr>
            <w:r>
              <w:rPr>
                <w:sz w:val="16"/>
              </w:rPr>
              <w:t>$249,743</w:t>
            </w:r>
          </w:p>
        </w:tc>
        <w:tc>
          <w:tcPr>
            <w:tcW w:type="dxa" w:w="1123"/>
          </w:tcPr>
          <w:p>
            <w:pPr>
              <w:spacing w:after="0"/>
              <w:jc w:val="right"/>
            </w:pPr>
            <w:r>
              <w:rPr>
                <w:sz w:val="16"/>
              </w:rPr>
              <w:t>$273,762</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$3,855</w:t>
            </w:r>
          </w:p>
        </w:tc>
        <w:tc>
          <w:tcPr>
            <w:tcW w:type="dxa" w:w="1126"/>
          </w:tcPr>
          <w:p>
            <w:pPr>
              <w:spacing w:after="0"/>
              <w:jc w:val="right"/>
            </w:pPr>
            <w:r>
              <w:rPr>
                <w:sz w:val="16"/>
              </w:rPr>
              <w:t>n/a</w:t>
            </w:r>
          </w:p>
        </w:tc>
        <w:tc>
          <w:tcPr>
            <w:tcW w:type="dxa" w:w="1538"/>
          </w:tcPr>
          <w:p>
            <w:pPr>
              <w:spacing w:after="0"/>
              <w:jc w:val="right"/>
            </w:pPr>
            <w:r>
              <w:rPr>
                <w:sz w:val="16"/>
              </w:rPr>
              <w:t>$129,414</w:t>
            </w:r>
          </w:p>
        </w:tc>
        <w:tc>
          <w:tcPr>
            <w:tcW w:type="dxa" w:w="1123"/>
          </w:tcPr>
          <w:p>
            <w:pPr>
              <w:spacing w:after="0"/>
              <w:jc w:val="right"/>
            </w:pPr>
            <w:r>
              <w:rPr>
                <w:sz w:val="16"/>
              </w:rPr>
              <w:t>$133,269</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7</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$7,328</w:t>
            </w:r>
          </w:p>
        </w:tc>
        <w:tc>
          <w:tcPr>
            <w:tcW w:type="dxa" w:w="1126"/>
          </w:tcPr>
          <w:p>
            <w:pPr>
              <w:spacing w:after="0"/>
              <w:jc w:val="right"/>
            </w:pPr>
            <w:r>
              <w:rPr>
                <w:sz w:val="16"/>
              </w:rPr>
              <w:t>$73</w:t>
            </w:r>
          </w:p>
        </w:tc>
        <w:tc>
          <w:tcPr>
            <w:tcW w:type="dxa" w:w="1538"/>
          </w:tcPr>
          <w:p>
            <w:pPr>
              <w:spacing w:after="0"/>
              <w:jc w:val="right"/>
            </w:pPr>
            <w:r>
              <w:rPr>
                <w:sz w:val="16"/>
              </w:rPr>
              <w:t>$98,399</w:t>
            </w:r>
          </w:p>
        </w:tc>
        <w:tc>
          <w:tcPr>
            <w:tcW w:type="dxa" w:w="1123"/>
          </w:tcPr>
          <w:p>
            <w:pPr>
              <w:spacing w:after="0"/>
              <w:jc w:val="right"/>
            </w:pPr>
            <w:r>
              <w:rPr>
                <w:sz w:val="16"/>
              </w:rPr>
              <w:t>$105,800</w:t>
            </w:r>
          </w:p>
        </w:tc>
        <w:tc>
          <w:tcPr>
            <w:tcW w:type="dxa" w:w="1642"/>
          </w:tcPr>
          <w:p>
            <w:pPr>
              <w:spacing w:after="0"/>
              <w:jc w:val="right"/>
            </w:pPr>
            <w:r>
              <w:rPr>
                <w:sz w:val="16"/>
              </w:rPr>
              <w:t>79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$13,846</w:t>
            </w:r>
          </w:p>
        </w:tc>
        <w:tc>
          <w:tcPr>
            <w:tcW w:type="dxa" w:w="1126"/>
          </w:tcPr>
          <w:p>
            <w:pPr>
              <w:spacing w:after="0"/>
              <w:jc w:val="right"/>
            </w:pPr>
            <w:r>
              <w:rPr>
                <w:sz w:val="16"/>
              </w:rPr>
              <w:t>$178</w:t>
            </w:r>
          </w:p>
        </w:tc>
        <w:tc>
          <w:tcPr>
            <w:tcW w:type="dxa" w:w="1538"/>
          </w:tcPr>
          <w:p>
            <w:pPr>
              <w:spacing w:after="0"/>
              <w:jc w:val="right"/>
            </w:pPr>
            <w:r>
              <w:rPr>
                <w:sz w:val="16"/>
              </w:rPr>
              <w:t>$87,285</w:t>
            </w:r>
          </w:p>
        </w:tc>
        <w:tc>
          <w:tcPr>
            <w:tcW w:type="dxa" w:w="1123"/>
          </w:tcPr>
          <w:p>
            <w:pPr>
              <w:spacing w:after="0"/>
              <w:jc w:val="right"/>
            </w:pPr>
            <w:r>
              <w:rPr>
                <w:sz w:val="16"/>
              </w:rPr>
              <w:t>$101,310</w:t>
            </w:r>
          </w:p>
        </w:tc>
        <w:tc>
          <w:tcPr>
            <w:tcW w:type="dxa" w:w="1642"/>
          </w:tcPr>
          <w:p>
            <w:pPr>
              <w:spacing w:after="0"/>
              <w:jc w:val="right"/>
            </w:pPr>
            <w:r>
              <w:rPr>
                <w:sz w:val="16"/>
              </w:rPr>
              <w:t>63</w:t>
            </w:r>
          </w:p>
        </w:tc>
        <w:tc>
          <w:tcPr>
            <w:tcW w:type="dxa" w:w="1583"/>
          </w:tcPr>
          <w:p>
            <w:pPr>
              <w:spacing w:after="0"/>
              <w:jc w:val="left"/>
            </w:pPr>
          </w:p>
        </w:tc>
        <w:tc>
          <w:tcPr>
            <w:tcW w:type="dxa" w:w="1918"/>
          </w:tcPr>
          <w:p>
            <w:pPr>
              <w:spacing w:after="0"/>
              <w:jc w:val="left"/>
            </w:pPr>
            <w:r>
              <w:rPr>
                <w:sz w:val="16"/>
              </w:rPr>
              <w:t>Includes 8 High Wind and 1 Strong Wind records (NOAA non-thunderstorm wind types, outside NRI's Strong Wind definition).</w:t>
            </w:r>
          </w:p>
        </w:tc>
      </w:tr>
      <w:tr>
        <w:trPr>
          <w:cantSplit/>
        </w:trPr>
        <w:tc>
          <w:tcPr>
            <w:tcW w:type="dxa" w:w="689"/>
          </w:tcPr>
          <w:p>
            <w:pPr>
              <w:spacing w:after="0"/>
              <w:jc w:val="right"/>
            </w:pPr>
            <w:r>
              <w:rPr>
                <w:sz w:val="16"/>
              </w:rPr>
              <w:t>9</w:t>
            </w:r>
          </w:p>
        </w:tc>
        <w:tc>
          <w:tcPr>
            <w:tcW w:type="dxa" w:w="1037"/>
          </w:tcPr>
          <w:p>
            <w:pPr>
              <w:spacing w:after="0"/>
              <w:jc w:val="left"/>
            </w:pPr>
            <w:r>
              <w:rPr>
                <w:sz w:val="16"/>
              </w:rPr>
              <w:t>Landslide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$186</w:t>
            </w:r>
          </w:p>
        </w:tc>
        <w:tc>
          <w:tcPr>
            <w:tcW w:type="dxa" w:w="1126"/>
          </w:tcPr>
          <w:p>
            <w:pPr>
              <w:spacing w:after="0"/>
              <w:jc w:val="right"/>
            </w:pPr>
            <w:r>
              <w:rPr>
                <w:sz w:val="16"/>
              </w:rPr>
              <w:t>n/a</w:t>
            </w:r>
          </w:p>
        </w:tc>
        <w:tc>
          <w:tcPr>
            <w:tcW w:type="dxa" w:w="1538"/>
          </w:tcPr>
          <w:p>
            <w:pPr>
              <w:spacing w:after="0"/>
              <w:jc w:val="right"/>
            </w:pPr>
            <w:r>
              <w:rPr>
                <w:sz w:val="16"/>
              </w:rPr>
              <w:t>$28,350</w:t>
            </w:r>
          </w:p>
        </w:tc>
        <w:tc>
          <w:tcPr>
            <w:tcW w:type="dxa" w:w="1123"/>
          </w:tcPr>
          <w:p>
            <w:pPr>
              <w:spacing w:after="0"/>
              <w:jc w:val="right"/>
            </w:pPr>
            <w:r>
              <w:rPr>
                <w:sz w:val="16"/>
              </w:rPr>
              <w:t>$28,536</w:t>
            </w:r>
          </w:p>
        </w:tc>
        <w:tc>
          <w:tcPr>
            <w:tcW w:type="dxa" w:w="1642"/>
          </w:tcPr>
          <w:p>
            <w:pPr>
              <w:spacing w:after="0"/>
              <w:jc w:val="right"/>
            </w:pPr>
            <w:r>
              <w:rPr>
                <w:sz w:val="16"/>
              </w:rPr>
              <w:t>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$9,092</w:t>
            </w:r>
          </w:p>
        </w:tc>
        <w:tc>
          <w:tcPr>
            <w:tcW w:type="dxa" w:w="1126"/>
          </w:tcPr>
          <w:p>
            <w:pPr>
              <w:spacing w:after="0"/>
              <w:jc w:val="right"/>
            </w:pPr>
            <w:r>
              <w:rPr>
                <w:sz w:val="16"/>
              </w:rPr>
              <w:t>$749</w:t>
            </w:r>
          </w:p>
        </w:tc>
        <w:tc>
          <w:tcPr>
            <w:tcW w:type="dxa" w:w="1538"/>
          </w:tcPr>
          <w:p>
            <w:pPr>
              <w:spacing w:after="0"/>
              <w:jc w:val="right"/>
            </w:pPr>
            <w:r>
              <w:rPr>
                <w:sz w:val="16"/>
              </w:rPr>
              <w:t>$1,195</w:t>
            </w:r>
          </w:p>
        </w:tc>
        <w:tc>
          <w:tcPr>
            <w:tcW w:type="dxa" w:w="1123"/>
          </w:tcPr>
          <w:p>
            <w:pPr>
              <w:spacing w:after="0"/>
              <w:jc w:val="right"/>
            </w:pPr>
            <w:r>
              <w:rPr>
                <w:sz w:val="16"/>
              </w:rPr>
              <w:t>$11,036</w:t>
            </w:r>
          </w:p>
        </w:tc>
        <w:tc>
          <w:tcPr>
            <w:tcW w:type="dxa" w:w="1642"/>
          </w:tcPr>
          <w:p>
            <w:pPr>
              <w:spacing w:after="0"/>
              <w:jc w:val="right"/>
            </w:pPr>
            <w:r>
              <w:rPr>
                <w:sz w:val="16"/>
              </w:rPr>
              <w:t>11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$400</w:t>
            </w:r>
          </w:p>
        </w:tc>
        <w:tc>
          <w:tcPr>
            <w:tcW w:type="dxa" w:w="1538"/>
          </w:tcPr>
          <w:p>
            <w:pPr>
              <w:spacing w:after="0"/>
              <w:jc w:val="right"/>
            </w:pPr>
            <w:r>
              <w:rPr>
                <w:sz w:val="16"/>
              </w:rPr>
              <w:t>$8,782</w:t>
            </w:r>
          </w:p>
        </w:tc>
        <w:tc>
          <w:tcPr>
            <w:tcW w:type="dxa" w:w="1123"/>
          </w:tcPr>
          <w:p>
            <w:pPr>
              <w:spacing w:after="0"/>
              <w:jc w:val="right"/>
            </w:pPr>
            <w:r>
              <w:rPr>
                <w:sz w:val="16"/>
              </w:rPr>
              <w:t>$9,185</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$4,563</w:t>
            </w:r>
          </w:p>
        </w:tc>
        <w:tc>
          <w:tcPr>
            <w:tcW w:type="dxa" w:w="1126"/>
          </w:tcPr>
          <w:p>
            <w:pPr>
              <w:spacing w:after="0"/>
              <w:jc w:val="right"/>
            </w:pPr>
            <w:r>
              <w:rPr>
                <w:sz w:val="16"/>
              </w:rPr>
              <w:t>$75</w:t>
            </w:r>
          </w:p>
        </w:tc>
        <w:tc>
          <w:tcPr>
            <w:tcW w:type="dxa" w:w="1538"/>
          </w:tcPr>
          <w:p>
            <w:pPr>
              <w:spacing w:after="0"/>
              <w:jc w:val="right"/>
            </w:pPr>
            <w:r>
              <w:rPr>
                <w:sz w:val="16"/>
              </w:rPr>
              <w:t>$29</w:t>
            </w:r>
          </w:p>
        </w:tc>
        <w:tc>
          <w:tcPr>
            <w:tcW w:type="dxa" w:w="1123"/>
          </w:tcPr>
          <w:p>
            <w:pPr>
              <w:spacing w:after="0"/>
              <w:jc w:val="right"/>
            </w:pPr>
            <w:r>
              <w:rPr>
                <w:sz w:val="16"/>
              </w:rPr>
              <w:t>$4,667</w:t>
            </w:r>
          </w:p>
        </w:tc>
        <w:tc>
          <w:tcPr>
            <w:tcW w:type="dxa" w:w="1642"/>
          </w:tcPr>
          <w:p>
            <w:pPr>
              <w:spacing w:after="0"/>
              <w:jc w:val="right"/>
            </w:pPr>
            <w:r>
              <w:rPr>
                <w:sz w:val="16"/>
              </w:rPr>
              <w:t>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$1,700</w:t>
            </w:r>
          </w:p>
        </w:tc>
        <w:tc>
          <w:tcPr>
            <w:tcW w:type="dxa" w:w="1126"/>
          </w:tcPr>
          <w:p>
            <w:pPr>
              <w:spacing w:after="0"/>
              <w:jc w:val="right"/>
            </w:pPr>
            <w:r>
              <w:rPr>
                <w:sz w:val="16"/>
              </w:rPr>
              <w:t>n/a</w:t>
            </w:r>
          </w:p>
        </w:tc>
        <w:tc>
          <w:tcPr>
            <w:tcW w:type="dxa" w:w="1538"/>
          </w:tcPr>
          <w:p>
            <w:pPr>
              <w:spacing w:after="0"/>
              <w:jc w:val="right"/>
            </w:pPr>
            <w:r>
              <w:rPr>
                <w:sz w:val="16"/>
              </w:rPr>
              <w:t>$435</w:t>
            </w:r>
          </w:p>
        </w:tc>
        <w:tc>
          <w:tcPr>
            <w:tcW w:type="dxa" w:w="1123"/>
          </w:tcPr>
          <w:p>
            <w:pPr>
              <w:spacing w:after="0"/>
              <w:jc w:val="right"/>
            </w:pPr>
            <w:r>
              <w:rPr>
                <w:sz w:val="16"/>
              </w:rPr>
              <w:t>$2,134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$1,062</w:t>
            </w:r>
          </w:p>
        </w:tc>
        <w:tc>
          <w:tcPr>
            <w:tcW w:type="dxa" w:w="1538"/>
          </w:tcPr>
          <w:p>
            <w:pPr>
              <w:spacing w:after="0"/>
              <w:jc w:val="right"/>
            </w:pPr>
            <w:r>
              <w:rPr>
                <w:sz w:val="16"/>
              </w:rPr>
              <w:t>n/a</w:t>
            </w:r>
          </w:p>
        </w:tc>
        <w:tc>
          <w:tcPr>
            <w:tcW w:type="dxa" w:w="1123"/>
          </w:tcPr>
          <w:p>
            <w:pPr>
              <w:spacing w:after="0"/>
              <w:jc w:val="right"/>
            </w:pPr>
            <w:r>
              <w:rPr>
                <w:sz w:val="16"/>
              </w:rPr>
              <w:t>$1,062</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15</w:t>
            </w:r>
          </w:p>
        </w:tc>
        <w:tc>
          <w:tcPr>
            <w:tcW w:type="dxa" w:w="1037"/>
          </w:tcPr>
          <w:p>
            <w:pPr>
              <w:spacing w:after="0"/>
              <w:jc w:val="left"/>
            </w:pPr>
            <w:r>
              <w:rPr>
                <w:sz w:val="16"/>
              </w:rPr>
              <w:t>Volcanic Activity</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38"/>
          </w:tcPr>
          <w:p>
            <w:pPr>
              <w:spacing w:after="0"/>
              <w:jc w:val="right"/>
            </w:pPr>
            <w:r>
              <w:rPr>
                <w:sz w:val="16"/>
              </w:rPr>
              <w:t>$1</w:t>
            </w:r>
          </w:p>
        </w:tc>
        <w:tc>
          <w:tcPr>
            <w:tcW w:type="dxa" w:w="1123"/>
          </w:tcPr>
          <w:p>
            <w:pPr>
              <w:spacing w:after="0"/>
              <w:jc w:val="right"/>
            </w:pPr>
            <w:r>
              <w:rPr>
                <w:sz w:val="16"/>
              </w:rPr>
              <w:t>$1</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178"/>
        <w:gridCol w:w="9934"/>
      </w:tblGrid>
      <w:tr>
        <w:trPr>
          <w:cantSplit/>
          <w:tblHeader/>
        </w:trPr>
        <w:tc>
          <w:tcPr>
            <w:tcW w:type="dxa" w:w="4178"/>
            <w:shd w:val="clear" w:color="auto" w:fill="E8E8E8"/>
          </w:tcPr>
          <w:p>
            <w:pPr>
              <w:spacing w:after="0"/>
              <w:jc w:val="left"/>
            </w:pPr>
            <w:r>
              <w:rPr>
                <w:b/>
                <w:sz w:val="16"/>
              </w:rPr>
              <w:t>Hazard</w:t>
            </w:r>
          </w:p>
        </w:tc>
        <w:tc>
          <w:tcPr>
            <w:tcW w:type="dxa" w:w="99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178"/>
          </w:tcPr>
          <w:p>
            <w:pPr>
              <w:spacing w:after="0"/>
              <w:jc w:val="left"/>
            </w:pPr>
            <w:r>
              <w:rPr>
                <w:sz w:val="16"/>
              </w:rPr>
              <w:t>Avalanche</w:t>
            </w:r>
          </w:p>
        </w:tc>
        <w:tc>
          <w:tcPr>
            <w:tcW w:type="dxa" w:w="9934"/>
          </w:tcPr>
          <w:p>
            <w:pPr>
              <w:spacing w:after="0"/>
              <w:jc w:val="left"/>
            </w:pPr>
            <w:r>
              <w:rPr>
                <w:sz w:val="16"/>
              </w:rPr>
              <w:t>tract 9501 (Relatively Moderate, 82.5); tract 9502 (Relatively Moderate, 81.9)</w:t>
            </w:r>
          </w:p>
        </w:tc>
      </w:tr>
      <w:tr>
        <w:trPr>
          <w:cantSplit/>
        </w:trPr>
        <w:tc>
          <w:tcPr>
            <w:tcW w:type="dxa" w:w="4178"/>
          </w:tcPr>
          <w:p>
            <w:pPr>
              <w:spacing w:after="0"/>
              <w:jc w:val="left"/>
            </w:pPr>
            <w:r>
              <w:rPr>
                <w:sz w:val="16"/>
              </w:rPr>
              <w:t>Earthquake</w:t>
            </w:r>
          </w:p>
        </w:tc>
        <w:tc>
          <w:tcPr>
            <w:tcW w:type="dxa" w:w="9934"/>
          </w:tcPr>
          <w:p>
            <w:pPr>
              <w:spacing w:after="0"/>
              <w:jc w:val="left"/>
            </w:pPr>
            <w:r>
              <w:rPr>
                <w:sz w:val="16"/>
              </w:rPr>
              <w:t>tract 9501 (Relatively Moderate, 86.9); tract 9502 (Relatively Moderate, 84.6)</w:t>
            </w:r>
          </w:p>
        </w:tc>
      </w:tr>
      <w:tr>
        <w:trPr>
          <w:cantSplit/>
        </w:trPr>
        <w:tc>
          <w:tcPr>
            <w:tcW w:type="dxa" w:w="4178"/>
          </w:tcPr>
          <w:p>
            <w:pPr>
              <w:spacing w:after="0"/>
              <w:jc w:val="left"/>
            </w:pPr>
            <w:r>
              <w:rPr>
                <w:sz w:val="16"/>
              </w:rPr>
              <w:t>Hurricane</w:t>
            </w:r>
          </w:p>
        </w:tc>
        <w:tc>
          <w:tcPr>
            <w:tcW w:type="dxa" w:w="9934"/>
          </w:tcPr>
          <w:p>
            <w:pPr>
              <w:spacing w:after="0"/>
              <w:jc w:val="left"/>
            </w:pPr>
            <w:r>
              <w:rPr>
                <w:sz w:val="16"/>
              </w:rPr>
              <w:t>no tract has a National Risk Index rating for this hazard</w:t>
            </w:r>
          </w:p>
        </w:tc>
      </w:tr>
      <w:tr>
        <w:trPr>
          <w:cantSplit/>
        </w:trPr>
        <w:tc>
          <w:tcPr>
            <w:tcW w:type="dxa" w:w="4178"/>
          </w:tcPr>
          <w:p>
            <w:pPr>
              <w:spacing w:after="0"/>
              <w:jc w:val="left"/>
            </w:pPr>
            <w:r>
              <w:rPr>
                <w:sz w:val="16"/>
              </w:rPr>
              <w:t>Landslide</w:t>
            </w:r>
          </w:p>
        </w:tc>
        <w:tc>
          <w:tcPr>
            <w:tcW w:type="dxa" w:w="9934"/>
          </w:tcPr>
          <w:p>
            <w:pPr>
              <w:spacing w:after="0"/>
              <w:jc w:val="left"/>
            </w:pPr>
            <w:r>
              <w:rPr>
                <w:sz w:val="16"/>
              </w:rPr>
              <w:t>tract 9502 (Relatively Moderate, 98.5); tract 9501 (Relatively Moderate, 97.3)</w:t>
            </w:r>
          </w:p>
        </w:tc>
      </w:tr>
      <w:tr>
        <w:trPr>
          <w:cantSplit/>
        </w:trPr>
        <w:tc>
          <w:tcPr>
            <w:tcW w:type="dxa" w:w="4178"/>
          </w:tcPr>
          <w:p>
            <w:pPr>
              <w:spacing w:after="0"/>
              <w:jc w:val="left"/>
            </w:pPr>
            <w:r>
              <w:rPr>
                <w:sz w:val="16"/>
              </w:rPr>
              <w:t>Tornado</w:t>
            </w:r>
          </w:p>
        </w:tc>
        <w:tc>
          <w:tcPr>
            <w:tcW w:type="dxa" w:w="9934"/>
          </w:tcPr>
          <w:p>
            <w:pPr>
              <w:spacing w:after="0"/>
              <w:jc w:val="left"/>
            </w:pPr>
            <w:r>
              <w:rPr>
                <w:sz w:val="16"/>
              </w:rPr>
              <w:t>tract 9501 (Very Low, 5.2); tract 9502 (Very Low, 5.1)</w:t>
            </w:r>
          </w:p>
        </w:tc>
      </w:tr>
      <w:tr>
        <w:trPr>
          <w:cantSplit/>
        </w:trPr>
        <w:tc>
          <w:tcPr>
            <w:tcW w:type="dxa" w:w="4178"/>
          </w:tcPr>
          <w:p>
            <w:pPr>
              <w:spacing w:after="0"/>
              <w:jc w:val="left"/>
            </w:pPr>
            <w:r>
              <w:rPr>
                <w:sz w:val="16"/>
              </w:rPr>
              <w:t>Volcanic Activity</w:t>
            </w:r>
          </w:p>
        </w:tc>
        <w:tc>
          <w:tcPr>
            <w:tcW w:type="dxa" w:w="9934"/>
          </w:tcPr>
          <w:p>
            <w:pPr>
              <w:spacing w:after="0"/>
              <w:jc w:val="left"/>
            </w:pPr>
            <w:r>
              <w:rPr>
                <w:sz w:val="16"/>
              </w:rPr>
              <w:t>tract 9501 (Very Low, 53.5); tract 9502 (Very Low, 43.6)</w:t>
            </w:r>
          </w:p>
        </w:tc>
      </w:tr>
      <w:tr>
        <w:trPr>
          <w:cantSplit/>
        </w:trPr>
        <w:tc>
          <w:tcPr>
            <w:tcW w:type="dxa" w:w="4178"/>
          </w:tcPr>
          <w:p>
            <w:pPr>
              <w:spacing w:after="0"/>
              <w:jc w:val="left"/>
            </w:pPr>
            <w:r>
              <w:rPr>
                <w:sz w:val="16"/>
              </w:rPr>
              <w:t>Wildfire</w:t>
            </w:r>
          </w:p>
        </w:tc>
        <w:tc>
          <w:tcPr>
            <w:tcW w:type="dxa" w:w="9934"/>
          </w:tcPr>
          <w:p>
            <w:pPr>
              <w:spacing w:after="0"/>
              <w:jc w:val="left"/>
            </w:pPr>
            <w:r>
              <w:rPr>
                <w:sz w:val="16"/>
              </w:rPr>
              <w:t>tract 9502 (Relatively High, 97.6); tract 9501 (Relatively Moderate, 93.9)</w:t>
            </w:r>
          </w:p>
        </w:tc>
      </w:tr>
    </w:tbl>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29"/>
        <w:gridCol w:w="2136"/>
        <w:gridCol w:w="1586"/>
        <w:gridCol w:w="1590"/>
        <w:gridCol w:w="1510"/>
        <w:gridCol w:w="1855"/>
        <w:gridCol w:w="1625"/>
        <w:gridCol w:w="1781"/>
      </w:tblGrid>
      <w:tr>
        <w:trPr>
          <w:cantSplit/>
          <w:tblHeader/>
        </w:trPr>
        <w:tc>
          <w:tcPr>
            <w:tcW w:type="dxa" w:w="2029"/>
            <w:shd w:val="clear" w:color="auto" w:fill="E8E8E8"/>
          </w:tcPr>
          <w:p>
            <w:pPr>
              <w:spacing w:after="0"/>
              <w:jc w:val="left"/>
            </w:pPr>
            <w:r>
              <w:rPr>
                <w:b/>
                <w:sz w:val="16"/>
              </w:rPr>
              <w:t>Hazard</w:t>
            </w:r>
          </w:p>
        </w:tc>
        <w:tc>
          <w:tcPr>
            <w:tcW w:type="dxa" w:w="2136"/>
            <w:shd w:val="clear" w:color="auto" w:fill="E8E8E8"/>
          </w:tcPr>
          <w:p>
            <w:pPr>
              <w:spacing w:after="0"/>
              <w:jc w:val="left"/>
            </w:pPr>
            <w:r>
              <w:rPr>
                <w:b/>
                <w:sz w:val="16"/>
              </w:rPr>
              <w:t>Scale</w:t>
            </w:r>
          </w:p>
        </w:tc>
        <w:tc>
          <w:tcPr>
            <w:tcW w:type="dxa" w:w="15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90"/>
            <w:shd w:val="clear" w:color="auto" w:fill="E8E8E8"/>
          </w:tcPr>
          <w:p>
            <w:pPr>
              <w:spacing w:after="0"/>
              <w:jc w:val="left"/>
            </w:pPr>
            <w:r>
              <w:rPr>
                <w:b/>
                <w:sz w:val="16"/>
              </w:rPr>
              <w:t>Observed range</w:t>
            </w:r>
          </w:p>
        </w:tc>
        <w:tc>
          <w:tcPr>
            <w:tcW w:type="dxa" w:w="1510"/>
            <w:shd w:val="clear" w:color="auto" w:fill="E8E8E8"/>
          </w:tcPr>
          <w:p>
            <w:pPr>
              <w:spacing w:after="0"/>
              <w:jc w:val="left"/>
            </w:pPr>
            <w:r>
              <w:rPr>
                <w:b/>
                <w:sz w:val="16"/>
              </w:rPr>
              <w:t>Worst recorded event</w:t>
            </w:r>
          </w:p>
        </w:tc>
        <w:tc>
          <w:tcPr>
            <w:tcW w:type="dxa" w:w="1855"/>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jurisdictions</w:t>
            </w:r>
          </w:p>
        </w:tc>
        <w:tc>
          <w:tcPr>
            <w:tcW w:type="dxa" w:w="1781"/>
            <w:shd w:val="clear" w:color="auto" w:fill="E8E8E8"/>
          </w:tcPr>
          <w:p>
            <w:pPr>
              <w:spacing w:after="0"/>
              <w:jc w:val="left"/>
            </w:pPr>
            <w:r>
              <w:rPr>
                <w:b/>
                <w:sz w:val="16"/>
              </w:rPr>
              <w:t>Note</w:t>
            </w:r>
          </w:p>
        </w:tc>
      </w:tr>
      <w:tr>
        <w:trPr>
          <w:cantSplit/>
        </w:trPr>
        <w:tc>
          <w:tcPr>
            <w:tcW w:type="dxa" w:w="2029"/>
          </w:tcPr>
          <w:p>
            <w:pPr>
              <w:spacing w:after="0"/>
              <w:jc w:val="left"/>
            </w:pPr>
            <w:r>
              <w:rPr>
                <w:sz w:val="16"/>
              </w:rPr>
              <w:t>Avalanche</w:t>
            </w:r>
          </w:p>
        </w:tc>
        <w:tc>
          <w:tcPr>
            <w:tcW w:type="dxa" w:w="2136"/>
          </w:tcPr>
          <w:p>
            <w:pPr>
              <w:spacing w:after="0"/>
              <w:jc w:val="left"/>
            </w:pPr>
            <w:r>
              <w:rPr>
                <w:sz w:val="16"/>
              </w:rPr>
              <w:t>none (count and damage only)</w:t>
            </w:r>
          </w:p>
        </w:tc>
        <w:tc>
          <w:tcPr>
            <w:tcW w:type="dxa" w:w="1586"/>
          </w:tcPr>
          <w:p>
            <w:pPr>
              <w:spacing w:after="0"/>
              <w:jc w:val="right"/>
            </w:pPr>
            <w:r>
              <w:rPr>
                <w:sz w:val="16"/>
              </w:rPr>
              <w:t>6 records, 2020 to 2025 (6 zone-level)</w:t>
            </w:r>
          </w:p>
        </w:tc>
        <w:tc>
          <w:tcPr>
            <w:tcW w:type="dxa" w:w="1590"/>
          </w:tcPr>
          <w:p>
            <w:pPr>
              <w:spacing w:after="0"/>
              <w:jc w:val="left"/>
            </w:pPr>
          </w:p>
        </w:tc>
        <w:tc>
          <w:tcPr>
            <w:tcW w:type="dxa" w:w="1510"/>
          </w:tcPr>
          <w:p>
            <w:pPr>
              <w:spacing w:after="0"/>
              <w:jc w:val="left"/>
            </w:pPr>
            <w:r>
              <w:rPr>
                <w:sz w:val="16"/>
              </w:rPr>
              <w:t>Avalanche, 2023-03-10, $15,000 property; $0 crops (2023 dollars); NWS zone IDZ061</w:t>
            </w:r>
          </w:p>
        </w:tc>
        <w:tc>
          <w:tcPr>
            <w:tcW w:type="dxa" w:w="1855"/>
          </w:tcPr>
          <w:p>
            <w:pPr>
              <w:spacing w:after="0"/>
              <w:jc w:val="left"/>
            </w:pPr>
          </w:p>
        </w:tc>
        <w:tc>
          <w:tcPr>
            <w:tcW w:type="dxa" w:w="1625"/>
          </w:tcPr>
          <w:p>
            <w:pPr>
              <w:spacing w:after="0"/>
              <w:jc w:val="left"/>
            </w:pPr>
            <w:r>
              <w:rPr>
                <w:sz w:val="16"/>
              </w:rPr>
              <w:t>Countywide (zone-level records).</w:t>
            </w:r>
          </w:p>
        </w:tc>
        <w:tc>
          <w:tcPr>
            <w:tcW w:type="dxa" w:w="1781"/>
          </w:tcPr>
          <w:p>
            <w:pPr>
              <w:spacing w:after="0"/>
              <w:jc w:val="left"/>
            </w:pPr>
            <w:r>
              <w:rPr>
                <w:sz w:val="16"/>
              </w:rPr>
              <w:t>Physical measure: in event narratives only (local data needed).</w:t>
            </w:r>
          </w:p>
        </w:tc>
      </w:tr>
      <w:tr>
        <w:trPr>
          <w:cantSplit/>
        </w:trPr>
        <w:tc>
          <w:tcPr>
            <w:tcW w:type="dxa" w:w="2029"/>
          </w:tcPr>
          <w:p>
            <w:pPr>
              <w:spacing w:after="0"/>
              <w:jc w:val="left"/>
            </w:pPr>
            <w:r>
              <w:rPr>
                <w:sz w:val="16"/>
              </w:rPr>
              <w:t>Cold/Wind Chill, Extreme Cold/Wind Chill</w:t>
            </w:r>
          </w:p>
        </w:tc>
        <w:tc>
          <w:tcPr>
            <w:tcW w:type="dxa" w:w="2136"/>
          </w:tcPr>
          <w:p>
            <w:pPr>
              <w:spacing w:after="0"/>
              <w:jc w:val="left"/>
            </w:pPr>
            <w:r>
              <w:rPr>
                <w:sz w:val="16"/>
              </w:rPr>
              <w:t>wind chill</w:t>
            </w:r>
          </w:p>
        </w:tc>
        <w:tc>
          <w:tcPr>
            <w:tcW w:type="dxa" w:w="1586"/>
          </w:tcPr>
          <w:p>
            <w:pPr>
              <w:spacing w:after="0"/>
              <w:jc w:val="right"/>
            </w:pPr>
            <w:r>
              <w:rPr>
                <w:sz w:val="16"/>
              </w:rPr>
              <w:t>2 records, 2023 to 2025 (2 zone-level)</w:t>
            </w:r>
          </w:p>
        </w:tc>
        <w:tc>
          <w:tcPr>
            <w:tcW w:type="dxa" w:w="1590"/>
          </w:tcPr>
          <w:p>
            <w:pPr>
              <w:spacing w:after="0"/>
              <w:jc w:val="left"/>
            </w:pPr>
            <w:r>
              <w:rPr>
                <w:sz w:val="16"/>
              </w:rPr>
              <w:t>1 day to 3 days (median 2 days); 2 with a recorded value</w:t>
            </w:r>
          </w:p>
        </w:tc>
        <w:tc>
          <w:tcPr>
            <w:tcW w:type="dxa" w:w="1510"/>
          </w:tcPr>
          <w:p>
            <w:pPr>
              <w:spacing w:after="0"/>
              <w:jc w:val="left"/>
            </w:pPr>
            <w:r>
              <w:rPr>
                <w:sz w:val="16"/>
              </w:rPr>
              <w:t>3 consecutive days, 2023-01-29 to 2023-01-31, zone-level</w:t>
            </w:r>
          </w:p>
        </w:tc>
        <w:tc>
          <w:tcPr>
            <w:tcW w:type="dxa" w:w="1855"/>
          </w:tcPr>
          <w:p>
            <w:pPr>
              <w:spacing w:after="0"/>
              <w:jc w:val="left"/>
            </w:pPr>
          </w:p>
        </w:tc>
        <w:tc>
          <w:tcPr>
            <w:tcW w:type="dxa" w:w="1625"/>
          </w:tcPr>
          <w:p>
            <w:pPr>
              <w:spacing w:after="0"/>
              <w:jc w:val="left"/>
            </w:pPr>
            <w:r>
              <w:rPr>
                <w:sz w:val="16"/>
              </w:rPr>
              <w:t>Countywide (zone-level records).</w:t>
            </w:r>
          </w:p>
        </w:tc>
        <w:tc>
          <w:tcPr>
            <w:tcW w:type="dxa" w:w="1781"/>
          </w:tcPr>
          <w:p>
            <w:pPr>
              <w:spacing w:after="0"/>
              <w:jc w:val="left"/>
            </w:pPr>
            <w:r>
              <w:rPr>
                <w:sz w:val="16"/>
              </w:rPr>
              <w:t>Wind chill: in event narratives only (local data needed).</w:t>
            </w:r>
          </w:p>
        </w:tc>
      </w:tr>
      <w:tr>
        <w:trPr>
          <w:cantSplit/>
        </w:trPr>
        <w:tc>
          <w:tcPr>
            <w:tcW w:type="dxa" w:w="2029"/>
          </w:tcPr>
          <w:p>
            <w:pPr>
              <w:spacing w:after="0"/>
              <w:jc w:val="left"/>
            </w:pPr>
            <w:r>
              <w:rPr>
                <w:sz w:val="16"/>
              </w:rPr>
              <w:t>Frost/Freeze (outside NRI's Cold Wave definition)</w:t>
            </w:r>
          </w:p>
        </w:tc>
        <w:tc>
          <w:tcPr>
            <w:tcW w:type="dxa" w:w="2136"/>
          </w:tcPr>
          <w:p>
            <w:pPr>
              <w:spacing w:after="0"/>
              <w:jc w:val="left"/>
            </w:pPr>
            <w:r>
              <w:rPr>
                <w:sz w:val="16"/>
              </w:rPr>
              <w:t>crop damage</w:t>
            </w:r>
          </w:p>
        </w:tc>
        <w:tc>
          <w:tcPr>
            <w:tcW w:type="dxa" w:w="1586"/>
          </w:tcPr>
          <w:p>
            <w:pPr>
              <w:spacing w:after="0"/>
              <w:jc w:val="right"/>
            </w:pPr>
            <w:r>
              <w:rPr>
                <w:sz w:val="16"/>
              </w:rPr>
              <w:t>0</w:t>
            </w:r>
          </w:p>
        </w:tc>
        <w:tc>
          <w:tcPr>
            <w:tcW w:type="dxa" w:w="1590"/>
          </w:tcPr>
          <w:p>
            <w:pPr>
              <w:spacing w:after="0"/>
              <w:jc w:val="left"/>
            </w:pPr>
          </w:p>
        </w:tc>
        <w:tc>
          <w:tcPr>
            <w:tcW w:type="dxa" w:w="1510"/>
          </w:tcPr>
          <w:p>
            <w:pPr>
              <w:spacing w:after="0"/>
              <w:jc w:val="left"/>
            </w:pPr>
          </w:p>
        </w:tc>
        <w:tc>
          <w:tcPr>
            <w:tcW w:type="dxa" w:w="1855"/>
          </w:tcPr>
          <w:p>
            <w:pPr>
              <w:spacing w:after="0"/>
              <w:jc w:val="left"/>
            </w:pPr>
          </w:p>
        </w:tc>
        <w:tc>
          <w:tcPr>
            <w:tcW w:type="dxa" w:w="1625"/>
          </w:tcPr>
          <w:p>
            <w:pPr>
              <w:spacing w:after="0"/>
              <w:jc w:val="left"/>
            </w:pPr>
          </w:p>
        </w:tc>
        <w:tc>
          <w:tcPr>
            <w:tcW w:type="dxa" w:w="1781"/>
          </w:tcPr>
          <w:p>
            <w:pPr>
              <w:spacing w:after="0"/>
              <w:jc w:val="left"/>
            </w:pPr>
            <w:r>
              <w:rPr>
                <w:sz w:val="16"/>
              </w:rPr>
              <w:t>Temperature: in event narratives only (local data needed).</w:t>
            </w:r>
          </w:p>
        </w:tc>
      </w:tr>
      <w:tr>
        <w:trPr>
          <w:cantSplit/>
        </w:trPr>
        <w:tc>
          <w:tcPr>
            <w:tcW w:type="dxa" w:w="2029"/>
          </w:tcPr>
          <w:p>
            <w:pPr>
              <w:spacing w:after="0"/>
              <w:jc w:val="left"/>
            </w:pPr>
            <w:r>
              <w:rPr>
                <w:sz w:val="16"/>
              </w:rPr>
              <w:t>Drought</w:t>
            </w:r>
          </w:p>
        </w:tc>
        <w:tc>
          <w:tcPr>
            <w:tcW w:type="dxa" w:w="2136"/>
          </w:tcPr>
          <w:p>
            <w:pPr>
              <w:spacing w:after="0"/>
              <w:jc w:val="left"/>
            </w:pPr>
            <w:r>
              <w:rPr>
                <w:sz w:val="16"/>
              </w:rPr>
              <w:t>U.S. Drought Monitor scale (D0 to D4)</w:t>
            </w:r>
          </w:p>
        </w:tc>
        <w:tc>
          <w:tcPr>
            <w:tcW w:type="dxa" w:w="1586"/>
          </w:tcPr>
          <w:p>
            <w:pPr>
              <w:spacing w:after="0"/>
              <w:jc w:val="right"/>
            </w:pPr>
            <w:r>
              <w:rPr>
                <w:sz w:val="16"/>
              </w:rPr>
              <w:t>0</w:t>
            </w:r>
          </w:p>
        </w:tc>
        <w:tc>
          <w:tcPr>
            <w:tcW w:type="dxa" w:w="1590"/>
          </w:tcPr>
          <w:p>
            <w:pPr>
              <w:spacing w:after="0"/>
              <w:jc w:val="left"/>
            </w:pPr>
          </w:p>
        </w:tc>
        <w:tc>
          <w:tcPr>
            <w:tcW w:type="dxa" w:w="1510"/>
          </w:tcPr>
          <w:p>
            <w:pPr>
              <w:spacing w:after="0"/>
              <w:jc w:val="left"/>
            </w:pPr>
          </w:p>
        </w:tc>
        <w:tc>
          <w:tcPr>
            <w:tcW w:type="dxa" w:w="1855"/>
          </w:tcPr>
          <w:p>
            <w:pPr>
              <w:spacing w:after="0"/>
              <w:jc w:val="left"/>
            </w:pPr>
          </w:p>
        </w:tc>
        <w:tc>
          <w:tcPr>
            <w:tcW w:type="dxa" w:w="1625"/>
          </w:tcPr>
          <w:p>
            <w:pPr>
              <w:spacing w:after="0"/>
              <w:jc w:val="left"/>
            </w:pPr>
          </w:p>
        </w:tc>
        <w:tc>
          <w:tcPr>
            <w:tcW w:type="dxa" w:w="17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29"/>
          </w:tcPr>
          <w:p>
            <w:pPr>
              <w:spacing w:after="0"/>
              <w:jc w:val="left"/>
            </w:pPr>
            <w:r>
              <w:rPr>
                <w:sz w:val="16"/>
              </w:rPr>
              <w:t>Earthquake</w:t>
            </w:r>
          </w:p>
        </w:tc>
        <w:tc>
          <w:tcPr>
            <w:tcW w:type="dxa" w:w="2136"/>
          </w:tcPr>
          <w:p>
            <w:pPr>
              <w:spacing w:after="0"/>
              <w:jc w:val="left"/>
            </w:pPr>
            <w:r>
              <w:rPr>
                <w:sz w:val="16"/>
              </w:rPr>
              <w:t>Modified Mercalli (local data)</w:t>
            </w:r>
          </w:p>
        </w:tc>
        <w:tc>
          <w:tcPr>
            <w:tcW w:type="dxa" w:w="1586"/>
          </w:tcPr>
          <w:p>
            <w:pPr>
              <w:spacing w:after="0"/>
              <w:jc w:val="right"/>
            </w:pPr>
            <w:r>
              <w:rPr>
                <w:sz w:val="16"/>
              </w:rPr>
              <w:t>0</w:t>
            </w:r>
          </w:p>
        </w:tc>
        <w:tc>
          <w:tcPr>
            <w:tcW w:type="dxa" w:w="1590"/>
          </w:tcPr>
          <w:p>
            <w:pPr>
              <w:spacing w:after="0"/>
              <w:jc w:val="left"/>
            </w:pPr>
          </w:p>
        </w:tc>
        <w:tc>
          <w:tcPr>
            <w:tcW w:type="dxa" w:w="1510"/>
          </w:tcPr>
          <w:p>
            <w:pPr>
              <w:spacing w:after="0"/>
              <w:jc w:val="left"/>
            </w:pPr>
          </w:p>
        </w:tc>
        <w:tc>
          <w:tcPr>
            <w:tcW w:type="dxa" w:w="1855"/>
          </w:tcPr>
          <w:p>
            <w:pPr>
              <w:spacing w:after="0"/>
              <w:jc w:val="left"/>
            </w:pPr>
          </w:p>
        </w:tc>
        <w:tc>
          <w:tcPr>
            <w:tcW w:type="dxa" w:w="1625"/>
          </w:tcPr>
          <w:p>
            <w:pPr>
              <w:spacing w:after="0"/>
              <w:jc w:val="left"/>
            </w:pPr>
          </w:p>
        </w:tc>
        <w:tc>
          <w:tcPr>
            <w:tcW w:type="dxa" w:w="1781"/>
          </w:tcPr>
          <w:p>
            <w:pPr>
              <w:spacing w:after="0"/>
              <w:jc w:val="left"/>
            </w:pPr>
            <w:r>
              <w:rPr>
                <w:sz w:val="16"/>
              </w:rPr>
              <w:t>Storm Events does not record earthquakes; the USGS earthquake catalog is the source.</w:t>
            </w:r>
          </w:p>
        </w:tc>
      </w:tr>
      <w:tr>
        <w:trPr>
          <w:cantSplit/>
        </w:trPr>
        <w:tc>
          <w:tcPr>
            <w:tcW w:type="dxa" w:w="2029"/>
          </w:tcPr>
          <w:p>
            <w:pPr>
              <w:spacing w:after="0"/>
              <w:jc w:val="left"/>
            </w:pPr>
            <w:r>
              <w:rPr>
                <w:sz w:val="16"/>
              </w:rPr>
              <w:t>Hail</w:t>
            </w:r>
          </w:p>
        </w:tc>
        <w:tc>
          <w:tcPr>
            <w:tcW w:type="dxa" w:w="2136"/>
          </w:tcPr>
          <w:p>
            <w:pPr>
              <w:spacing w:after="0"/>
              <w:jc w:val="left"/>
            </w:pPr>
            <w:r>
              <w:rPr>
                <w:sz w:val="16"/>
              </w:rPr>
              <w:t>hail size (inches)</w:t>
            </w:r>
          </w:p>
        </w:tc>
        <w:tc>
          <w:tcPr>
            <w:tcW w:type="dxa" w:w="1586"/>
          </w:tcPr>
          <w:p>
            <w:pPr>
              <w:spacing w:after="0"/>
              <w:jc w:val="right"/>
            </w:pPr>
            <w:r>
              <w:rPr>
                <w:sz w:val="16"/>
              </w:rPr>
              <w:t>12 records, 1970 to 2017</w:t>
            </w:r>
          </w:p>
        </w:tc>
        <w:tc>
          <w:tcPr>
            <w:tcW w:type="dxa" w:w="1590"/>
          </w:tcPr>
          <w:p>
            <w:pPr>
              <w:spacing w:after="0"/>
              <w:jc w:val="left"/>
            </w:pPr>
            <w:r>
              <w:rPr>
                <w:sz w:val="16"/>
              </w:rPr>
              <w:t>0.75 in to 2 in (median 1 in); 12 with a recorded value</w:t>
            </w:r>
          </w:p>
        </w:tc>
        <w:tc>
          <w:tcPr>
            <w:tcW w:type="dxa" w:w="1510"/>
          </w:tcPr>
          <w:p>
            <w:pPr>
              <w:spacing w:after="0"/>
              <w:jc w:val="left"/>
            </w:pPr>
            <w:r>
              <w:rPr>
                <w:sz w:val="16"/>
              </w:rPr>
              <w:t>2 in hail, 2011-06-23</w:t>
            </w:r>
          </w:p>
        </w:tc>
        <w:tc>
          <w:tcPr>
            <w:tcW w:type="dxa" w:w="1855"/>
          </w:tcPr>
          <w:p>
            <w:pPr>
              <w:spacing w:after="0"/>
              <w:jc w:val="left"/>
            </w:pPr>
            <w:r>
              <w:rPr>
                <w:sz w:val="16"/>
              </w:rPr>
              <w:t>Hail, 1998-06-03, $0 property; $1,000 crops (1998 dollars)</w:t>
            </w:r>
          </w:p>
        </w:tc>
        <w:tc>
          <w:tcPr>
            <w:tcW w:type="dxa" w:w="1625"/>
          </w:tcPr>
          <w:p>
            <w:pPr>
              <w:spacing w:after="0"/>
              <w:jc w:val="left"/>
            </w:pPr>
            <w:r>
              <w:rPr>
                <w:sz w:val="16"/>
              </w:rPr>
              <w:t>Event records naming jurisdictions in the plan: Montpelier city (3 records), Bloomington city (2 records), St. Charles city (1 record).</w:t>
            </w:r>
          </w:p>
        </w:tc>
        <w:tc>
          <w:tcPr>
            <w:tcW w:type="dxa" w:w="1781"/>
          </w:tcPr>
          <w:p>
            <w:pPr>
              <w:spacing w:after="0"/>
              <w:jc w:val="left"/>
            </w:pPr>
          </w:p>
        </w:tc>
      </w:tr>
      <w:tr>
        <w:trPr>
          <w:cantSplit/>
        </w:trPr>
        <w:tc>
          <w:tcPr>
            <w:tcW w:type="dxa" w:w="2029"/>
          </w:tcPr>
          <w:p>
            <w:pPr>
              <w:spacing w:after="0"/>
              <w:jc w:val="left"/>
            </w:pPr>
            <w:r>
              <w:rPr>
                <w:sz w:val="16"/>
              </w:rPr>
              <w:t>Excessive Heat, Heat</w:t>
            </w:r>
          </w:p>
        </w:tc>
        <w:tc>
          <w:tcPr>
            <w:tcW w:type="dxa" w:w="2136"/>
          </w:tcPr>
          <w:p>
            <w:pPr>
              <w:spacing w:after="0"/>
              <w:jc w:val="left"/>
            </w:pPr>
            <w:r>
              <w:rPr>
                <w:sz w:val="16"/>
              </w:rPr>
              <w:t>heat index (in event narratives)</w:t>
            </w:r>
          </w:p>
        </w:tc>
        <w:tc>
          <w:tcPr>
            <w:tcW w:type="dxa" w:w="1586"/>
          </w:tcPr>
          <w:p>
            <w:pPr>
              <w:spacing w:after="0"/>
              <w:jc w:val="right"/>
            </w:pPr>
            <w:r>
              <w:rPr>
                <w:sz w:val="16"/>
              </w:rPr>
              <w:t>0</w:t>
            </w:r>
          </w:p>
        </w:tc>
        <w:tc>
          <w:tcPr>
            <w:tcW w:type="dxa" w:w="1590"/>
          </w:tcPr>
          <w:p>
            <w:pPr>
              <w:spacing w:after="0"/>
              <w:jc w:val="left"/>
            </w:pPr>
          </w:p>
        </w:tc>
        <w:tc>
          <w:tcPr>
            <w:tcW w:type="dxa" w:w="1510"/>
          </w:tcPr>
          <w:p>
            <w:pPr>
              <w:spacing w:after="0"/>
              <w:jc w:val="left"/>
            </w:pPr>
          </w:p>
        </w:tc>
        <w:tc>
          <w:tcPr>
            <w:tcW w:type="dxa" w:w="1855"/>
          </w:tcPr>
          <w:p>
            <w:pPr>
              <w:spacing w:after="0"/>
              <w:jc w:val="left"/>
            </w:pPr>
          </w:p>
        </w:tc>
        <w:tc>
          <w:tcPr>
            <w:tcW w:type="dxa" w:w="1625"/>
          </w:tcPr>
          <w:p>
            <w:pPr>
              <w:spacing w:after="0"/>
              <w:jc w:val="left"/>
            </w:pPr>
          </w:p>
        </w:tc>
        <w:tc>
          <w:tcPr>
            <w:tcW w:type="dxa" w:w="1781"/>
          </w:tcPr>
          <w:p>
            <w:pPr>
              <w:spacing w:after="0"/>
              <w:jc w:val="left"/>
            </w:pPr>
            <w:r>
              <w:rPr>
                <w:sz w:val="16"/>
              </w:rPr>
              <w:t>Heat index: in event narratives only (local data needed).</w:t>
            </w:r>
          </w:p>
        </w:tc>
      </w:tr>
      <w:tr>
        <w:trPr>
          <w:cantSplit/>
        </w:trPr>
        <w:tc>
          <w:tcPr>
            <w:tcW w:type="dxa" w:w="2029"/>
          </w:tcPr>
          <w:p>
            <w:pPr>
              <w:spacing w:after="0"/>
              <w:jc w:val="left"/>
            </w:pPr>
            <w:r>
              <w:rPr>
                <w:sz w:val="16"/>
              </w:rPr>
              <w:t>Hurricane, Tropical Storm, Tropical Depression</w:t>
            </w:r>
          </w:p>
        </w:tc>
        <w:tc>
          <w:tcPr>
            <w:tcW w:type="dxa" w:w="2136"/>
          </w:tcPr>
          <w:p>
            <w:pPr>
              <w:spacing w:after="0"/>
              <w:jc w:val="left"/>
            </w:pPr>
            <w:r>
              <w:rPr>
                <w:sz w:val="16"/>
              </w:rPr>
              <w:t>Saffir-Simpson</w:t>
            </w:r>
          </w:p>
        </w:tc>
        <w:tc>
          <w:tcPr>
            <w:tcW w:type="dxa" w:w="1586"/>
          </w:tcPr>
          <w:p>
            <w:pPr>
              <w:spacing w:after="0"/>
              <w:jc w:val="right"/>
            </w:pPr>
            <w:r>
              <w:rPr>
                <w:sz w:val="16"/>
              </w:rPr>
              <w:t>0</w:t>
            </w:r>
          </w:p>
        </w:tc>
        <w:tc>
          <w:tcPr>
            <w:tcW w:type="dxa" w:w="1590"/>
          </w:tcPr>
          <w:p>
            <w:pPr>
              <w:spacing w:after="0"/>
              <w:jc w:val="left"/>
            </w:pPr>
          </w:p>
        </w:tc>
        <w:tc>
          <w:tcPr>
            <w:tcW w:type="dxa" w:w="1510"/>
          </w:tcPr>
          <w:p>
            <w:pPr>
              <w:spacing w:after="0"/>
              <w:jc w:val="left"/>
            </w:pPr>
          </w:p>
        </w:tc>
        <w:tc>
          <w:tcPr>
            <w:tcW w:type="dxa" w:w="1855"/>
          </w:tcPr>
          <w:p>
            <w:pPr>
              <w:spacing w:after="0"/>
              <w:jc w:val="left"/>
            </w:pPr>
          </w:p>
        </w:tc>
        <w:tc>
          <w:tcPr>
            <w:tcW w:type="dxa" w:w="1625"/>
          </w:tcPr>
          <w:p>
            <w:pPr>
              <w:spacing w:after="0"/>
              <w:jc w:val="left"/>
            </w:pPr>
          </w:p>
        </w:tc>
        <w:tc>
          <w:tcPr>
            <w:tcW w:type="dxa" w:w="17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29"/>
          </w:tcPr>
          <w:p>
            <w:pPr>
              <w:spacing w:after="0"/>
              <w:jc w:val="left"/>
            </w:pPr>
            <w:r>
              <w:rPr>
                <w:sz w:val="16"/>
              </w:rPr>
              <w:t>Ice Storm</w:t>
            </w:r>
          </w:p>
        </w:tc>
        <w:tc>
          <w:tcPr>
            <w:tcW w:type="dxa" w:w="2136"/>
          </w:tcPr>
          <w:p>
            <w:pPr>
              <w:spacing w:after="0"/>
              <w:jc w:val="left"/>
            </w:pPr>
            <w:r>
              <w:rPr>
                <w:sz w:val="16"/>
              </w:rPr>
              <w:t>Sperry-Piltz ice scale (local data)</w:t>
            </w:r>
          </w:p>
        </w:tc>
        <w:tc>
          <w:tcPr>
            <w:tcW w:type="dxa" w:w="1586"/>
          </w:tcPr>
          <w:p>
            <w:pPr>
              <w:spacing w:after="0"/>
              <w:jc w:val="right"/>
            </w:pPr>
            <w:r>
              <w:rPr>
                <w:sz w:val="16"/>
              </w:rPr>
              <w:t>0</w:t>
            </w:r>
          </w:p>
        </w:tc>
        <w:tc>
          <w:tcPr>
            <w:tcW w:type="dxa" w:w="1590"/>
          </w:tcPr>
          <w:p>
            <w:pPr>
              <w:spacing w:after="0"/>
              <w:jc w:val="left"/>
            </w:pPr>
          </w:p>
        </w:tc>
        <w:tc>
          <w:tcPr>
            <w:tcW w:type="dxa" w:w="1510"/>
          </w:tcPr>
          <w:p>
            <w:pPr>
              <w:spacing w:after="0"/>
              <w:jc w:val="left"/>
            </w:pPr>
          </w:p>
        </w:tc>
        <w:tc>
          <w:tcPr>
            <w:tcW w:type="dxa" w:w="1855"/>
          </w:tcPr>
          <w:p>
            <w:pPr>
              <w:spacing w:after="0"/>
              <w:jc w:val="left"/>
            </w:pPr>
          </w:p>
        </w:tc>
        <w:tc>
          <w:tcPr>
            <w:tcW w:type="dxa" w:w="1625"/>
          </w:tcPr>
          <w:p>
            <w:pPr>
              <w:spacing w:after="0"/>
              <w:jc w:val="left"/>
            </w:pPr>
          </w:p>
        </w:tc>
        <w:tc>
          <w:tcPr>
            <w:tcW w:type="dxa" w:w="1781"/>
          </w:tcPr>
          <w:p>
            <w:pPr>
              <w:spacing w:after="0"/>
              <w:jc w:val="left"/>
            </w:pPr>
            <w:r>
              <w:rPr>
                <w:sz w:val="16"/>
              </w:rPr>
              <w:t>Ice thickness: in event narratives only (local data needed).</w:t>
            </w:r>
          </w:p>
        </w:tc>
      </w:tr>
      <w:tr>
        <w:trPr>
          <w:cantSplit/>
        </w:trPr>
        <w:tc>
          <w:tcPr>
            <w:tcW w:type="dxa" w:w="2029"/>
          </w:tcPr>
          <w:p>
            <w:pPr>
              <w:spacing w:after="0"/>
              <w:jc w:val="left"/>
            </w:pPr>
            <w:r>
              <w:rPr>
                <w:sz w:val="16"/>
              </w:rPr>
              <w:t>Flash Flood, Flood, Lakeshore Flood</w:t>
            </w:r>
          </w:p>
        </w:tc>
        <w:tc>
          <w:tcPr>
            <w:tcW w:type="dxa" w:w="2136"/>
          </w:tcPr>
          <w:p>
            <w:pPr>
              <w:spacing w:after="0"/>
              <w:jc w:val="left"/>
            </w:pPr>
            <w:r>
              <w:rPr>
                <w:sz w:val="16"/>
              </w:rPr>
              <w:t>damage and flood days (flood depth: FIRM)</w:t>
            </w:r>
          </w:p>
        </w:tc>
        <w:tc>
          <w:tcPr>
            <w:tcW w:type="dxa" w:w="1586"/>
          </w:tcPr>
          <w:p>
            <w:pPr>
              <w:spacing w:after="0"/>
              <w:jc w:val="right"/>
            </w:pPr>
            <w:r>
              <w:rPr>
                <w:sz w:val="16"/>
              </w:rPr>
              <w:t>9 records, 2011 to 2018</w:t>
            </w:r>
          </w:p>
        </w:tc>
        <w:tc>
          <w:tcPr>
            <w:tcW w:type="dxa" w:w="1590"/>
          </w:tcPr>
          <w:p>
            <w:pPr>
              <w:spacing w:after="0"/>
              <w:jc w:val="left"/>
            </w:pPr>
          </w:p>
        </w:tc>
        <w:tc>
          <w:tcPr>
            <w:tcW w:type="dxa" w:w="1510"/>
          </w:tcPr>
          <w:p>
            <w:pPr>
              <w:spacing w:after="0"/>
              <w:jc w:val="left"/>
            </w:pPr>
            <w:r>
              <w:rPr>
                <w:sz w:val="16"/>
              </w:rPr>
              <w:t>Flood, 2017-02-05, $808,000 property; $0 crops (2017 dollars)</w:t>
            </w:r>
          </w:p>
        </w:tc>
        <w:tc>
          <w:tcPr>
            <w:tcW w:type="dxa" w:w="1855"/>
          </w:tcPr>
          <w:p>
            <w:pPr>
              <w:spacing w:after="0"/>
              <w:jc w:val="left"/>
            </w:pPr>
          </w:p>
        </w:tc>
        <w:tc>
          <w:tcPr>
            <w:tcW w:type="dxa" w:w="1625"/>
          </w:tcPr>
          <w:p>
            <w:pPr>
              <w:spacing w:after="0"/>
              <w:jc w:val="left"/>
            </w:pPr>
            <w:r>
              <w:rPr>
                <w:sz w:val="16"/>
              </w:rPr>
              <w:t>Event records naming jurisdictions in the plan: Paris city (5 records), Montpelier city (4 records), St. Charles city (2 records).</w:t>
            </w:r>
          </w:p>
        </w:tc>
        <w:tc>
          <w:tcPr>
            <w:tcW w:type="dxa" w:w="17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29"/>
          </w:tcPr>
          <w:p>
            <w:pPr>
              <w:spacing w:after="0"/>
              <w:jc w:val="left"/>
            </w:pPr>
            <w:r>
              <w:rPr>
                <w:sz w:val="16"/>
              </w:rPr>
              <w:t>Debris Flow</w:t>
            </w:r>
          </w:p>
        </w:tc>
        <w:tc>
          <w:tcPr>
            <w:tcW w:type="dxa" w:w="2136"/>
          </w:tcPr>
          <w:p>
            <w:pPr>
              <w:spacing w:after="0"/>
              <w:jc w:val="left"/>
            </w:pPr>
            <w:r>
              <w:rPr>
                <w:sz w:val="16"/>
              </w:rPr>
              <w:t>none (count and damage only)</w:t>
            </w:r>
          </w:p>
        </w:tc>
        <w:tc>
          <w:tcPr>
            <w:tcW w:type="dxa" w:w="1586"/>
          </w:tcPr>
          <w:p>
            <w:pPr>
              <w:spacing w:after="0"/>
              <w:jc w:val="right"/>
            </w:pPr>
            <w:r>
              <w:rPr>
                <w:sz w:val="16"/>
              </w:rPr>
              <w:t>1 record, 2023</w:t>
            </w:r>
          </w:p>
        </w:tc>
        <w:tc>
          <w:tcPr>
            <w:tcW w:type="dxa" w:w="1590"/>
          </w:tcPr>
          <w:p>
            <w:pPr>
              <w:spacing w:after="0"/>
              <w:jc w:val="left"/>
            </w:pPr>
          </w:p>
        </w:tc>
        <w:tc>
          <w:tcPr>
            <w:tcW w:type="dxa" w:w="1510"/>
          </w:tcPr>
          <w:p>
            <w:pPr>
              <w:spacing w:after="0"/>
              <w:jc w:val="left"/>
            </w:pPr>
            <w:r>
              <w:rPr>
                <w:sz w:val="16"/>
              </w:rPr>
              <w:t>Debris Flow, 2023-04-11, $5,000 property; $0 crops (2023 dollars)</w:t>
            </w:r>
          </w:p>
        </w:tc>
        <w:tc>
          <w:tcPr>
            <w:tcW w:type="dxa" w:w="1855"/>
          </w:tcPr>
          <w:p>
            <w:pPr>
              <w:spacing w:after="0"/>
              <w:jc w:val="left"/>
            </w:pPr>
          </w:p>
        </w:tc>
        <w:tc>
          <w:tcPr>
            <w:tcW w:type="dxa" w:w="1625"/>
          </w:tcPr>
          <w:p>
            <w:pPr>
              <w:spacing w:after="0"/>
              <w:jc w:val="left"/>
            </w:pPr>
            <w:r>
              <w:rPr>
                <w:sz w:val="16"/>
              </w:rPr>
              <w:t>No event record names a jurisdiction in the plan.</w:t>
            </w:r>
          </w:p>
        </w:tc>
        <w:tc>
          <w:tcPr>
            <w:tcW w:type="dxa" w:w="1781"/>
          </w:tcPr>
          <w:p>
            <w:pPr>
              <w:spacing w:after="0"/>
              <w:jc w:val="left"/>
            </w:pPr>
            <w:r>
              <w:rPr>
                <w:sz w:val="16"/>
              </w:rPr>
              <w:t>Physical measure: in event narratives only (local data needed).</w:t>
            </w:r>
          </w:p>
        </w:tc>
      </w:tr>
      <w:tr>
        <w:trPr>
          <w:cantSplit/>
        </w:trPr>
        <w:tc>
          <w:tcPr>
            <w:tcW w:type="dxa" w:w="2029"/>
          </w:tcPr>
          <w:p>
            <w:pPr>
              <w:spacing w:after="0"/>
              <w:jc w:val="left"/>
            </w:pPr>
            <w:r>
              <w:rPr>
                <w:sz w:val="16"/>
              </w:rPr>
              <w:t>Lightning</w:t>
            </w:r>
          </w:p>
        </w:tc>
        <w:tc>
          <w:tcPr>
            <w:tcW w:type="dxa" w:w="2136"/>
          </w:tcPr>
          <w:p>
            <w:pPr>
              <w:spacing w:after="0"/>
              <w:jc w:val="left"/>
            </w:pPr>
            <w:r>
              <w:rPr>
                <w:sz w:val="16"/>
              </w:rPr>
              <w:t>annualized frequency (the measure FEMA's Local Mitigation Planning Handbook names)</w:t>
            </w:r>
          </w:p>
        </w:tc>
        <w:tc>
          <w:tcPr>
            <w:tcW w:type="dxa" w:w="1586"/>
          </w:tcPr>
          <w:p>
            <w:pPr>
              <w:spacing w:after="0"/>
              <w:jc w:val="right"/>
            </w:pPr>
            <w:r>
              <w:rPr>
                <w:sz w:val="16"/>
              </w:rPr>
              <w:t>0</w:t>
            </w:r>
          </w:p>
        </w:tc>
        <w:tc>
          <w:tcPr>
            <w:tcW w:type="dxa" w:w="1590"/>
          </w:tcPr>
          <w:p>
            <w:pPr>
              <w:spacing w:after="0"/>
              <w:jc w:val="left"/>
            </w:pPr>
          </w:p>
        </w:tc>
        <w:tc>
          <w:tcPr>
            <w:tcW w:type="dxa" w:w="1510"/>
          </w:tcPr>
          <w:p>
            <w:pPr>
              <w:spacing w:after="0"/>
              <w:jc w:val="left"/>
            </w:pPr>
          </w:p>
        </w:tc>
        <w:tc>
          <w:tcPr>
            <w:tcW w:type="dxa" w:w="1855"/>
          </w:tcPr>
          <w:p>
            <w:pPr>
              <w:spacing w:after="0"/>
              <w:jc w:val="left"/>
            </w:pPr>
          </w:p>
        </w:tc>
        <w:tc>
          <w:tcPr>
            <w:tcW w:type="dxa" w:w="1625"/>
          </w:tcPr>
          <w:p>
            <w:pPr>
              <w:spacing w:after="0"/>
              <w:jc w:val="left"/>
            </w:pPr>
          </w:p>
        </w:tc>
        <w:tc>
          <w:tcPr>
            <w:tcW w:type="dxa" w:w="1781"/>
          </w:tcPr>
          <w:p>
            <w:pPr>
              <w:spacing w:after="0"/>
              <w:jc w:val="left"/>
            </w:pPr>
            <w:r>
              <w:rPr>
                <w:sz w:val="16"/>
              </w:rPr>
              <w:t>Storm Events lists lightning with damage or casualties; physical measure in event narratives only (local data needed).</w:t>
            </w:r>
          </w:p>
        </w:tc>
      </w:tr>
      <w:tr>
        <w:trPr>
          <w:cantSplit/>
        </w:trPr>
        <w:tc>
          <w:tcPr>
            <w:tcW w:type="dxa" w:w="2029"/>
          </w:tcPr>
          <w:p>
            <w:pPr>
              <w:spacing w:after="0"/>
              <w:jc w:val="left"/>
            </w:pPr>
            <w:r>
              <w:rPr>
                <w:sz w:val="16"/>
              </w:rPr>
              <w:t>High Wind and Strong Wind (outside NRI's Strong Wind definition)</w:t>
            </w:r>
          </w:p>
        </w:tc>
        <w:tc>
          <w:tcPr>
            <w:tcW w:type="dxa" w:w="2136"/>
          </w:tcPr>
          <w:p>
            <w:pPr>
              <w:spacing w:after="0"/>
              <w:jc w:val="left"/>
            </w:pPr>
            <w:r>
              <w:rPr>
                <w:sz w:val="16"/>
              </w:rPr>
              <w:t>wind speed (kt and mph)</w:t>
            </w:r>
          </w:p>
        </w:tc>
        <w:tc>
          <w:tcPr>
            <w:tcW w:type="dxa" w:w="1586"/>
          </w:tcPr>
          <w:p>
            <w:pPr>
              <w:spacing w:after="0"/>
              <w:jc w:val="right"/>
            </w:pPr>
            <w:r>
              <w:rPr>
                <w:sz w:val="16"/>
              </w:rPr>
              <w:t>9 records, 2021 to 2026 (9 zone-level)</w:t>
            </w:r>
          </w:p>
        </w:tc>
        <w:tc>
          <w:tcPr>
            <w:tcW w:type="dxa" w:w="1590"/>
          </w:tcPr>
          <w:p>
            <w:pPr>
              <w:spacing w:after="0"/>
              <w:jc w:val="left"/>
            </w:pPr>
            <w:r>
              <w:rPr>
                <w:sz w:val="16"/>
              </w:rPr>
              <w:t>48 kt (55 mph) to 76 kt (87 mph) (median 52 kt (60 mph)); 9 with a recorded value</w:t>
            </w:r>
          </w:p>
        </w:tc>
        <w:tc>
          <w:tcPr>
            <w:tcW w:type="dxa" w:w="1510"/>
          </w:tcPr>
          <w:p>
            <w:pPr>
              <w:spacing w:after="0"/>
              <w:jc w:val="left"/>
            </w:pPr>
            <w:r>
              <w:rPr>
                <w:sz w:val="16"/>
              </w:rPr>
              <w:t>76 kt (87 mph) measured gust, High Wind, 2025-10-26; NWS zone IDZ063</w:t>
            </w:r>
          </w:p>
        </w:tc>
        <w:tc>
          <w:tcPr>
            <w:tcW w:type="dxa" w:w="1855"/>
          </w:tcPr>
          <w:p>
            <w:pPr>
              <w:spacing w:after="0"/>
              <w:jc w:val="left"/>
            </w:pPr>
            <w:r>
              <w:rPr>
                <w:sz w:val="16"/>
              </w:rPr>
              <w:t>High Wind, 2025-12-17, $5,000 property; $0 crops, reported for the zone (2025 dollars)</w:t>
            </w:r>
          </w:p>
        </w:tc>
        <w:tc>
          <w:tcPr>
            <w:tcW w:type="dxa" w:w="1625"/>
          </w:tcPr>
          <w:p>
            <w:pPr>
              <w:spacing w:after="0"/>
              <w:jc w:val="left"/>
            </w:pPr>
            <w:r>
              <w:rPr>
                <w:sz w:val="16"/>
              </w:rPr>
              <w:t>Countywide (zone-level records).</w:t>
            </w:r>
          </w:p>
        </w:tc>
        <w:tc>
          <w:tcPr>
            <w:tcW w:type="dxa" w:w="1781"/>
          </w:tcPr>
          <w:p>
            <w:pPr>
              <w:spacing w:after="0"/>
              <w:jc w:val="left"/>
            </w:pPr>
          </w:p>
        </w:tc>
      </w:tr>
      <w:tr>
        <w:trPr>
          <w:cantSplit/>
        </w:trPr>
        <w:tc>
          <w:tcPr>
            <w:tcW w:type="dxa" w:w="2029"/>
          </w:tcPr>
          <w:p>
            <w:pPr>
              <w:spacing w:after="0"/>
              <w:jc w:val="left"/>
            </w:pPr>
            <w:r>
              <w:rPr>
                <w:sz w:val="16"/>
              </w:rPr>
              <w:t>Thunderstorm Wind</w:t>
            </w:r>
          </w:p>
        </w:tc>
        <w:tc>
          <w:tcPr>
            <w:tcW w:type="dxa" w:w="2136"/>
          </w:tcPr>
          <w:p>
            <w:pPr>
              <w:spacing w:after="0"/>
              <w:jc w:val="left"/>
            </w:pPr>
            <w:r>
              <w:rPr>
                <w:sz w:val="16"/>
              </w:rPr>
              <w:t>wind speed (kt and mph)</w:t>
            </w:r>
          </w:p>
        </w:tc>
        <w:tc>
          <w:tcPr>
            <w:tcW w:type="dxa" w:w="1586"/>
          </w:tcPr>
          <w:p>
            <w:pPr>
              <w:spacing w:after="0"/>
              <w:jc w:val="right"/>
            </w:pPr>
            <w:r>
              <w:rPr>
                <w:sz w:val="16"/>
              </w:rPr>
              <w:t>60 records, 1989 to 2026</w:t>
            </w:r>
          </w:p>
        </w:tc>
        <w:tc>
          <w:tcPr>
            <w:tcW w:type="dxa" w:w="1590"/>
          </w:tcPr>
          <w:p>
            <w:pPr>
              <w:spacing w:after="0"/>
              <w:jc w:val="left"/>
            </w:pPr>
            <w:r>
              <w:rPr>
                <w:sz w:val="16"/>
              </w:rPr>
              <w:t>50 kt (58 mph) to 77 kt (89 mph) (median 54 kt (62 mph)); 59 with a recorded value</w:t>
            </w:r>
          </w:p>
        </w:tc>
        <w:tc>
          <w:tcPr>
            <w:tcW w:type="dxa" w:w="1510"/>
          </w:tcPr>
          <w:p>
            <w:pPr>
              <w:spacing w:after="0"/>
              <w:jc w:val="left"/>
            </w:pPr>
            <w:r>
              <w:rPr>
                <w:sz w:val="16"/>
              </w:rPr>
              <w:t>77 kt (89 mph) measured gust, Thunderstorm Wind, 2006-03-25</w:t>
            </w:r>
          </w:p>
        </w:tc>
        <w:tc>
          <w:tcPr>
            <w:tcW w:type="dxa" w:w="1855"/>
          </w:tcPr>
          <w:p>
            <w:pPr>
              <w:spacing w:after="0"/>
              <w:jc w:val="left"/>
            </w:pPr>
            <w:r>
              <w:rPr>
                <w:sz w:val="16"/>
              </w:rPr>
              <w:t>Thunderstorm Wind, 1997-08-12, $70,000 property; crops not reported (1997 dollars)</w:t>
            </w:r>
          </w:p>
        </w:tc>
        <w:tc>
          <w:tcPr>
            <w:tcW w:type="dxa" w:w="1625"/>
          </w:tcPr>
          <w:p>
            <w:pPr>
              <w:spacing w:after="0"/>
              <w:jc w:val="left"/>
            </w:pPr>
            <w:r>
              <w:rPr>
                <w:sz w:val="16"/>
              </w:rPr>
              <w:t>Event records naming jurisdictions in the plan: Montpelier city (15 records), Georgetown city (4 records), St. Charles city (4 records), Bloomington city (2 records), Paris city (1 record).</w:t>
            </w:r>
          </w:p>
        </w:tc>
        <w:tc>
          <w:tcPr>
            <w:tcW w:type="dxa" w:w="1781"/>
          </w:tcPr>
          <w:p>
            <w:pPr>
              <w:spacing w:after="0"/>
              <w:jc w:val="left"/>
            </w:pPr>
          </w:p>
        </w:tc>
      </w:tr>
      <w:tr>
        <w:trPr>
          <w:cantSplit/>
        </w:trPr>
        <w:tc>
          <w:tcPr>
            <w:tcW w:type="dxa" w:w="2029"/>
          </w:tcPr>
          <w:p>
            <w:pPr>
              <w:spacing w:after="0"/>
              <w:jc w:val="left"/>
            </w:pPr>
            <w:r>
              <w:rPr>
                <w:sz w:val="16"/>
              </w:rPr>
              <w:t>Tornado</w:t>
            </w:r>
          </w:p>
        </w:tc>
        <w:tc>
          <w:tcPr>
            <w:tcW w:type="dxa" w:w="2136"/>
          </w:tcPr>
          <w:p>
            <w:pPr>
              <w:spacing w:after="0"/>
              <w:jc w:val="left"/>
            </w:pPr>
            <w:r>
              <w:rPr>
                <w:sz w:val="16"/>
              </w:rPr>
              <w:t>Enhanced Fujita (Fujita before Feb 2007)</w:t>
            </w:r>
          </w:p>
        </w:tc>
        <w:tc>
          <w:tcPr>
            <w:tcW w:type="dxa" w:w="1586"/>
          </w:tcPr>
          <w:p>
            <w:pPr>
              <w:spacing w:after="0"/>
              <w:jc w:val="right"/>
            </w:pPr>
            <w:r>
              <w:rPr>
                <w:sz w:val="16"/>
              </w:rPr>
              <w:t>2 records, 1998 to 2013</w:t>
            </w:r>
          </w:p>
        </w:tc>
        <w:tc>
          <w:tcPr>
            <w:tcW w:type="dxa" w:w="1590"/>
          </w:tcPr>
          <w:p>
            <w:pPr>
              <w:spacing w:after="0"/>
              <w:jc w:val="left"/>
            </w:pPr>
            <w:r>
              <w:rPr>
                <w:sz w:val="16"/>
              </w:rPr>
              <w:t>F/EF0; 2 with a recorded value</w:t>
            </w:r>
          </w:p>
        </w:tc>
        <w:tc>
          <w:tcPr>
            <w:tcW w:type="dxa" w:w="1510"/>
          </w:tcPr>
          <w:p>
            <w:pPr>
              <w:spacing w:after="0"/>
              <w:jc w:val="left"/>
            </w:pPr>
            <w:r>
              <w:rPr>
                <w:sz w:val="16"/>
              </w:rPr>
              <w:t>F0 tornado, 1998-06-10, 0.1 mi within this county, 30 yd wide, $20,000 property; $10,000 crops (1998 dollars)</w:t>
            </w:r>
          </w:p>
        </w:tc>
        <w:tc>
          <w:tcPr>
            <w:tcW w:type="dxa" w:w="1855"/>
          </w:tcPr>
          <w:p>
            <w:pPr>
              <w:spacing w:after="0"/>
              <w:jc w:val="left"/>
            </w:pPr>
          </w:p>
        </w:tc>
        <w:tc>
          <w:tcPr>
            <w:tcW w:type="dxa" w:w="1625"/>
          </w:tcPr>
          <w:p>
            <w:pPr>
              <w:spacing w:after="0"/>
              <w:jc w:val="left"/>
            </w:pPr>
            <w:r>
              <w:rPr>
                <w:sz w:val="16"/>
              </w:rPr>
              <w:t>Event records naming jurisdictions in the plan: Montpelier city (1 record).</w:t>
            </w:r>
          </w:p>
        </w:tc>
        <w:tc>
          <w:tcPr>
            <w:tcW w:type="dxa" w:w="17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29"/>
          </w:tcPr>
          <w:p>
            <w:pPr>
              <w:spacing w:after="0"/>
              <w:jc w:val="left"/>
            </w:pPr>
            <w:r>
              <w:rPr>
                <w:sz w:val="16"/>
              </w:rPr>
              <w:t>Volcanic Ash, Volcanic Ashfall</w:t>
            </w:r>
          </w:p>
        </w:tc>
        <w:tc>
          <w:tcPr>
            <w:tcW w:type="dxa" w:w="2136"/>
          </w:tcPr>
          <w:p>
            <w:pPr>
              <w:spacing w:after="0"/>
              <w:jc w:val="left"/>
            </w:pPr>
            <w:r>
              <w:rPr>
                <w:sz w:val="16"/>
              </w:rPr>
              <w:t>Volcanic Explosivity Index (local data)</w:t>
            </w:r>
          </w:p>
        </w:tc>
        <w:tc>
          <w:tcPr>
            <w:tcW w:type="dxa" w:w="1586"/>
          </w:tcPr>
          <w:p>
            <w:pPr>
              <w:spacing w:after="0"/>
              <w:jc w:val="right"/>
            </w:pPr>
            <w:r>
              <w:rPr>
                <w:sz w:val="16"/>
              </w:rPr>
              <w:t>0</w:t>
            </w:r>
          </w:p>
        </w:tc>
        <w:tc>
          <w:tcPr>
            <w:tcW w:type="dxa" w:w="1590"/>
          </w:tcPr>
          <w:p>
            <w:pPr>
              <w:spacing w:after="0"/>
              <w:jc w:val="left"/>
            </w:pPr>
          </w:p>
        </w:tc>
        <w:tc>
          <w:tcPr>
            <w:tcW w:type="dxa" w:w="1510"/>
          </w:tcPr>
          <w:p>
            <w:pPr>
              <w:spacing w:after="0"/>
              <w:jc w:val="left"/>
            </w:pPr>
          </w:p>
        </w:tc>
        <w:tc>
          <w:tcPr>
            <w:tcW w:type="dxa" w:w="1855"/>
          </w:tcPr>
          <w:p>
            <w:pPr>
              <w:spacing w:after="0"/>
              <w:jc w:val="left"/>
            </w:pPr>
          </w:p>
        </w:tc>
        <w:tc>
          <w:tcPr>
            <w:tcW w:type="dxa" w:w="1625"/>
          </w:tcPr>
          <w:p>
            <w:pPr>
              <w:spacing w:after="0"/>
              <w:jc w:val="left"/>
            </w:pPr>
          </w:p>
        </w:tc>
        <w:tc>
          <w:tcPr>
            <w:tcW w:type="dxa" w:w="1781"/>
          </w:tcPr>
          <w:p>
            <w:pPr>
              <w:spacing w:after="0"/>
              <w:jc w:val="left"/>
            </w:pPr>
            <w:r>
              <w:rPr>
                <w:sz w:val="16"/>
              </w:rPr>
              <w:t>Physical measure: in event narratives only (local data needed).</w:t>
            </w:r>
          </w:p>
        </w:tc>
      </w:tr>
      <w:tr>
        <w:trPr>
          <w:cantSplit/>
        </w:trPr>
        <w:tc>
          <w:tcPr>
            <w:tcW w:type="dxa" w:w="2029"/>
          </w:tcPr>
          <w:p>
            <w:pPr>
              <w:spacing w:after="0"/>
              <w:jc w:val="left"/>
            </w:pPr>
            <w:r>
              <w:rPr>
                <w:sz w:val="16"/>
              </w:rPr>
              <w:t>Wildfire</w:t>
            </w:r>
          </w:p>
        </w:tc>
        <w:tc>
          <w:tcPr>
            <w:tcW w:type="dxa" w:w="2136"/>
          </w:tcPr>
          <w:p>
            <w:pPr>
              <w:spacing w:after="0"/>
              <w:jc w:val="left"/>
            </w:pPr>
            <w:r>
              <w:rPr>
                <w:sz w:val="16"/>
              </w:rPr>
              <w:t>acres burned (local data)</w:t>
            </w:r>
          </w:p>
        </w:tc>
        <w:tc>
          <w:tcPr>
            <w:tcW w:type="dxa" w:w="1586"/>
          </w:tcPr>
          <w:p>
            <w:pPr>
              <w:spacing w:after="0"/>
              <w:jc w:val="right"/>
            </w:pPr>
            <w:r>
              <w:rPr>
                <w:sz w:val="16"/>
              </w:rPr>
              <w:t>1 record, 2019 (1 zone-level)</w:t>
            </w:r>
          </w:p>
        </w:tc>
        <w:tc>
          <w:tcPr>
            <w:tcW w:type="dxa" w:w="1590"/>
          </w:tcPr>
          <w:p>
            <w:pPr>
              <w:spacing w:after="0"/>
              <w:jc w:val="left"/>
            </w:pPr>
          </w:p>
        </w:tc>
        <w:tc>
          <w:tcPr>
            <w:tcW w:type="dxa" w:w="1510"/>
          </w:tcPr>
          <w:p>
            <w:pPr>
              <w:spacing w:after="0"/>
              <w:jc w:val="left"/>
            </w:pPr>
            <w:r>
              <w:rPr>
                <w:sz w:val="16"/>
              </w:rPr>
              <w:t>No damage reported in 1 record.</w:t>
            </w:r>
          </w:p>
        </w:tc>
        <w:tc>
          <w:tcPr>
            <w:tcW w:type="dxa" w:w="1855"/>
          </w:tcPr>
          <w:p>
            <w:pPr>
              <w:spacing w:after="0"/>
              <w:jc w:val="left"/>
            </w:pPr>
          </w:p>
        </w:tc>
        <w:tc>
          <w:tcPr>
            <w:tcW w:type="dxa" w:w="1625"/>
          </w:tcPr>
          <w:p>
            <w:pPr>
              <w:spacing w:after="0"/>
              <w:jc w:val="left"/>
            </w:pPr>
            <w:r>
              <w:rPr>
                <w:sz w:val="16"/>
              </w:rPr>
              <w:t>Countywide (zone-level records).</w:t>
            </w:r>
          </w:p>
        </w:tc>
        <w:tc>
          <w:tcPr>
            <w:tcW w:type="dxa" w:w="1781"/>
          </w:tcPr>
          <w:p>
            <w:pPr>
              <w:spacing w:after="0"/>
              <w:jc w:val="left"/>
            </w:pPr>
            <w:r>
              <w:rPr>
                <w:sz w:val="16"/>
              </w:rPr>
              <w:t>Acres burned: in event narratives only (local data needed).</w:t>
            </w:r>
          </w:p>
        </w:tc>
      </w:tr>
      <w:tr>
        <w:trPr>
          <w:cantSplit/>
        </w:trPr>
        <w:tc>
          <w:tcPr>
            <w:tcW w:type="dxa" w:w="2029"/>
          </w:tcPr>
          <w:p>
            <w:pPr>
              <w:spacing w:after="0"/>
              <w:jc w:val="left"/>
            </w:pPr>
            <w:r>
              <w:rPr>
                <w:sz w:val="16"/>
              </w:rPr>
              <w:t>Winter Storm, Heavy Snow, Blizzard, Lake-Effect Snow, Winter Weather, Sleet</w:t>
            </w:r>
          </w:p>
        </w:tc>
        <w:tc>
          <w:tcPr>
            <w:tcW w:type="dxa" w:w="2136"/>
          </w:tcPr>
          <w:p>
            <w:pPr>
              <w:spacing w:after="0"/>
              <w:jc w:val="left"/>
            </w:pPr>
            <w:r>
              <w:rPr>
                <w:sz w:val="16"/>
              </w:rPr>
              <w:t>none in data (snowfall: local data)</w:t>
            </w:r>
          </w:p>
        </w:tc>
        <w:tc>
          <w:tcPr>
            <w:tcW w:type="dxa" w:w="1586"/>
          </w:tcPr>
          <w:p>
            <w:pPr>
              <w:spacing w:after="0"/>
              <w:jc w:val="right"/>
            </w:pPr>
            <w:r>
              <w:rPr>
                <w:sz w:val="16"/>
              </w:rPr>
              <w:t>79 records, 2018 to 2026 (79 zone-level)</w:t>
            </w:r>
          </w:p>
        </w:tc>
        <w:tc>
          <w:tcPr>
            <w:tcW w:type="dxa" w:w="1590"/>
          </w:tcPr>
          <w:p>
            <w:pPr>
              <w:spacing w:after="0"/>
              <w:jc w:val="left"/>
            </w:pPr>
          </w:p>
        </w:tc>
        <w:tc>
          <w:tcPr>
            <w:tcW w:type="dxa" w:w="1510"/>
          </w:tcPr>
          <w:p>
            <w:pPr>
              <w:spacing w:after="0"/>
              <w:jc w:val="left"/>
            </w:pPr>
            <w:r>
              <w:rPr>
                <w:sz w:val="16"/>
              </w:rPr>
              <w:t>Winter Weather, 2025-03-21, $200,000 property; $0 crops (2025 dollars); NWS zone IDZ063</w:t>
            </w:r>
          </w:p>
        </w:tc>
        <w:tc>
          <w:tcPr>
            <w:tcW w:type="dxa" w:w="1855"/>
          </w:tcPr>
          <w:p>
            <w:pPr>
              <w:spacing w:after="0"/>
              <w:jc w:val="left"/>
            </w:pPr>
          </w:p>
        </w:tc>
        <w:tc>
          <w:tcPr>
            <w:tcW w:type="dxa" w:w="1625"/>
          </w:tcPr>
          <w:p>
            <w:pPr>
              <w:spacing w:after="0"/>
              <w:jc w:val="left"/>
            </w:pPr>
            <w:r>
              <w:rPr>
                <w:sz w:val="16"/>
              </w:rPr>
              <w:t>Countywide (zone-level records).</w:t>
            </w:r>
          </w:p>
        </w:tc>
        <w:tc>
          <w:tcPr>
            <w:tcW w:type="dxa" w:w="178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 declarations covering 1 separate hazard incident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948"/>
        <w:gridCol w:w="1577"/>
        <w:gridCol w:w="2159"/>
        <w:gridCol w:w="3730"/>
        <w:gridCol w:w="169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948"/>
            <w:shd w:val="clear" w:color="auto" w:fill="E8E8E8"/>
          </w:tcPr>
          <w:p>
            <w:pPr>
              <w:spacing w:after="0"/>
              <w:jc w:val="left"/>
            </w:pPr>
            <w:r>
              <w:rPr>
                <w:b/>
                <w:sz w:val="16"/>
              </w:rPr>
              <w:t>Type</w:t>
            </w:r>
          </w:p>
        </w:tc>
        <w:tc>
          <w:tcPr>
            <w:tcW w:type="dxa" w:w="1577"/>
            <w:shd w:val="clear" w:color="auto" w:fill="E8E8E8"/>
          </w:tcPr>
          <w:p>
            <w:pPr>
              <w:spacing w:after="0"/>
              <w:jc w:val="left"/>
            </w:pPr>
            <w:r>
              <w:rPr>
                <w:b/>
                <w:sz w:val="16"/>
              </w:rPr>
              <w:t>Title</w:t>
            </w:r>
          </w:p>
        </w:tc>
        <w:tc>
          <w:tcPr>
            <w:tcW w:type="dxa" w:w="2159"/>
            <w:shd w:val="clear" w:color="auto" w:fill="E8E8E8"/>
          </w:tcPr>
          <w:p>
            <w:pPr>
              <w:spacing w:after="0"/>
              <w:jc w:val="left"/>
            </w:pPr>
            <w:r>
              <w:rPr>
                <w:b/>
                <w:sz w:val="16"/>
              </w:rPr>
              <w:t>Mapped hazard</w:t>
            </w:r>
          </w:p>
        </w:tc>
        <w:tc>
          <w:tcPr>
            <w:tcW w:type="dxa" w:w="37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9"/>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948"/>
          </w:tcPr>
          <w:p>
            <w:pPr>
              <w:spacing w:after="0"/>
              <w:jc w:val="left"/>
            </w:pPr>
            <w:r>
              <w:rPr>
                <w:sz w:val="16"/>
              </w:rPr>
              <w:t>Major disaster</w:t>
            </w:r>
          </w:p>
        </w:tc>
        <w:tc>
          <w:tcPr>
            <w:tcW w:type="dxa" w:w="1577"/>
          </w:tcPr>
          <w:p>
            <w:pPr>
              <w:spacing w:after="0"/>
              <w:jc w:val="left"/>
            </w:pPr>
            <w:r>
              <w:rPr>
                <w:sz w:val="16"/>
              </w:rPr>
              <w:t>COVID-19 Pandemic</w:t>
            </w:r>
          </w:p>
        </w:tc>
        <w:tc>
          <w:tcPr>
            <w:tcW w:type="dxa" w:w="2159"/>
          </w:tcPr>
          <w:p>
            <w:pPr>
              <w:spacing w:after="0"/>
              <w:jc w:val="left"/>
            </w:pPr>
            <w:r>
              <w:rPr>
                <w:sz w:val="16"/>
              </w:rPr>
              <w:t>Non-natural, not counted</w:t>
            </w:r>
          </w:p>
        </w:tc>
        <w:tc>
          <w:tcPr>
            <w:tcW w:type="dxa" w:w="3730"/>
          </w:tcPr>
          <w:p>
            <w:pPr>
              <w:spacing w:after="0"/>
              <w:jc w:val="right"/>
            </w:pPr>
            <w:r>
              <w:rPr>
                <w:sz w:val="16"/>
              </w:rPr>
              <w:t>none placed in this county by FEMA's record; $107,969.35 for this declaration is not placed in any county (see the state page)</w:t>
            </w:r>
          </w:p>
        </w:tc>
        <w:tc>
          <w:tcPr>
            <w:tcW w:type="dxa" w:w="169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948"/>
          </w:tcPr>
          <w:p>
            <w:pPr>
              <w:spacing w:after="0"/>
              <w:jc w:val="left"/>
            </w:pPr>
            <w:r>
              <w:rPr>
                <w:sz w:val="16"/>
              </w:rPr>
              <w:t>Emergency</w:t>
            </w:r>
          </w:p>
        </w:tc>
        <w:tc>
          <w:tcPr>
            <w:tcW w:type="dxa" w:w="1577"/>
          </w:tcPr>
          <w:p>
            <w:pPr>
              <w:spacing w:after="0"/>
              <w:jc w:val="left"/>
            </w:pPr>
            <w:r>
              <w:rPr>
                <w:sz w:val="16"/>
              </w:rPr>
              <w:t>COVID-19</w:t>
            </w:r>
          </w:p>
        </w:tc>
        <w:tc>
          <w:tcPr>
            <w:tcW w:type="dxa" w:w="2159"/>
          </w:tcPr>
          <w:p>
            <w:pPr>
              <w:spacing w:after="0"/>
              <w:jc w:val="left"/>
            </w:pPr>
            <w:r>
              <w:rPr>
                <w:sz w:val="16"/>
              </w:rPr>
              <w:t>Non-natural, not counted</w:t>
            </w:r>
          </w:p>
        </w:tc>
        <w:tc>
          <w:tcPr>
            <w:tcW w:type="dxa" w:w="3730"/>
          </w:tcPr>
          <w:p>
            <w:pPr>
              <w:spacing w:after="0"/>
              <w:jc w:val="right"/>
            </w:pPr>
            <w:r>
              <w:rPr>
                <w:sz w:val="16"/>
              </w:rPr>
              <w:t>no Public Assistance recorded</w:t>
            </w:r>
          </w:p>
        </w:tc>
        <w:tc>
          <w:tcPr>
            <w:tcW w:type="dxa" w:w="1699"/>
          </w:tcPr>
          <w:p>
            <w:pPr>
              <w:spacing w:after="0"/>
              <w:jc w:val="left"/>
            </w:pPr>
            <w:r>
              <w:rPr>
                <w:sz w:val="16"/>
              </w:rPr>
              <w:t>new since last plan</w:t>
            </w:r>
          </w:p>
        </w:tc>
        <w:tc>
          <w:tcPr>
            <w:tcW w:type="dxa" w:w="890"/>
          </w:tcPr>
          <w:p>
            <w:pPr>
              <w:spacing w:after="0"/>
              <w:jc w:val="left"/>
            </w:pPr>
            <w:r>
              <w:rPr>
                <w:sz w:val="16"/>
              </w:rPr>
              <w:t>same incident as DR-4534</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948"/>
          </w:tcPr>
          <w:p>
            <w:pPr>
              <w:spacing w:after="0"/>
              <w:jc w:val="left"/>
            </w:pPr>
            <w:r>
              <w:rPr>
                <w:sz w:val="16"/>
              </w:rPr>
              <w:t>Emergency</w:t>
            </w:r>
          </w:p>
        </w:tc>
        <w:tc>
          <w:tcPr>
            <w:tcW w:type="dxa" w:w="1577"/>
          </w:tcPr>
          <w:p>
            <w:pPr>
              <w:spacing w:after="0"/>
              <w:jc w:val="left"/>
            </w:pPr>
            <w:r>
              <w:rPr>
                <w:sz w:val="16"/>
              </w:rPr>
              <w:t>Hurricane Katrina</w:t>
            </w:r>
          </w:p>
        </w:tc>
        <w:tc>
          <w:tcPr>
            <w:tcW w:type="dxa" w:w="2159"/>
          </w:tcPr>
          <w:p>
            <w:pPr>
              <w:spacing w:after="0"/>
              <w:jc w:val="left"/>
            </w:pPr>
            <w:r>
              <w:rPr>
                <w:sz w:val="16"/>
              </w:rPr>
              <w:t>Hurricane: evacuation support, not a local hazard event; not counted</w:t>
            </w:r>
          </w:p>
        </w:tc>
        <w:tc>
          <w:tcPr>
            <w:tcW w:type="dxa" w:w="3730"/>
          </w:tcPr>
          <w:p>
            <w:pPr>
              <w:spacing w:after="0"/>
              <w:jc w:val="right"/>
            </w:pPr>
            <w:r>
              <w:rPr>
                <w:sz w:val="16"/>
              </w:rPr>
              <w:t>no Public Assistance recorded</w:t>
            </w:r>
          </w:p>
        </w:tc>
        <w:tc>
          <w:tcPr>
            <w:tcW w:type="dxa" w:w="169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1977-05-05</w:t>
            </w:r>
          </w:p>
        </w:tc>
        <w:tc>
          <w:tcPr>
            <w:tcW w:type="dxa" w:w="1037"/>
          </w:tcPr>
          <w:p>
            <w:pPr>
              <w:spacing w:after="0"/>
              <w:jc w:val="left"/>
            </w:pPr>
            <w:r>
              <w:rPr>
                <w:sz w:val="16"/>
              </w:rPr>
              <w:t>1977-05-05</w:t>
            </w:r>
          </w:p>
        </w:tc>
        <w:tc>
          <w:tcPr>
            <w:tcW w:type="dxa" w:w="1037"/>
          </w:tcPr>
          <w:p>
            <w:pPr>
              <w:spacing w:after="0"/>
              <w:jc w:val="left"/>
            </w:pPr>
            <w:r>
              <w:rPr>
                <w:sz w:val="16"/>
              </w:rPr>
              <w:t>EM-3040-ID</w:t>
            </w:r>
          </w:p>
        </w:tc>
        <w:tc>
          <w:tcPr>
            <w:tcW w:type="dxa" w:w="948"/>
          </w:tcPr>
          <w:p>
            <w:pPr>
              <w:spacing w:after="0"/>
              <w:jc w:val="left"/>
            </w:pPr>
            <w:r>
              <w:rPr>
                <w:sz w:val="16"/>
              </w:rPr>
              <w:t>Emergency</w:t>
            </w:r>
          </w:p>
        </w:tc>
        <w:tc>
          <w:tcPr>
            <w:tcW w:type="dxa" w:w="1577"/>
          </w:tcPr>
          <w:p>
            <w:pPr>
              <w:spacing w:after="0"/>
              <w:jc w:val="left"/>
            </w:pPr>
            <w:r>
              <w:rPr>
                <w:sz w:val="16"/>
              </w:rPr>
              <w:t>Drought</w:t>
            </w:r>
          </w:p>
        </w:tc>
        <w:tc>
          <w:tcPr>
            <w:tcW w:type="dxa" w:w="2159"/>
          </w:tcPr>
          <w:p>
            <w:pPr>
              <w:spacing w:after="0"/>
              <w:jc w:val="left"/>
            </w:pPr>
            <w:r>
              <w:rPr>
                <w:sz w:val="16"/>
              </w:rPr>
              <w:t>Drought</w:t>
            </w:r>
          </w:p>
        </w:tc>
        <w:tc>
          <w:tcPr>
            <w:tcW w:type="dxa" w:w="3730"/>
          </w:tcPr>
          <w:p>
            <w:pPr>
              <w:spacing w:after="0"/>
              <w:jc w:val="right"/>
            </w:pPr>
            <w:r>
              <w:rPr>
                <w:sz w:val="16"/>
              </w:rPr>
              <w:t>no Public Assistance recorded</w:t>
            </w:r>
          </w:p>
        </w:tc>
        <w:tc>
          <w:tcPr>
            <w:tcW w:type="dxa" w:w="1699"/>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6</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69</w:t>
            </w:r>
          </w:p>
        </w:tc>
        <w:tc>
          <w:tcPr>
            <w:tcW w:type="dxa" w:w="1159"/>
          </w:tcPr>
          <w:p>
            <w:pPr>
              <w:spacing w:after="0"/>
              <w:jc w:val="right"/>
            </w:pPr>
            <w:r>
              <w:rPr>
                <w:sz w:val="16"/>
              </w:rPr>
              <w:t>38</w:t>
            </w:r>
          </w:p>
        </w:tc>
        <w:tc>
          <w:tcPr>
            <w:tcW w:type="dxa" w:w="2116"/>
          </w:tcPr>
          <w:p>
            <w:pPr>
              <w:spacing w:after="0"/>
              <w:jc w:val="right"/>
            </w:pPr>
            <w:r>
              <w:rPr>
                <w:sz w:val="16"/>
              </w:rPr>
              <w:t>0</w:t>
            </w:r>
          </w:p>
        </w:tc>
        <w:tc>
          <w:tcPr>
            <w:tcW w:type="dxa" w:w="786"/>
          </w:tcPr>
          <w:p>
            <w:pPr>
              <w:spacing w:after="0"/>
              <w:jc w:val="right"/>
            </w:pPr>
            <w:r>
              <w:rPr>
                <w:sz w:val="16"/>
              </w:rPr>
              <w:t>32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79</w:t>
            </w:r>
          </w:p>
        </w:tc>
        <w:tc>
          <w:tcPr>
            <w:tcW w:type="dxa" w:w="1159"/>
          </w:tcPr>
          <w:p>
            <w:pPr>
              <w:spacing w:after="0"/>
              <w:jc w:val="right"/>
            </w:pPr>
            <w:r>
              <w:rPr>
                <w:sz w:val="16"/>
              </w:rPr>
              <w:t>79</w:t>
            </w:r>
          </w:p>
        </w:tc>
        <w:tc>
          <w:tcPr>
            <w:tcW w:type="dxa" w:w="2116"/>
          </w:tcPr>
          <w:p>
            <w:pPr>
              <w:spacing w:after="0"/>
              <w:jc w:val="right"/>
            </w:pPr>
            <w:r>
              <w:rPr>
                <w:sz w:val="16"/>
              </w:rPr>
              <w:t>0</w:t>
            </w:r>
          </w:p>
        </w:tc>
        <w:tc>
          <w:tcPr>
            <w:tcW w:type="dxa" w:w="786"/>
          </w:tcPr>
          <w:p>
            <w:pPr>
              <w:spacing w:after="0"/>
              <w:jc w:val="right"/>
            </w:pPr>
            <w:r>
              <w:rPr>
                <w:sz w:val="16"/>
              </w:rPr>
              <w:t>51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87"/>
        <w:gridCol w:w="1710"/>
        <w:gridCol w:w="2665"/>
        <w:gridCol w:w="913"/>
        <w:gridCol w:w="2170"/>
        <w:gridCol w:w="1847"/>
        <w:gridCol w:w="2383"/>
      </w:tblGrid>
      <w:tr>
        <w:trPr>
          <w:cantSplit/>
          <w:tblHeader/>
        </w:trPr>
        <w:tc>
          <w:tcPr>
            <w:tcW w:type="dxa" w:w="1037"/>
            <w:shd w:val="clear" w:color="auto" w:fill="E8E8E8"/>
          </w:tcPr>
          <w:p>
            <w:pPr>
              <w:spacing w:after="0"/>
              <w:jc w:val="left"/>
            </w:pPr>
            <w:r>
              <w:rPr>
                <w:b/>
                <w:sz w:val="16"/>
              </w:rPr>
              <w:t>Date</w:t>
            </w:r>
          </w:p>
        </w:tc>
        <w:tc>
          <w:tcPr>
            <w:tcW w:type="dxa" w:w="1387"/>
            <w:shd w:val="clear" w:color="auto" w:fill="E8E8E8"/>
          </w:tcPr>
          <w:p>
            <w:pPr>
              <w:spacing w:after="0"/>
              <w:jc w:val="left"/>
            </w:pPr>
            <w:r>
              <w:rPr>
                <w:b/>
                <w:sz w:val="16"/>
              </w:rPr>
              <w:t>Event type</w:t>
            </w:r>
          </w:p>
        </w:tc>
        <w:tc>
          <w:tcPr>
            <w:tcW w:type="dxa" w:w="1710"/>
            <w:shd w:val="clear" w:color="auto" w:fill="E8E8E8"/>
          </w:tcPr>
          <w:p>
            <w:pPr>
              <w:spacing w:after="0"/>
              <w:jc w:val="left"/>
            </w:pPr>
            <w:r>
              <w:rPr>
                <w:b/>
                <w:sz w:val="16"/>
              </w:rPr>
              <w:t>Magnitude or extent</w:t>
            </w:r>
          </w:p>
        </w:tc>
        <w:tc>
          <w:tcPr>
            <w:tcW w:type="dxa" w:w="2665"/>
            <w:shd w:val="clear" w:color="auto" w:fill="E8E8E8"/>
          </w:tcPr>
          <w:p>
            <w:pPr>
              <w:spacing w:after="0"/>
              <w:jc w:val="left"/>
            </w:pPr>
            <w:r>
              <w:rPr>
                <w:b/>
                <w:sz w:val="16"/>
              </w:rPr>
              <w:t>Damage</w:t>
            </w:r>
          </w:p>
          <w:p>
            <w:pPr>
              <w:spacing w:after="0"/>
              <w:jc w:val="left"/>
            </w:pPr>
            <w:r>
              <w:rPr>
                <w:i/>
                <w:color w:val="555555"/>
                <w:sz w:val="14"/>
              </w:rPr>
              <w:t>nominal dollars</w:t>
            </w:r>
          </w:p>
        </w:tc>
        <w:tc>
          <w:tcPr>
            <w:tcW w:type="dxa" w:w="91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0"/>
            <w:shd w:val="clear" w:color="auto" w:fill="E8E8E8"/>
          </w:tcPr>
          <w:p>
            <w:pPr>
              <w:spacing w:after="0"/>
              <w:jc w:val="left"/>
            </w:pPr>
            <w:r>
              <w:rPr>
                <w:b/>
                <w:sz w:val="16"/>
              </w:rPr>
              <w:t>Location</w:t>
            </w:r>
          </w:p>
        </w:tc>
        <w:tc>
          <w:tcPr>
            <w:tcW w:type="dxa" w:w="1847"/>
            <w:shd w:val="clear" w:color="auto" w:fill="E8E8E8"/>
          </w:tcPr>
          <w:p>
            <w:pPr>
              <w:spacing w:after="0"/>
              <w:jc w:val="left"/>
            </w:pPr>
            <w:r>
              <w:rPr>
                <w:b/>
                <w:sz w:val="16"/>
              </w:rPr>
              <w:t>Flags</w:t>
            </w:r>
          </w:p>
        </w:tc>
        <w:tc>
          <w:tcPr>
            <w:tcW w:type="dxa" w:w="23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387"/>
          </w:tcPr>
          <w:p>
            <w:pPr>
              <w:spacing w:after="0"/>
              <w:jc w:val="left"/>
            </w:pPr>
            <w:r>
              <w:rPr>
                <w:sz w:val="16"/>
              </w:rPr>
              <w:t>High Wind</w:t>
            </w:r>
          </w:p>
        </w:tc>
        <w:tc>
          <w:tcPr>
            <w:tcW w:type="dxa" w:w="1710"/>
          </w:tcPr>
          <w:p>
            <w:pPr>
              <w:spacing w:after="0"/>
              <w:jc w:val="left"/>
            </w:pPr>
            <w:r>
              <w:rPr>
                <w:sz w:val="16"/>
              </w:rPr>
              <w:t>74 kt (85 mph) measured gust</w:t>
            </w:r>
          </w:p>
        </w:tc>
        <w:tc>
          <w:tcPr>
            <w:tcW w:type="dxa" w:w="2665"/>
          </w:tcPr>
          <w:p>
            <w:pPr>
              <w:spacing w:after="0"/>
              <w:jc w:val="left"/>
            </w:pPr>
            <w:r>
              <w:rPr>
                <w:sz w:val="16"/>
              </w:rPr>
              <w:t>$5,000 property; $0 crops, reported for the zone (2025 dollars)</w:t>
            </w:r>
          </w:p>
        </w:tc>
        <w:tc>
          <w:tcPr>
            <w:tcW w:type="dxa" w:w="913"/>
          </w:tcPr>
          <w:p>
            <w:pPr>
              <w:spacing w:after="0"/>
              <w:jc w:val="right"/>
            </w:pPr>
            <w:r>
              <w:rPr>
                <w:sz w:val="16"/>
              </w:rPr>
              <w:t>0, 0</w:t>
            </w:r>
          </w:p>
        </w:tc>
        <w:tc>
          <w:tcPr>
            <w:tcW w:type="dxa" w:w="2170"/>
          </w:tcPr>
          <w:p>
            <w:pPr>
              <w:spacing w:after="0"/>
              <w:jc w:val="left"/>
            </w:pPr>
            <w:r>
              <w:rPr>
                <w:sz w:val="16"/>
              </w:rPr>
              <w:t>NWS zone IDZ061 (BEAR LAKE VALLEY), zone-level</w:t>
            </w:r>
          </w:p>
        </w:tc>
        <w:tc>
          <w:tcPr>
            <w:tcW w:type="dxa" w:w="1847"/>
          </w:tcPr>
          <w:p>
            <w:pPr>
              <w:spacing w:after="0"/>
              <w:jc w:val="left"/>
            </w:pPr>
            <w:r>
              <w:rPr>
                <w:sz w:val="16"/>
              </w:rPr>
              <w:t>new since last plan; within last 5 years</w:t>
            </w:r>
          </w:p>
        </w:tc>
        <w:tc>
          <w:tcPr>
            <w:tcW w:type="dxa" w:w="2383"/>
          </w:tcPr>
          <w:p>
            <w:pPr>
              <w:spacing w:after="0"/>
              <w:jc w:val="left"/>
            </w:pPr>
            <w:r>
              <w:rPr>
                <w:sz w:val="16"/>
              </w:rPr>
              <w:t>B1-c most damaging: High Wind and Strong Wind</w:t>
            </w:r>
          </w:p>
        </w:tc>
      </w:tr>
      <w:tr>
        <w:trPr>
          <w:cantSplit/>
        </w:trPr>
        <w:tc>
          <w:tcPr>
            <w:tcW w:type="dxa" w:w="1037"/>
          </w:tcPr>
          <w:p>
            <w:pPr>
              <w:spacing w:after="0"/>
              <w:jc w:val="left"/>
            </w:pPr>
            <w:r>
              <w:rPr>
                <w:sz w:val="16"/>
              </w:rPr>
              <w:t>2025-10-26</w:t>
            </w:r>
          </w:p>
        </w:tc>
        <w:tc>
          <w:tcPr>
            <w:tcW w:type="dxa" w:w="1387"/>
          </w:tcPr>
          <w:p>
            <w:pPr>
              <w:spacing w:after="0"/>
              <w:jc w:val="left"/>
            </w:pPr>
            <w:r>
              <w:rPr>
                <w:sz w:val="16"/>
              </w:rPr>
              <w:t>High Wind</w:t>
            </w:r>
          </w:p>
        </w:tc>
        <w:tc>
          <w:tcPr>
            <w:tcW w:type="dxa" w:w="1710"/>
          </w:tcPr>
          <w:p>
            <w:pPr>
              <w:spacing w:after="0"/>
              <w:jc w:val="left"/>
            </w:pPr>
            <w:r>
              <w:rPr>
                <w:sz w:val="16"/>
              </w:rPr>
              <w:t>76 kt (87 mph) measured gust</w:t>
            </w:r>
          </w:p>
        </w:tc>
        <w:tc>
          <w:tcPr>
            <w:tcW w:type="dxa" w:w="2665"/>
          </w:tcPr>
          <w:p>
            <w:pPr>
              <w:spacing w:after="0"/>
              <w:jc w:val="left"/>
            </w:pPr>
            <w:r>
              <w:rPr>
                <w:sz w:val="16"/>
              </w:rPr>
              <w:t>$0 property; $0 crops, reported for the zone (2025 dollars)</w:t>
            </w:r>
          </w:p>
        </w:tc>
        <w:tc>
          <w:tcPr>
            <w:tcW w:type="dxa" w:w="913"/>
          </w:tcPr>
          <w:p>
            <w:pPr>
              <w:spacing w:after="0"/>
              <w:jc w:val="right"/>
            </w:pPr>
            <w:r>
              <w:rPr>
                <w:sz w:val="16"/>
              </w:rPr>
              <w:t>0, 0</w:t>
            </w:r>
          </w:p>
        </w:tc>
        <w:tc>
          <w:tcPr>
            <w:tcW w:type="dxa" w:w="2170"/>
          </w:tcPr>
          <w:p>
            <w:pPr>
              <w:spacing w:after="0"/>
              <w:jc w:val="left"/>
            </w:pPr>
            <w:r>
              <w:rPr>
                <w:sz w:val="16"/>
              </w:rPr>
              <w:t>NWS zone IDZ063 (CARIBOU RANGE), zone-level</w:t>
            </w:r>
          </w:p>
        </w:tc>
        <w:tc>
          <w:tcPr>
            <w:tcW w:type="dxa" w:w="1847"/>
          </w:tcPr>
          <w:p>
            <w:pPr>
              <w:spacing w:after="0"/>
              <w:jc w:val="left"/>
            </w:pPr>
            <w:r>
              <w:rPr>
                <w:sz w:val="16"/>
              </w:rPr>
              <w:t>new since last plan; within last 5 years</w:t>
            </w:r>
          </w:p>
        </w:tc>
        <w:tc>
          <w:tcPr>
            <w:tcW w:type="dxa" w:w="2383"/>
          </w:tcPr>
          <w:p>
            <w:pPr>
              <w:spacing w:after="0"/>
              <w:jc w:val="left"/>
            </w:pPr>
            <w:r>
              <w:rPr>
                <w:sz w:val="16"/>
              </w:rPr>
              <w:t>B1-c worst recorded: High Wind and Strong Wind</w:t>
            </w:r>
          </w:p>
        </w:tc>
      </w:tr>
      <w:tr>
        <w:trPr>
          <w:cantSplit/>
        </w:trPr>
        <w:tc>
          <w:tcPr>
            <w:tcW w:type="dxa" w:w="1037"/>
          </w:tcPr>
          <w:p>
            <w:pPr>
              <w:spacing w:after="0"/>
              <w:jc w:val="left"/>
            </w:pPr>
            <w:r>
              <w:rPr>
                <w:sz w:val="16"/>
              </w:rPr>
              <w:t>2025-03-21</w:t>
            </w:r>
          </w:p>
        </w:tc>
        <w:tc>
          <w:tcPr>
            <w:tcW w:type="dxa" w:w="1387"/>
          </w:tcPr>
          <w:p>
            <w:pPr>
              <w:spacing w:after="0"/>
              <w:jc w:val="left"/>
            </w:pPr>
            <w:r>
              <w:rPr>
                <w:sz w:val="16"/>
              </w:rPr>
              <w:t>Winter Weather</w:t>
            </w:r>
          </w:p>
        </w:tc>
        <w:tc>
          <w:tcPr>
            <w:tcW w:type="dxa" w:w="1710"/>
          </w:tcPr>
          <w:p>
            <w:pPr>
              <w:spacing w:after="0"/>
              <w:jc w:val="left"/>
            </w:pPr>
          </w:p>
        </w:tc>
        <w:tc>
          <w:tcPr>
            <w:tcW w:type="dxa" w:w="2665"/>
          </w:tcPr>
          <w:p>
            <w:pPr>
              <w:spacing w:after="0"/>
              <w:jc w:val="left"/>
            </w:pPr>
            <w:r>
              <w:rPr>
                <w:sz w:val="16"/>
              </w:rPr>
              <w:t>$200,000 property; $0 crops, reported for the zone (2025 dollars)</w:t>
            </w:r>
          </w:p>
        </w:tc>
        <w:tc>
          <w:tcPr>
            <w:tcW w:type="dxa" w:w="913"/>
          </w:tcPr>
          <w:p>
            <w:pPr>
              <w:spacing w:after="0"/>
              <w:jc w:val="right"/>
            </w:pPr>
            <w:r>
              <w:rPr>
                <w:sz w:val="16"/>
              </w:rPr>
              <w:t>0, 0</w:t>
            </w:r>
          </w:p>
        </w:tc>
        <w:tc>
          <w:tcPr>
            <w:tcW w:type="dxa" w:w="2170"/>
          </w:tcPr>
          <w:p>
            <w:pPr>
              <w:spacing w:after="0"/>
              <w:jc w:val="left"/>
            </w:pPr>
            <w:r>
              <w:rPr>
                <w:sz w:val="16"/>
              </w:rPr>
              <w:t>NWS zone IDZ063 (CARIBOU RANGE), zone-level</w:t>
            </w:r>
          </w:p>
        </w:tc>
        <w:tc>
          <w:tcPr>
            <w:tcW w:type="dxa" w:w="1847"/>
          </w:tcPr>
          <w:p>
            <w:pPr>
              <w:spacing w:after="0"/>
              <w:jc w:val="left"/>
            </w:pPr>
            <w:r>
              <w:rPr>
                <w:sz w:val="16"/>
              </w:rPr>
              <w:t>new since last plan; within last 5 years</w:t>
            </w:r>
          </w:p>
        </w:tc>
        <w:tc>
          <w:tcPr>
            <w:tcW w:type="dxa" w:w="23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2023-04-11</w:t>
            </w:r>
          </w:p>
        </w:tc>
        <w:tc>
          <w:tcPr>
            <w:tcW w:type="dxa" w:w="1387"/>
          </w:tcPr>
          <w:p>
            <w:pPr>
              <w:spacing w:after="0"/>
              <w:jc w:val="left"/>
            </w:pPr>
            <w:r>
              <w:rPr>
                <w:sz w:val="16"/>
              </w:rPr>
              <w:t>Debris Flow</w:t>
            </w:r>
          </w:p>
        </w:tc>
        <w:tc>
          <w:tcPr>
            <w:tcW w:type="dxa" w:w="1710"/>
          </w:tcPr>
          <w:p>
            <w:pPr>
              <w:spacing w:after="0"/>
              <w:jc w:val="left"/>
            </w:pPr>
          </w:p>
        </w:tc>
        <w:tc>
          <w:tcPr>
            <w:tcW w:type="dxa" w:w="2665"/>
          </w:tcPr>
          <w:p>
            <w:pPr>
              <w:spacing w:after="0"/>
              <w:jc w:val="left"/>
            </w:pPr>
            <w:r>
              <w:rPr>
                <w:sz w:val="16"/>
              </w:rPr>
              <w:t>$5,000 property; $0 crops (2023 dollars)</w:t>
            </w:r>
          </w:p>
        </w:tc>
        <w:tc>
          <w:tcPr>
            <w:tcW w:type="dxa" w:w="913"/>
          </w:tcPr>
          <w:p>
            <w:pPr>
              <w:spacing w:after="0"/>
              <w:jc w:val="right"/>
            </w:pPr>
            <w:r>
              <w:rPr>
                <w:sz w:val="16"/>
              </w:rPr>
              <w:t>0, 0</w:t>
            </w:r>
          </w:p>
        </w:tc>
        <w:tc>
          <w:tcPr>
            <w:tcW w:type="dxa" w:w="2170"/>
          </w:tcPr>
          <w:p>
            <w:pPr>
              <w:spacing w:after="0"/>
              <w:jc w:val="left"/>
            </w:pPr>
            <w:r>
              <w:rPr>
                <w:sz w:val="16"/>
              </w:rPr>
              <w:t>OVID</w:t>
            </w:r>
          </w:p>
        </w:tc>
        <w:tc>
          <w:tcPr>
            <w:tcW w:type="dxa" w:w="1847"/>
          </w:tcPr>
          <w:p>
            <w:pPr>
              <w:spacing w:after="0"/>
              <w:jc w:val="left"/>
            </w:pPr>
            <w:r>
              <w:rPr>
                <w:sz w:val="16"/>
              </w:rPr>
              <w:t>new since last plan; within last 5 years</w:t>
            </w:r>
          </w:p>
        </w:tc>
        <w:tc>
          <w:tcPr>
            <w:tcW w:type="dxa" w:w="2383"/>
          </w:tcPr>
          <w:p>
            <w:pPr>
              <w:spacing w:after="0"/>
              <w:jc w:val="left"/>
            </w:pPr>
            <w:r>
              <w:rPr>
                <w:sz w:val="16"/>
              </w:rPr>
              <w:t>B1-c worst recorded: Debris Flow</w:t>
            </w:r>
          </w:p>
        </w:tc>
      </w:tr>
      <w:tr>
        <w:trPr>
          <w:cantSplit/>
        </w:trPr>
        <w:tc>
          <w:tcPr>
            <w:tcW w:type="dxa" w:w="1037"/>
          </w:tcPr>
          <w:p>
            <w:pPr>
              <w:spacing w:after="0"/>
              <w:jc w:val="left"/>
            </w:pPr>
            <w:r>
              <w:rPr>
                <w:sz w:val="16"/>
              </w:rPr>
              <w:t>2023-03-10</w:t>
            </w:r>
          </w:p>
        </w:tc>
        <w:tc>
          <w:tcPr>
            <w:tcW w:type="dxa" w:w="1387"/>
          </w:tcPr>
          <w:p>
            <w:pPr>
              <w:spacing w:after="0"/>
              <w:jc w:val="left"/>
            </w:pPr>
            <w:r>
              <w:rPr>
                <w:sz w:val="16"/>
              </w:rPr>
              <w:t>Avalanche</w:t>
            </w:r>
          </w:p>
        </w:tc>
        <w:tc>
          <w:tcPr>
            <w:tcW w:type="dxa" w:w="1710"/>
          </w:tcPr>
          <w:p>
            <w:pPr>
              <w:spacing w:after="0"/>
              <w:jc w:val="left"/>
            </w:pPr>
          </w:p>
        </w:tc>
        <w:tc>
          <w:tcPr>
            <w:tcW w:type="dxa" w:w="2665"/>
          </w:tcPr>
          <w:p>
            <w:pPr>
              <w:spacing w:after="0"/>
              <w:jc w:val="left"/>
            </w:pPr>
            <w:r>
              <w:rPr>
                <w:sz w:val="16"/>
              </w:rPr>
              <w:t>$15,000 property; $0 crops, reported for the zone (2023 dollars)</w:t>
            </w:r>
          </w:p>
        </w:tc>
        <w:tc>
          <w:tcPr>
            <w:tcW w:type="dxa" w:w="913"/>
          </w:tcPr>
          <w:p>
            <w:pPr>
              <w:spacing w:after="0"/>
              <w:jc w:val="right"/>
            </w:pPr>
            <w:r>
              <w:rPr>
                <w:sz w:val="16"/>
              </w:rPr>
              <w:t>0, 0</w:t>
            </w:r>
          </w:p>
        </w:tc>
        <w:tc>
          <w:tcPr>
            <w:tcW w:type="dxa" w:w="2170"/>
          </w:tcPr>
          <w:p>
            <w:pPr>
              <w:spacing w:after="0"/>
              <w:jc w:val="left"/>
            </w:pPr>
            <w:r>
              <w:rPr>
                <w:sz w:val="16"/>
              </w:rPr>
              <w:t>NWS zone IDZ061 (BEAR LAKE VALLEY), zone-level</w:t>
            </w:r>
          </w:p>
        </w:tc>
        <w:tc>
          <w:tcPr>
            <w:tcW w:type="dxa" w:w="1847"/>
          </w:tcPr>
          <w:p>
            <w:pPr>
              <w:spacing w:after="0"/>
              <w:jc w:val="left"/>
            </w:pPr>
            <w:r>
              <w:rPr>
                <w:sz w:val="16"/>
              </w:rPr>
              <w:t>new since last plan; within last 5 years</w:t>
            </w:r>
          </w:p>
        </w:tc>
        <w:tc>
          <w:tcPr>
            <w:tcW w:type="dxa" w:w="2383"/>
          </w:tcPr>
          <w:p>
            <w:pPr>
              <w:spacing w:after="0"/>
              <w:jc w:val="left"/>
            </w:pPr>
            <w:r>
              <w:rPr>
                <w:sz w:val="16"/>
              </w:rPr>
              <w:t>B1-c worst recorded: Avalanche</w:t>
            </w:r>
          </w:p>
        </w:tc>
      </w:tr>
      <w:tr>
        <w:trPr>
          <w:cantSplit/>
        </w:trPr>
        <w:tc>
          <w:tcPr>
            <w:tcW w:type="dxa" w:w="1037"/>
          </w:tcPr>
          <w:p>
            <w:pPr>
              <w:spacing w:after="0"/>
              <w:jc w:val="left"/>
            </w:pPr>
            <w:r>
              <w:rPr>
                <w:sz w:val="16"/>
              </w:rPr>
              <w:t>2023-01-29</w:t>
            </w:r>
          </w:p>
        </w:tc>
        <w:tc>
          <w:tcPr>
            <w:tcW w:type="dxa" w:w="1387"/>
          </w:tcPr>
          <w:p>
            <w:pPr>
              <w:spacing w:after="0"/>
              <w:jc w:val="left"/>
            </w:pPr>
            <w:r>
              <w:rPr>
                <w:sz w:val="16"/>
              </w:rPr>
              <w:t>Extreme Cold/Wind Chill</w:t>
            </w:r>
          </w:p>
        </w:tc>
        <w:tc>
          <w:tcPr>
            <w:tcW w:type="dxa" w:w="1710"/>
          </w:tcPr>
          <w:p>
            <w:pPr>
              <w:spacing w:after="0"/>
              <w:jc w:val="left"/>
            </w:pPr>
          </w:p>
        </w:tc>
        <w:tc>
          <w:tcPr>
            <w:tcW w:type="dxa" w:w="2665"/>
          </w:tcPr>
          <w:p>
            <w:pPr>
              <w:spacing w:after="0"/>
              <w:jc w:val="left"/>
            </w:pPr>
            <w:r>
              <w:rPr>
                <w:sz w:val="16"/>
              </w:rPr>
              <w:t>$0 property; $0 crops, reported for the zone (2023 dollars)</w:t>
            </w:r>
          </w:p>
        </w:tc>
        <w:tc>
          <w:tcPr>
            <w:tcW w:type="dxa" w:w="913"/>
          </w:tcPr>
          <w:p>
            <w:pPr>
              <w:spacing w:after="0"/>
              <w:jc w:val="right"/>
            </w:pPr>
            <w:r>
              <w:rPr>
                <w:sz w:val="16"/>
              </w:rPr>
              <w:t>0, 0</w:t>
            </w:r>
          </w:p>
        </w:tc>
        <w:tc>
          <w:tcPr>
            <w:tcW w:type="dxa" w:w="2170"/>
          </w:tcPr>
          <w:p>
            <w:pPr>
              <w:spacing w:after="0"/>
              <w:jc w:val="left"/>
            </w:pPr>
            <w:r>
              <w:rPr>
                <w:sz w:val="16"/>
              </w:rPr>
              <w:t>NWS zone IDZ061 (BEAR LAKE VALLEY), zone-level</w:t>
            </w:r>
          </w:p>
        </w:tc>
        <w:tc>
          <w:tcPr>
            <w:tcW w:type="dxa" w:w="1847"/>
          </w:tcPr>
          <w:p>
            <w:pPr>
              <w:spacing w:after="0"/>
              <w:jc w:val="left"/>
            </w:pPr>
            <w:r>
              <w:rPr>
                <w:sz w:val="16"/>
              </w:rPr>
              <w:t>new since last plan; within last 5 years</w:t>
            </w:r>
          </w:p>
        </w:tc>
        <w:tc>
          <w:tcPr>
            <w:tcW w:type="dxa" w:w="23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2017-02-05</w:t>
            </w:r>
          </w:p>
        </w:tc>
        <w:tc>
          <w:tcPr>
            <w:tcW w:type="dxa" w:w="1387"/>
          </w:tcPr>
          <w:p>
            <w:pPr>
              <w:spacing w:after="0"/>
              <w:jc w:val="left"/>
            </w:pPr>
            <w:r>
              <w:rPr>
                <w:sz w:val="16"/>
              </w:rPr>
              <w:t>Flood</w:t>
            </w:r>
          </w:p>
        </w:tc>
        <w:tc>
          <w:tcPr>
            <w:tcW w:type="dxa" w:w="1710"/>
          </w:tcPr>
          <w:p>
            <w:pPr>
              <w:spacing w:after="0"/>
              <w:jc w:val="left"/>
            </w:pPr>
          </w:p>
        </w:tc>
        <w:tc>
          <w:tcPr>
            <w:tcW w:type="dxa" w:w="2665"/>
          </w:tcPr>
          <w:p>
            <w:pPr>
              <w:spacing w:after="0"/>
              <w:jc w:val="left"/>
            </w:pPr>
            <w:r>
              <w:rPr>
                <w:sz w:val="16"/>
              </w:rPr>
              <w:t>$808,000 property; $0 crops (2017 dollars)</w:t>
            </w:r>
          </w:p>
        </w:tc>
        <w:tc>
          <w:tcPr>
            <w:tcW w:type="dxa" w:w="913"/>
          </w:tcPr>
          <w:p>
            <w:pPr>
              <w:spacing w:after="0"/>
              <w:jc w:val="right"/>
            </w:pPr>
            <w:r>
              <w:rPr>
                <w:sz w:val="16"/>
              </w:rPr>
              <w:t>0, 0</w:t>
            </w:r>
          </w:p>
        </w:tc>
        <w:tc>
          <w:tcPr>
            <w:tcW w:type="dxa" w:w="2170"/>
          </w:tcPr>
          <w:p>
            <w:pPr>
              <w:spacing w:after="0"/>
              <w:jc w:val="left"/>
            </w:pPr>
            <w:r>
              <w:rPr>
                <w:sz w:val="16"/>
              </w:rPr>
              <w:t>NOUNAN to PARIS</w:t>
            </w:r>
          </w:p>
        </w:tc>
        <w:tc>
          <w:tcPr>
            <w:tcW w:type="dxa" w:w="1847"/>
          </w:tcPr>
          <w:p>
            <w:pPr>
              <w:spacing w:after="0"/>
              <w:jc w:val="left"/>
            </w:pPr>
          </w:p>
        </w:tc>
        <w:tc>
          <w:tcPr>
            <w:tcW w:type="dxa" w:w="23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2015-06-01</w:t>
            </w:r>
          </w:p>
        </w:tc>
        <w:tc>
          <w:tcPr>
            <w:tcW w:type="dxa" w:w="1387"/>
          </w:tcPr>
          <w:p>
            <w:pPr>
              <w:spacing w:after="0"/>
              <w:jc w:val="left"/>
            </w:pPr>
            <w:r>
              <w:rPr>
                <w:sz w:val="16"/>
              </w:rPr>
              <w:t>Thunderstorm Wind</w:t>
            </w:r>
          </w:p>
        </w:tc>
        <w:tc>
          <w:tcPr>
            <w:tcW w:type="dxa" w:w="1710"/>
          </w:tcPr>
          <w:p>
            <w:pPr>
              <w:spacing w:after="0"/>
              <w:jc w:val="left"/>
            </w:pPr>
            <w:r>
              <w:rPr>
                <w:sz w:val="16"/>
              </w:rPr>
              <w:t>61 kt (70 mph) estimated gust</w:t>
            </w:r>
          </w:p>
        </w:tc>
        <w:tc>
          <w:tcPr>
            <w:tcW w:type="dxa" w:w="2665"/>
          </w:tcPr>
          <w:p>
            <w:pPr>
              <w:spacing w:after="0"/>
              <w:jc w:val="left"/>
            </w:pPr>
            <w:r>
              <w:rPr>
                <w:sz w:val="16"/>
              </w:rPr>
              <w:t>$3,000 property; $0 crops (2015 dollars)</w:t>
            </w:r>
          </w:p>
        </w:tc>
        <w:tc>
          <w:tcPr>
            <w:tcW w:type="dxa" w:w="913"/>
          </w:tcPr>
          <w:p>
            <w:pPr>
              <w:spacing w:after="0"/>
              <w:jc w:val="right"/>
            </w:pPr>
            <w:r>
              <w:rPr>
                <w:sz w:val="16"/>
              </w:rPr>
              <w:t>4, 3</w:t>
            </w:r>
          </w:p>
        </w:tc>
        <w:tc>
          <w:tcPr>
            <w:tcW w:type="dxa" w:w="2170"/>
          </w:tcPr>
          <w:p>
            <w:pPr>
              <w:spacing w:after="0"/>
              <w:jc w:val="left"/>
            </w:pPr>
            <w:r>
              <w:rPr>
                <w:sz w:val="16"/>
              </w:rPr>
              <w:t>ST CHARLES</w:t>
            </w:r>
          </w:p>
        </w:tc>
        <w:tc>
          <w:tcPr>
            <w:tcW w:type="dxa" w:w="1847"/>
          </w:tcPr>
          <w:p>
            <w:pPr>
              <w:spacing w:after="0"/>
              <w:jc w:val="left"/>
            </w:pPr>
          </w:p>
        </w:tc>
        <w:tc>
          <w:tcPr>
            <w:tcW w:type="dxa" w:w="2383"/>
          </w:tcPr>
          <w:p>
            <w:pPr>
              <w:spacing w:after="0"/>
              <w:jc w:val="left"/>
            </w:pPr>
            <w:r>
              <w:rPr>
                <w:sz w:val="16"/>
              </w:rPr>
              <w:t>deaths or injuries recorded</w:t>
            </w:r>
          </w:p>
        </w:tc>
      </w:tr>
      <w:tr>
        <w:trPr>
          <w:cantSplit/>
        </w:trPr>
        <w:tc>
          <w:tcPr>
            <w:tcW w:type="dxa" w:w="1037"/>
          </w:tcPr>
          <w:p>
            <w:pPr>
              <w:spacing w:after="0"/>
              <w:jc w:val="left"/>
            </w:pPr>
            <w:r>
              <w:rPr>
                <w:sz w:val="16"/>
              </w:rPr>
              <w:t>2011-06-23</w:t>
            </w:r>
          </w:p>
        </w:tc>
        <w:tc>
          <w:tcPr>
            <w:tcW w:type="dxa" w:w="1387"/>
          </w:tcPr>
          <w:p>
            <w:pPr>
              <w:spacing w:after="0"/>
              <w:jc w:val="left"/>
            </w:pPr>
            <w:r>
              <w:rPr>
                <w:sz w:val="16"/>
              </w:rPr>
              <w:t>Hail</w:t>
            </w:r>
          </w:p>
        </w:tc>
        <w:tc>
          <w:tcPr>
            <w:tcW w:type="dxa" w:w="1710"/>
          </w:tcPr>
          <w:p>
            <w:pPr>
              <w:spacing w:after="0"/>
              <w:jc w:val="left"/>
            </w:pPr>
            <w:r>
              <w:rPr>
                <w:sz w:val="16"/>
              </w:rPr>
              <w:t>2 in</w:t>
            </w:r>
          </w:p>
        </w:tc>
        <w:tc>
          <w:tcPr>
            <w:tcW w:type="dxa" w:w="2665"/>
          </w:tcPr>
          <w:p>
            <w:pPr>
              <w:spacing w:after="0"/>
              <w:jc w:val="left"/>
            </w:pPr>
            <w:r>
              <w:rPr>
                <w:sz w:val="16"/>
              </w:rPr>
              <w:t>$0 property; $0 crops (2011 dollars)</w:t>
            </w:r>
          </w:p>
        </w:tc>
        <w:tc>
          <w:tcPr>
            <w:tcW w:type="dxa" w:w="913"/>
          </w:tcPr>
          <w:p>
            <w:pPr>
              <w:spacing w:after="0"/>
              <w:jc w:val="right"/>
            </w:pPr>
            <w:r>
              <w:rPr>
                <w:sz w:val="16"/>
              </w:rPr>
              <w:t>0, 0</w:t>
            </w:r>
          </w:p>
        </w:tc>
        <w:tc>
          <w:tcPr>
            <w:tcW w:type="dxa" w:w="2170"/>
          </w:tcPr>
          <w:p>
            <w:pPr>
              <w:spacing w:after="0"/>
              <w:jc w:val="left"/>
            </w:pPr>
            <w:r>
              <w:rPr>
                <w:sz w:val="16"/>
              </w:rPr>
              <w:t>MONTPELIER</w:t>
            </w:r>
          </w:p>
        </w:tc>
        <w:tc>
          <w:tcPr>
            <w:tcW w:type="dxa" w:w="1847"/>
          </w:tcPr>
          <w:p>
            <w:pPr>
              <w:spacing w:after="0"/>
              <w:jc w:val="left"/>
            </w:pPr>
          </w:p>
        </w:tc>
        <w:tc>
          <w:tcPr>
            <w:tcW w:type="dxa" w:w="2383"/>
          </w:tcPr>
          <w:p>
            <w:pPr>
              <w:spacing w:after="0"/>
              <w:jc w:val="left"/>
            </w:pPr>
            <w:r>
              <w:rPr>
                <w:sz w:val="16"/>
              </w:rPr>
              <w:t>B1-c worst recorded: Hail</w:t>
            </w:r>
          </w:p>
        </w:tc>
      </w:tr>
      <w:tr>
        <w:trPr>
          <w:cantSplit/>
        </w:trPr>
        <w:tc>
          <w:tcPr>
            <w:tcW w:type="dxa" w:w="1037"/>
          </w:tcPr>
          <w:p>
            <w:pPr>
              <w:spacing w:after="0"/>
              <w:jc w:val="left"/>
            </w:pPr>
            <w:r>
              <w:rPr>
                <w:sz w:val="16"/>
              </w:rPr>
              <w:t>2006-03-25</w:t>
            </w:r>
          </w:p>
        </w:tc>
        <w:tc>
          <w:tcPr>
            <w:tcW w:type="dxa" w:w="1387"/>
          </w:tcPr>
          <w:p>
            <w:pPr>
              <w:spacing w:after="0"/>
              <w:jc w:val="left"/>
            </w:pPr>
            <w:r>
              <w:rPr>
                <w:sz w:val="16"/>
              </w:rPr>
              <w:t>Thunderstorm Wind</w:t>
            </w:r>
          </w:p>
        </w:tc>
        <w:tc>
          <w:tcPr>
            <w:tcW w:type="dxa" w:w="1710"/>
          </w:tcPr>
          <w:p>
            <w:pPr>
              <w:spacing w:after="0"/>
              <w:jc w:val="left"/>
            </w:pPr>
            <w:r>
              <w:rPr>
                <w:sz w:val="16"/>
              </w:rPr>
              <w:t>77 kt (89 mph) measured gust</w:t>
            </w:r>
          </w:p>
        </w:tc>
        <w:tc>
          <w:tcPr>
            <w:tcW w:type="dxa" w:w="2665"/>
          </w:tcPr>
          <w:p>
            <w:pPr>
              <w:spacing w:after="0"/>
              <w:jc w:val="left"/>
            </w:pPr>
            <w:r>
              <w:rPr>
                <w:sz w:val="16"/>
              </w:rPr>
              <w:t>$25,000 property; crops not reported (2006 dollars)</w:t>
            </w:r>
          </w:p>
        </w:tc>
        <w:tc>
          <w:tcPr>
            <w:tcW w:type="dxa" w:w="913"/>
          </w:tcPr>
          <w:p>
            <w:pPr>
              <w:spacing w:after="0"/>
              <w:jc w:val="right"/>
            </w:pPr>
            <w:r>
              <w:rPr>
                <w:sz w:val="16"/>
              </w:rPr>
              <w:t>0, 0</w:t>
            </w:r>
          </w:p>
        </w:tc>
        <w:tc>
          <w:tcPr>
            <w:tcW w:type="dxa" w:w="2170"/>
          </w:tcPr>
          <w:p>
            <w:pPr>
              <w:spacing w:after="0"/>
              <w:jc w:val="left"/>
            </w:pPr>
            <w:r>
              <w:rPr>
                <w:sz w:val="16"/>
              </w:rPr>
              <w:t>COUNTYWIDE</w:t>
            </w:r>
          </w:p>
        </w:tc>
        <w:tc>
          <w:tcPr>
            <w:tcW w:type="dxa" w:w="1847"/>
          </w:tcPr>
          <w:p>
            <w:pPr>
              <w:spacing w:after="0"/>
              <w:jc w:val="left"/>
            </w:pPr>
          </w:p>
        </w:tc>
        <w:tc>
          <w:tcPr>
            <w:tcW w:type="dxa" w:w="2383"/>
          </w:tcPr>
          <w:p>
            <w:pPr>
              <w:spacing w:after="0"/>
              <w:jc w:val="left"/>
            </w:pPr>
            <w:r>
              <w:rPr>
                <w:sz w:val="16"/>
              </w:rPr>
              <w:t>B1-c worst recorded: Thunderstorm Wind</w:t>
            </w:r>
          </w:p>
        </w:tc>
      </w:tr>
      <w:tr>
        <w:trPr>
          <w:cantSplit/>
        </w:trPr>
        <w:tc>
          <w:tcPr>
            <w:tcW w:type="dxa" w:w="1037"/>
          </w:tcPr>
          <w:p>
            <w:pPr>
              <w:spacing w:after="0"/>
              <w:jc w:val="left"/>
            </w:pPr>
            <w:r>
              <w:rPr>
                <w:sz w:val="16"/>
              </w:rPr>
              <w:t>1998-06-10</w:t>
            </w:r>
          </w:p>
        </w:tc>
        <w:tc>
          <w:tcPr>
            <w:tcW w:type="dxa" w:w="1387"/>
          </w:tcPr>
          <w:p>
            <w:pPr>
              <w:spacing w:after="0"/>
              <w:jc w:val="left"/>
            </w:pPr>
            <w:r>
              <w:rPr>
                <w:sz w:val="16"/>
              </w:rPr>
              <w:t>Tornado</w:t>
            </w:r>
          </w:p>
        </w:tc>
        <w:tc>
          <w:tcPr>
            <w:tcW w:type="dxa" w:w="1710"/>
          </w:tcPr>
          <w:p>
            <w:pPr>
              <w:spacing w:after="0"/>
              <w:jc w:val="left"/>
            </w:pPr>
            <w:r>
              <w:rPr>
                <w:sz w:val="16"/>
              </w:rPr>
              <w:t>F0, 0.1 mi within this county, 30 yd wide</w:t>
            </w:r>
          </w:p>
        </w:tc>
        <w:tc>
          <w:tcPr>
            <w:tcW w:type="dxa" w:w="2665"/>
          </w:tcPr>
          <w:p>
            <w:pPr>
              <w:spacing w:after="0"/>
              <w:jc w:val="left"/>
            </w:pPr>
            <w:r>
              <w:rPr>
                <w:sz w:val="16"/>
              </w:rPr>
              <w:t>$20,000 property; $10,000 crops (1998 dollars)</w:t>
            </w:r>
          </w:p>
        </w:tc>
        <w:tc>
          <w:tcPr>
            <w:tcW w:type="dxa" w:w="913"/>
          </w:tcPr>
          <w:p>
            <w:pPr>
              <w:spacing w:after="0"/>
              <w:jc w:val="right"/>
            </w:pPr>
            <w:r>
              <w:rPr>
                <w:sz w:val="16"/>
              </w:rPr>
              <w:t>0, 0</w:t>
            </w:r>
          </w:p>
        </w:tc>
        <w:tc>
          <w:tcPr>
            <w:tcW w:type="dxa" w:w="2170"/>
          </w:tcPr>
          <w:p>
            <w:pPr>
              <w:spacing w:after="0"/>
              <w:jc w:val="left"/>
            </w:pPr>
            <w:r>
              <w:rPr>
                <w:sz w:val="16"/>
              </w:rPr>
              <w:t>MONTPELIER</w:t>
            </w:r>
          </w:p>
        </w:tc>
        <w:tc>
          <w:tcPr>
            <w:tcW w:type="dxa" w:w="1847"/>
          </w:tcPr>
          <w:p>
            <w:pPr>
              <w:spacing w:after="0"/>
              <w:jc w:val="left"/>
            </w:pPr>
          </w:p>
        </w:tc>
        <w:tc>
          <w:tcPr>
            <w:tcW w:type="dxa" w:w="2383"/>
          </w:tcPr>
          <w:p>
            <w:pPr>
              <w:spacing w:after="0"/>
              <w:jc w:val="left"/>
            </w:pPr>
            <w:r>
              <w:rPr>
                <w:sz w:val="16"/>
              </w:rPr>
              <w:t>B1-c worst recorded: Tornado</w:t>
            </w:r>
          </w:p>
        </w:tc>
      </w:tr>
      <w:tr>
        <w:trPr>
          <w:cantSplit/>
        </w:trPr>
        <w:tc>
          <w:tcPr>
            <w:tcW w:type="dxa" w:w="1037"/>
          </w:tcPr>
          <w:p>
            <w:pPr>
              <w:spacing w:after="0"/>
              <w:jc w:val="left"/>
            </w:pPr>
            <w:r>
              <w:rPr>
                <w:sz w:val="16"/>
              </w:rPr>
              <w:t>1997-08-12</w:t>
            </w:r>
          </w:p>
        </w:tc>
        <w:tc>
          <w:tcPr>
            <w:tcW w:type="dxa" w:w="1387"/>
          </w:tcPr>
          <w:p>
            <w:pPr>
              <w:spacing w:after="0"/>
              <w:jc w:val="left"/>
            </w:pPr>
            <w:r>
              <w:rPr>
                <w:sz w:val="16"/>
              </w:rPr>
              <w:t>Thunderstorm Wind</w:t>
            </w:r>
          </w:p>
        </w:tc>
        <w:tc>
          <w:tcPr>
            <w:tcW w:type="dxa" w:w="1710"/>
          </w:tcPr>
          <w:p>
            <w:pPr>
              <w:spacing w:after="0"/>
              <w:jc w:val="left"/>
            </w:pPr>
            <w:r>
              <w:rPr>
                <w:sz w:val="16"/>
              </w:rPr>
              <w:t>51 kt (59 mph), measurement type not recorded</w:t>
            </w:r>
          </w:p>
        </w:tc>
        <w:tc>
          <w:tcPr>
            <w:tcW w:type="dxa" w:w="2665"/>
          </w:tcPr>
          <w:p>
            <w:pPr>
              <w:spacing w:after="0"/>
              <w:jc w:val="left"/>
            </w:pPr>
            <w:r>
              <w:rPr>
                <w:sz w:val="16"/>
              </w:rPr>
              <w:t>$70,000 property; crops not reported (1997 dollars)</w:t>
            </w:r>
          </w:p>
        </w:tc>
        <w:tc>
          <w:tcPr>
            <w:tcW w:type="dxa" w:w="913"/>
          </w:tcPr>
          <w:p>
            <w:pPr>
              <w:spacing w:after="0"/>
              <w:jc w:val="right"/>
            </w:pPr>
            <w:r>
              <w:rPr>
                <w:sz w:val="16"/>
              </w:rPr>
              <w:t>0, 0</w:t>
            </w:r>
          </w:p>
        </w:tc>
        <w:tc>
          <w:tcPr>
            <w:tcW w:type="dxa" w:w="2170"/>
          </w:tcPr>
          <w:p>
            <w:pPr>
              <w:spacing w:after="0"/>
              <w:jc w:val="left"/>
            </w:pPr>
            <w:r>
              <w:rPr>
                <w:sz w:val="16"/>
              </w:rPr>
              <w:t>MONTPELIER</w:t>
            </w:r>
          </w:p>
        </w:tc>
        <w:tc>
          <w:tcPr>
            <w:tcW w:type="dxa" w:w="1847"/>
          </w:tcPr>
          <w:p>
            <w:pPr>
              <w:spacing w:after="0"/>
              <w:jc w:val="left"/>
            </w:pPr>
          </w:p>
        </w:tc>
        <w:tc>
          <w:tcPr>
            <w:tcW w:type="dxa" w:w="2383"/>
          </w:tcPr>
          <w:p>
            <w:pPr>
              <w:spacing w:after="0"/>
              <w:jc w:val="left"/>
            </w:pPr>
            <w:r>
              <w:rPr>
                <w:sz w:val="16"/>
              </w:rPr>
              <w:t>B1-c most damaging: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287"/>
        <w:gridCol w:w="1594"/>
        <w:gridCol w:w="1138"/>
        <w:gridCol w:w="1761"/>
        <w:gridCol w:w="1531"/>
        <w:gridCol w:w="1540"/>
        <w:gridCol w:w="1037"/>
        <w:gridCol w:w="1929"/>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7"/>
            <w:shd w:val="clear" w:color="auto" w:fill="E8E8E8"/>
          </w:tcPr>
          <w:p>
            <w:pPr>
              <w:spacing w:after="0"/>
              <w:jc w:val="left"/>
            </w:pPr>
            <w:r>
              <w:rPr>
                <w:b/>
                <w:sz w:val="16"/>
              </w:rPr>
              <w:t>Unit</w:t>
            </w:r>
          </w:p>
        </w:tc>
        <w:tc>
          <w:tcPr>
            <w:tcW w:type="dxa" w:w="1594"/>
            <w:shd w:val="clear" w:color="auto" w:fill="E8E8E8"/>
          </w:tcPr>
          <w:p>
            <w:pPr>
              <w:spacing w:after="0"/>
              <w:jc w:val="left"/>
            </w:pPr>
            <w:r>
              <w:rPr>
                <w:b/>
                <w:sz w:val="16"/>
              </w:rPr>
              <w:t>In plain terms</w:t>
            </w:r>
          </w:p>
        </w:tc>
        <w:tc>
          <w:tcPr>
            <w:tcW w:type="dxa" w:w="1138"/>
            <w:shd w:val="clear" w:color="auto" w:fill="E8E8E8"/>
          </w:tcPr>
          <w:p>
            <w:pPr>
              <w:spacing w:after="0"/>
              <w:jc w:val="left"/>
            </w:pPr>
            <w:r>
              <w:rPr>
                <w:b/>
                <w:sz w:val="16"/>
              </w:rPr>
              <w:t>Descriptor</w:t>
            </w:r>
          </w:p>
        </w:tc>
        <w:tc>
          <w:tcPr>
            <w:tcW w:type="dxa" w:w="1761"/>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r>
              <w:rPr>
                <w:sz w:val="16"/>
              </w:rPr>
              <w:t>0.1</w:t>
            </w:r>
          </w:p>
        </w:tc>
        <w:tc>
          <w:tcPr>
            <w:tcW w:type="dxa" w:w="1287"/>
          </w:tcPr>
          <w:p>
            <w:pPr>
              <w:spacing w:after="0"/>
              <w:jc w:val="left"/>
            </w:pPr>
            <w:r>
              <w:rPr>
                <w:sz w:val="16"/>
              </w:rPr>
              <w:t>events per year</w:t>
            </w:r>
          </w:p>
        </w:tc>
        <w:tc>
          <w:tcPr>
            <w:tcW w:type="dxa" w:w="1594"/>
          </w:tcPr>
          <w:p>
            <w:pPr>
              <w:spacing w:after="0"/>
              <w:jc w:val="left"/>
            </w:pPr>
            <w:r>
              <w:rPr>
                <w:sz w:val="16"/>
              </w:rPr>
              <w:t>about 1 in 10 years</w:t>
            </w:r>
          </w:p>
        </w:tc>
        <w:tc>
          <w:tcPr>
            <w:tcW w:type="dxa" w:w="1138"/>
          </w:tcPr>
          <w:p>
            <w:pPr>
              <w:spacing w:after="0"/>
              <w:jc w:val="left"/>
            </w:pPr>
            <w:r>
              <w:rPr>
                <w:sz w:val="16"/>
              </w:rPr>
              <w:t>Likely</w:t>
            </w:r>
          </w:p>
        </w:tc>
        <w:tc>
          <w:tcPr>
            <w:tcW w:type="dxa" w:w="1761"/>
          </w:tcPr>
          <w:p>
            <w:pPr>
              <w:spacing w:after="0"/>
              <w:jc w:val="left"/>
            </w:pPr>
            <w:r>
              <w:rPr>
                <w:sz w:val="16"/>
              </w:rPr>
              <w:t>FEMA annualized frequency (modeled)</w:t>
            </w:r>
          </w:p>
        </w:tc>
        <w:tc>
          <w:tcPr>
            <w:tcW w:type="dxa" w:w="1531"/>
          </w:tcPr>
          <w:p>
            <w:pPr>
              <w:spacing w:after="0"/>
              <w:jc w:val="right"/>
            </w:pPr>
            <w:r>
              <w:rPr>
                <w:sz w:val="16"/>
              </w:rPr>
              <w:t>3</w:t>
            </w: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929"/>
          </w:tcPr>
          <w:p>
            <w:pPr>
              <w:spacing w:after="0"/>
              <w:jc w:val="left"/>
            </w:pPr>
          </w:p>
        </w:tc>
      </w:tr>
      <w:tr>
        <w:trPr>
          <w:cantSplit/>
        </w:trPr>
        <w:tc>
          <w:tcPr>
            <w:tcW w:type="dxa" w:w="1037"/>
          </w:tcPr>
          <w:p>
            <w:pPr>
              <w:spacing w:after="0"/>
              <w:jc w:val="left"/>
            </w:pPr>
            <w:r>
              <w:rPr>
                <w:sz w:val="16"/>
              </w:rPr>
              <w:t>Cold Wave</w:t>
            </w:r>
          </w:p>
        </w:tc>
        <w:tc>
          <w:tcPr>
            <w:tcW w:type="dxa" w:w="1258"/>
          </w:tcPr>
          <w:p>
            <w:pPr>
              <w:spacing w:after="0"/>
              <w:jc w:val="right"/>
            </w:pPr>
            <w:r>
              <w:rPr>
                <w:sz w:val="16"/>
              </w:rPr>
              <w:t>0.764</w:t>
            </w:r>
          </w:p>
        </w:tc>
        <w:tc>
          <w:tcPr>
            <w:tcW w:type="dxa" w:w="1287"/>
          </w:tcPr>
          <w:p>
            <w:pPr>
              <w:spacing w:after="0"/>
              <w:jc w:val="left"/>
            </w:pPr>
            <w:r>
              <w:rPr>
                <w:sz w:val="16"/>
              </w:rPr>
              <w:t>event-days per year</w:t>
            </w:r>
          </w:p>
        </w:tc>
        <w:tc>
          <w:tcPr>
            <w:tcW w:type="dxa" w:w="1594"/>
          </w:tcPr>
          <w:p>
            <w:pPr>
              <w:spacing w:after="0"/>
              <w:jc w:val="left"/>
            </w:pPr>
            <w:r>
              <w:rPr>
                <w:sz w:val="16"/>
              </w:rPr>
              <w:t>about 0.764 days per year</w:t>
            </w:r>
          </w:p>
        </w:tc>
        <w:tc>
          <w:tcPr>
            <w:tcW w:type="dxa" w:w="1138"/>
          </w:tcPr>
          <w:p>
            <w:pPr>
              <w:spacing w:after="0"/>
              <w:jc w:val="left"/>
            </w:pPr>
            <w:r>
              <w:rPr>
                <w:sz w:val="16"/>
              </w:rPr>
              <w:t>Possible (from Storm Events: 2 of 30 years)</w:t>
            </w:r>
          </w:p>
        </w:tc>
        <w:tc>
          <w:tcPr>
            <w:tcW w:type="dxa" w:w="1761"/>
          </w:tcPr>
          <w:p>
            <w:pPr>
              <w:spacing w:after="0"/>
              <w:jc w:val="left"/>
            </w:pPr>
            <w:r>
              <w:rPr>
                <w:sz w:val="16"/>
              </w:rPr>
              <w:t>event-days in 2 of 30 years, 1996 to 2025 (6.67%)</w:t>
            </w:r>
          </w:p>
        </w:tc>
        <w:tc>
          <w:tcPr>
            <w:tcW w:type="dxa" w:w="1531"/>
          </w:tcPr>
          <w:p>
            <w:pPr>
              <w:spacing w:after="0"/>
              <w:jc w:val="right"/>
            </w:pPr>
            <w:r>
              <w:rPr>
                <w:sz w:val="16"/>
              </w:rPr>
              <w:t>14.6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929"/>
          </w:tcPr>
          <w:p>
            <w:pPr>
              <w:spacing w:after="0"/>
              <w:jc w:val="left"/>
            </w:pPr>
          </w:p>
        </w:tc>
      </w:tr>
      <w:tr>
        <w:trPr>
          <w:cantSplit/>
        </w:trPr>
        <w:tc>
          <w:tcPr>
            <w:tcW w:type="dxa" w:w="1037"/>
          </w:tcPr>
          <w:p>
            <w:pPr>
              <w:spacing w:after="0"/>
              <w:jc w:val="left"/>
            </w:pPr>
            <w:r>
              <w:rPr>
                <w:sz w:val="16"/>
              </w:rPr>
              <w:t>Drought</w:t>
            </w:r>
          </w:p>
        </w:tc>
        <w:tc>
          <w:tcPr>
            <w:tcW w:type="dxa" w:w="1258"/>
          </w:tcPr>
          <w:p>
            <w:pPr>
              <w:spacing w:after="0"/>
              <w:jc w:val="right"/>
            </w:pPr>
            <w:r>
              <w:rPr>
                <w:sz w:val="16"/>
              </w:rPr>
              <w:t>78.8</w:t>
            </w:r>
          </w:p>
        </w:tc>
        <w:tc>
          <w:tcPr>
            <w:tcW w:type="dxa" w:w="1287"/>
          </w:tcPr>
          <w:p>
            <w:pPr>
              <w:spacing w:after="0"/>
              <w:jc w:val="left"/>
            </w:pPr>
            <w:r>
              <w:rPr>
                <w:sz w:val="16"/>
              </w:rPr>
              <w:t>event-days per year</w:t>
            </w:r>
          </w:p>
        </w:tc>
        <w:tc>
          <w:tcPr>
            <w:tcW w:type="dxa" w:w="1594"/>
          </w:tcPr>
          <w:p>
            <w:pPr>
              <w:spacing w:after="0"/>
              <w:jc w:val="left"/>
            </w:pPr>
            <w:r>
              <w:rPr>
                <w:sz w:val="16"/>
              </w:rPr>
              <w:t>about 78.8 days per year</w:t>
            </w:r>
          </w:p>
        </w:tc>
        <w:tc>
          <w:tcPr>
            <w:tcW w:type="dxa" w:w="1138"/>
          </w:tcPr>
          <w:p>
            <w:pPr>
              <w:spacing w:after="0"/>
              <w:jc w:val="left"/>
            </w:pPr>
          </w:p>
        </w:tc>
        <w:tc>
          <w:tcPr>
            <w:tcW w:type="dxa" w:w="1761"/>
          </w:tcPr>
          <w:p>
            <w:pPr>
              <w:spacing w:after="0"/>
              <w:jc w:val="left"/>
            </w:pPr>
            <w:r>
              <w:rPr>
                <w:sz w:val="16"/>
              </w:rPr>
              <w:t>event-days in 0 of 30 years, 1996 to 2025 (0%)</w:t>
            </w:r>
          </w:p>
        </w:tc>
        <w:tc>
          <w:tcPr>
            <w:tcW w:type="dxa" w:w="1531"/>
          </w:tcPr>
          <w:p>
            <w:pPr>
              <w:spacing w:after="0"/>
              <w:jc w:val="right"/>
            </w:pPr>
            <w:r>
              <w:rPr>
                <w:sz w:val="16"/>
              </w:rPr>
              <w:t>2,121</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0.0208</w:t>
            </w:r>
          </w:p>
        </w:tc>
        <w:tc>
          <w:tcPr>
            <w:tcW w:type="dxa" w:w="1287"/>
          </w:tcPr>
          <w:p>
            <w:pPr>
              <w:spacing w:after="0"/>
              <w:jc w:val="left"/>
            </w:pPr>
            <w:r>
              <w:rPr>
                <w:sz w:val="16"/>
              </w:rPr>
              <w:t>annual probability at a location</w:t>
            </w:r>
          </w:p>
        </w:tc>
        <w:tc>
          <w:tcPr>
            <w:tcW w:type="dxa" w:w="1594"/>
          </w:tcPr>
          <w:p>
            <w:pPr>
              <w:spacing w:after="0"/>
              <w:jc w:val="left"/>
            </w:pPr>
            <w:r>
              <w:rPr>
                <w:sz w:val="16"/>
              </w:rPr>
              <w:t>chance a given location in the county has at least minor-damage shaking in a year: 2.08%</w:t>
            </w:r>
          </w:p>
        </w:tc>
        <w:tc>
          <w:tcPr>
            <w:tcW w:type="dxa" w:w="1138"/>
          </w:tcPr>
          <w:p>
            <w:pPr>
              <w:spacing w:after="0"/>
              <w:jc w:val="left"/>
            </w:pPr>
          </w:p>
        </w:tc>
        <w:tc>
          <w:tcPr>
            <w:tcW w:type="dxa" w:w="1761"/>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92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0.279</w:t>
            </w:r>
          </w:p>
        </w:tc>
        <w:tc>
          <w:tcPr>
            <w:tcW w:type="dxa" w:w="1287"/>
          </w:tcPr>
          <w:p>
            <w:pPr>
              <w:spacing w:after="0"/>
              <w:jc w:val="left"/>
            </w:pPr>
            <w:r>
              <w:rPr>
                <w:sz w:val="16"/>
              </w:rPr>
              <w:t>events per year</w:t>
            </w:r>
          </w:p>
        </w:tc>
        <w:tc>
          <w:tcPr>
            <w:tcW w:type="dxa" w:w="1594"/>
          </w:tcPr>
          <w:p>
            <w:pPr>
              <w:spacing w:after="0"/>
              <w:jc w:val="left"/>
            </w:pPr>
            <w:r>
              <w:rPr>
                <w:sz w:val="16"/>
              </w:rPr>
              <w:t>about 1 in 4 years</w:t>
            </w:r>
          </w:p>
        </w:tc>
        <w:tc>
          <w:tcPr>
            <w:tcW w:type="dxa" w:w="1138"/>
          </w:tcPr>
          <w:p>
            <w:pPr>
              <w:spacing w:after="0"/>
              <w:jc w:val="left"/>
            </w:pPr>
            <w:r>
              <w:rPr>
                <w:sz w:val="16"/>
              </w:rPr>
              <w:t>Likely</w:t>
            </w:r>
          </w:p>
        </w:tc>
        <w:tc>
          <w:tcPr>
            <w:tcW w:type="dxa" w:w="1761"/>
          </w:tcPr>
          <w:p>
            <w:pPr>
              <w:spacing w:after="0"/>
              <w:jc w:val="left"/>
            </w:pPr>
            <w:r>
              <w:rPr>
                <w:sz w:val="16"/>
              </w:rPr>
              <w:t>FEMA annualized frequency (modeled)</w:t>
            </w:r>
          </w:p>
        </w:tc>
        <w:tc>
          <w:tcPr>
            <w:tcW w:type="dxa" w:w="1531"/>
          </w:tcPr>
          <w:p>
            <w:pPr>
              <w:spacing w:after="0"/>
              <w:jc w:val="right"/>
            </w:pPr>
            <w:r>
              <w:rPr>
                <w:sz w:val="16"/>
              </w:rPr>
              <w:t>10.5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929"/>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0.178</w:t>
            </w:r>
          </w:p>
        </w:tc>
        <w:tc>
          <w:tcPr>
            <w:tcW w:type="dxa" w:w="1287"/>
          </w:tcPr>
          <w:p>
            <w:pPr>
              <w:spacing w:after="0"/>
              <w:jc w:val="left"/>
            </w:pPr>
            <w:r>
              <w:rPr>
                <w:sz w:val="16"/>
              </w:rPr>
              <w:t>event-days per year</w:t>
            </w:r>
          </w:p>
        </w:tc>
        <w:tc>
          <w:tcPr>
            <w:tcW w:type="dxa" w:w="1594"/>
          </w:tcPr>
          <w:p>
            <w:pPr>
              <w:spacing w:after="0"/>
              <w:jc w:val="left"/>
            </w:pPr>
            <w:r>
              <w:rPr>
                <w:sz w:val="16"/>
              </w:rPr>
              <w:t>about 0.178 days per year</w:t>
            </w:r>
          </w:p>
        </w:tc>
        <w:tc>
          <w:tcPr>
            <w:tcW w:type="dxa" w:w="1138"/>
          </w:tcPr>
          <w:p>
            <w:pPr>
              <w:spacing w:after="0"/>
              <w:jc w:val="left"/>
            </w:pPr>
          </w:p>
        </w:tc>
        <w:tc>
          <w:tcPr>
            <w:tcW w:type="dxa" w:w="1761"/>
          </w:tcPr>
          <w:p>
            <w:pPr>
              <w:spacing w:after="0"/>
              <w:jc w:val="left"/>
            </w:pPr>
            <w:r>
              <w:rPr>
                <w:sz w:val="16"/>
              </w:rPr>
              <w:t>event-days in 0 of 30 years, 1996 to 2025 (0%)</w:t>
            </w:r>
          </w:p>
        </w:tc>
        <w:tc>
          <w:tcPr>
            <w:tcW w:type="dxa" w:w="1531"/>
          </w:tcPr>
          <w:p>
            <w:pPr>
              <w:spacing w:after="0"/>
              <w:jc w:val="right"/>
            </w:pPr>
            <w:r>
              <w:rPr>
                <w:sz w:val="16"/>
              </w:rPr>
              <w:t>0.00000536</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929"/>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287"/>
          </w:tcPr>
          <w:p>
            <w:pPr>
              <w:spacing w:after="0"/>
              <w:jc w:val="left"/>
            </w:pPr>
            <w:r>
              <w:rPr>
                <w:sz w:val="16"/>
              </w:rPr>
              <w:t>events per year</w:t>
            </w:r>
          </w:p>
        </w:tc>
        <w:tc>
          <w:tcPr>
            <w:tcW w:type="dxa" w:w="1594"/>
          </w:tcPr>
          <w:p>
            <w:pPr>
              <w:spacing w:after="0"/>
              <w:jc w:val="left"/>
            </w:pPr>
          </w:p>
        </w:tc>
        <w:tc>
          <w:tcPr>
            <w:tcW w:type="dxa" w:w="1138"/>
          </w:tcPr>
          <w:p>
            <w:pPr>
              <w:spacing w:after="0"/>
              <w:jc w:val="left"/>
            </w:pPr>
          </w:p>
        </w:tc>
        <w:tc>
          <w:tcPr>
            <w:tcW w:type="dxa" w:w="1761"/>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92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0.0149</w:t>
            </w:r>
          </w:p>
        </w:tc>
        <w:tc>
          <w:tcPr>
            <w:tcW w:type="dxa" w:w="1287"/>
          </w:tcPr>
          <w:p>
            <w:pPr>
              <w:spacing w:after="0"/>
              <w:jc w:val="left"/>
            </w:pPr>
            <w:r>
              <w:rPr>
                <w:sz w:val="16"/>
              </w:rPr>
              <w:t>event-days per year</w:t>
            </w:r>
          </w:p>
        </w:tc>
        <w:tc>
          <w:tcPr>
            <w:tcW w:type="dxa" w:w="1594"/>
          </w:tcPr>
          <w:p>
            <w:pPr>
              <w:spacing w:after="0"/>
              <w:jc w:val="left"/>
            </w:pPr>
            <w:r>
              <w:rPr>
                <w:sz w:val="16"/>
              </w:rPr>
              <w:t>about 0.0149 days per year</w:t>
            </w:r>
          </w:p>
        </w:tc>
        <w:tc>
          <w:tcPr>
            <w:tcW w:type="dxa" w:w="1138"/>
          </w:tcPr>
          <w:p>
            <w:pPr>
              <w:spacing w:after="0"/>
              <w:jc w:val="left"/>
            </w:pPr>
          </w:p>
        </w:tc>
        <w:tc>
          <w:tcPr>
            <w:tcW w:type="dxa" w:w="1761"/>
          </w:tcPr>
          <w:p>
            <w:pPr>
              <w:spacing w:after="0"/>
              <w:jc w:val="left"/>
            </w:pPr>
            <w:r>
              <w:rPr>
                <w:sz w:val="16"/>
              </w:rPr>
              <w:t>event-days in 0 of 30 years, 1996 to 2025 (0%)</w:t>
            </w:r>
          </w:p>
        </w:tc>
        <w:tc>
          <w:tcPr>
            <w:tcW w:type="dxa" w:w="1531"/>
          </w:tcPr>
          <w:p>
            <w:pPr>
              <w:spacing w:after="0"/>
              <w:jc w:val="right"/>
            </w:pPr>
            <w:r>
              <w:rPr>
                <w:sz w:val="16"/>
              </w:rPr>
              <w:t>0</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92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0.321</w:t>
            </w:r>
          </w:p>
        </w:tc>
        <w:tc>
          <w:tcPr>
            <w:tcW w:type="dxa" w:w="1287"/>
          </w:tcPr>
          <w:p>
            <w:pPr>
              <w:spacing w:after="0"/>
              <w:jc w:val="left"/>
            </w:pPr>
            <w:r>
              <w:rPr>
                <w:sz w:val="16"/>
              </w:rPr>
              <w:t>event-days per year</w:t>
            </w:r>
          </w:p>
        </w:tc>
        <w:tc>
          <w:tcPr>
            <w:tcW w:type="dxa" w:w="1594"/>
          </w:tcPr>
          <w:p>
            <w:pPr>
              <w:spacing w:after="0"/>
              <w:jc w:val="left"/>
            </w:pPr>
            <w:r>
              <w:rPr>
                <w:sz w:val="16"/>
              </w:rPr>
              <w:t>about 0.321 days per year</w:t>
            </w:r>
          </w:p>
        </w:tc>
        <w:tc>
          <w:tcPr>
            <w:tcW w:type="dxa" w:w="1138"/>
          </w:tcPr>
          <w:p>
            <w:pPr>
              <w:spacing w:after="0"/>
              <w:jc w:val="left"/>
            </w:pPr>
            <w:r>
              <w:rPr>
                <w:sz w:val="16"/>
              </w:rPr>
              <w:t>Likely (from Storm Events: 3 of 30 years)</w:t>
            </w:r>
          </w:p>
        </w:tc>
        <w:tc>
          <w:tcPr>
            <w:tcW w:type="dxa" w:w="1761"/>
          </w:tcPr>
          <w:p>
            <w:pPr>
              <w:spacing w:after="0"/>
              <w:jc w:val="left"/>
            </w:pPr>
            <w:r>
              <w:rPr>
                <w:sz w:val="16"/>
              </w:rPr>
              <w:t>event-days in 3 of 30 years, 1996 to 2025 (10%)</w:t>
            </w:r>
          </w:p>
        </w:tc>
        <w:tc>
          <w:tcPr>
            <w:tcW w:type="dxa" w:w="1531"/>
          </w:tcPr>
          <w:p>
            <w:pPr>
              <w:spacing w:after="0"/>
              <w:jc w:val="right"/>
            </w:pPr>
            <w:r>
              <w:rPr>
                <w:sz w:val="16"/>
              </w:rPr>
              <w:t>9</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929"/>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1.04</w:t>
            </w:r>
          </w:p>
        </w:tc>
        <w:tc>
          <w:tcPr>
            <w:tcW w:type="dxa" w:w="1287"/>
          </w:tcPr>
          <w:p>
            <w:pPr>
              <w:spacing w:after="0"/>
              <w:jc w:val="left"/>
            </w:pPr>
            <w:r>
              <w:rPr>
                <w:sz w:val="16"/>
              </w:rPr>
              <w:t>events per year (modeled)</w:t>
            </w:r>
          </w:p>
        </w:tc>
        <w:tc>
          <w:tcPr>
            <w:tcW w:type="dxa" w:w="1594"/>
          </w:tcPr>
          <w:p>
            <w:pPr>
              <w:spacing w:after="0"/>
              <w:jc w:val="left"/>
            </w:pPr>
            <w:r>
              <w:rPr>
                <w:sz w:val="16"/>
              </w:rPr>
              <w:t>about 1.04 per year</w:t>
            </w:r>
          </w:p>
        </w:tc>
        <w:tc>
          <w:tcPr>
            <w:tcW w:type="dxa" w:w="1138"/>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929"/>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34.4</w:t>
            </w:r>
          </w:p>
        </w:tc>
        <w:tc>
          <w:tcPr>
            <w:tcW w:type="dxa" w:w="1287"/>
          </w:tcPr>
          <w:p>
            <w:pPr>
              <w:spacing w:after="0"/>
              <w:jc w:val="left"/>
            </w:pPr>
            <w:r>
              <w:rPr>
                <w:sz w:val="16"/>
              </w:rPr>
              <w:t>days per year with a strike</w:t>
            </w:r>
          </w:p>
        </w:tc>
        <w:tc>
          <w:tcPr>
            <w:tcW w:type="dxa" w:w="1594"/>
          </w:tcPr>
          <w:p>
            <w:pPr>
              <w:spacing w:after="0"/>
              <w:jc w:val="left"/>
            </w:pPr>
            <w:r>
              <w:rPr>
                <w:sz w:val="16"/>
              </w:rPr>
              <w:t>about 34.4 days per year</w:t>
            </w:r>
          </w:p>
        </w:tc>
        <w:tc>
          <w:tcPr>
            <w:tcW w:type="dxa" w:w="1138"/>
          </w:tcPr>
          <w:p>
            <w:pPr>
              <w:spacing w:after="0"/>
              <w:jc w:val="left"/>
            </w:pPr>
            <w:r>
              <w:rPr>
                <w:sz w:val="16"/>
              </w:rPr>
              <w:t>Highly likely</w:t>
            </w:r>
          </w:p>
        </w:tc>
        <w:tc>
          <w:tcPr>
            <w:tcW w:type="dxa" w:w="176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929"/>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0.398</w:t>
            </w:r>
          </w:p>
        </w:tc>
        <w:tc>
          <w:tcPr>
            <w:tcW w:type="dxa" w:w="1287"/>
          </w:tcPr>
          <w:p>
            <w:pPr>
              <w:spacing w:after="0"/>
              <w:jc w:val="left"/>
            </w:pPr>
            <w:r>
              <w:rPr>
                <w:sz w:val="16"/>
              </w:rPr>
              <w:t>events per year</w:t>
            </w:r>
          </w:p>
        </w:tc>
        <w:tc>
          <w:tcPr>
            <w:tcW w:type="dxa" w:w="1594"/>
          </w:tcPr>
          <w:p>
            <w:pPr>
              <w:spacing w:after="0"/>
              <w:jc w:val="left"/>
            </w:pPr>
            <w:r>
              <w:rPr>
                <w:sz w:val="16"/>
              </w:rPr>
              <w:t>about 1 in 3 years</w:t>
            </w:r>
          </w:p>
        </w:tc>
        <w:tc>
          <w:tcPr>
            <w:tcW w:type="dxa" w:w="1138"/>
          </w:tcPr>
          <w:p>
            <w:pPr>
              <w:spacing w:after="0"/>
              <w:jc w:val="left"/>
            </w:pPr>
            <w:r>
              <w:rPr>
                <w:sz w:val="16"/>
              </w:rPr>
              <w:t>Likely</w:t>
            </w:r>
          </w:p>
        </w:tc>
        <w:tc>
          <w:tcPr>
            <w:tcW w:type="dxa" w:w="1761"/>
          </w:tcPr>
          <w:p>
            <w:pPr>
              <w:spacing w:after="0"/>
              <w:jc w:val="left"/>
            </w:pPr>
            <w:r>
              <w:rPr>
                <w:sz w:val="16"/>
              </w:rPr>
              <w:t>FEMA annualized frequency (modeled)</w:t>
            </w:r>
          </w:p>
        </w:tc>
        <w:tc>
          <w:tcPr>
            <w:tcW w:type="dxa" w:w="1531"/>
          </w:tcPr>
          <w:p>
            <w:pPr>
              <w:spacing w:after="0"/>
              <w:jc w:val="right"/>
            </w:pPr>
            <w:r>
              <w:rPr>
                <w:sz w:val="16"/>
              </w:rPr>
              <w:t>15</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929"/>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0.0619</w:t>
            </w:r>
          </w:p>
        </w:tc>
        <w:tc>
          <w:tcPr>
            <w:tcW w:type="dxa" w:w="1287"/>
          </w:tcPr>
          <w:p>
            <w:pPr>
              <w:spacing w:after="0"/>
              <w:jc w:val="left"/>
            </w:pPr>
            <w:r>
              <w:rPr>
                <w:sz w:val="16"/>
              </w:rPr>
              <w:t>events per year</w:t>
            </w:r>
          </w:p>
        </w:tc>
        <w:tc>
          <w:tcPr>
            <w:tcW w:type="dxa" w:w="1594"/>
          </w:tcPr>
          <w:p>
            <w:pPr>
              <w:spacing w:after="0"/>
              <w:jc w:val="left"/>
            </w:pPr>
            <w:r>
              <w:rPr>
                <w:sz w:val="16"/>
              </w:rPr>
              <w:t>about 1 in 16 years</w:t>
            </w:r>
          </w:p>
        </w:tc>
        <w:tc>
          <w:tcPr>
            <w:tcW w:type="dxa" w:w="1138"/>
          </w:tcPr>
          <w:p>
            <w:pPr>
              <w:spacing w:after="0"/>
              <w:jc w:val="left"/>
            </w:pPr>
            <w:r>
              <w:rPr>
                <w:sz w:val="16"/>
              </w:rPr>
              <w:t>Possible</w:t>
            </w:r>
          </w:p>
        </w:tc>
        <w:tc>
          <w:tcPr>
            <w:tcW w:type="dxa" w:w="176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929"/>
          </w:tcPr>
          <w:p>
            <w:pPr>
              <w:spacing w:after="0"/>
              <w:jc w:val="left"/>
            </w:pPr>
          </w:p>
        </w:tc>
      </w:tr>
      <w:tr>
        <w:trPr>
          <w:cantSplit/>
        </w:trPr>
        <w:tc>
          <w:tcPr>
            <w:tcW w:type="dxa" w:w="1037"/>
          </w:tcPr>
          <w:p>
            <w:pPr>
              <w:spacing w:after="0"/>
              <w:jc w:val="left"/>
            </w:pPr>
            <w:r>
              <w:rPr>
                <w:sz w:val="16"/>
              </w:rPr>
              <w:t>Volcanic Activity</w:t>
            </w:r>
          </w:p>
        </w:tc>
        <w:tc>
          <w:tcPr>
            <w:tcW w:type="dxa" w:w="1258"/>
          </w:tcPr>
          <w:p>
            <w:pPr>
              <w:spacing w:after="0"/>
              <w:jc w:val="right"/>
            </w:pPr>
            <w:r>
              <w:rPr>
                <w:sz w:val="16"/>
              </w:rPr>
              <w:t>0.0001</w:t>
            </w:r>
          </w:p>
        </w:tc>
        <w:tc>
          <w:tcPr>
            <w:tcW w:type="dxa" w:w="1287"/>
          </w:tcPr>
          <w:p>
            <w:pPr>
              <w:spacing w:after="0"/>
              <w:jc w:val="left"/>
            </w:pPr>
            <w:r>
              <w:rPr>
                <w:sz w:val="16"/>
              </w:rPr>
              <w:t>annual probability</w:t>
            </w:r>
          </w:p>
        </w:tc>
        <w:tc>
          <w:tcPr>
            <w:tcW w:type="dxa" w:w="1594"/>
          </w:tcPr>
          <w:p>
            <w:pPr>
              <w:spacing w:after="0"/>
              <w:jc w:val="left"/>
            </w:pPr>
            <w:r>
              <w:rPr>
                <w:sz w:val="16"/>
              </w:rPr>
              <w:t>about 1 in 10,000 years</w:t>
            </w:r>
          </w:p>
        </w:tc>
        <w:tc>
          <w:tcPr>
            <w:tcW w:type="dxa" w:w="1138"/>
          </w:tcPr>
          <w:p>
            <w:pPr>
              <w:spacing w:after="0"/>
              <w:jc w:val="left"/>
            </w:pPr>
            <w:r>
              <w:rPr>
                <w:sz w:val="16"/>
              </w:rPr>
              <w:t>Unlikely</w:t>
            </w:r>
          </w:p>
        </w:tc>
        <w:tc>
          <w:tcPr>
            <w:tcW w:type="dxa" w:w="1761"/>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929"/>
          </w:tcPr>
          <w:p>
            <w:pPr>
              <w:spacing w:after="0"/>
              <w:jc w:val="left"/>
            </w:pPr>
          </w:p>
        </w:tc>
      </w:tr>
      <w:tr>
        <w:trPr>
          <w:cantSplit/>
        </w:trPr>
        <w:tc>
          <w:tcPr>
            <w:tcW w:type="dxa" w:w="1037"/>
          </w:tcPr>
          <w:p>
            <w:pPr>
              <w:spacing w:after="0"/>
              <w:jc w:val="left"/>
            </w:pPr>
            <w:r>
              <w:rPr>
                <w:sz w:val="16"/>
              </w:rPr>
              <w:t>Wildfire</w:t>
            </w:r>
          </w:p>
        </w:tc>
        <w:tc>
          <w:tcPr>
            <w:tcW w:type="dxa" w:w="1258"/>
          </w:tcPr>
          <w:p>
            <w:pPr>
              <w:spacing w:after="0"/>
              <w:jc w:val="right"/>
            </w:pPr>
            <w:r>
              <w:rPr>
                <w:sz w:val="16"/>
              </w:rPr>
              <w:t>0.00226</w:t>
            </w:r>
          </w:p>
        </w:tc>
        <w:tc>
          <w:tcPr>
            <w:tcW w:type="dxa" w:w="1287"/>
          </w:tcPr>
          <w:p>
            <w:pPr>
              <w:spacing w:after="0"/>
              <w:jc w:val="left"/>
            </w:pPr>
            <w:r>
              <w:rPr>
                <w:sz w:val="16"/>
              </w:rPr>
              <w:t>annual probability at a location</w:t>
            </w:r>
          </w:p>
        </w:tc>
        <w:tc>
          <w:tcPr>
            <w:tcW w:type="dxa" w:w="1594"/>
          </w:tcPr>
          <w:p>
            <w:pPr>
              <w:spacing w:after="0"/>
              <w:jc w:val="left"/>
            </w:pPr>
            <w:r>
              <w:rPr>
                <w:sz w:val="16"/>
              </w:rPr>
              <w:t>chance a given location in the county burns in a year: 0.226%</w:t>
            </w:r>
          </w:p>
        </w:tc>
        <w:tc>
          <w:tcPr>
            <w:tcW w:type="dxa" w:w="1138"/>
          </w:tcPr>
          <w:p>
            <w:pPr>
              <w:spacing w:after="0"/>
              <w:jc w:val="left"/>
            </w:pPr>
            <w:r>
              <w:rPr>
                <w:sz w:val="16"/>
              </w:rPr>
              <w:t>Possible (from Storm Events: 1 of 30 years)</w:t>
            </w:r>
          </w:p>
        </w:tc>
        <w:tc>
          <w:tcPr>
            <w:tcW w:type="dxa" w:w="1761"/>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92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27</w:t>
            </w:r>
          </w:p>
        </w:tc>
        <w:tc>
          <w:tcPr>
            <w:tcW w:type="dxa" w:w="1287"/>
          </w:tcPr>
          <w:p>
            <w:pPr>
              <w:spacing w:after="0"/>
              <w:jc w:val="left"/>
            </w:pPr>
            <w:r>
              <w:rPr>
                <w:sz w:val="16"/>
              </w:rPr>
              <w:t>event-days per year</w:t>
            </w:r>
          </w:p>
        </w:tc>
        <w:tc>
          <w:tcPr>
            <w:tcW w:type="dxa" w:w="1594"/>
          </w:tcPr>
          <w:p>
            <w:pPr>
              <w:spacing w:after="0"/>
              <w:jc w:val="left"/>
            </w:pPr>
            <w:r>
              <w:rPr>
                <w:sz w:val="16"/>
              </w:rPr>
              <w:t>about 27 days per year</w:t>
            </w:r>
          </w:p>
        </w:tc>
        <w:tc>
          <w:tcPr>
            <w:tcW w:type="dxa" w:w="1138"/>
          </w:tcPr>
          <w:p>
            <w:pPr>
              <w:spacing w:after="0"/>
              <w:jc w:val="left"/>
            </w:pPr>
            <w:r>
              <w:rPr>
                <w:sz w:val="16"/>
              </w:rPr>
              <w:t>Likely (from Storm Events: 8 of 30 years)</w:t>
            </w:r>
          </w:p>
        </w:tc>
        <w:tc>
          <w:tcPr>
            <w:tcW w:type="dxa" w:w="1761"/>
          </w:tcPr>
          <w:p>
            <w:pPr>
              <w:spacing w:after="0"/>
              <w:jc w:val="left"/>
            </w:pPr>
            <w:r>
              <w:rPr>
                <w:sz w:val="16"/>
              </w:rPr>
              <w:t>event-days in 8 of 30 years, 1996 to 2025 (26.7%)</w:t>
            </w:r>
          </w:p>
        </w:tc>
        <w:tc>
          <w:tcPr>
            <w:tcW w:type="dxa" w:w="1531"/>
          </w:tcPr>
          <w:p>
            <w:pPr>
              <w:spacing w:after="0"/>
              <w:jc w:val="right"/>
            </w:pPr>
            <w:r>
              <w:rPr>
                <w:sz w:val="16"/>
              </w:rPr>
              <w:t>510</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92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2 of 2</w:t>
            </w:r>
          </w:p>
        </w:tc>
        <w:tc>
          <w:tcPr>
            <w:tcW w:type="dxa" w:w="1601"/>
          </w:tcPr>
          <w:p>
            <w:pPr>
              <w:spacing w:after="0"/>
              <w:jc w:val="right"/>
            </w:pPr>
            <w:r>
              <w:rPr>
                <w:sz w:val="16"/>
              </w:rPr>
              <w:t>81.9</w:t>
            </w:r>
          </w:p>
        </w:tc>
        <w:tc>
          <w:tcPr>
            <w:tcW w:type="dxa" w:w="1679"/>
          </w:tcPr>
          <w:p>
            <w:pPr>
              <w:spacing w:after="0"/>
              <w:jc w:val="right"/>
            </w:pPr>
            <w:r>
              <w:rPr>
                <w:sz w:val="16"/>
              </w:rPr>
              <w:t>82.2</w:t>
            </w:r>
          </w:p>
        </w:tc>
        <w:tc>
          <w:tcPr>
            <w:tcW w:type="dxa" w:w="1601"/>
          </w:tcPr>
          <w:p>
            <w:pPr>
              <w:spacing w:after="0"/>
              <w:jc w:val="right"/>
            </w:pPr>
            <w:r>
              <w:rPr>
                <w:sz w:val="16"/>
              </w:rPr>
              <w:t>82.5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68.8</w:t>
            </w:r>
          </w:p>
        </w:tc>
        <w:tc>
          <w:tcPr>
            <w:tcW w:type="dxa" w:w="1679"/>
          </w:tcPr>
          <w:p>
            <w:pPr>
              <w:spacing w:after="0"/>
              <w:jc w:val="right"/>
            </w:pPr>
            <w:r>
              <w:rPr>
                <w:sz w:val="16"/>
              </w:rPr>
              <w:t>73.0</w:t>
            </w:r>
          </w:p>
        </w:tc>
        <w:tc>
          <w:tcPr>
            <w:tcW w:type="dxa" w:w="1601"/>
          </w:tcPr>
          <w:p>
            <w:pPr>
              <w:spacing w:after="0"/>
              <w:jc w:val="right"/>
            </w:pPr>
            <w:r>
              <w:rPr>
                <w:sz w:val="16"/>
              </w:rPr>
              <w:t>77.2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77.1</w:t>
            </w:r>
          </w:p>
        </w:tc>
        <w:tc>
          <w:tcPr>
            <w:tcW w:type="dxa" w:w="1679"/>
          </w:tcPr>
          <w:p>
            <w:pPr>
              <w:spacing w:after="0"/>
              <w:jc w:val="right"/>
            </w:pPr>
            <w:r>
              <w:rPr>
                <w:sz w:val="16"/>
              </w:rPr>
              <w:t>77.2</w:t>
            </w:r>
          </w:p>
        </w:tc>
        <w:tc>
          <w:tcPr>
            <w:tcW w:type="dxa" w:w="1601"/>
          </w:tcPr>
          <w:p>
            <w:pPr>
              <w:spacing w:after="0"/>
              <w:jc w:val="right"/>
            </w:pPr>
            <w:r>
              <w:rPr>
                <w:sz w:val="16"/>
              </w:rPr>
              <w:t>77.2</w:t>
            </w:r>
          </w:p>
        </w:tc>
        <w:tc>
          <w:tcPr>
            <w:tcW w:type="dxa" w:w="4989"/>
          </w:tcPr>
          <w:p>
            <w:pPr>
              <w:spacing w:after="0"/>
              <w:jc w:val="left"/>
            </w:pPr>
            <w:r>
              <w:rPr>
                <w:sz w:val="16"/>
              </w:rPr>
              <w:t>Very Low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84.6</w:t>
            </w:r>
          </w:p>
        </w:tc>
        <w:tc>
          <w:tcPr>
            <w:tcW w:type="dxa" w:w="1679"/>
          </w:tcPr>
          <w:p>
            <w:pPr>
              <w:spacing w:after="0"/>
              <w:jc w:val="right"/>
            </w:pPr>
            <w:r>
              <w:rPr>
                <w:sz w:val="16"/>
              </w:rPr>
              <w:t>85.8</w:t>
            </w:r>
          </w:p>
        </w:tc>
        <w:tc>
          <w:tcPr>
            <w:tcW w:type="dxa" w:w="1601"/>
          </w:tcPr>
          <w:p>
            <w:pPr>
              <w:spacing w:after="0"/>
              <w:jc w:val="right"/>
            </w:pPr>
            <w:r>
              <w:rPr>
                <w:sz w:val="16"/>
              </w:rPr>
              <w:t>86.9</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44.3</w:t>
            </w:r>
          </w:p>
        </w:tc>
        <w:tc>
          <w:tcPr>
            <w:tcW w:type="dxa" w:w="1679"/>
          </w:tcPr>
          <w:p>
            <w:pPr>
              <w:spacing w:after="0"/>
              <w:jc w:val="right"/>
            </w:pPr>
            <w:r>
              <w:rPr>
                <w:sz w:val="16"/>
              </w:rPr>
              <w:t>44.6</w:t>
            </w:r>
          </w:p>
        </w:tc>
        <w:tc>
          <w:tcPr>
            <w:tcW w:type="dxa" w:w="1601"/>
          </w:tcPr>
          <w:p>
            <w:pPr>
              <w:spacing w:after="0"/>
              <w:jc w:val="right"/>
            </w:pPr>
            <w:r>
              <w:rPr>
                <w:sz w:val="16"/>
              </w:rPr>
              <w:t>44.9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4.3</w:t>
            </w:r>
          </w:p>
        </w:tc>
        <w:tc>
          <w:tcPr>
            <w:tcW w:type="dxa" w:w="1679"/>
          </w:tcPr>
          <w:p>
            <w:pPr>
              <w:spacing w:after="0"/>
              <w:jc w:val="right"/>
            </w:pPr>
            <w:r>
              <w:rPr>
                <w:sz w:val="16"/>
              </w:rPr>
              <w:t>5.4</w:t>
            </w:r>
          </w:p>
        </w:tc>
        <w:tc>
          <w:tcPr>
            <w:tcW w:type="dxa" w:w="1601"/>
          </w:tcPr>
          <w:p>
            <w:pPr>
              <w:spacing w:after="0"/>
              <w:jc w:val="right"/>
            </w:pPr>
            <w:r>
              <w:rPr>
                <w:sz w:val="16"/>
              </w:rPr>
              <w:t>6.5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11.7</w:t>
            </w:r>
          </w:p>
        </w:tc>
        <w:tc>
          <w:tcPr>
            <w:tcW w:type="dxa" w:w="1679"/>
          </w:tcPr>
          <w:p>
            <w:pPr>
              <w:spacing w:after="0"/>
              <w:jc w:val="right"/>
            </w:pPr>
            <w:r>
              <w:rPr>
                <w:sz w:val="16"/>
              </w:rPr>
              <w:t>12.9</w:t>
            </w:r>
          </w:p>
        </w:tc>
        <w:tc>
          <w:tcPr>
            <w:tcW w:type="dxa" w:w="1601"/>
          </w:tcPr>
          <w:p>
            <w:pPr>
              <w:spacing w:after="0"/>
              <w:jc w:val="right"/>
            </w:pPr>
            <w:r>
              <w:rPr>
                <w:sz w:val="16"/>
              </w:rPr>
              <w:t>14.1</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54.8</w:t>
            </w:r>
          </w:p>
        </w:tc>
        <w:tc>
          <w:tcPr>
            <w:tcW w:type="dxa" w:w="1679"/>
          </w:tcPr>
          <w:p>
            <w:pPr>
              <w:spacing w:after="0"/>
              <w:jc w:val="right"/>
            </w:pPr>
            <w:r>
              <w:rPr>
                <w:sz w:val="16"/>
              </w:rPr>
              <w:t>55.5</w:t>
            </w:r>
          </w:p>
        </w:tc>
        <w:tc>
          <w:tcPr>
            <w:tcW w:type="dxa" w:w="1601"/>
          </w:tcPr>
          <w:p>
            <w:pPr>
              <w:spacing w:after="0"/>
              <w:jc w:val="right"/>
            </w:pPr>
            <w:r>
              <w:rPr>
                <w:sz w:val="16"/>
              </w:rPr>
              <w:t>56.2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97.3</w:t>
            </w:r>
          </w:p>
        </w:tc>
        <w:tc>
          <w:tcPr>
            <w:tcW w:type="dxa" w:w="1679"/>
          </w:tcPr>
          <w:p>
            <w:pPr>
              <w:spacing w:after="0"/>
              <w:jc w:val="right"/>
            </w:pPr>
            <w:r>
              <w:rPr>
                <w:sz w:val="16"/>
              </w:rPr>
              <w:t>97.9</w:t>
            </w:r>
          </w:p>
        </w:tc>
        <w:tc>
          <w:tcPr>
            <w:tcW w:type="dxa" w:w="1601"/>
          </w:tcPr>
          <w:p>
            <w:pPr>
              <w:spacing w:after="0"/>
              <w:jc w:val="right"/>
            </w:pPr>
            <w:r>
              <w:rPr>
                <w:sz w:val="16"/>
              </w:rPr>
              <w:t>98.5</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92.0</w:t>
            </w:r>
          </w:p>
        </w:tc>
        <w:tc>
          <w:tcPr>
            <w:tcW w:type="dxa" w:w="1679"/>
          </w:tcPr>
          <w:p>
            <w:pPr>
              <w:spacing w:after="0"/>
              <w:jc w:val="right"/>
            </w:pPr>
            <w:r>
              <w:rPr>
                <w:sz w:val="16"/>
              </w:rPr>
              <w:t>94.3</w:t>
            </w:r>
          </w:p>
        </w:tc>
        <w:tc>
          <w:tcPr>
            <w:tcW w:type="dxa" w:w="1601"/>
          </w:tcPr>
          <w:p>
            <w:pPr>
              <w:spacing w:after="0"/>
              <w:jc w:val="right"/>
            </w:pPr>
            <w:r>
              <w:rPr>
                <w:sz w:val="16"/>
              </w:rPr>
              <w:t>96.5</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75.2</w:t>
            </w:r>
          </w:p>
        </w:tc>
        <w:tc>
          <w:tcPr>
            <w:tcW w:type="dxa" w:w="1679"/>
          </w:tcPr>
          <w:p>
            <w:pPr>
              <w:spacing w:after="0"/>
              <w:jc w:val="right"/>
            </w:pPr>
            <w:r>
              <w:rPr>
                <w:sz w:val="16"/>
              </w:rPr>
              <w:t>77.6</w:t>
            </w:r>
          </w:p>
        </w:tc>
        <w:tc>
          <w:tcPr>
            <w:tcW w:type="dxa" w:w="1601"/>
          </w:tcPr>
          <w:p>
            <w:pPr>
              <w:spacing w:after="0"/>
              <w:jc w:val="right"/>
            </w:pPr>
            <w:r>
              <w:rPr>
                <w:sz w:val="16"/>
              </w:rPr>
              <w:t>80.1</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5.1</w:t>
            </w:r>
          </w:p>
        </w:tc>
        <w:tc>
          <w:tcPr>
            <w:tcW w:type="dxa" w:w="1679"/>
          </w:tcPr>
          <w:p>
            <w:pPr>
              <w:spacing w:after="0"/>
              <w:jc w:val="right"/>
            </w:pPr>
            <w:r>
              <w:rPr>
                <w:sz w:val="16"/>
              </w:rPr>
              <w:t>5.1</w:t>
            </w:r>
          </w:p>
        </w:tc>
        <w:tc>
          <w:tcPr>
            <w:tcW w:type="dxa" w:w="1601"/>
          </w:tcPr>
          <w:p>
            <w:pPr>
              <w:spacing w:after="0"/>
              <w:jc w:val="right"/>
            </w:pPr>
            <w:r>
              <w:rPr>
                <w:sz w:val="16"/>
              </w:rPr>
              <w:t>5.2</w:t>
            </w:r>
          </w:p>
        </w:tc>
        <w:tc>
          <w:tcPr>
            <w:tcW w:type="dxa" w:w="4989"/>
          </w:tcPr>
          <w:p>
            <w:pPr>
              <w:spacing w:after="0"/>
              <w:jc w:val="left"/>
            </w:pPr>
            <w:r>
              <w:rPr>
                <w:sz w:val="16"/>
              </w:rPr>
              <w:t>Very Low 2</w:t>
            </w:r>
          </w:p>
        </w:tc>
      </w:tr>
      <w:tr>
        <w:trPr>
          <w:cantSplit/>
        </w:trPr>
        <w:tc>
          <w:tcPr>
            <w:tcW w:type="dxa" w:w="2562"/>
          </w:tcPr>
          <w:p>
            <w:pPr>
              <w:spacing w:after="0"/>
              <w:jc w:val="left"/>
            </w:pPr>
            <w:r>
              <w:rPr>
                <w:sz w:val="16"/>
              </w:rPr>
              <w:t>Volcanic Activity</w:t>
            </w:r>
          </w:p>
        </w:tc>
        <w:tc>
          <w:tcPr>
            <w:tcW w:type="dxa" w:w="1679"/>
          </w:tcPr>
          <w:p>
            <w:pPr>
              <w:spacing w:after="0"/>
              <w:jc w:val="right"/>
            </w:pPr>
            <w:r>
              <w:rPr>
                <w:sz w:val="16"/>
              </w:rPr>
              <w:t>2 of 2</w:t>
            </w:r>
          </w:p>
        </w:tc>
        <w:tc>
          <w:tcPr>
            <w:tcW w:type="dxa" w:w="1601"/>
          </w:tcPr>
          <w:p>
            <w:pPr>
              <w:spacing w:after="0"/>
              <w:jc w:val="right"/>
            </w:pPr>
            <w:r>
              <w:rPr>
                <w:sz w:val="16"/>
              </w:rPr>
              <w:t>43.6</w:t>
            </w:r>
          </w:p>
        </w:tc>
        <w:tc>
          <w:tcPr>
            <w:tcW w:type="dxa" w:w="1679"/>
          </w:tcPr>
          <w:p>
            <w:pPr>
              <w:spacing w:after="0"/>
              <w:jc w:val="right"/>
            </w:pPr>
            <w:r>
              <w:rPr>
                <w:sz w:val="16"/>
              </w:rPr>
              <w:t>48.5</w:t>
            </w:r>
          </w:p>
        </w:tc>
        <w:tc>
          <w:tcPr>
            <w:tcW w:type="dxa" w:w="1601"/>
          </w:tcPr>
          <w:p>
            <w:pPr>
              <w:spacing w:after="0"/>
              <w:jc w:val="right"/>
            </w:pPr>
            <w:r>
              <w:rPr>
                <w:sz w:val="16"/>
              </w:rPr>
              <w:t>53.5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93.9</w:t>
            </w:r>
          </w:p>
        </w:tc>
        <w:tc>
          <w:tcPr>
            <w:tcW w:type="dxa" w:w="1679"/>
          </w:tcPr>
          <w:p>
            <w:pPr>
              <w:spacing w:after="0"/>
              <w:jc w:val="right"/>
            </w:pPr>
            <w:r>
              <w:rPr>
                <w:sz w:val="16"/>
              </w:rPr>
              <w:t>95.7</w:t>
            </w:r>
          </w:p>
        </w:tc>
        <w:tc>
          <w:tcPr>
            <w:tcW w:type="dxa" w:w="1601"/>
          </w:tcPr>
          <w:p>
            <w:pPr>
              <w:spacing w:after="0"/>
              <w:jc w:val="right"/>
            </w:pPr>
            <w:r>
              <w:rPr>
                <w:sz w:val="16"/>
              </w:rPr>
              <w:t>97.6</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97.7</w:t>
            </w:r>
          </w:p>
        </w:tc>
        <w:tc>
          <w:tcPr>
            <w:tcW w:type="dxa" w:w="1679"/>
          </w:tcPr>
          <w:p>
            <w:pPr>
              <w:spacing w:after="0"/>
              <w:jc w:val="right"/>
            </w:pPr>
            <w:r>
              <w:rPr>
                <w:sz w:val="16"/>
              </w:rPr>
              <w:t>98.2</w:t>
            </w:r>
          </w:p>
        </w:tc>
        <w:tc>
          <w:tcPr>
            <w:tcW w:type="dxa" w:w="1601"/>
          </w:tcPr>
          <w:p>
            <w:pPr>
              <w:spacing w:after="0"/>
              <w:jc w:val="right"/>
            </w:pPr>
            <w:r>
              <w:rPr>
                <w:sz w:val="16"/>
              </w:rPr>
              <w:t>98.7</w:t>
            </w:r>
          </w:p>
        </w:tc>
        <w:tc>
          <w:tcPr>
            <w:tcW w:type="dxa" w:w="4989"/>
          </w:tcPr>
          <w:p>
            <w:pPr>
              <w:spacing w:after="0"/>
              <w:jc w:val="left"/>
            </w:pPr>
            <w:r>
              <w:rPr>
                <w:sz w:val="16"/>
              </w:rPr>
              <w:t>Very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0"/>
        <w:gridCol w:w="722"/>
        <w:gridCol w:w="2144"/>
        <w:gridCol w:w="2239"/>
        <w:gridCol w:w="2903"/>
        <w:gridCol w:w="2523"/>
        <w:gridCol w:w="1912"/>
      </w:tblGrid>
      <w:tr>
        <w:trPr>
          <w:cantSplit/>
          <w:tblHeader/>
        </w:trPr>
        <w:tc>
          <w:tcPr>
            <w:tcW w:type="dxa" w:w="1670"/>
            <w:shd w:val="clear" w:color="auto" w:fill="E8E8E8"/>
          </w:tcPr>
          <w:p>
            <w:pPr>
              <w:spacing w:after="0"/>
              <w:jc w:val="left"/>
            </w:pPr>
            <w:r>
              <w:rPr>
                <w:b/>
                <w:sz w:val="16"/>
              </w:rPr>
              <w:t>Jurisdiction</w:t>
            </w:r>
          </w:p>
        </w:tc>
        <w:tc>
          <w:tcPr>
            <w:tcW w:type="dxa" w:w="722"/>
            <w:shd w:val="clear" w:color="auto" w:fill="E8E8E8"/>
          </w:tcPr>
          <w:p>
            <w:pPr>
              <w:spacing w:after="0"/>
              <w:jc w:val="left"/>
            </w:pPr>
            <w:r>
              <w:rPr>
                <w:b/>
                <w:sz w:val="16"/>
              </w:rPr>
              <w:t>Type</w:t>
            </w:r>
          </w:p>
        </w:tc>
        <w:tc>
          <w:tcPr>
            <w:tcW w:type="dxa" w:w="2144"/>
            <w:shd w:val="clear" w:color="auto" w:fill="E8E8E8"/>
          </w:tcPr>
          <w:p>
            <w:pPr>
              <w:spacing w:after="0"/>
              <w:jc w:val="left"/>
            </w:pPr>
            <w:r>
              <w:rPr>
                <w:b/>
                <w:sz w:val="16"/>
              </w:rPr>
              <w:t>Plan status</w:t>
            </w:r>
          </w:p>
        </w:tc>
        <w:tc>
          <w:tcPr>
            <w:tcW w:type="dxa" w:w="22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12"/>
            <w:shd w:val="clear" w:color="auto" w:fill="E8E8E8"/>
          </w:tcPr>
          <w:p>
            <w:pPr>
              <w:spacing w:after="0"/>
              <w:jc w:val="left"/>
            </w:pPr>
            <w:r>
              <w:rPr>
                <w:b/>
                <w:sz w:val="16"/>
              </w:rPr>
              <w:t>Notes</w:t>
            </w:r>
          </w:p>
        </w:tc>
      </w:tr>
      <w:tr>
        <w:trPr>
          <w:cantSplit/>
        </w:trPr>
        <w:tc>
          <w:tcPr>
            <w:tcW w:type="dxa" w:w="1670"/>
          </w:tcPr>
          <w:p>
            <w:pPr>
              <w:spacing w:after="0"/>
              <w:jc w:val="left"/>
            </w:pPr>
            <w:r>
              <w:rPr>
                <w:sz w:val="16"/>
              </w:rPr>
              <w:t>Bear Lake County</w:t>
            </w:r>
          </w:p>
        </w:tc>
        <w:tc>
          <w:tcPr>
            <w:tcW w:type="dxa" w:w="722"/>
          </w:tcPr>
          <w:p>
            <w:pPr>
              <w:spacing w:after="0"/>
              <w:jc w:val="left"/>
            </w:pPr>
            <w:r>
              <w:rPr>
                <w:sz w:val="16"/>
              </w:rPr>
              <w:t>County</w:t>
            </w:r>
          </w:p>
        </w:tc>
        <w:tc>
          <w:tcPr>
            <w:tcW w:type="dxa" w:w="2144"/>
          </w:tcPr>
          <w:p>
            <w:pPr>
              <w:spacing w:after="0"/>
              <w:jc w:val="left"/>
            </w:pPr>
            <w:r>
              <w:rPr>
                <w:sz w:val="16"/>
              </w:rPr>
              <w:t>Expired on 2023-05-22</w:t>
            </w:r>
          </w:p>
        </w:tc>
        <w:tc>
          <w:tcPr>
            <w:tcW w:type="dxa" w:w="2239"/>
          </w:tcPr>
          <w:p>
            <w:pPr>
              <w:spacing w:after="0"/>
              <w:jc w:val="right"/>
            </w:pPr>
            <w:r>
              <w:rPr>
                <w:sz w:val="16"/>
              </w:rPr>
              <w:t>FMA RL 0, SRL 0; any 0</w:t>
            </w:r>
          </w:p>
        </w:tc>
        <w:tc>
          <w:tcPr>
            <w:tcW w:type="dxa" w:w="2903"/>
          </w:tcPr>
          <w:p>
            <w:pPr>
              <w:spacing w:after="0"/>
              <w:jc w:val="right"/>
            </w:pPr>
            <w:r>
              <w:rPr>
                <w:sz w:val="16"/>
              </w:rPr>
              <w:t>no Public Assistance recorded</w:t>
            </w:r>
          </w:p>
        </w:tc>
        <w:tc>
          <w:tcPr>
            <w:tcW w:type="dxa" w:w="2523"/>
          </w:tcPr>
          <w:p>
            <w:pPr>
              <w:spacing w:after="0"/>
              <w:jc w:val="right"/>
            </w:pPr>
            <w:r>
              <w:rPr>
                <w:sz w:val="16"/>
              </w:rPr>
              <w:t>0 total; 0 since its plan</w:t>
            </w:r>
          </w:p>
        </w:tc>
        <w:tc>
          <w:tcPr>
            <w:tcW w:type="dxa" w:w="1912"/>
          </w:tcPr>
          <w:p>
            <w:pPr>
              <w:spacing w:after="0"/>
              <w:jc w:val="left"/>
            </w:pPr>
          </w:p>
        </w:tc>
      </w:tr>
      <w:tr>
        <w:trPr>
          <w:cantSplit/>
        </w:trPr>
        <w:tc>
          <w:tcPr>
            <w:tcW w:type="dxa" w:w="1670"/>
          </w:tcPr>
          <w:p>
            <w:pPr>
              <w:spacing w:after="0"/>
              <w:jc w:val="left"/>
            </w:pPr>
            <w:r>
              <w:rPr>
                <w:sz w:val="16"/>
              </w:rPr>
              <w:t>Bloomington city</w:t>
            </w:r>
          </w:p>
        </w:tc>
        <w:tc>
          <w:tcPr>
            <w:tcW w:type="dxa" w:w="722"/>
          </w:tcPr>
          <w:p>
            <w:pPr>
              <w:spacing w:after="0"/>
              <w:jc w:val="left"/>
            </w:pPr>
            <w:r>
              <w:rPr>
                <w:sz w:val="16"/>
              </w:rPr>
              <w:t>City</w:t>
            </w:r>
          </w:p>
        </w:tc>
        <w:tc>
          <w:tcPr>
            <w:tcW w:type="dxa" w:w="2144"/>
          </w:tcPr>
          <w:p>
            <w:pPr>
              <w:spacing w:after="0"/>
              <w:jc w:val="left"/>
            </w:pPr>
            <w:r>
              <w:rPr>
                <w:sz w:val="16"/>
              </w:rPr>
              <w:t>Expired on 2023-05-22</w:t>
            </w:r>
          </w:p>
        </w:tc>
        <w:tc>
          <w:tcPr>
            <w:tcW w:type="dxa" w:w="2239"/>
          </w:tcPr>
          <w:p>
            <w:pPr>
              <w:spacing w:after="0"/>
              <w:jc w:val="right"/>
            </w:pPr>
          </w:p>
        </w:tc>
        <w:tc>
          <w:tcPr>
            <w:tcW w:type="dxa" w:w="2903"/>
          </w:tcPr>
          <w:p>
            <w:pPr>
              <w:spacing w:after="0"/>
              <w:jc w:val="right"/>
            </w:pPr>
            <w:r>
              <w:rPr>
                <w:sz w:val="16"/>
              </w:rPr>
              <w:t>no Public Assistance recorded</w:t>
            </w:r>
          </w:p>
        </w:tc>
        <w:tc>
          <w:tcPr>
            <w:tcW w:type="dxa" w:w="2523"/>
          </w:tcPr>
          <w:p>
            <w:pPr>
              <w:spacing w:after="0"/>
              <w:jc w:val="right"/>
            </w:pPr>
            <w:r>
              <w:rPr>
                <w:sz w:val="16"/>
              </w:rPr>
              <w:t>4 total; 2 since its plan</w:t>
            </w:r>
          </w:p>
        </w:tc>
        <w:tc>
          <w:tcPr>
            <w:tcW w:type="dxa" w:w="1912"/>
          </w:tcPr>
          <w:p>
            <w:pPr>
              <w:spacing w:after="0"/>
              <w:jc w:val="left"/>
            </w:pPr>
            <w:r>
              <w:rPr>
                <w:sz w:val="16"/>
              </w:rPr>
              <w:t>No NFIP community ID on this jurisdiction's plan row.</w:t>
            </w:r>
          </w:p>
        </w:tc>
      </w:tr>
      <w:tr>
        <w:trPr>
          <w:cantSplit/>
        </w:trPr>
        <w:tc>
          <w:tcPr>
            <w:tcW w:type="dxa" w:w="1670"/>
          </w:tcPr>
          <w:p>
            <w:pPr>
              <w:spacing w:after="0"/>
              <w:jc w:val="left"/>
            </w:pPr>
            <w:r>
              <w:rPr>
                <w:sz w:val="16"/>
              </w:rPr>
              <w:t>Georgetown city</w:t>
            </w:r>
          </w:p>
        </w:tc>
        <w:tc>
          <w:tcPr>
            <w:tcW w:type="dxa" w:w="722"/>
          </w:tcPr>
          <w:p>
            <w:pPr>
              <w:spacing w:after="0"/>
              <w:jc w:val="left"/>
            </w:pPr>
            <w:r>
              <w:rPr>
                <w:sz w:val="16"/>
              </w:rPr>
              <w:t>City</w:t>
            </w:r>
          </w:p>
        </w:tc>
        <w:tc>
          <w:tcPr>
            <w:tcW w:type="dxa" w:w="2144"/>
          </w:tcPr>
          <w:p>
            <w:pPr>
              <w:spacing w:after="0"/>
              <w:jc w:val="left"/>
            </w:pPr>
            <w:r>
              <w:rPr>
                <w:sz w:val="16"/>
              </w:rPr>
              <w:t>Expired on 2023-05-22</w:t>
            </w:r>
          </w:p>
        </w:tc>
        <w:tc>
          <w:tcPr>
            <w:tcW w:type="dxa" w:w="2239"/>
          </w:tcPr>
          <w:p>
            <w:pPr>
              <w:spacing w:after="0"/>
              <w:jc w:val="right"/>
            </w:pPr>
            <w:r>
              <w:rPr>
                <w:sz w:val="16"/>
              </w:rPr>
              <w:t>FMA RL 0, SRL 0; any 0</w:t>
            </w:r>
          </w:p>
        </w:tc>
        <w:tc>
          <w:tcPr>
            <w:tcW w:type="dxa" w:w="2903"/>
          </w:tcPr>
          <w:p>
            <w:pPr>
              <w:spacing w:after="0"/>
              <w:jc w:val="right"/>
            </w:pPr>
            <w:r>
              <w:rPr>
                <w:sz w:val="16"/>
              </w:rPr>
              <w:t>no Public Assistance recorded</w:t>
            </w:r>
          </w:p>
        </w:tc>
        <w:tc>
          <w:tcPr>
            <w:tcW w:type="dxa" w:w="2523"/>
          </w:tcPr>
          <w:p>
            <w:pPr>
              <w:spacing w:after="0"/>
              <w:jc w:val="right"/>
            </w:pPr>
            <w:r>
              <w:rPr>
                <w:sz w:val="16"/>
              </w:rPr>
              <w:t>4 total; 2 since its plan</w:t>
            </w:r>
          </w:p>
        </w:tc>
        <w:tc>
          <w:tcPr>
            <w:tcW w:type="dxa" w:w="1912"/>
          </w:tcPr>
          <w:p>
            <w:pPr>
              <w:spacing w:after="0"/>
              <w:jc w:val="left"/>
            </w:pPr>
          </w:p>
        </w:tc>
      </w:tr>
      <w:tr>
        <w:trPr>
          <w:cantSplit/>
        </w:trPr>
        <w:tc>
          <w:tcPr>
            <w:tcW w:type="dxa" w:w="1670"/>
          </w:tcPr>
          <w:p>
            <w:pPr>
              <w:spacing w:after="0"/>
              <w:jc w:val="left"/>
            </w:pPr>
            <w:r>
              <w:rPr>
                <w:sz w:val="16"/>
              </w:rPr>
              <w:t>Montpelier city</w:t>
            </w:r>
          </w:p>
        </w:tc>
        <w:tc>
          <w:tcPr>
            <w:tcW w:type="dxa" w:w="722"/>
          </w:tcPr>
          <w:p>
            <w:pPr>
              <w:spacing w:after="0"/>
              <w:jc w:val="left"/>
            </w:pPr>
            <w:r>
              <w:rPr>
                <w:sz w:val="16"/>
              </w:rPr>
              <w:t>City</w:t>
            </w:r>
          </w:p>
        </w:tc>
        <w:tc>
          <w:tcPr>
            <w:tcW w:type="dxa" w:w="2144"/>
          </w:tcPr>
          <w:p>
            <w:pPr>
              <w:spacing w:after="0"/>
              <w:jc w:val="left"/>
            </w:pPr>
            <w:r>
              <w:rPr>
                <w:sz w:val="16"/>
              </w:rPr>
              <w:t>Expired on 2023-05-22</w:t>
            </w:r>
          </w:p>
        </w:tc>
        <w:tc>
          <w:tcPr>
            <w:tcW w:type="dxa" w:w="2239"/>
          </w:tcPr>
          <w:p>
            <w:pPr>
              <w:spacing w:after="0"/>
              <w:jc w:val="right"/>
            </w:pPr>
          </w:p>
        </w:tc>
        <w:tc>
          <w:tcPr>
            <w:tcW w:type="dxa" w:w="2903"/>
          </w:tcPr>
          <w:p>
            <w:pPr>
              <w:spacing w:after="0"/>
              <w:jc w:val="right"/>
            </w:pPr>
            <w:r>
              <w:rPr>
                <w:sz w:val="16"/>
              </w:rPr>
              <w:t>no Public Assistance recorded</w:t>
            </w:r>
          </w:p>
        </w:tc>
        <w:tc>
          <w:tcPr>
            <w:tcW w:type="dxa" w:w="2523"/>
          </w:tcPr>
          <w:p>
            <w:pPr>
              <w:spacing w:after="0"/>
              <w:jc w:val="right"/>
            </w:pPr>
            <w:r>
              <w:rPr>
                <w:sz w:val="16"/>
              </w:rPr>
              <w:t>23 total; 9 since its plan</w:t>
            </w:r>
          </w:p>
        </w:tc>
        <w:tc>
          <w:tcPr>
            <w:tcW w:type="dxa" w:w="1912"/>
          </w:tcPr>
          <w:p>
            <w:pPr>
              <w:spacing w:after="0"/>
              <w:jc w:val="left"/>
            </w:pPr>
            <w:r>
              <w:rPr>
                <w:sz w:val="16"/>
              </w:rPr>
              <w:t>No NFIP community ID on this jurisdiction's plan row.</w:t>
            </w:r>
          </w:p>
        </w:tc>
      </w:tr>
      <w:tr>
        <w:trPr>
          <w:cantSplit/>
        </w:trPr>
        <w:tc>
          <w:tcPr>
            <w:tcW w:type="dxa" w:w="1670"/>
          </w:tcPr>
          <w:p>
            <w:pPr>
              <w:spacing w:after="0"/>
              <w:jc w:val="left"/>
            </w:pPr>
            <w:r>
              <w:rPr>
                <w:sz w:val="16"/>
              </w:rPr>
              <w:t>Paris city</w:t>
            </w:r>
          </w:p>
        </w:tc>
        <w:tc>
          <w:tcPr>
            <w:tcW w:type="dxa" w:w="722"/>
          </w:tcPr>
          <w:p>
            <w:pPr>
              <w:spacing w:after="0"/>
              <w:jc w:val="left"/>
            </w:pPr>
            <w:r>
              <w:rPr>
                <w:sz w:val="16"/>
              </w:rPr>
              <w:t>City</w:t>
            </w:r>
          </w:p>
        </w:tc>
        <w:tc>
          <w:tcPr>
            <w:tcW w:type="dxa" w:w="2144"/>
          </w:tcPr>
          <w:p>
            <w:pPr>
              <w:spacing w:after="0"/>
              <w:jc w:val="left"/>
            </w:pPr>
            <w:r>
              <w:rPr>
                <w:sz w:val="16"/>
              </w:rPr>
              <w:t>Expired on 2023-05-22</w:t>
            </w:r>
          </w:p>
        </w:tc>
        <w:tc>
          <w:tcPr>
            <w:tcW w:type="dxa" w:w="2239"/>
          </w:tcPr>
          <w:p>
            <w:pPr>
              <w:spacing w:after="0"/>
              <w:jc w:val="right"/>
            </w:pPr>
            <w:r>
              <w:rPr>
                <w:sz w:val="16"/>
              </w:rPr>
              <w:t>FMA RL 0, SRL 0; any 0</w:t>
            </w:r>
          </w:p>
        </w:tc>
        <w:tc>
          <w:tcPr>
            <w:tcW w:type="dxa" w:w="2903"/>
          </w:tcPr>
          <w:p>
            <w:pPr>
              <w:spacing w:after="0"/>
              <w:jc w:val="right"/>
            </w:pPr>
            <w:r>
              <w:rPr>
                <w:sz w:val="16"/>
              </w:rPr>
              <w:t>no Public Assistance recorded</w:t>
            </w:r>
          </w:p>
        </w:tc>
        <w:tc>
          <w:tcPr>
            <w:tcW w:type="dxa" w:w="2523"/>
          </w:tcPr>
          <w:p>
            <w:pPr>
              <w:spacing w:after="0"/>
              <w:jc w:val="right"/>
            </w:pPr>
            <w:r>
              <w:rPr>
                <w:sz w:val="16"/>
              </w:rPr>
              <w:t>6 total; 0 since its plan</w:t>
            </w:r>
          </w:p>
        </w:tc>
        <w:tc>
          <w:tcPr>
            <w:tcW w:type="dxa" w:w="1912"/>
          </w:tcPr>
          <w:p>
            <w:pPr>
              <w:spacing w:after="0"/>
              <w:jc w:val="left"/>
            </w:pPr>
          </w:p>
        </w:tc>
      </w:tr>
      <w:tr>
        <w:trPr>
          <w:cantSplit/>
        </w:trPr>
        <w:tc>
          <w:tcPr>
            <w:tcW w:type="dxa" w:w="1670"/>
          </w:tcPr>
          <w:p>
            <w:pPr>
              <w:spacing w:after="0"/>
              <w:jc w:val="left"/>
            </w:pPr>
            <w:r>
              <w:rPr>
                <w:sz w:val="16"/>
              </w:rPr>
              <w:t>St. Charles city</w:t>
            </w:r>
          </w:p>
        </w:tc>
        <w:tc>
          <w:tcPr>
            <w:tcW w:type="dxa" w:w="722"/>
          </w:tcPr>
          <w:p>
            <w:pPr>
              <w:spacing w:after="0"/>
              <w:jc w:val="left"/>
            </w:pPr>
            <w:r>
              <w:rPr>
                <w:sz w:val="16"/>
              </w:rPr>
              <w:t>City</w:t>
            </w:r>
          </w:p>
        </w:tc>
        <w:tc>
          <w:tcPr>
            <w:tcW w:type="dxa" w:w="2144"/>
          </w:tcPr>
          <w:p>
            <w:pPr>
              <w:spacing w:after="0"/>
              <w:jc w:val="left"/>
            </w:pPr>
            <w:r>
              <w:rPr>
                <w:sz w:val="16"/>
              </w:rPr>
              <w:t>Expired on 2023-05-22</w:t>
            </w:r>
          </w:p>
        </w:tc>
        <w:tc>
          <w:tcPr>
            <w:tcW w:type="dxa" w:w="2239"/>
          </w:tcPr>
          <w:p>
            <w:pPr>
              <w:spacing w:after="0"/>
              <w:jc w:val="right"/>
            </w:pPr>
            <w:r>
              <w:rPr>
                <w:sz w:val="16"/>
              </w:rPr>
              <w:t>FMA RL 0, SRL 0; any 0</w:t>
            </w:r>
          </w:p>
        </w:tc>
        <w:tc>
          <w:tcPr>
            <w:tcW w:type="dxa" w:w="2903"/>
          </w:tcPr>
          <w:p>
            <w:pPr>
              <w:spacing w:after="0"/>
              <w:jc w:val="right"/>
            </w:pPr>
            <w:r>
              <w:rPr>
                <w:sz w:val="16"/>
              </w:rPr>
              <w:t>no Public Assistance recorded</w:t>
            </w:r>
          </w:p>
        </w:tc>
        <w:tc>
          <w:tcPr>
            <w:tcW w:type="dxa" w:w="2523"/>
          </w:tcPr>
          <w:p>
            <w:pPr>
              <w:spacing w:after="0"/>
              <w:jc w:val="right"/>
            </w:pPr>
            <w:r>
              <w:rPr>
                <w:sz w:val="16"/>
              </w:rPr>
              <w:t>7 total; 1 since its plan</w:t>
            </w:r>
          </w:p>
        </w:tc>
        <w:tc>
          <w:tcPr>
            <w:tcW w:type="dxa" w:w="1912"/>
          </w:tcPr>
          <w:p>
            <w:pPr>
              <w:spacing w:after="0"/>
              <w:jc w:val="left"/>
            </w:pP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1"/>
        <w:gridCol w:w="1037"/>
        <w:gridCol w:w="1126"/>
        <w:gridCol w:w="1104"/>
        <w:gridCol w:w="1305"/>
        <w:gridCol w:w="1171"/>
        <w:gridCol w:w="1076"/>
        <w:gridCol w:w="1076"/>
        <w:gridCol w:w="16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1"/>
            <w:shd w:val="clear" w:color="auto" w:fill="E8E8E8"/>
          </w:tcPr>
          <w:p>
            <w:pPr>
              <w:spacing w:after="0"/>
              <w:jc w:val="right"/>
            </w:pPr>
            <w:r>
              <w:rPr>
                <w:b/>
                <w:sz w:val="16"/>
              </w:rPr>
              <w:t>Storm Events damage since 2018-05-23</w:t>
            </w:r>
          </w:p>
          <w:p>
            <w:pPr>
              <w:spacing w:after="0"/>
              <w:jc w:val="right"/>
            </w:pPr>
            <w:r>
              <w:rPr>
                <w:i/>
                <w:color w:val="555555"/>
                <w:sz w:val="14"/>
              </w:rPr>
              <w:t>county-coded records, property plus crops, nominal dollars</w:t>
            </w:r>
          </w:p>
        </w:tc>
        <w:tc>
          <w:tcPr>
            <w:tcW w:type="dxa" w:w="107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2"/>
          </w:tcPr>
          <w:p>
            <w:pPr>
              <w:spacing w:after="0"/>
              <w:jc w:val="right"/>
            </w:pPr>
            <w:r>
              <w:rPr>
                <w:sz w:val="16"/>
              </w:rPr>
              <w:t>n/a</w:t>
            </w:r>
          </w:p>
        </w:tc>
        <w:tc>
          <w:tcPr>
            <w:tcW w:type="dxa" w:w="1041"/>
          </w:tcPr>
          <w:p>
            <w:pPr>
              <w:spacing w:after="0"/>
              <w:jc w:val="right"/>
            </w:pPr>
            <w:r>
              <w:rPr>
                <w:sz w:val="16"/>
              </w:rPr>
              <w:t>10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04"/>
          </w:tcPr>
          <w:p>
            <w:pPr>
              <w:spacing w:after="0"/>
              <w:jc w:val="right"/>
            </w:pPr>
            <w:r>
              <w:rPr>
                <w:sz w:val="16"/>
              </w:rPr>
              <w:t>$1,370,000</w:t>
            </w:r>
          </w:p>
        </w:tc>
        <w:tc>
          <w:tcPr>
            <w:tcW w:type="dxa" w:w="1305"/>
          </w:tcPr>
          <w:p>
            <w:pPr>
              <w:spacing w:after="0"/>
              <w:jc w:val="right"/>
            </w:pPr>
          </w:p>
        </w:tc>
        <w:tc>
          <w:tcPr>
            <w:tcW w:type="dxa" w:w="1171"/>
          </w:tcPr>
          <w:p>
            <w:pPr>
              <w:spacing w:after="0"/>
              <w:jc w:val="right"/>
            </w:pPr>
          </w:p>
        </w:tc>
        <w:tc>
          <w:tcPr>
            <w:tcW w:type="dxa" w:w="1076"/>
          </w:tcPr>
          <w:p>
            <w:pPr>
              <w:spacing w:after="0"/>
              <w:jc w:val="right"/>
            </w:pPr>
            <w:r>
              <w:rPr>
                <w:sz w:val="16"/>
              </w:rPr>
              <w:t>$15,000</w:t>
            </w:r>
          </w:p>
        </w:tc>
        <w:tc>
          <w:tcPr>
            <w:tcW w:type="dxa" w:w="1076"/>
          </w:tcPr>
          <w:p>
            <w:pPr>
              <w:spacing w:after="0"/>
              <w:jc w:val="right"/>
            </w:pPr>
          </w:p>
        </w:tc>
        <w:tc>
          <w:tcPr>
            <w:tcW w:type="dxa" w:w="1614"/>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$1,885,842,482</w:t>
            </w:r>
          </w:p>
        </w:tc>
        <w:tc>
          <w:tcPr>
            <w:tcW w:type="dxa" w:w="1132"/>
          </w:tcPr>
          <w:p>
            <w:pPr>
              <w:spacing w:after="0"/>
              <w:jc w:val="right"/>
            </w:pPr>
            <w:r>
              <w:rPr>
                <w:sz w:val="16"/>
              </w:rPr>
              <w:t>$47,011,365</w:t>
            </w:r>
          </w:p>
        </w:tc>
        <w:tc>
          <w:tcPr>
            <w:tcW w:type="dxa" w:w="1041"/>
          </w:tcPr>
          <w:p>
            <w:pPr>
              <w:spacing w:after="0"/>
              <w:jc w:val="right"/>
            </w:pPr>
            <w:r>
              <w:rPr>
                <w:sz w:val="16"/>
              </w:rPr>
              <w:t>6,369</w:t>
            </w:r>
          </w:p>
        </w:tc>
        <w:tc>
          <w:tcPr>
            <w:tcW w:type="dxa" w:w="1037"/>
          </w:tcPr>
          <w:p>
            <w:pPr>
              <w:spacing w:after="0"/>
              <w:jc w:val="right"/>
            </w:pPr>
            <w:r>
              <w:rPr>
                <w:sz w:val="16"/>
              </w:rPr>
              <w:t>$662</w:t>
            </w:r>
          </w:p>
        </w:tc>
        <w:tc>
          <w:tcPr>
            <w:tcW w:type="dxa" w:w="1126"/>
          </w:tcPr>
          <w:p>
            <w:pPr>
              <w:spacing w:after="0"/>
              <w:jc w:val="right"/>
            </w:pPr>
            <w:r>
              <w:rPr>
                <w:sz w:val="16"/>
              </w:rPr>
              <w:t>$23,357</w:t>
            </w:r>
          </w:p>
        </w:tc>
        <w:tc>
          <w:tcPr>
            <w:tcW w:type="dxa" w:w="1104"/>
          </w:tcPr>
          <w:p>
            <w:pPr>
              <w:spacing w:after="0"/>
              <w:jc w:val="right"/>
            </w:pPr>
            <w:r>
              <w:rPr>
                <w:sz w:val="16"/>
              </w:rPr>
              <w:t>$249,743</w:t>
            </w:r>
          </w:p>
        </w:tc>
        <w:tc>
          <w:tcPr>
            <w:tcW w:type="dxa" w:w="1305"/>
          </w:tcPr>
          <w:p>
            <w:pPr>
              <w:spacing w:after="0"/>
              <w:jc w:val="right"/>
            </w:pPr>
            <w:r>
              <w:rPr>
                <w:sz w:val="16"/>
              </w:rPr>
              <w:t>under 0.0001%</w:t>
            </w:r>
          </w:p>
        </w:tc>
        <w:tc>
          <w:tcPr>
            <w:tcW w:type="dxa" w:w="1171"/>
          </w:tcPr>
          <w:p>
            <w:pPr>
              <w:spacing w:after="0"/>
              <w:jc w:val="right"/>
            </w:pPr>
          </w:p>
        </w:tc>
        <w:tc>
          <w:tcPr>
            <w:tcW w:type="dxa" w:w="1076"/>
          </w:tcPr>
          <w:p>
            <w:pPr>
              <w:spacing w:after="0"/>
              <w:jc w:val="right"/>
            </w:pPr>
            <w:r>
              <w:rPr>
                <w:sz w:val="16"/>
              </w:rPr>
              <w:t>$0</w:t>
            </w:r>
          </w:p>
        </w:tc>
        <w:tc>
          <w:tcPr>
            <w:tcW w:type="dxa" w:w="1076"/>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$12,636,244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$1,062</w:t>
            </w:r>
          </w:p>
        </w:tc>
        <w:tc>
          <w:tcPr>
            <w:tcW w:type="dxa" w:w="1104"/>
          </w:tcPr>
          <w:p>
            <w:pPr>
              <w:spacing w:after="0"/>
              <w:jc w:val="right"/>
            </w:pPr>
            <w:r>
              <w:rPr>
                <w:sz w:val="16"/>
              </w:rPr>
              <w:t>n/a</w:t>
            </w:r>
          </w:p>
        </w:tc>
        <w:tc>
          <w:tcPr>
            <w:tcW w:type="dxa" w:w="1305"/>
          </w:tcPr>
          <w:p>
            <w:pPr>
              <w:spacing w:after="0"/>
              <w:jc w:val="right"/>
            </w:pPr>
            <w:r>
              <w:rPr>
                <w:sz w:val="16"/>
              </w:rPr>
              <w:t>0.0084% (agriculture)</w:t>
            </w:r>
          </w:p>
        </w:tc>
        <w:tc>
          <w:tcPr>
            <w:tcW w:type="dxa" w:w="1171"/>
          </w:tcPr>
          <w:p>
            <w:pPr>
              <w:spacing w:after="0"/>
              <w:jc w:val="right"/>
            </w:pPr>
          </w:p>
        </w:tc>
        <w:tc>
          <w:tcPr>
            <w:tcW w:type="dxa" w:w="1076"/>
          </w:tcPr>
          <w:p>
            <w:pPr>
              <w:spacing w:after="0"/>
              <w:jc w:val="right"/>
            </w:pPr>
          </w:p>
        </w:tc>
        <w:tc>
          <w:tcPr>
            <w:tcW w:type="dxa" w:w="1076"/>
          </w:tcPr>
          <w:p>
            <w:pPr>
              <w:spacing w:after="0"/>
              <w:jc w:val="right"/>
            </w:pPr>
          </w:p>
        </w:tc>
        <w:tc>
          <w:tcPr>
            <w:tcW w:type="dxa" w:w="16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$3,201,525,956</w:t>
            </w:r>
          </w:p>
        </w:tc>
        <w:tc>
          <w:tcPr>
            <w:tcW w:type="dxa" w:w="1132"/>
          </w:tcPr>
          <w:p>
            <w:pPr>
              <w:spacing w:after="0"/>
              <w:jc w:val="right"/>
            </w:pPr>
            <w:r>
              <w:rPr>
                <w:sz w:val="16"/>
              </w:rPr>
              <w:t>n/a</w:t>
            </w:r>
          </w:p>
        </w:tc>
        <w:tc>
          <w:tcPr>
            <w:tcW w:type="dxa" w:w="1041"/>
          </w:tcPr>
          <w:p>
            <w:pPr>
              <w:spacing w:after="0"/>
              <w:jc w:val="right"/>
            </w:pPr>
            <w:r>
              <w:rPr>
                <w:sz w:val="16"/>
              </w:rPr>
              <w:t>6,372</w:t>
            </w:r>
          </w:p>
        </w:tc>
        <w:tc>
          <w:tcPr>
            <w:tcW w:type="dxa" w:w="1037"/>
          </w:tcPr>
          <w:p>
            <w:pPr>
              <w:spacing w:after="0"/>
              <w:jc w:val="right"/>
            </w:pPr>
            <w:r>
              <w:rPr>
                <w:sz w:val="16"/>
              </w:rPr>
              <w:t>$760,058</w:t>
            </w:r>
          </w:p>
        </w:tc>
        <w:tc>
          <w:tcPr>
            <w:tcW w:type="dxa" w:w="1126"/>
          </w:tcPr>
          <w:p>
            <w:pPr>
              <w:spacing w:after="0"/>
              <w:jc w:val="right"/>
            </w:pPr>
            <w:r>
              <w:rPr>
                <w:sz w:val="16"/>
              </w:rPr>
              <w:t>n/a</w:t>
            </w:r>
          </w:p>
        </w:tc>
        <w:tc>
          <w:tcPr>
            <w:tcW w:type="dxa" w:w="1104"/>
          </w:tcPr>
          <w:p>
            <w:pPr>
              <w:spacing w:after="0"/>
              <w:jc w:val="right"/>
            </w:pPr>
            <w:r>
              <w:rPr>
                <w:sz w:val="16"/>
              </w:rPr>
              <w:t>$264,009</w:t>
            </w:r>
          </w:p>
        </w:tc>
        <w:tc>
          <w:tcPr>
            <w:tcW w:type="dxa" w:w="1305"/>
          </w:tcPr>
          <w:p>
            <w:pPr>
              <w:spacing w:after="0"/>
              <w:jc w:val="right"/>
            </w:pPr>
            <w:r>
              <w:rPr>
                <w:sz w:val="16"/>
              </w:rPr>
              <w:t>0.0237%</w:t>
            </w:r>
          </w:p>
        </w:tc>
        <w:tc>
          <w:tcPr>
            <w:tcW w:type="dxa" w:w="1171"/>
          </w:tcPr>
          <w:p>
            <w:pPr>
              <w:spacing w:after="0"/>
              <w:jc w:val="right"/>
            </w:pPr>
          </w:p>
        </w:tc>
        <w:tc>
          <w:tcPr>
            <w:tcW w:type="dxa" w:w="1076"/>
          </w:tcPr>
          <w:p>
            <w:pPr>
              <w:spacing w:after="0"/>
              <w:jc w:val="right"/>
            </w:pPr>
          </w:p>
        </w:tc>
        <w:tc>
          <w:tcPr>
            <w:tcW w:type="dxa" w:w="1076"/>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$1,885,842,482</w:t>
            </w:r>
          </w:p>
        </w:tc>
        <w:tc>
          <w:tcPr>
            <w:tcW w:type="dxa" w:w="1132"/>
          </w:tcPr>
          <w:p>
            <w:pPr>
              <w:spacing w:after="0"/>
              <w:jc w:val="right"/>
            </w:pPr>
            <w:r>
              <w:rPr>
                <w:sz w:val="16"/>
              </w:rPr>
              <w:t>$47,011,365</w:t>
            </w:r>
          </w:p>
        </w:tc>
        <w:tc>
          <w:tcPr>
            <w:tcW w:type="dxa" w:w="1041"/>
          </w:tcPr>
          <w:p>
            <w:pPr>
              <w:spacing w:after="0"/>
              <w:jc w:val="right"/>
            </w:pPr>
            <w:r>
              <w:rPr>
                <w:sz w:val="16"/>
              </w:rPr>
              <w:t>6,369</w:t>
            </w:r>
          </w:p>
        </w:tc>
        <w:tc>
          <w:tcPr>
            <w:tcW w:type="dxa" w:w="1037"/>
          </w:tcPr>
          <w:p>
            <w:pPr>
              <w:spacing w:after="0"/>
              <w:jc w:val="right"/>
            </w:pPr>
            <w:r>
              <w:rPr>
                <w:sz w:val="16"/>
              </w:rPr>
              <w:t>$9,092</w:t>
            </w:r>
          </w:p>
        </w:tc>
        <w:tc>
          <w:tcPr>
            <w:tcW w:type="dxa" w:w="1126"/>
          </w:tcPr>
          <w:p>
            <w:pPr>
              <w:spacing w:after="0"/>
              <w:jc w:val="right"/>
            </w:pPr>
            <w:r>
              <w:rPr>
                <w:sz w:val="16"/>
              </w:rPr>
              <w:t>$749</w:t>
            </w:r>
          </w:p>
        </w:tc>
        <w:tc>
          <w:tcPr>
            <w:tcW w:type="dxa" w:w="1104"/>
          </w:tcPr>
          <w:p>
            <w:pPr>
              <w:spacing w:after="0"/>
              <w:jc w:val="right"/>
            </w:pPr>
            <w:r>
              <w:rPr>
                <w:sz w:val="16"/>
              </w:rPr>
              <w:t>$1,195</w:t>
            </w:r>
          </w:p>
        </w:tc>
        <w:tc>
          <w:tcPr>
            <w:tcW w:type="dxa" w:w="1305"/>
          </w:tcPr>
          <w:p>
            <w:pPr>
              <w:spacing w:after="0"/>
              <w:jc w:val="right"/>
            </w:pPr>
            <w:r>
              <w:rPr>
                <w:sz w:val="16"/>
              </w:rPr>
              <w:t>0.000482%</w:t>
            </w:r>
          </w:p>
        </w:tc>
        <w:tc>
          <w:tcPr>
            <w:tcW w:type="dxa" w:w="1171"/>
          </w:tcPr>
          <w:p>
            <w:pPr>
              <w:spacing w:after="0"/>
              <w:jc w:val="right"/>
            </w:pPr>
          </w:p>
        </w:tc>
        <w:tc>
          <w:tcPr>
            <w:tcW w:type="dxa" w:w="1076"/>
          </w:tcPr>
          <w:p>
            <w:pPr>
              <w:spacing w:after="0"/>
              <w:jc w:val="right"/>
            </w:pPr>
          </w:p>
        </w:tc>
        <w:tc>
          <w:tcPr>
            <w:tcW w:type="dxa" w:w="1076"/>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$1,853,269,402</w:t>
            </w:r>
          </w:p>
        </w:tc>
        <w:tc>
          <w:tcPr>
            <w:tcW w:type="dxa" w:w="1132"/>
          </w:tcPr>
          <w:p>
            <w:pPr>
              <w:spacing w:after="0"/>
              <w:jc w:val="right"/>
            </w:pPr>
            <w:r>
              <w:rPr>
                <w:sz w:val="16"/>
              </w:rPr>
              <w:t>$46,823,329</w:t>
            </w:r>
          </w:p>
        </w:tc>
        <w:tc>
          <w:tcPr>
            <w:tcW w:type="dxa" w:w="1041"/>
          </w:tcPr>
          <w:p>
            <w:pPr>
              <w:spacing w:after="0"/>
              <w:jc w:val="right"/>
            </w:pPr>
            <w:r>
              <w:rPr>
                <w:sz w:val="16"/>
              </w:rPr>
              <w:t>6,264</w:t>
            </w:r>
          </w:p>
        </w:tc>
        <w:tc>
          <w:tcPr>
            <w:tcW w:type="dxa" w:w="1037"/>
          </w:tcPr>
          <w:p>
            <w:pPr>
              <w:spacing w:after="0"/>
              <w:jc w:val="right"/>
            </w:pPr>
            <w:r>
              <w:rPr>
                <w:sz w:val="16"/>
              </w:rPr>
              <w:t>$2</w:t>
            </w:r>
          </w:p>
        </w:tc>
        <w:tc>
          <w:tcPr>
            <w:tcW w:type="dxa" w:w="1126"/>
          </w:tcPr>
          <w:p>
            <w:pPr>
              <w:spacing w:after="0"/>
              <w:jc w:val="right"/>
            </w:pPr>
            <w:r>
              <w:rPr>
                <w:sz w:val="16"/>
              </w:rPr>
              <w:t>$400</w:t>
            </w:r>
          </w:p>
        </w:tc>
        <w:tc>
          <w:tcPr>
            <w:tcW w:type="dxa" w:w="1104"/>
          </w:tcPr>
          <w:p>
            <w:pPr>
              <w:spacing w:after="0"/>
              <w:jc w:val="right"/>
            </w:pPr>
            <w:r>
              <w:rPr>
                <w:sz w:val="16"/>
              </w:rPr>
              <w:t>$8,782</w:t>
            </w:r>
          </w:p>
        </w:tc>
        <w:tc>
          <w:tcPr>
            <w:tcW w:type="dxa" w:w="1305"/>
          </w:tcPr>
          <w:p>
            <w:pPr>
              <w:spacing w:after="0"/>
              <w:jc w:val="right"/>
            </w:pPr>
            <w:r>
              <w:rPr>
                <w:sz w:val="16"/>
              </w:rPr>
              <w:t>under 0.0001%</w:t>
            </w:r>
          </w:p>
        </w:tc>
        <w:tc>
          <w:tcPr>
            <w:tcW w:type="dxa" w:w="1171"/>
          </w:tcPr>
          <w:p>
            <w:pPr>
              <w:spacing w:after="0"/>
              <w:jc w:val="right"/>
            </w:pPr>
          </w:p>
        </w:tc>
        <w:tc>
          <w:tcPr>
            <w:tcW w:type="dxa" w:w="1076"/>
          </w:tcPr>
          <w:p>
            <w:pPr>
              <w:spacing w:after="0"/>
              <w:jc w:val="right"/>
            </w:pPr>
          </w:p>
        </w:tc>
        <w:tc>
          <w:tcPr>
            <w:tcW w:type="dxa" w:w="1076"/>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2"/>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104"/>
          </w:tcPr>
          <w:p>
            <w:pPr>
              <w:spacing w:after="0"/>
              <w:jc w:val="right"/>
            </w:pPr>
          </w:p>
        </w:tc>
        <w:tc>
          <w:tcPr>
            <w:tcW w:type="dxa" w:w="1305"/>
          </w:tcPr>
          <w:p>
            <w:pPr>
              <w:spacing w:after="0"/>
              <w:jc w:val="right"/>
            </w:pPr>
          </w:p>
        </w:tc>
        <w:tc>
          <w:tcPr>
            <w:tcW w:type="dxa" w:w="1171"/>
          </w:tcPr>
          <w:p>
            <w:pPr>
              <w:spacing w:after="0"/>
              <w:jc w:val="right"/>
            </w:pPr>
          </w:p>
        </w:tc>
        <w:tc>
          <w:tcPr>
            <w:tcW w:type="dxa" w:w="1076"/>
          </w:tcPr>
          <w:p>
            <w:pPr>
              <w:spacing w:after="0"/>
              <w:jc w:val="right"/>
            </w:pPr>
          </w:p>
        </w:tc>
        <w:tc>
          <w:tcPr>
            <w:tcW w:type="dxa" w:w="1076"/>
          </w:tcPr>
          <w:p>
            <w:pPr>
              <w:spacing w:after="0"/>
              <w:jc w:val="right"/>
            </w:pPr>
          </w:p>
        </w:tc>
        <w:tc>
          <w:tcPr>
            <w:tcW w:type="dxa" w:w="161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$1,885,842,482</w:t>
            </w:r>
          </w:p>
        </w:tc>
        <w:tc>
          <w:tcPr>
            <w:tcW w:type="dxa" w:w="1132"/>
          </w:tcPr>
          <w:p>
            <w:pPr>
              <w:spacing w:after="0"/>
              <w:jc w:val="right"/>
            </w:pPr>
            <w:r>
              <w:rPr>
                <w:sz w:val="16"/>
              </w:rPr>
              <w:t>n/a</w:t>
            </w:r>
          </w:p>
        </w:tc>
        <w:tc>
          <w:tcPr>
            <w:tcW w:type="dxa" w:w="1041"/>
          </w:tcPr>
          <w:p>
            <w:pPr>
              <w:spacing w:after="0"/>
              <w:jc w:val="right"/>
            </w:pPr>
            <w:r>
              <w:rPr>
                <w:sz w:val="16"/>
              </w:rPr>
              <w:t>6,369</w:t>
            </w:r>
          </w:p>
        </w:tc>
        <w:tc>
          <w:tcPr>
            <w:tcW w:type="dxa" w:w="1037"/>
          </w:tcPr>
          <w:p>
            <w:pPr>
              <w:spacing w:after="0"/>
              <w:jc w:val="right"/>
            </w:pPr>
            <w:r>
              <w:rPr>
                <w:sz w:val="16"/>
              </w:rPr>
              <w:t>$1,700</w:t>
            </w:r>
          </w:p>
        </w:tc>
        <w:tc>
          <w:tcPr>
            <w:tcW w:type="dxa" w:w="1126"/>
          </w:tcPr>
          <w:p>
            <w:pPr>
              <w:spacing w:after="0"/>
              <w:jc w:val="right"/>
            </w:pPr>
            <w:r>
              <w:rPr>
                <w:sz w:val="16"/>
              </w:rPr>
              <w:t>n/a</w:t>
            </w:r>
          </w:p>
        </w:tc>
        <w:tc>
          <w:tcPr>
            <w:tcW w:type="dxa" w:w="1104"/>
          </w:tcPr>
          <w:p>
            <w:pPr>
              <w:spacing w:after="0"/>
              <w:jc w:val="right"/>
            </w:pPr>
            <w:r>
              <w:rPr>
                <w:sz w:val="16"/>
              </w:rPr>
              <w:t>$435</w:t>
            </w:r>
          </w:p>
        </w:tc>
        <w:tc>
          <w:tcPr>
            <w:tcW w:type="dxa" w:w="1305"/>
          </w:tcPr>
          <w:p>
            <w:pPr>
              <w:spacing w:after="0"/>
              <w:jc w:val="right"/>
            </w:pPr>
            <w:r>
              <w:rPr>
                <w:sz w:val="16"/>
              </w:rPr>
              <w:t>under 0.0001%</w:t>
            </w:r>
          </w:p>
        </w:tc>
        <w:tc>
          <w:tcPr>
            <w:tcW w:type="dxa" w:w="1171"/>
          </w:tcPr>
          <w:p>
            <w:pPr>
              <w:spacing w:after="0"/>
              <w:jc w:val="right"/>
            </w:pPr>
          </w:p>
        </w:tc>
        <w:tc>
          <w:tcPr>
            <w:tcW w:type="dxa" w:w="1076"/>
          </w:tcPr>
          <w:p>
            <w:pPr>
              <w:spacing w:after="0"/>
              <w:jc w:val="right"/>
            </w:pPr>
          </w:p>
        </w:tc>
        <w:tc>
          <w:tcPr>
            <w:tcW w:type="dxa" w:w="1076"/>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$1,884,646,090</w:t>
            </w:r>
          </w:p>
        </w:tc>
        <w:tc>
          <w:tcPr>
            <w:tcW w:type="dxa" w:w="1132"/>
          </w:tcPr>
          <w:p>
            <w:pPr>
              <w:spacing w:after="0"/>
              <w:jc w:val="right"/>
            </w:pPr>
            <w:r>
              <w:rPr>
                <w:sz w:val="16"/>
              </w:rPr>
              <w:t>$221,552</w:t>
            </w:r>
          </w:p>
        </w:tc>
        <w:tc>
          <w:tcPr>
            <w:tcW w:type="dxa" w:w="1041"/>
          </w:tcPr>
          <w:p>
            <w:pPr>
              <w:spacing w:after="0"/>
              <w:jc w:val="right"/>
            </w:pPr>
            <w:r>
              <w:rPr>
                <w:sz w:val="16"/>
              </w:rPr>
              <w:t>65</w:t>
            </w:r>
          </w:p>
        </w:tc>
        <w:tc>
          <w:tcPr>
            <w:tcW w:type="dxa" w:w="1037"/>
          </w:tcPr>
          <w:p>
            <w:pPr>
              <w:spacing w:after="0"/>
              <w:jc w:val="right"/>
            </w:pPr>
            <w:r>
              <w:rPr>
                <w:sz w:val="16"/>
              </w:rPr>
              <w:t>$1,387,051</w:t>
            </w:r>
          </w:p>
        </w:tc>
        <w:tc>
          <w:tcPr>
            <w:tcW w:type="dxa" w:w="1126"/>
          </w:tcPr>
          <w:p>
            <w:pPr>
              <w:spacing w:after="0"/>
              <w:jc w:val="right"/>
            </w:pPr>
            <w:r>
              <w:rPr>
                <w:sz w:val="16"/>
              </w:rPr>
              <w:t>$2</w:t>
            </w:r>
          </w:p>
        </w:tc>
        <w:tc>
          <w:tcPr>
            <w:tcW w:type="dxa" w:w="1104"/>
          </w:tcPr>
          <w:p>
            <w:pPr>
              <w:spacing w:after="0"/>
              <w:jc w:val="right"/>
            </w:pPr>
            <w:r>
              <w:rPr>
                <w:sz w:val="16"/>
              </w:rPr>
              <w:t>$52</w:t>
            </w:r>
          </w:p>
        </w:tc>
        <w:tc>
          <w:tcPr>
            <w:tcW w:type="dxa" w:w="1305"/>
          </w:tcPr>
          <w:p>
            <w:pPr>
              <w:spacing w:after="0"/>
              <w:jc w:val="right"/>
            </w:pPr>
            <w:r>
              <w:rPr>
                <w:sz w:val="16"/>
              </w:rPr>
              <w:t>n/a (see note)</w:t>
            </w:r>
          </w:p>
        </w:tc>
        <w:tc>
          <w:tcPr>
            <w:tcW w:type="dxa" w:w="1171"/>
          </w:tcPr>
          <w:p>
            <w:pPr>
              <w:spacing w:after="0"/>
              <w:jc w:val="right"/>
            </w:pPr>
            <w:r>
              <w:rPr>
                <w:sz w:val="16"/>
              </w:rPr>
              <w:t>$0</w:t>
            </w:r>
          </w:p>
        </w:tc>
        <w:tc>
          <w:tcPr>
            <w:tcW w:type="dxa" w:w="1076"/>
          </w:tcPr>
          <w:p>
            <w:pPr>
              <w:spacing w:after="0"/>
              <w:jc w:val="right"/>
            </w:pPr>
          </w:p>
        </w:tc>
        <w:tc>
          <w:tcPr>
            <w:tcW w:type="dxa" w:w="1076"/>
          </w:tcPr>
          <w:p>
            <w:pPr>
              <w:spacing w:after="0"/>
              <w:jc w:val="right"/>
            </w:pPr>
          </w:p>
        </w:tc>
        <w:tc>
          <w:tcPr>
            <w:tcW w:type="dxa" w:w="161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$77,709,983</w:t>
            </w:r>
          </w:p>
        </w:tc>
        <w:tc>
          <w:tcPr>
            <w:tcW w:type="dxa" w:w="1132"/>
          </w:tcPr>
          <w:p>
            <w:pPr>
              <w:spacing w:after="0"/>
              <w:jc w:val="right"/>
            </w:pPr>
            <w:r>
              <w:rPr>
                <w:sz w:val="16"/>
              </w:rPr>
              <w:t>n/a</w:t>
            </w:r>
          </w:p>
        </w:tc>
        <w:tc>
          <w:tcPr>
            <w:tcW w:type="dxa" w:w="1041"/>
          </w:tcPr>
          <w:p>
            <w:pPr>
              <w:spacing w:after="0"/>
              <w:jc w:val="right"/>
            </w:pPr>
            <w:r>
              <w:rPr>
                <w:sz w:val="16"/>
              </w:rPr>
              <w:t>133</w:t>
            </w:r>
          </w:p>
        </w:tc>
        <w:tc>
          <w:tcPr>
            <w:tcW w:type="dxa" w:w="1037"/>
          </w:tcPr>
          <w:p>
            <w:pPr>
              <w:spacing w:after="0"/>
              <w:jc w:val="right"/>
            </w:pPr>
            <w:r>
              <w:rPr>
                <w:sz w:val="16"/>
              </w:rPr>
              <w:t>$186</w:t>
            </w:r>
          </w:p>
        </w:tc>
        <w:tc>
          <w:tcPr>
            <w:tcW w:type="dxa" w:w="1126"/>
          </w:tcPr>
          <w:p>
            <w:pPr>
              <w:spacing w:after="0"/>
              <w:jc w:val="right"/>
            </w:pPr>
            <w:r>
              <w:rPr>
                <w:sz w:val="16"/>
              </w:rPr>
              <w:t>n/a</w:t>
            </w:r>
          </w:p>
        </w:tc>
        <w:tc>
          <w:tcPr>
            <w:tcW w:type="dxa" w:w="1104"/>
          </w:tcPr>
          <w:p>
            <w:pPr>
              <w:spacing w:after="0"/>
              <w:jc w:val="right"/>
            </w:pPr>
            <w:r>
              <w:rPr>
                <w:sz w:val="16"/>
              </w:rPr>
              <w:t>$28,350</w:t>
            </w:r>
          </w:p>
        </w:tc>
        <w:tc>
          <w:tcPr>
            <w:tcW w:type="dxa" w:w="1305"/>
          </w:tcPr>
          <w:p>
            <w:pPr>
              <w:spacing w:after="0"/>
              <w:jc w:val="right"/>
            </w:pPr>
            <w:r>
              <w:rPr>
                <w:sz w:val="16"/>
              </w:rPr>
              <w:t>0.000239%</w:t>
            </w:r>
          </w:p>
        </w:tc>
        <w:tc>
          <w:tcPr>
            <w:tcW w:type="dxa" w:w="1171"/>
          </w:tcPr>
          <w:p>
            <w:pPr>
              <w:spacing w:after="0"/>
              <w:jc w:val="right"/>
            </w:pPr>
            <w:r>
              <w:rPr>
                <w:sz w:val="16"/>
              </w:rPr>
              <w:t>$5,000</w:t>
            </w:r>
          </w:p>
        </w:tc>
        <w:tc>
          <w:tcPr>
            <w:tcW w:type="dxa" w:w="1076"/>
          </w:tcPr>
          <w:p>
            <w:pPr>
              <w:spacing w:after="0"/>
              <w:jc w:val="right"/>
            </w:pPr>
          </w:p>
        </w:tc>
        <w:tc>
          <w:tcPr>
            <w:tcW w:type="dxa" w:w="1076"/>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$1,885,842,482</w:t>
            </w:r>
          </w:p>
        </w:tc>
        <w:tc>
          <w:tcPr>
            <w:tcW w:type="dxa" w:w="1132"/>
          </w:tcPr>
          <w:p>
            <w:pPr>
              <w:spacing w:after="0"/>
              <w:jc w:val="right"/>
            </w:pPr>
            <w:r>
              <w:rPr>
                <w:sz w:val="16"/>
              </w:rPr>
              <w:t>n/a</w:t>
            </w:r>
          </w:p>
        </w:tc>
        <w:tc>
          <w:tcPr>
            <w:tcW w:type="dxa" w:w="1041"/>
          </w:tcPr>
          <w:p>
            <w:pPr>
              <w:spacing w:after="0"/>
              <w:jc w:val="right"/>
            </w:pPr>
            <w:r>
              <w:rPr>
                <w:sz w:val="16"/>
              </w:rPr>
              <w:t>6,369</w:t>
            </w:r>
          </w:p>
        </w:tc>
        <w:tc>
          <w:tcPr>
            <w:tcW w:type="dxa" w:w="1037"/>
          </w:tcPr>
          <w:p>
            <w:pPr>
              <w:spacing w:after="0"/>
              <w:jc w:val="right"/>
            </w:pPr>
            <w:r>
              <w:rPr>
                <w:sz w:val="16"/>
              </w:rPr>
              <w:t>$3,855</w:t>
            </w:r>
          </w:p>
        </w:tc>
        <w:tc>
          <w:tcPr>
            <w:tcW w:type="dxa" w:w="1126"/>
          </w:tcPr>
          <w:p>
            <w:pPr>
              <w:spacing w:after="0"/>
              <w:jc w:val="right"/>
            </w:pPr>
            <w:r>
              <w:rPr>
                <w:sz w:val="16"/>
              </w:rPr>
              <w:t>n/a</w:t>
            </w:r>
          </w:p>
        </w:tc>
        <w:tc>
          <w:tcPr>
            <w:tcW w:type="dxa" w:w="1104"/>
          </w:tcPr>
          <w:p>
            <w:pPr>
              <w:spacing w:after="0"/>
              <w:jc w:val="right"/>
            </w:pPr>
            <w:r>
              <w:rPr>
                <w:sz w:val="16"/>
              </w:rPr>
              <w:t>$129,414</w:t>
            </w:r>
          </w:p>
        </w:tc>
        <w:tc>
          <w:tcPr>
            <w:tcW w:type="dxa" w:w="1305"/>
          </w:tcPr>
          <w:p>
            <w:pPr>
              <w:spacing w:after="0"/>
              <w:jc w:val="right"/>
            </w:pPr>
            <w:r>
              <w:rPr>
                <w:sz w:val="16"/>
              </w:rPr>
              <w:t>0.000204%</w:t>
            </w:r>
          </w:p>
        </w:tc>
        <w:tc>
          <w:tcPr>
            <w:tcW w:type="dxa" w:w="1171"/>
          </w:tcPr>
          <w:p>
            <w:pPr>
              <w:spacing w:after="0"/>
              <w:jc w:val="right"/>
            </w:pPr>
          </w:p>
        </w:tc>
        <w:tc>
          <w:tcPr>
            <w:tcW w:type="dxa" w:w="1076"/>
          </w:tcPr>
          <w:p>
            <w:pPr>
              <w:spacing w:after="0"/>
              <w:jc w:val="right"/>
            </w:pPr>
          </w:p>
        </w:tc>
        <w:tc>
          <w:tcPr>
            <w:tcW w:type="dxa" w:w="1076"/>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$1,885,842,482</w:t>
            </w:r>
          </w:p>
        </w:tc>
        <w:tc>
          <w:tcPr>
            <w:tcW w:type="dxa" w:w="1132"/>
          </w:tcPr>
          <w:p>
            <w:pPr>
              <w:spacing w:after="0"/>
              <w:jc w:val="right"/>
            </w:pPr>
            <w:r>
              <w:rPr>
                <w:sz w:val="16"/>
              </w:rPr>
              <w:t>$47,011,365</w:t>
            </w:r>
          </w:p>
        </w:tc>
        <w:tc>
          <w:tcPr>
            <w:tcW w:type="dxa" w:w="1041"/>
          </w:tcPr>
          <w:p>
            <w:pPr>
              <w:spacing w:after="0"/>
              <w:jc w:val="right"/>
            </w:pPr>
            <w:r>
              <w:rPr>
                <w:sz w:val="16"/>
              </w:rPr>
              <w:t>6,369</w:t>
            </w:r>
          </w:p>
        </w:tc>
        <w:tc>
          <w:tcPr>
            <w:tcW w:type="dxa" w:w="1037"/>
          </w:tcPr>
          <w:p>
            <w:pPr>
              <w:spacing w:after="0"/>
              <w:jc w:val="right"/>
            </w:pPr>
            <w:r>
              <w:rPr>
                <w:sz w:val="16"/>
              </w:rPr>
              <w:t>$13,846</w:t>
            </w:r>
          </w:p>
        </w:tc>
        <w:tc>
          <w:tcPr>
            <w:tcW w:type="dxa" w:w="1126"/>
          </w:tcPr>
          <w:p>
            <w:pPr>
              <w:spacing w:after="0"/>
              <w:jc w:val="right"/>
            </w:pPr>
            <w:r>
              <w:rPr>
                <w:sz w:val="16"/>
              </w:rPr>
              <w:t>$178</w:t>
            </w:r>
          </w:p>
        </w:tc>
        <w:tc>
          <w:tcPr>
            <w:tcW w:type="dxa" w:w="1104"/>
          </w:tcPr>
          <w:p>
            <w:pPr>
              <w:spacing w:after="0"/>
              <w:jc w:val="right"/>
            </w:pPr>
            <w:r>
              <w:rPr>
                <w:sz w:val="16"/>
              </w:rPr>
              <w:t>$87,285</w:t>
            </w:r>
          </w:p>
        </w:tc>
        <w:tc>
          <w:tcPr>
            <w:tcW w:type="dxa" w:w="1305"/>
          </w:tcPr>
          <w:p>
            <w:pPr>
              <w:spacing w:after="0"/>
              <w:jc w:val="right"/>
            </w:pPr>
            <w:r>
              <w:rPr>
                <w:sz w:val="16"/>
              </w:rPr>
              <w:t>0.000734%</w:t>
            </w:r>
          </w:p>
        </w:tc>
        <w:tc>
          <w:tcPr>
            <w:tcW w:type="dxa" w:w="1171"/>
          </w:tcPr>
          <w:p>
            <w:pPr>
              <w:spacing w:after="0"/>
              <w:jc w:val="right"/>
            </w:pPr>
            <w:r>
              <w:rPr>
                <w:sz w:val="16"/>
              </w:rPr>
              <w:t>$6,000</w:t>
            </w:r>
          </w:p>
        </w:tc>
        <w:tc>
          <w:tcPr>
            <w:tcW w:type="dxa" w:w="1076"/>
          </w:tcPr>
          <w:p>
            <w:pPr>
              <w:spacing w:after="0"/>
              <w:jc w:val="right"/>
            </w:pPr>
            <w:r>
              <w:rPr>
                <w:sz w:val="16"/>
              </w:rPr>
              <w:t>$5,800</w:t>
            </w:r>
          </w:p>
        </w:tc>
        <w:tc>
          <w:tcPr>
            <w:tcW w:type="dxa" w:w="1076"/>
          </w:tcPr>
          <w:p>
            <w:pPr>
              <w:spacing w:after="0"/>
              <w:jc w:val="right"/>
            </w:pPr>
          </w:p>
        </w:tc>
        <w:tc>
          <w:tcPr>
            <w:tcW w:type="dxa" w:w="1614"/>
          </w:tcPr>
          <w:p>
            <w:pPr>
              <w:spacing w:after="0"/>
              <w:jc w:val="left"/>
            </w:pPr>
            <w:r>
              <w:rPr>
                <w:sz w:val="16"/>
              </w:rPr>
              <w:t>Storm Events damage since the plan includes 3 zone-level High Wind records ($5,700) and 1 zone-level Strong Wind record ($100): NOAA non-thunderstorm wind types,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$1,885,842,482</w:t>
            </w:r>
          </w:p>
        </w:tc>
        <w:tc>
          <w:tcPr>
            <w:tcW w:type="dxa" w:w="1132"/>
          </w:tcPr>
          <w:p>
            <w:pPr>
              <w:spacing w:after="0"/>
              <w:jc w:val="right"/>
            </w:pPr>
            <w:r>
              <w:rPr>
                <w:sz w:val="16"/>
              </w:rPr>
              <w:t>$47,011,365</w:t>
            </w:r>
          </w:p>
        </w:tc>
        <w:tc>
          <w:tcPr>
            <w:tcW w:type="dxa" w:w="1041"/>
          </w:tcPr>
          <w:p>
            <w:pPr>
              <w:spacing w:after="0"/>
              <w:jc w:val="right"/>
            </w:pPr>
            <w:r>
              <w:rPr>
                <w:sz w:val="16"/>
              </w:rPr>
              <w:t>6,369</w:t>
            </w:r>
          </w:p>
        </w:tc>
        <w:tc>
          <w:tcPr>
            <w:tcW w:type="dxa" w:w="1037"/>
          </w:tcPr>
          <w:p>
            <w:pPr>
              <w:spacing w:after="0"/>
              <w:jc w:val="right"/>
            </w:pPr>
            <w:r>
              <w:rPr>
                <w:sz w:val="16"/>
              </w:rPr>
              <w:t>$4,563</w:t>
            </w:r>
          </w:p>
        </w:tc>
        <w:tc>
          <w:tcPr>
            <w:tcW w:type="dxa" w:w="1126"/>
          </w:tcPr>
          <w:p>
            <w:pPr>
              <w:spacing w:after="0"/>
              <w:jc w:val="right"/>
            </w:pPr>
            <w:r>
              <w:rPr>
                <w:sz w:val="16"/>
              </w:rPr>
              <w:t>$75</w:t>
            </w:r>
          </w:p>
        </w:tc>
        <w:tc>
          <w:tcPr>
            <w:tcW w:type="dxa" w:w="1104"/>
          </w:tcPr>
          <w:p>
            <w:pPr>
              <w:spacing w:after="0"/>
              <w:jc w:val="right"/>
            </w:pPr>
            <w:r>
              <w:rPr>
                <w:sz w:val="16"/>
              </w:rPr>
              <w:t>$29</w:t>
            </w:r>
          </w:p>
        </w:tc>
        <w:tc>
          <w:tcPr>
            <w:tcW w:type="dxa" w:w="1305"/>
          </w:tcPr>
          <w:p>
            <w:pPr>
              <w:spacing w:after="0"/>
              <w:jc w:val="right"/>
            </w:pPr>
            <w:r>
              <w:rPr>
                <w:sz w:val="16"/>
              </w:rPr>
              <w:t>0.000242%</w:t>
            </w:r>
          </w:p>
        </w:tc>
        <w:tc>
          <w:tcPr>
            <w:tcW w:type="dxa" w:w="1171"/>
          </w:tcPr>
          <w:p>
            <w:pPr>
              <w:spacing w:after="0"/>
              <w:jc w:val="right"/>
            </w:pPr>
          </w:p>
        </w:tc>
        <w:tc>
          <w:tcPr>
            <w:tcW w:type="dxa" w:w="1076"/>
          </w:tcPr>
          <w:p>
            <w:pPr>
              <w:spacing w:after="0"/>
              <w:jc w:val="right"/>
            </w:pPr>
          </w:p>
        </w:tc>
        <w:tc>
          <w:tcPr>
            <w:tcW w:type="dxa" w:w="1076"/>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$1,885,842,482</w:t>
            </w:r>
          </w:p>
        </w:tc>
        <w:tc>
          <w:tcPr>
            <w:tcW w:type="dxa" w:w="1132"/>
          </w:tcPr>
          <w:p>
            <w:pPr>
              <w:spacing w:after="0"/>
              <w:jc w:val="right"/>
            </w:pPr>
            <w:r>
              <w:rPr>
                <w:sz w:val="16"/>
              </w:rPr>
              <w:t>n/a</w:t>
            </w:r>
          </w:p>
        </w:tc>
        <w:tc>
          <w:tcPr>
            <w:tcW w:type="dxa" w:w="1041"/>
          </w:tcPr>
          <w:p>
            <w:pPr>
              <w:spacing w:after="0"/>
              <w:jc w:val="right"/>
            </w:pPr>
            <w:r>
              <w:rPr>
                <w:sz w:val="16"/>
              </w:rPr>
              <w:t>6,369</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04"/>
          </w:tcPr>
          <w:p>
            <w:pPr>
              <w:spacing w:after="0"/>
              <w:jc w:val="right"/>
            </w:pPr>
            <w:r>
              <w:rPr>
                <w:sz w:val="16"/>
              </w:rPr>
              <w:t>$1</w:t>
            </w:r>
          </w:p>
        </w:tc>
        <w:tc>
          <w:tcPr>
            <w:tcW w:type="dxa" w:w="1305"/>
          </w:tcPr>
          <w:p>
            <w:pPr>
              <w:spacing w:after="0"/>
              <w:jc w:val="right"/>
            </w:pPr>
            <w:r>
              <w:rPr>
                <w:sz w:val="16"/>
              </w:rPr>
              <w:t>under 0.0001%</w:t>
            </w:r>
          </w:p>
        </w:tc>
        <w:tc>
          <w:tcPr>
            <w:tcW w:type="dxa" w:w="1171"/>
          </w:tcPr>
          <w:p>
            <w:pPr>
              <w:spacing w:after="0"/>
              <w:jc w:val="right"/>
            </w:pPr>
          </w:p>
        </w:tc>
        <w:tc>
          <w:tcPr>
            <w:tcW w:type="dxa" w:w="1076"/>
          </w:tcPr>
          <w:p>
            <w:pPr>
              <w:spacing w:after="0"/>
              <w:jc w:val="right"/>
            </w:pPr>
          </w:p>
        </w:tc>
        <w:tc>
          <w:tcPr>
            <w:tcW w:type="dxa" w:w="1076"/>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$614,103,857</w:t>
            </w:r>
          </w:p>
        </w:tc>
        <w:tc>
          <w:tcPr>
            <w:tcW w:type="dxa" w:w="1132"/>
          </w:tcPr>
          <w:p>
            <w:pPr>
              <w:spacing w:after="0"/>
              <w:jc w:val="right"/>
            </w:pPr>
            <w:r>
              <w:rPr>
                <w:sz w:val="16"/>
              </w:rPr>
              <w:t>$19,904,192</w:t>
            </w:r>
          </w:p>
        </w:tc>
        <w:tc>
          <w:tcPr>
            <w:tcW w:type="dxa" w:w="1041"/>
          </w:tcPr>
          <w:p>
            <w:pPr>
              <w:spacing w:after="0"/>
              <w:jc w:val="right"/>
            </w:pPr>
            <w:r>
              <w:rPr>
                <w:sz w:val="16"/>
              </w:rPr>
              <w:t>2,255</w:t>
            </w:r>
          </w:p>
        </w:tc>
        <w:tc>
          <w:tcPr>
            <w:tcW w:type="dxa" w:w="1037"/>
          </w:tcPr>
          <w:p>
            <w:pPr>
              <w:spacing w:after="0"/>
              <w:jc w:val="right"/>
            </w:pPr>
            <w:r>
              <w:rPr>
                <w:sz w:val="16"/>
              </w:rPr>
              <w:t>$465,955</w:t>
            </w:r>
          </w:p>
        </w:tc>
        <w:tc>
          <w:tcPr>
            <w:tcW w:type="dxa" w:w="1126"/>
          </w:tcPr>
          <w:p>
            <w:pPr>
              <w:spacing w:after="0"/>
              <w:jc w:val="right"/>
            </w:pPr>
            <w:r>
              <w:rPr>
                <w:sz w:val="16"/>
              </w:rPr>
              <w:t>$129</w:t>
            </w:r>
          </w:p>
        </w:tc>
        <w:tc>
          <w:tcPr>
            <w:tcW w:type="dxa" w:w="1104"/>
          </w:tcPr>
          <w:p>
            <w:pPr>
              <w:spacing w:after="0"/>
              <w:jc w:val="right"/>
            </w:pPr>
            <w:r>
              <w:rPr>
                <w:sz w:val="16"/>
              </w:rPr>
              <w:t>$13,130</w:t>
            </w:r>
          </w:p>
        </w:tc>
        <w:tc>
          <w:tcPr>
            <w:tcW w:type="dxa" w:w="1305"/>
          </w:tcPr>
          <w:p>
            <w:pPr>
              <w:spacing w:after="0"/>
              <w:jc w:val="right"/>
            </w:pPr>
            <w:r>
              <w:rPr>
                <w:sz w:val="16"/>
              </w:rPr>
              <w:t>0.0759%</w:t>
            </w:r>
          </w:p>
        </w:tc>
        <w:tc>
          <w:tcPr>
            <w:tcW w:type="dxa" w:w="1171"/>
          </w:tcPr>
          <w:p>
            <w:pPr>
              <w:spacing w:after="0"/>
              <w:jc w:val="right"/>
            </w:pPr>
          </w:p>
        </w:tc>
        <w:tc>
          <w:tcPr>
            <w:tcW w:type="dxa" w:w="1076"/>
          </w:tcPr>
          <w:p>
            <w:pPr>
              <w:spacing w:after="0"/>
              <w:jc w:val="right"/>
            </w:pPr>
            <w:r>
              <w:rPr>
                <w:sz w:val="16"/>
              </w:rPr>
              <w:t>$0</w:t>
            </w:r>
          </w:p>
        </w:tc>
        <w:tc>
          <w:tcPr>
            <w:tcW w:type="dxa" w:w="1076"/>
          </w:tcPr>
          <w:p>
            <w:pPr>
              <w:spacing w:after="0"/>
              <w:jc w:val="right"/>
            </w:pPr>
          </w:p>
        </w:tc>
        <w:tc>
          <w:tcPr>
            <w:tcW w:type="dxa" w:w="16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$1,885,842,482</w:t>
            </w:r>
          </w:p>
        </w:tc>
        <w:tc>
          <w:tcPr>
            <w:tcW w:type="dxa" w:w="1132"/>
          </w:tcPr>
          <w:p>
            <w:pPr>
              <w:spacing w:after="0"/>
              <w:jc w:val="right"/>
            </w:pPr>
            <w:r>
              <w:rPr>
                <w:sz w:val="16"/>
              </w:rPr>
              <w:t>$47,011,365</w:t>
            </w:r>
          </w:p>
        </w:tc>
        <w:tc>
          <w:tcPr>
            <w:tcW w:type="dxa" w:w="1041"/>
          </w:tcPr>
          <w:p>
            <w:pPr>
              <w:spacing w:after="0"/>
              <w:jc w:val="right"/>
            </w:pPr>
            <w:r>
              <w:rPr>
                <w:sz w:val="16"/>
              </w:rPr>
              <w:t>6,369</w:t>
            </w:r>
          </w:p>
        </w:tc>
        <w:tc>
          <w:tcPr>
            <w:tcW w:type="dxa" w:w="1037"/>
          </w:tcPr>
          <w:p>
            <w:pPr>
              <w:spacing w:after="0"/>
              <w:jc w:val="right"/>
            </w:pPr>
            <w:r>
              <w:rPr>
                <w:sz w:val="16"/>
              </w:rPr>
              <w:t>$7,328</w:t>
            </w:r>
          </w:p>
        </w:tc>
        <w:tc>
          <w:tcPr>
            <w:tcW w:type="dxa" w:w="1126"/>
          </w:tcPr>
          <w:p>
            <w:pPr>
              <w:spacing w:after="0"/>
              <w:jc w:val="right"/>
            </w:pPr>
            <w:r>
              <w:rPr>
                <w:sz w:val="16"/>
              </w:rPr>
              <w:t>$73</w:t>
            </w:r>
          </w:p>
        </w:tc>
        <w:tc>
          <w:tcPr>
            <w:tcW w:type="dxa" w:w="1104"/>
          </w:tcPr>
          <w:p>
            <w:pPr>
              <w:spacing w:after="0"/>
              <w:jc w:val="right"/>
            </w:pPr>
            <w:r>
              <w:rPr>
                <w:sz w:val="16"/>
              </w:rPr>
              <w:t>$98,399</w:t>
            </w:r>
          </w:p>
        </w:tc>
        <w:tc>
          <w:tcPr>
            <w:tcW w:type="dxa" w:w="1305"/>
          </w:tcPr>
          <w:p>
            <w:pPr>
              <w:spacing w:after="0"/>
              <w:jc w:val="right"/>
            </w:pPr>
            <w:r>
              <w:rPr>
                <w:sz w:val="16"/>
              </w:rPr>
              <w:t>0.000389%</w:t>
            </w:r>
          </w:p>
        </w:tc>
        <w:tc>
          <w:tcPr>
            <w:tcW w:type="dxa" w:w="1171"/>
          </w:tcPr>
          <w:p>
            <w:pPr>
              <w:spacing w:after="0"/>
              <w:jc w:val="right"/>
            </w:pPr>
          </w:p>
        </w:tc>
        <w:tc>
          <w:tcPr>
            <w:tcW w:type="dxa" w:w="1076"/>
          </w:tcPr>
          <w:p>
            <w:pPr>
              <w:spacing w:after="0"/>
              <w:jc w:val="right"/>
            </w:pPr>
            <w:r>
              <w:rPr>
                <w:sz w:val="16"/>
              </w:rPr>
              <w:t>$280,000</w:t>
            </w:r>
          </w:p>
        </w:tc>
        <w:tc>
          <w:tcPr>
            <w:tcW w:type="dxa" w:w="1076"/>
          </w:tcPr>
          <w:p>
            <w:pPr>
              <w:spacing w:after="0"/>
              <w:jc w:val="right"/>
            </w:pPr>
          </w:p>
        </w:tc>
        <w:tc>
          <w:tcPr>
            <w:tcW w:type="dxa" w:w="1614"/>
          </w:tcPr>
          <w:p>
            <w:pPr>
              <w:spacing w:after="0"/>
              <w:jc w:val="left"/>
            </w:pPr>
          </w:p>
        </w:tc>
      </w:tr>
    </w:tbl>
    <w:p>
      <w:pPr>
        <w:spacing w:after="40" w:before="60"/>
      </w:pPr>
      <w:r>
        <w:rPr>
          <w:sz w:val="15"/>
        </w:rPr>
        <w:t>Totals since 2018-05-23 (Storm Events through 2026-06-30): 31 county-coded records, 31 with a damage value recorded (including $0), $11,000; 97 zone-level records, 97 with a damage value recorded (including $0), $300,800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6,369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$1,885,842,482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$47,011,365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$2,680,324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$2,250,823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Bear Lake County</w:t>
            </w:r>
          </w:p>
        </w:tc>
        <w:tc>
          <w:tcPr>
            <w:tcW w:type="dxa" w:w="1589"/>
          </w:tcPr>
          <w:p>
            <w:pPr>
              <w:spacing w:after="0"/>
              <w:jc w:val="left"/>
            </w:pPr>
            <w:r>
              <w:rPr>
                <w:sz w:val="16"/>
              </w:rPr>
              <w:t>160225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Georgetown city</w:t>
            </w:r>
          </w:p>
        </w:tc>
        <w:tc>
          <w:tcPr>
            <w:tcW w:type="dxa" w:w="1589"/>
          </w:tcPr>
          <w:p>
            <w:pPr>
              <w:spacing w:after="0"/>
              <w:jc w:val="left"/>
            </w:pPr>
            <w:r>
              <w:rPr>
                <w:sz w:val="16"/>
              </w:rPr>
              <w:t>160138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Paris city</w:t>
            </w:r>
          </w:p>
        </w:tc>
        <w:tc>
          <w:tcPr>
            <w:tcW w:type="dxa" w:w="1589"/>
          </w:tcPr>
          <w:p>
            <w:pPr>
              <w:spacing w:after="0"/>
              <w:jc w:val="left"/>
            </w:pPr>
            <w:r>
              <w:rPr>
                <w:sz w:val="16"/>
              </w:rPr>
              <w:t>160183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 Charles city</w:t>
            </w:r>
          </w:p>
        </w:tc>
        <w:tc>
          <w:tcPr>
            <w:tcW w:type="dxa" w:w="1589"/>
          </w:tcPr>
          <w:p>
            <w:pPr>
              <w:spacing w:after="0"/>
              <w:jc w:val="left"/>
            </w:pPr>
            <w:r>
              <w:rPr>
                <w:sz w:val="16"/>
              </w:rPr>
              <w:t>160153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Bear Lake County, ID: risk-assessment baseline packet, release 2026-10 (data as of 2026-09-30; County FIPS 16007). Automated baseline. </w:t>
      </w:r>
      <w:hyperlink r:id="rId15">
        <w:r>
          <w:rPr>
            <w:color w:val="1F4E99"/>
            <w:sz w:val="17"/>
            <w:u w:val="single"/>
          </w:rPr>
          <w:t>https://hazardplain.org/id/16007/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Bear Lake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Bear Lake County, ID: Risk-assessment baseline packet</dc:title>
  <dc:subject>Hazard Plain release 2026-10, as of 2026-09-30. Automated baseline</dc:subject>
  <dc:creator>Hazard Plain</dc:creator>
  <cp:keywords>Hazard Plain; hazard mitigation; risk assessment; 16007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