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Adams County, ID</w:t>
      </w:r>
    </w:p>
    <w:p>
      <w:pPr>
        <w:spacing w:after="120" w:before="0"/>
      </w:pPr>
      <w:r>
        <w:rPr>
          <w:color w:val="555555"/>
          <w:sz w:val="24"/>
        </w:rPr>
        <w:t>Risk-assessment baseline packet</w:t>
      </w:r>
    </w:p>
    <w:p>
      <w:pPr>
        <w:spacing w:after="120" w:before="0"/>
      </w:pPr>
      <w:r>
        <w:rPr>
          <w:b/>
          <w:sz w:val="18"/>
        </w:rPr>
        <w:t xml:space="preserve">County FIPS: </w:t>
      </w:r>
      <w:r>
        <w:rPr>
          <w:sz w:val="18"/>
        </w:rPr>
        <w:t>16003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2030-06-16. Plan: Adams County Multi-Jurisdictional Hazard Mitigation Plan (FEMA plan 107208), approved 2025-06-17.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2025-06-17: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($5,412,578 a year), Inland Flooding ($3,478,224) and Avalanche ($913,334).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2030-06-16</w:t>
      </w:r>
    </w:p>
    <w:p>
      <w:pPr>
        <w:keepNext/>
        <w:spacing w:after="40" w:before="0"/>
      </w:pPr>
      <w:r>
        <w:rPr>
          <w:b/>
        </w:rPr>
        <w:t xml:space="preserve">Plan: </w:t>
      </w:r>
      <w:r>
        <w:rPr/>
        <w:t>Adams County Multi-Jurisdictional Hazard Mitigation Plan (FEMA plan 107208)</w:t>
      </w:r>
    </w:p>
    <w:p>
      <w:pPr>
        <w:keepNext/>
        <w:spacing w:after="40" w:before="0"/>
      </w:pPr>
      <w:r>
        <w:rPr>
          <w:b/>
        </w:rPr>
        <w:t xml:space="preserve">Approved: </w:t>
      </w:r>
      <w:r>
        <w:rPr/>
        <w:t>2025-06-17</w:t>
      </w:r>
    </w:p>
    <w:p>
      <w:pPr>
        <w:keepNext/>
        <w:spacing w:after="40" w:before="0"/>
      </w:pPr>
      <w:r>
        <w:rPr>
          <w:b/>
        </w:rPr>
        <w:t xml:space="preserve">Days to expiry: </w:t>
      </w:r>
      <w:r>
        <w:rPr/>
        <w:t>1,355</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1"/>
        <w:gridCol w:w="711"/>
        <w:gridCol w:w="2764"/>
        <w:gridCol w:w="2484"/>
        <w:gridCol w:w="1458"/>
        <w:gridCol w:w="1084"/>
        <w:gridCol w:w="935"/>
        <w:gridCol w:w="1882"/>
        <w:gridCol w:w="1523"/>
      </w:tblGrid>
      <w:tr>
        <w:trPr>
          <w:cantSplit/>
          <w:tblHeader/>
        </w:trPr>
        <w:tc>
          <w:tcPr>
            <w:tcW w:type="dxa" w:w="1271"/>
            <w:shd w:val="clear" w:color="auto" w:fill="E8E8E8"/>
          </w:tcPr>
          <w:p>
            <w:pPr>
              <w:spacing w:after="0"/>
              <w:jc w:val="left"/>
            </w:pPr>
            <w:r>
              <w:rPr>
                <w:b/>
                <w:sz w:val="16"/>
              </w:rPr>
              <w:t>Jurisdiction</w:t>
            </w:r>
          </w:p>
        </w:tc>
        <w:tc>
          <w:tcPr>
            <w:tcW w:type="dxa" w:w="711"/>
            <w:shd w:val="clear" w:color="auto" w:fill="E8E8E8"/>
          </w:tcPr>
          <w:p>
            <w:pPr>
              <w:spacing w:after="0"/>
              <w:jc w:val="left"/>
            </w:pPr>
            <w:r>
              <w:rPr>
                <w:b/>
                <w:sz w:val="16"/>
              </w:rPr>
              <w:t>Type</w:t>
            </w:r>
          </w:p>
        </w:tc>
        <w:tc>
          <w:tcPr>
            <w:tcW w:type="dxa" w:w="2764"/>
            <w:shd w:val="clear" w:color="auto" w:fill="E8E8E8"/>
          </w:tcPr>
          <w:p>
            <w:pPr>
              <w:spacing w:after="0"/>
              <w:jc w:val="left"/>
            </w:pPr>
            <w:r>
              <w:rPr>
                <w:b/>
                <w:sz w:val="16"/>
              </w:rPr>
              <w:t>Status</w:t>
            </w:r>
          </w:p>
        </w:tc>
        <w:tc>
          <w:tcPr>
            <w:tcW w:type="dxa" w:w="2484"/>
            <w:shd w:val="clear" w:color="auto" w:fill="E8E8E8"/>
          </w:tcPr>
          <w:p>
            <w:pPr>
              <w:spacing w:after="0"/>
              <w:jc w:val="left"/>
            </w:pPr>
            <w:r>
              <w:rPr>
                <w:b/>
                <w:sz w:val="16"/>
              </w:rPr>
              <w:t>Plan</w:t>
            </w:r>
          </w:p>
        </w:tc>
        <w:tc>
          <w:tcPr>
            <w:tcW w:type="dxa" w:w="1458"/>
            <w:shd w:val="clear" w:color="auto" w:fill="E8E8E8"/>
          </w:tcPr>
          <w:p>
            <w:pPr>
              <w:spacing w:after="0"/>
              <w:jc w:val="left"/>
            </w:pPr>
            <w:r>
              <w:rPr>
                <w:b/>
                <w:sz w:val="16"/>
              </w:rPr>
              <w:t>Approved</w:t>
            </w:r>
          </w:p>
        </w:tc>
        <w:tc>
          <w:tcPr>
            <w:tcW w:type="dxa" w:w="1084"/>
            <w:shd w:val="clear" w:color="auto" w:fill="E8E8E8"/>
          </w:tcPr>
          <w:p>
            <w:pPr>
              <w:spacing w:after="0"/>
              <w:jc w:val="left"/>
            </w:pPr>
            <w:r>
              <w:rPr>
                <w:b/>
                <w:sz w:val="16"/>
              </w:rPr>
              <w:t>Expires</w:t>
            </w:r>
          </w:p>
        </w:tc>
        <w:tc>
          <w:tcPr>
            <w:tcW w:type="dxa" w:w="9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82"/>
            <w:shd w:val="clear" w:color="auto" w:fill="E8E8E8"/>
          </w:tcPr>
          <w:p>
            <w:pPr>
              <w:spacing w:after="0"/>
              <w:jc w:val="left"/>
            </w:pPr>
            <w:r>
              <w:rPr>
                <w:b/>
                <w:sz w:val="16"/>
              </w:rPr>
              <w:t>Update underway</w:t>
            </w:r>
          </w:p>
        </w:tc>
        <w:tc>
          <w:tcPr>
            <w:tcW w:type="dxa" w:w="1523"/>
            <w:shd w:val="clear" w:color="auto" w:fill="E8E8E8"/>
          </w:tcPr>
          <w:p>
            <w:pPr>
              <w:spacing w:after="0"/>
              <w:jc w:val="left"/>
            </w:pPr>
            <w:r>
              <w:rPr>
                <w:b/>
                <w:sz w:val="16"/>
              </w:rPr>
              <w:t>Notes</w:t>
            </w:r>
          </w:p>
        </w:tc>
      </w:tr>
      <w:tr>
        <w:trPr>
          <w:cantSplit/>
        </w:trPr>
        <w:tc>
          <w:tcPr>
            <w:tcW w:type="dxa" w:w="1271"/>
          </w:tcPr>
          <w:p>
            <w:pPr>
              <w:spacing w:after="0"/>
              <w:jc w:val="left"/>
            </w:pPr>
            <w:r>
              <w:rPr>
                <w:sz w:val="16"/>
              </w:rPr>
              <w:t>Adams County</w:t>
            </w:r>
          </w:p>
        </w:tc>
        <w:tc>
          <w:tcPr>
            <w:tcW w:type="dxa" w:w="711"/>
          </w:tcPr>
          <w:p>
            <w:pPr>
              <w:spacing w:after="0"/>
              <w:jc w:val="left"/>
            </w:pPr>
            <w:r>
              <w:rPr>
                <w:sz w:val="16"/>
              </w:rPr>
              <w:t>County</w:t>
            </w:r>
          </w:p>
        </w:tc>
        <w:tc>
          <w:tcPr>
            <w:tcW w:type="dxa" w:w="2764"/>
          </w:tcPr>
          <w:p>
            <w:pPr>
              <w:spacing w:after="0"/>
              <w:jc w:val="left"/>
            </w:pPr>
            <w:r>
              <w:rPr>
                <w:sz w:val="16"/>
              </w:rPr>
              <w:t>Approved, expires 2030-06-16</w:t>
            </w:r>
          </w:p>
        </w:tc>
        <w:tc>
          <w:tcPr>
            <w:tcW w:type="dxa" w:w="2484"/>
          </w:tcPr>
          <w:p>
            <w:pPr>
              <w:spacing w:after="0"/>
              <w:jc w:val="left"/>
            </w:pPr>
            <w:r>
              <w:rPr>
                <w:sz w:val="16"/>
              </w:rPr>
              <w:t>Adams County Multi-Jurisdictional Hazard Mitigation Plan (FEMA plan 107208)</w:t>
            </w:r>
          </w:p>
        </w:tc>
        <w:tc>
          <w:tcPr>
            <w:tcW w:type="dxa" w:w="1458"/>
          </w:tcPr>
          <w:p>
            <w:pPr>
              <w:spacing w:after="0"/>
              <w:jc w:val="left"/>
            </w:pPr>
            <w:r>
              <w:rPr>
                <w:sz w:val="16"/>
              </w:rPr>
              <w:t>2025-06-17</w:t>
            </w:r>
          </w:p>
        </w:tc>
        <w:tc>
          <w:tcPr>
            <w:tcW w:type="dxa" w:w="1084"/>
          </w:tcPr>
          <w:p>
            <w:pPr>
              <w:spacing w:after="0"/>
              <w:jc w:val="left"/>
            </w:pPr>
            <w:r>
              <w:rPr>
                <w:sz w:val="16"/>
              </w:rPr>
              <w:t>2030-06-16</w:t>
            </w:r>
          </w:p>
        </w:tc>
        <w:tc>
          <w:tcPr>
            <w:tcW w:type="dxa" w:w="935"/>
          </w:tcPr>
          <w:p>
            <w:pPr>
              <w:spacing w:after="0"/>
              <w:jc w:val="right"/>
            </w:pPr>
            <w:r>
              <w:rPr>
                <w:sz w:val="16"/>
              </w:rPr>
              <w:t>1,355</w:t>
            </w:r>
          </w:p>
        </w:tc>
        <w:tc>
          <w:tcPr>
            <w:tcW w:type="dxa" w:w="1882"/>
          </w:tcPr>
          <w:p>
            <w:pPr>
              <w:spacing w:after="0"/>
              <w:jc w:val="left"/>
            </w:pPr>
          </w:p>
        </w:tc>
        <w:tc>
          <w:tcPr>
            <w:tcW w:type="dxa" w:w="1523"/>
          </w:tcPr>
          <w:p>
            <w:pPr>
              <w:spacing w:after="0"/>
              <w:jc w:val="left"/>
            </w:pPr>
          </w:p>
        </w:tc>
      </w:tr>
      <w:tr>
        <w:trPr>
          <w:cantSplit/>
        </w:trPr>
        <w:tc>
          <w:tcPr>
            <w:tcW w:type="dxa" w:w="1271"/>
          </w:tcPr>
          <w:p>
            <w:pPr>
              <w:spacing w:after="0"/>
              <w:jc w:val="left"/>
            </w:pPr>
            <w:r>
              <w:rPr>
                <w:sz w:val="16"/>
              </w:rPr>
              <w:t>New Meadows city</w:t>
            </w:r>
          </w:p>
        </w:tc>
        <w:tc>
          <w:tcPr>
            <w:tcW w:type="dxa" w:w="711"/>
          </w:tcPr>
          <w:p>
            <w:pPr>
              <w:spacing w:after="0"/>
              <w:jc w:val="left"/>
            </w:pPr>
            <w:r>
              <w:rPr>
                <w:sz w:val="16"/>
              </w:rPr>
              <w:t>City</w:t>
            </w:r>
          </w:p>
        </w:tc>
        <w:tc>
          <w:tcPr>
            <w:tcW w:type="dxa" w:w="2764"/>
          </w:tcPr>
          <w:p>
            <w:pPr>
              <w:spacing w:after="0"/>
              <w:jc w:val="left"/>
            </w:pPr>
            <w:r>
              <w:rPr>
                <w:sz w:val="16"/>
              </w:rPr>
              <w:t>Plan 107208 approved 2025-06-17, pending adoption here; not yet eligible</w:t>
            </w:r>
          </w:p>
        </w:tc>
        <w:tc>
          <w:tcPr>
            <w:tcW w:type="dxa" w:w="2484"/>
          </w:tcPr>
          <w:p>
            <w:pPr>
              <w:spacing w:after="0"/>
              <w:jc w:val="left"/>
            </w:pPr>
            <w:r>
              <w:rPr>
                <w:sz w:val="16"/>
              </w:rPr>
              <w:t>Adams County Multi-Jurisdictional Hazard Mitigation Plan (FEMA plan 107208), pending adoption here</w:t>
            </w:r>
          </w:p>
        </w:tc>
        <w:tc>
          <w:tcPr>
            <w:tcW w:type="dxa" w:w="1458"/>
          </w:tcPr>
          <w:p>
            <w:pPr>
              <w:spacing w:after="0"/>
              <w:jc w:val="left"/>
            </w:pPr>
            <w:r>
              <w:rPr>
                <w:sz w:val="16"/>
              </w:rPr>
              <w:t>2025-06-17 by FEMA; not yet adopted here</w:t>
            </w:r>
          </w:p>
        </w:tc>
        <w:tc>
          <w:tcPr>
            <w:tcW w:type="dxa" w:w="1084"/>
          </w:tcPr>
          <w:p>
            <w:pPr>
              <w:spacing w:after="0"/>
              <w:jc w:val="left"/>
            </w:pPr>
            <w:r>
              <w:rPr>
                <w:sz w:val="16"/>
              </w:rPr>
              <w:t>2030-06-16 once adopted</w:t>
            </w:r>
          </w:p>
        </w:tc>
        <w:tc>
          <w:tcPr>
            <w:tcW w:type="dxa" w:w="935"/>
          </w:tcPr>
          <w:p>
            <w:pPr>
              <w:spacing w:after="0"/>
              <w:jc w:val="right"/>
            </w:pPr>
          </w:p>
        </w:tc>
        <w:tc>
          <w:tcPr>
            <w:tcW w:type="dxa" w:w="1882"/>
          </w:tcPr>
          <w:p>
            <w:pPr>
              <w:spacing w:after="0"/>
              <w:jc w:val="left"/>
            </w:pPr>
            <w:r>
              <w:rPr>
                <w:sz w:val="16"/>
              </w:rPr>
              <w:t>FEMA tracker shows a plan approvable pending adoption</w:t>
            </w:r>
          </w:p>
        </w:tc>
        <w:tc>
          <w:tcPr>
            <w:tcW w:type="dxa" w:w="152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$5,270,321</w:t>
            </w:r>
          </w:p>
        </w:tc>
        <w:tc>
          <w:tcPr>
            <w:tcW w:type="dxa" w:w="1126"/>
          </w:tcPr>
          <w:p>
            <w:pPr>
              <w:spacing w:after="0"/>
              <w:jc w:val="right"/>
            </w:pPr>
            <w:r>
              <w:rPr>
                <w:sz w:val="16"/>
              </w:rPr>
              <w:t>$615</w:t>
            </w:r>
          </w:p>
        </w:tc>
        <w:tc>
          <w:tcPr>
            <w:tcW w:type="dxa" w:w="1468"/>
          </w:tcPr>
          <w:p>
            <w:pPr>
              <w:spacing w:after="0"/>
              <w:jc w:val="right"/>
            </w:pPr>
            <w:r>
              <w:rPr>
                <w:sz w:val="16"/>
              </w:rPr>
              <w:t>$141,642</w:t>
            </w:r>
          </w:p>
        </w:tc>
        <w:tc>
          <w:tcPr>
            <w:tcW w:type="dxa" w:w="1126"/>
          </w:tcPr>
          <w:p>
            <w:pPr>
              <w:spacing w:after="0"/>
              <w:jc w:val="right"/>
            </w:pPr>
            <w:r>
              <w:rPr>
                <w:sz w:val="16"/>
              </w:rPr>
              <w:t>$5,412,578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$3,476,378</w:t>
            </w:r>
          </w:p>
        </w:tc>
        <w:tc>
          <w:tcPr>
            <w:tcW w:type="dxa" w:w="1126"/>
          </w:tcPr>
          <w:p>
            <w:pPr>
              <w:spacing w:after="0"/>
              <w:jc w:val="right"/>
            </w:pPr>
            <w:r>
              <w:rPr>
                <w:sz w:val="16"/>
              </w:rPr>
              <w:t>$1,395</w:t>
            </w:r>
          </w:p>
        </w:tc>
        <w:tc>
          <w:tcPr>
            <w:tcW w:type="dxa" w:w="1468"/>
          </w:tcPr>
          <w:p>
            <w:pPr>
              <w:spacing w:after="0"/>
              <w:jc w:val="right"/>
            </w:pPr>
            <w:r>
              <w:rPr>
                <w:sz w:val="16"/>
              </w:rPr>
              <w:t>$451</w:t>
            </w:r>
          </w:p>
        </w:tc>
        <w:tc>
          <w:tcPr>
            <w:tcW w:type="dxa" w:w="1126"/>
          </w:tcPr>
          <w:p>
            <w:pPr>
              <w:spacing w:after="0"/>
              <w:jc w:val="right"/>
            </w:pPr>
            <w:r>
              <w:rPr>
                <w:sz w:val="16"/>
              </w:rPr>
              <w:t>$3,478,224</w:t>
            </w:r>
          </w:p>
        </w:tc>
        <w:tc>
          <w:tcPr>
            <w:tcW w:type="dxa" w:w="1664"/>
          </w:tcPr>
          <w:p>
            <w:pPr>
              <w:spacing w:after="0"/>
              <w:jc w:val="right"/>
            </w:pPr>
            <w:r>
              <w:rPr>
                <w:sz w:val="16"/>
              </w:rPr>
              <w:t>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Avalanche</w:t>
            </w:r>
          </w:p>
        </w:tc>
        <w:tc>
          <w:tcPr>
            <w:tcW w:type="dxa" w:w="1216"/>
          </w:tcPr>
          <w:p>
            <w:pPr>
              <w:spacing w:after="0"/>
              <w:jc w:val="left"/>
            </w:pPr>
            <w:r>
              <w:rPr>
                <w:sz w:val="16"/>
              </w:rPr>
              <w:t>Relatively High</w:t>
            </w:r>
          </w:p>
        </w:tc>
        <w:tc>
          <w:tcPr>
            <w:tcW w:type="dxa" w:w="1216"/>
          </w:tcPr>
          <w:p>
            <w:pPr>
              <w:spacing w:after="0"/>
              <w:jc w:val="left"/>
            </w:pPr>
            <w:r>
              <w:rPr>
                <w:sz w:val="16"/>
              </w:rPr>
              <w:t>Relatively Moderate</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468"/>
          </w:tcPr>
          <w:p>
            <w:pPr>
              <w:spacing w:after="0"/>
              <w:jc w:val="right"/>
            </w:pPr>
            <w:r>
              <w:rPr>
                <w:sz w:val="16"/>
              </w:rPr>
              <w:t>$913,333</w:t>
            </w:r>
          </w:p>
        </w:tc>
        <w:tc>
          <w:tcPr>
            <w:tcW w:type="dxa" w:w="1126"/>
          </w:tcPr>
          <w:p>
            <w:pPr>
              <w:spacing w:after="0"/>
              <w:jc w:val="right"/>
            </w:pPr>
            <w:r>
              <w:rPr>
                <w:sz w:val="16"/>
              </w:rPr>
              <w:t>$913,334</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$96,044</w:t>
            </w:r>
          </w:p>
        </w:tc>
        <w:tc>
          <w:tcPr>
            <w:tcW w:type="dxa" w:w="1126"/>
          </w:tcPr>
          <w:p>
            <w:pPr>
              <w:spacing w:after="0"/>
              <w:jc w:val="right"/>
            </w:pPr>
            <w:r>
              <w:rPr>
                <w:sz w:val="16"/>
              </w:rPr>
              <w:t>n/a</w:t>
            </w:r>
          </w:p>
        </w:tc>
        <w:tc>
          <w:tcPr>
            <w:tcW w:type="dxa" w:w="1468"/>
          </w:tcPr>
          <w:p>
            <w:pPr>
              <w:spacing w:after="0"/>
              <w:jc w:val="right"/>
            </w:pPr>
            <w:r>
              <w:rPr>
                <w:sz w:val="16"/>
              </w:rPr>
              <w:t>$9,827</w:t>
            </w:r>
          </w:p>
        </w:tc>
        <w:tc>
          <w:tcPr>
            <w:tcW w:type="dxa" w:w="1126"/>
          </w:tcPr>
          <w:p>
            <w:pPr>
              <w:spacing w:after="0"/>
              <w:jc w:val="right"/>
            </w:pPr>
            <w:r>
              <w:rPr>
                <w:sz w:val="16"/>
              </w:rPr>
              <w:t>$105,871</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Landslide</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$4,214</w:t>
            </w:r>
          </w:p>
        </w:tc>
        <w:tc>
          <w:tcPr>
            <w:tcW w:type="dxa" w:w="1126"/>
          </w:tcPr>
          <w:p>
            <w:pPr>
              <w:spacing w:after="0"/>
              <w:jc w:val="right"/>
            </w:pPr>
            <w:r>
              <w:rPr>
                <w:sz w:val="16"/>
              </w:rPr>
              <w:t>n/a</w:t>
            </w:r>
          </w:p>
        </w:tc>
        <w:tc>
          <w:tcPr>
            <w:tcW w:type="dxa" w:w="1468"/>
          </w:tcPr>
          <w:p>
            <w:pPr>
              <w:spacing w:after="0"/>
              <w:jc w:val="right"/>
            </w:pPr>
            <w:r>
              <w:rPr>
                <w:sz w:val="16"/>
              </w:rPr>
              <w:t>$53,802</w:t>
            </w:r>
          </w:p>
        </w:tc>
        <w:tc>
          <w:tcPr>
            <w:tcW w:type="dxa" w:w="1126"/>
          </w:tcPr>
          <w:p>
            <w:pPr>
              <w:spacing w:after="0"/>
              <w:jc w:val="right"/>
            </w:pPr>
            <w:r>
              <w:rPr>
                <w:sz w:val="16"/>
              </w:rPr>
              <w:t>$58,015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2 times; no Storm Events record of this type.</w:t>
            </w:r>
          </w:p>
        </w:tc>
      </w:tr>
      <w:tr>
        <w:trPr>
          <w:cantSplit/>
        </w:trPr>
        <w:tc>
          <w:tcPr>
            <w:tcW w:type="dxa" w:w="691"/>
          </w:tcPr>
          <w:p>
            <w:pPr>
              <w:spacing w:after="0"/>
              <w:jc w:val="right"/>
            </w:pPr>
            <w:r>
              <w:rPr>
                <w:sz w:val="16"/>
              </w:rPr>
              <w:t>6</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$1,333</w:t>
            </w:r>
          </w:p>
        </w:tc>
        <w:tc>
          <w:tcPr>
            <w:tcW w:type="dxa" w:w="1468"/>
          </w:tcPr>
          <w:p>
            <w:pPr>
              <w:spacing w:after="0"/>
              <w:jc w:val="right"/>
            </w:pPr>
            <w:r>
              <w:rPr>
                <w:sz w:val="16"/>
              </w:rPr>
              <w:t>$41,645</w:t>
            </w:r>
          </w:p>
        </w:tc>
        <w:tc>
          <w:tcPr>
            <w:tcW w:type="dxa" w:w="1126"/>
          </w:tcPr>
          <w:p>
            <w:pPr>
              <w:spacing w:after="0"/>
              <w:jc w:val="right"/>
            </w:pPr>
            <w:r>
              <w:rPr>
                <w:sz w:val="16"/>
              </w:rPr>
              <w:t>$42,994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$206</w:t>
            </w:r>
          </w:p>
        </w:tc>
        <w:tc>
          <w:tcPr>
            <w:tcW w:type="dxa" w:w="1126"/>
          </w:tcPr>
          <w:p>
            <w:pPr>
              <w:spacing w:after="0"/>
              <w:jc w:val="right"/>
            </w:pPr>
            <w:r>
              <w:rPr>
                <w:sz w:val="16"/>
              </w:rPr>
              <w:t>$234</w:t>
            </w:r>
          </w:p>
        </w:tc>
        <w:tc>
          <w:tcPr>
            <w:tcW w:type="dxa" w:w="1468"/>
          </w:tcPr>
          <w:p>
            <w:pPr>
              <w:spacing w:after="0"/>
              <w:jc w:val="right"/>
            </w:pPr>
            <w:r>
              <w:rPr>
                <w:sz w:val="16"/>
              </w:rPr>
              <w:t>$38,283</w:t>
            </w:r>
          </w:p>
        </w:tc>
        <w:tc>
          <w:tcPr>
            <w:tcW w:type="dxa" w:w="1126"/>
          </w:tcPr>
          <w:p>
            <w:pPr>
              <w:spacing w:after="0"/>
              <w:jc w:val="right"/>
            </w:pPr>
            <w:r>
              <w:rPr>
                <w:sz w:val="16"/>
              </w:rPr>
              <w:t>$38,723</w:t>
            </w:r>
          </w:p>
        </w:tc>
        <w:tc>
          <w:tcPr>
            <w:tcW w:type="dxa" w:w="1664"/>
          </w:tcPr>
          <w:p>
            <w:pPr>
              <w:spacing w:after="0"/>
              <w:jc w:val="right"/>
            </w:pPr>
            <w:r>
              <w:rPr>
                <w:sz w:val="16"/>
              </w:rPr>
              <w:t>146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$1,398</w:t>
            </w:r>
          </w:p>
        </w:tc>
        <w:tc>
          <w:tcPr>
            <w:tcW w:type="dxa" w:w="1126"/>
          </w:tcPr>
          <w:p>
            <w:pPr>
              <w:spacing w:after="0"/>
              <w:jc w:val="right"/>
            </w:pPr>
            <w:r>
              <w:rPr>
                <w:sz w:val="16"/>
              </w:rPr>
              <w:t>n/a</w:t>
            </w:r>
          </w:p>
        </w:tc>
        <w:tc>
          <w:tcPr>
            <w:tcW w:type="dxa" w:w="1468"/>
          </w:tcPr>
          <w:p>
            <w:pPr>
              <w:spacing w:after="0"/>
              <w:jc w:val="right"/>
            </w:pPr>
            <w:r>
              <w:rPr>
                <w:sz w:val="16"/>
              </w:rPr>
              <w:t>$24,876</w:t>
            </w:r>
          </w:p>
        </w:tc>
        <w:tc>
          <w:tcPr>
            <w:tcW w:type="dxa" w:w="1126"/>
          </w:tcPr>
          <w:p>
            <w:pPr>
              <w:spacing w:after="0"/>
              <w:jc w:val="right"/>
            </w:pPr>
            <w:r>
              <w:rPr>
                <w:sz w:val="16"/>
              </w:rPr>
              <w:t>$26,274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$38</w:t>
            </w:r>
          </w:p>
        </w:tc>
        <w:tc>
          <w:tcPr>
            <w:tcW w:type="dxa" w:w="1126"/>
          </w:tcPr>
          <w:p>
            <w:pPr>
              <w:spacing w:after="0"/>
              <w:jc w:val="right"/>
            </w:pPr>
            <w:r>
              <w:rPr>
                <w:sz w:val="16"/>
              </w:rPr>
              <w:t>$509</w:t>
            </w:r>
          </w:p>
        </w:tc>
        <w:tc>
          <w:tcPr>
            <w:tcW w:type="dxa" w:w="1468"/>
          </w:tcPr>
          <w:p>
            <w:pPr>
              <w:spacing w:after="0"/>
              <w:jc w:val="right"/>
            </w:pPr>
            <w:r>
              <w:rPr>
                <w:sz w:val="16"/>
              </w:rPr>
              <w:t>$17,498</w:t>
            </w:r>
          </w:p>
        </w:tc>
        <w:tc>
          <w:tcPr>
            <w:tcW w:type="dxa" w:w="1126"/>
          </w:tcPr>
          <w:p>
            <w:pPr>
              <w:spacing w:after="0"/>
              <w:jc w:val="right"/>
            </w:pPr>
            <w:r>
              <w:rPr>
                <w:sz w:val="16"/>
              </w:rPr>
              <w:t>$18,045</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$2,353</w:t>
            </w:r>
          </w:p>
        </w:tc>
        <w:tc>
          <w:tcPr>
            <w:tcW w:type="dxa" w:w="1126"/>
          </w:tcPr>
          <w:p>
            <w:pPr>
              <w:spacing w:after="0"/>
              <w:jc w:val="right"/>
            </w:pPr>
            <w:r>
              <w:rPr>
                <w:sz w:val="16"/>
              </w:rPr>
              <w:t>$26</w:t>
            </w:r>
          </w:p>
        </w:tc>
        <w:tc>
          <w:tcPr>
            <w:tcW w:type="dxa" w:w="1468"/>
          </w:tcPr>
          <w:p>
            <w:pPr>
              <w:spacing w:after="0"/>
              <w:jc w:val="right"/>
            </w:pPr>
            <w:r>
              <w:rPr>
                <w:sz w:val="16"/>
              </w:rPr>
              <w:t>$9,025</w:t>
            </w:r>
          </w:p>
        </w:tc>
        <w:tc>
          <w:tcPr>
            <w:tcW w:type="dxa" w:w="1126"/>
          </w:tcPr>
          <w:p>
            <w:pPr>
              <w:spacing w:after="0"/>
              <w:jc w:val="right"/>
            </w:pPr>
            <w:r>
              <w:rPr>
                <w:sz w:val="16"/>
              </w:rPr>
              <w:t>$11,404</w:t>
            </w:r>
          </w:p>
        </w:tc>
        <w:tc>
          <w:tcPr>
            <w:tcW w:type="dxa" w:w="1664"/>
          </w:tcPr>
          <w:p>
            <w:pPr>
              <w:spacing w:after="0"/>
              <w:jc w:val="right"/>
            </w:pPr>
            <w:r>
              <w:rPr>
                <w:sz w:val="16"/>
              </w:rPr>
              <w:t>17</w:t>
            </w:r>
          </w:p>
        </w:tc>
        <w:tc>
          <w:tcPr>
            <w:tcW w:type="dxa" w:w="1600"/>
          </w:tcPr>
          <w:p>
            <w:pPr>
              <w:spacing w:after="0"/>
              <w:jc w:val="left"/>
            </w:pPr>
          </w:p>
        </w:tc>
        <w:tc>
          <w:tcPr>
            <w:tcW w:type="dxa" w:w="1931"/>
          </w:tcPr>
          <w:p>
            <w:pPr>
              <w:spacing w:after="0"/>
              <w:jc w:val="left"/>
            </w:pPr>
            <w:r>
              <w:rPr>
                <w:sz w:val="16"/>
              </w:rPr>
              <w:t>Includes 7 High Wind and 4 Strong Wind records (NOAA non-thunderstorm wind types, outside NRI's Strong Wind definition).</w:t>
            </w:r>
          </w:p>
        </w:tc>
      </w:tr>
      <w:tr>
        <w:trPr>
          <w:cantSplit/>
        </w:trPr>
        <w:tc>
          <w:tcPr>
            <w:tcW w:type="dxa" w:w="691"/>
          </w:tcPr>
          <w:p>
            <w:pPr>
              <w:spacing w:after="0"/>
              <w:jc w:val="right"/>
            </w:pPr>
            <w:r>
              <w:rPr>
                <w:sz w:val="16"/>
              </w:rPr>
              <w:t>11</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$2,556</w:t>
            </w:r>
          </w:p>
        </w:tc>
        <w:tc>
          <w:tcPr>
            <w:tcW w:type="dxa" w:w="1126"/>
          </w:tcPr>
          <w:p>
            <w:pPr>
              <w:spacing w:after="0"/>
              <w:jc w:val="right"/>
            </w:pPr>
            <w:r>
              <w:rPr>
                <w:sz w:val="16"/>
              </w:rPr>
              <w:t>$375</w:t>
            </w:r>
          </w:p>
        </w:tc>
        <w:tc>
          <w:tcPr>
            <w:tcW w:type="dxa" w:w="1468"/>
          </w:tcPr>
          <w:p>
            <w:pPr>
              <w:spacing w:after="0"/>
              <w:jc w:val="right"/>
            </w:pPr>
            <w:r>
              <w:rPr>
                <w:sz w:val="16"/>
              </w:rPr>
              <w:t>$3,771</w:t>
            </w:r>
          </w:p>
        </w:tc>
        <w:tc>
          <w:tcPr>
            <w:tcW w:type="dxa" w:w="1126"/>
          </w:tcPr>
          <w:p>
            <w:pPr>
              <w:spacing w:after="0"/>
              <w:jc w:val="right"/>
            </w:pPr>
            <w:r>
              <w:rPr>
                <w:sz w:val="16"/>
              </w:rPr>
              <w:t>$6,703</w:t>
            </w:r>
          </w:p>
        </w:tc>
        <w:tc>
          <w:tcPr>
            <w:tcW w:type="dxa" w:w="1664"/>
          </w:tcPr>
          <w:p>
            <w:pPr>
              <w:spacing w:after="0"/>
              <w:jc w:val="right"/>
            </w:pPr>
            <w:r>
              <w:rPr>
                <w:sz w:val="16"/>
              </w:rPr>
              <w:t>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$3,171</w:t>
            </w:r>
          </w:p>
        </w:tc>
        <w:tc>
          <w:tcPr>
            <w:tcW w:type="dxa" w:w="1126"/>
          </w:tcPr>
          <w:p>
            <w:pPr>
              <w:spacing w:after="0"/>
              <w:jc w:val="right"/>
            </w:pPr>
            <w:r>
              <w:rPr>
                <w:sz w:val="16"/>
              </w:rPr>
              <w:t>$14</w:t>
            </w:r>
          </w:p>
        </w:tc>
        <w:tc>
          <w:tcPr>
            <w:tcW w:type="dxa" w:w="1468"/>
          </w:tcPr>
          <w:p>
            <w:pPr>
              <w:spacing w:after="0"/>
              <w:jc w:val="right"/>
            </w:pPr>
            <w:r>
              <w:rPr>
                <w:sz w:val="16"/>
              </w:rPr>
              <w:t>$2,157</w:t>
            </w:r>
          </w:p>
        </w:tc>
        <w:tc>
          <w:tcPr>
            <w:tcW w:type="dxa" w:w="1126"/>
          </w:tcPr>
          <w:p>
            <w:pPr>
              <w:spacing w:after="0"/>
              <w:jc w:val="right"/>
            </w:pPr>
            <w:r>
              <w:rPr>
                <w:sz w:val="16"/>
              </w:rPr>
              <w:t>$5,342</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468"/>
          </w:tcPr>
          <w:p>
            <w:pPr>
              <w:spacing w:after="0"/>
              <w:jc w:val="right"/>
            </w:pPr>
            <w:r>
              <w:rPr>
                <w:sz w:val="16"/>
              </w:rPr>
              <w:t>$858</w:t>
            </w:r>
          </w:p>
        </w:tc>
        <w:tc>
          <w:tcPr>
            <w:tcW w:type="dxa" w:w="1126"/>
          </w:tcPr>
          <w:p>
            <w:pPr>
              <w:spacing w:after="0"/>
              <w:jc w:val="right"/>
            </w:pPr>
            <w:r>
              <w:rPr>
                <w:sz w:val="16"/>
              </w:rPr>
              <w:t>$860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$50</w:t>
            </w:r>
          </w:p>
        </w:tc>
        <w:tc>
          <w:tcPr>
            <w:tcW w:type="dxa" w:w="1468"/>
          </w:tcPr>
          <w:p>
            <w:pPr>
              <w:spacing w:after="0"/>
              <w:jc w:val="right"/>
            </w:pPr>
            <w:r>
              <w:rPr>
                <w:sz w:val="16"/>
              </w:rPr>
              <w:t>n/a</w:t>
            </w:r>
          </w:p>
        </w:tc>
        <w:tc>
          <w:tcPr>
            <w:tcW w:type="dxa" w:w="1126"/>
          </w:tcPr>
          <w:p>
            <w:pPr>
              <w:spacing w:after="0"/>
              <w:jc w:val="right"/>
            </w:pPr>
            <w:r>
              <w:rPr>
                <w:sz w:val="16"/>
              </w:rPr>
              <w:t>$50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under $1</w:t>
            </w:r>
          </w:p>
        </w:tc>
        <w:tc>
          <w:tcPr>
            <w:tcW w:type="dxa" w:w="1126"/>
          </w:tcPr>
          <w:p>
            <w:pPr>
              <w:spacing w:after="0"/>
              <w:jc w:val="right"/>
            </w:pPr>
            <w:r>
              <w:rPr>
                <w:sz w:val="16"/>
              </w:rPr>
              <w:t>under $1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9502 (Relatively Moderate, 81.6); tract 9501 (Relatively Moderate, 80.3)</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9502 (Relatively Low, 71.9); tract 9501 (Relatively Low, 59.4)</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9502 (Relatively High, 99.4); tract 9501 (Relatively Moderate, 98.6)</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9502 (Very Low, 10.3); tract 9501 (Very Low, 5.7)</w:t>
            </w:r>
          </w:p>
        </w:tc>
      </w:tr>
      <w:tr>
        <w:trPr>
          <w:cantSplit/>
        </w:trPr>
        <w:tc>
          <w:tcPr>
            <w:tcW w:type="dxa" w:w="4566"/>
          </w:tcPr>
          <w:p>
            <w:pPr>
              <w:spacing w:after="0"/>
              <w:jc w:val="left"/>
            </w:pPr>
            <w:r>
              <w:rPr>
                <w:sz w:val="16"/>
              </w:rPr>
              <w:t>Volcanic Activity</w:t>
            </w:r>
          </w:p>
        </w:tc>
        <w:tc>
          <w:tcPr>
            <w:tcW w:type="dxa" w:w="9546"/>
          </w:tcPr>
          <w:p>
            <w:pPr>
              <w:spacing w:after="0"/>
              <w:jc w:val="left"/>
            </w:pPr>
            <w:r>
              <w:rPr>
                <w:sz w:val="16"/>
              </w:rPr>
              <w:t>tract 9502 (Very Low, 41.5)</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9501 (Very High, 99.8); tract 9502 (Very High, 99.8)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963"/>
        <w:gridCol w:w="1478"/>
        <w:gridCol w:w="1419"/>
        <w:gridCol w:w="2161"/>
        <w:gridCol w:w="1630"/>
        <w:gridCol w:w="2062"/>
        <w:gridCol w:w="1560"/>
      </w:tblGrid>
      <w:tr>
        <w:trPr>
          <w:cantSplit/>
          <w:tblHeader/>
        </w:trPr>
        <w:tc>
          <w:tcPr>
            <w:tcW w:type="dxa" w:w="1839"/>
            <w:shd w:val="clear" w:color="auto" w:fill="E8E8E8"/>
          </w:tcPr>
          <w:p>
            <w:pPr>
              <w:spacing w:after="0"/>
              <w:jc w:val="left"/>
            </w:pPr>
            <w:r>
              <w:rPr>
                <w:b/>
                <w:sz w:val="16"/>
              </w:rPr>
              <w:t>Hazard</w:t>
            </w:r>
          </w:p>
        </w:tc>
        <w:tc>
          <w:tcPr>
            <w:tcW w:type="dxa" w:w="1963"/>
            <w:shd w:val="clear" w:color="auto" w:fill="E8E8E8"/>
          </w:tcPr>
          <w:p>
            <w:pPr>
              <w:spacing w:after="0"/>
              <w:jc w:val="left"/>
            </w:pPr>
            <w:r>
              <w:rPr>
                <w:b/>
                <w:sz w:val="16"/>
              </w:rPr>
              <w:t>Scale</w:t>
            </w:r>
          </w:p>
        </w:tc>
        <w:tc>
          <w:tcPr>
            <w:tcW w:type="dxa" w:w="14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9"/>
            <w:shd w:val="clear" w:color="auto" w:fill="E8E8E8"/>
          </w:tcPr>
          <w:p>
            <w:pPr>
              <w:spacing w:after="0"/>
              <w:jc w:val="left"/>
            </w:pPr>
            <w:r>
              <w:rPr>
                <w:b/>
                <w:sz w:val="16"/>
              </w:rPr>
              <w:t>Observed range</w:t>
            </w:r>
          </w:p>
        </w:tc>
        <w:tc>
          <w:tcPr>
            <w:tcW w:type="dxa" w:w="2161"/>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2062"/>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39"/>
          </w:tcPr>
          <w:p>
            <w:pPr>
              <w:spacing w:after="0"/>
              <w:jc w:val="left"/>
            </w:pPr>
            <w:r>
              <w:rPr>
                <w:sz w:val="16"/>
              </w:rPr>
              <w:t>Avalanche</w:t>
            </w:r>
          </w:p>
        </w:tc>
        <w:tc>
          <w:tcPr>
            <w:tcW w:type="dxa" w:w="1963"/>
          </w:tcPr>
          <w:p>
            <w:pPr>
              <w:spacing w:after="0"/>
              <w:jc w:val="left"/>
            </w:pPr>
            <w:r>
              <w:rPr>
                <w:sz w:val="16"/>
              </w:rPr>
              <w:t>none (count and damage only)</w:t>
            </w:r>
          </w:p>
        </w:tc>
        <w:tc>
          <w:tcPr>
            <w:tcW w:type="dxa" w:w="1478"/>
          </w:tcPr>
          <w:p>
            <w:pPr>
              <w:spacing w:after="0"/>
              <w:jc w:val="right"/>
            </w:pPr>
            <w:r>
              <w:rPr>
                <w:sz w:val="16"/>
              </w:rPr>
              <w:t>1 record, 2009 (1 zone-level)</w:t>
            </w:r>
          </w:p>
        </w:tc>
        <w:tc>
          <w:tcPr>
            <w:tcW w:type="dxa" w:w="1419"/>
          </w:tcPr>
          <w:p>
            <w:pPr>
              <w:spacing w:after="0"/>
              <w:jc w:val="left"/>
            </w:pPr>
          </w:p>
        </w:tc>
        <w:tc>
          <w:tcPr>
            <w:tcW w:type="dxa" w:w="2161"/>
          </w:tcPr>
          <w:p>
            <w:pPr>
              <w:spacing w:after="0"/>
              <w:jc w:val="left"/>
            </w:pPr>
            <w:r>
              <w:rPr>
                <w:sz w:val="16"/>
              </w:rPr>
              <w:t>No damage reported in 1 record.</w:t>
            </w:r>
          </w:p>
        </w:tc>
        <w:tc>
          <w:tcPr>
            <w:tcW w:type="dxa" w:w="1630"/>
          </w:tcPr>
          <w:p>
            <w:pPr>
              <w:spacing w:after="0"/>
              <w:jc w:val="left"/>
            </w:pPr>
          </w:p>
        </w:tc>
        <w:tc>
          <w:tcPr>
            <w:tcW w:type="dxa" w:w="2062"/>
          </w:tcPr>
          <w:p>
            <w:pPr>
              <w:spacing w:after="0"/>
              <w:jc w:val="left"/>
            </w:pPr>
            <w:r>
              <w:rPr>
                <w:sz w:val="16"/>
              </w:rPr>
              <w:t>Countywide (zone-level records).</w:t>
            </w:r>
          </w:p>
        </w:tc>
        <w:tc>
          <w:tcPr>
            <w:tcW w:type="dxa" w:w="1560"/>
          </w:tcPr>
          <w:p>
            <w:pPr>
              <w:spacing w:after="0"/>
              <w:jc w:val="left"/>
            </w:pPr>
          </w:p>
        </w:tc>
      </w:tr>
      <w:tr>
        <w:trPr>
          <w:cantSplit/>
        </w:trPr>
        <w:tc>
          <w:tcPr>
            <w:tcW w:type="dxa" w:w="1839"/>
          </w:tcPr>
          <w:p>
            <w:pPr>
              <w:spacing w:after="0"/>
              <w:jc w:val="left"/>
            </w:pPr>
            <w:r>
              <w:rPr>
                <w:sz w:val="16"/>
              </w:rPr>
              <w:t>Cold/Wind Chill, Extreme Cold/Wind Chill</w:t>
            </w:r>
          </w:p>
        </w:tc>
        <w:tc>
          <w:tcPr>
            <w:tcW w:type="dxa" w:w="1963"/>
          </w:tcPr>
          <w:p>
            <w:pPr>
              <w:spacing w:after="0"/>
              <w:jc w:val="left"/>
            </w:pPr>
            <w:r>
              <w:rPr>
                <w:sz w:val="16"/>
              </w:rPr>
              <w:t>wind chill</w:t>
            </w:r>
          </w:p>
        </w:tc>
        <w:tc>
          <w:tcPr>
            <w:tcW w:type="dxa" w:w="1478"/>
          </w:tcPr>
          <w:p>
            <w:pPr>
              <w:spacing w:after="0"/>
              <w:jc w:val="right"/>
            </w:pPr>
            <w:r>
              <w:rPr>
                <w:sz w:val="16"/>
              </w:rPr>
              <w:t>1 record, 2022 (1 zone-level)</w:t>
            </w:r>
          </w:p>
        </w:tc>
        <w:tc>
          <w:tcPr>
            <w:tcW w:type="dxa" w:w="1419"/>
          </w:tcPr>
          <w:p>
            <w:pPr>
              <w:spacing w:after="0"/>
              <w:jc w:val="left"/>
            </w:pPr>
            <w:r>
              <w:rPr>
                <w:sz w:val="16"/>
              </w:rPr>
              <w:t>1 day; 1 with a recorded value</w:t>
            </w:r>
          </w:p>
        </w:tc>
        <w:tc>
          <w:tcPr>
            <w:tcW w:type="dxa" w:w="2161"/>
          </w:tcPr>
          <w:p>
            <w:pPr>
              <w:spacing w:after="0"/>
              <w:jc w:val="left"/>
            </w:pPr>
            <w:r>
              <w:rPr>
                <w:sz w:val="16"/>
              </w:rPr>
              <w:t>1 consecutive day, 2022-12-22, zone-level</w:t>
            </w:r>
          </w:p>
        </w:tc>
        <w:tc>
          <w:tcPr>
            <w:tcW w:type="dxa" w:w="1630"/>
          </w:tcPr>
          <w:p>
            <w:pPr>
              <w:spacing w:after="0"/>
              <w:jc w:val="left"/>
            </w:pPr>
          </w:p>
        </w:tc>
        <w:tc>
          <w:tcPr>
            <w:tcW w:type="dxa" w:w="2062"/>
          </w:tcPr>
          <w:p>
            <w:pPr>
              <w:spacing w:after="0"/>
              <w:jc w:val="left"/>
            </w:pPr>
            <w:r>
              <w:rPr>
                <w:sz w:val="16"/>
              </w:rPr>
              <w:t>Countywide (zone-level records).</w:t>
            </w:r>
          </w:p>
        </w:tc>
        <w:tc>
          <w:tcPr>
            <w:tcW w:type="dxa" w:w="1560"/>
          </w:tcPr>
          <w:p>
            <w:pPr>
              <w:spacing w:after="0"/>
              <w:jc w:val="left"/>
            </w:pPr>
          </w:p>
        </w:tc>
      </w:tr>
      <w:tr>
        <w:trPr>
          <w:cantSplit/>
        </w:trPr>
        <w:tc>
          <w:tcPr>
            <w:tcW w:type="dxa" w:w="1839"/>
          </w:tcPr>
          <w:p>
            <w:pPr>
              <w:spacing w:after="0"/>
              <w:jc w:val="left"/>
            </w:pPr>
            <w:r>
              <w:rPr>
                <w:sz w:val="16"/>
              </w:rPr>
              <w:t>Frost/Freeze (outside NRI's Cold Wave definition)</w:t>
            </w:r>
          </w:p>
        </w:tc>
        <w:tc>
          <w:tcPr>
            <w:tcW w:type="dxa" w:w="1963"/>
          </w:tcPr>
          <w:p>
            <w:pPr>
              <w:spacing w:after="0"/>
              <w:jc w:val="left"/>
            </w:pPr>
            <w:r>
              <w:rPr>
                <w:sz w:val="16"/>
              </w:rPr>
              <w:t>crop damage</w:t>
            </w:r>
          </w:p>
        </w:tc>
        <w:tc>
          <w:tcPr>
            <w:tcW w:type="dxa" w:w="1478"/>
          </w:tcPr>
          <w:p>
            <w:pPr>
              <w:spacing w:after="0"/>
              <w:jc w:val="right"/>
            </w:pPr>
            <w:r>
              <w:rPr>
                <w:sz w:val="16"/>
              </w:rPr>
              <w:t>0</w:t>
            </w:r>
          </w:p>
        </w:tc>
        <w:tc>
          <w:tcPr>
            <w:tcW w:type="dxa" w:w="1419"/>
          </w:tcPr>
          <w:p>
            <w:pPr>
              <w:spacing w:after="0"/>
              <w:jc w:val="left"/>
            </w:pPr>
          </w:p>
        </w:tc>
        <w:tc>
          <w:tcPr>
            <w:tcW w:type="dxa" w:w="2161"/>
          </w:tcPr>
          <w:p>
            <w:pPr>
              <w:spacing w:after="0"/>
              <w:jc w:val="left"/>
            </w:pPr>
          </w:p>
        </w:tc>
        <w:tc>
          <w:tcPr>
            <w:tcW w:type="dxa" w:w="1630"/>
          </w:tcPr>
          <w:p>
            <w:pPr>
              <w:spacing w:after="0"/>
              <w:jc w:val="left"/>
            </w:pPr>
          </w:p>
        </w:tc>
        <w:tc>
          <w:tcPr>
            <w:tcW w:type="dxa" w:w="2062"/>
          </w:tcPr>
          <w:p>
            <w:pPr>
              <w:spacing w:after="0"/>
              <w:jc w:val="left"/>
            </w:pPr>
          </w:p>
        </w:tc>
        <w:tc>
          <w:tcPr>
            <w:tcW w:type="dxa" w:w="1560"/>
          </w:tcPr>
          <w:p>
            <w:pPr>
              <w:spacing w:after="0"/>
              <w:jc w:val="left"/>
            </w:pPr>
          </w:p>
        </w:tc>
      </w:tr>
      <w:tr>
        <w:trPr>
          <w:cantSplit/>
        </w:trPr>
        <w:tc>
          <w:tcPr>
            <w:tcW w:type="dxa" w:w="1839"/>
          </w:tcPr>
          <w:p>
            <w:pPr>
              <w:spacing w:after="0"/>
              <w:jc w:val="left"/>
            </w:pPr>
            <w:r>
              <w:rPr>
                <w:sz w:val="16"/>
              </w:rPr>
              <w:t>Drought</w:t>
            </w:r>
          </w:p>
        </w:tc>
        <w:tc>
          <w:tcPr>
            <w:tcW w:type="dxa" w:w="1963"/>
          </w:tcPr>
          <w:p>
            <w:pPr>
              <w:spacing w:after="0"/>
              <w:jc w:val="left"/>
            </w:pPr>
            <w:r>
              <w:rPr>
                <w:sz w:val="16"/>
              </w:rPr>
              <w:t>U.S. Drought Monitor scale (D0 to D4)</w:t>
            </w:r>
          </w:p>
        </w:tc>
        <w:tc>
          <w:tcPr>
            <w:tcW w:type="dxa" w:w="1478"/>
          </w:tcPr>
          <w:p>
            <w:pPr>
              <w:spacing w:after="0"/>
              <w:jc w:val="right"/>
            </w:pPr>
            <w:r>
              <w:rPr>
                <w:sz w:val="16"/>
              </w:rPr>
              <w:t>0</w:t>
            </w:r>
          </w:p>
        </w:tc>
        <w:tc>
          <w:tcPr>
            <w:tcW w:type="dxa" w:w="1419"/>
          </w:tcPr>
          <w:p>
            <w:pPr>
              <w:spacing w:after="0"/>
              <w:jc w:val="left"/>
            </w:pPr>
          </w:p>
        </w:tc>
        <w:tc>
          <w:tcPr>
            <w:tcW w:type="dxa" w:w="2161"/>
          </w:tcPr>
          <w:p>
            <w:pPr>
              <w:spacing w:after="0"/>
              <w:jc w:val="left"/>
            </w:pPr>
          </w:p>
        </w:tc>
        <w:tc>
          <w:tcPr>
            <w:tcW w:type="dxa" w:w="1630"/>
          </w:tcPr>
          <w:p>
            <w:pPr>
              <w:spacing w:after="0"/>
              <w:jc w:val="left"/>
            </w:pPr>
          </w:p>
        </w:tc>
        <w:tc>
          <w:tcPr>
            <w:tcW w:type="dxa" w:w="2062"/>
          </w:tcPr>
          <w:p>
            <w:pPr>
              <w:spacing w:after="0"/>
              <w:jc w:val="left"/>
            </w:pP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963"/>
          </w:tcPr>
          <w:p>
            <w:pPr>
              <w:spacing w:after="0"/>
              <w:jc w:val="left"/>
            </w:pPr>
            <w:r>
              <w:rPr>
                <w:sz w:val="16"/>
              </w:rPr>
              <w:t>Modified Mercalli (local data)</w:t>
            </w:r>
          </w:p>
        </w:tc>
        <w:tc>
          <w:tcPr>
            <w:tcW w:type="dxa" w:w="1478"/>
          </w:tcPr>
          <w:p>
            <w:pPr>
              <w:spacing w:after="0"/>
              <w:jc w:val="right"/>
            </w:pPr>
            <w:r>
              <w:rPr>
                <w:sz w:val="16"/>
              </w:rPr>
              <w:t>0</w:t>
            </w:r>
          </w:p>
        </w:tc>
        <w:tc>
          <w:tcPr>
            <w:tcW w:type="dxa" w:w="1419"/>
          </w:tcPr>
          <w:p>
            <w:pPr>
              <w:spacing w:after="0"/>
              <w:jc w:val="left"/>
            </w:pPr>
          </w:p>
        </w:tc>
        <w:tc>
          <w:tcPr>
            <w:tcW w:type="dxa" w:w="2161"/>
          </w:tcPr>
          <w:p>
            <w:pPr>
              <w:spacing w:after="0"/>
              <w:jc w:val="left"/>
            </w:pPr>
          </w:p>
        </w:tc>
        <w:tc>
          <w:tcPr>
            <w:tcW w:type="dxa" w:w="1630"/>
          </w:tcPr>
          <w:p>
            <w:pPr>
              <w:spacing w:after="0"/>
              <w:jc w:val="left"/>
            </w:pPr>
          </w:p>
        </w:tc>
        <w:tc>
          <w:tcPr>
            <w:tcW w:type="dxa" w:w="2062"/>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963"/>
          </w:tcPr>
          <w:p>
            <w:pPr>
              <w:spacing w:after="0"/>
              <w:jc w:val="left"/>
            </w:pPr>
            <w:r>
              <w:rPr>
                <w:sz w:val="16"/>
              </w:rPr>
              <w:t>hail size (inches)</w:t>
            </w:r>
          </w:p>
        </w:tc>
        <w:tc>
          <w:tcPr>
            <w:tcW w:type="dxa" w:w="1478"/>
          </w:tcPr>
          <w:p>
            <w:pPr>
              <w:spacing w:after="0"/>
              <w:jc w:val="right"/>
            </w:pPr>
            <w:r>
              <w:rPr>
                <w:sz w:val="16"/>
              </w:rPr>
              <w:t>7 records, 1997 to 2026</w:t>
            </w:r>
          </w:p>
        </w:tc>
        <w:tc>
          <w:tcPr>
            <w:tcW w:type="dxa" w:w="1419"/>
          </w:tcPr>
          <w:p>
            <w:pPr>
              <w:spacing w:after="0"/>
              <w:jc w:val="left"/>
            </w:pPr>
            <w:r>
              <w:rPr>
                <w:sz w:val="16"/>
              </w:rPr>
              <w:t>0.75 in to 1.75 in (median 1 in); 7 with a recorded value</w:t>
            </w:r>
          </w:p>
        </w:tc>
        <w:tc>
          <w:tcPr>
            <w:tcW w:type="dxa" w:w="2161"/>
          </w:tcPr>
          <w:p>
            <w:pPr>
              <w:spacing w:after="0"/>
              <w:jc w:val="left"/>
            </w:pPr>
            <w:r>
              <w:rPr>
                <w:sz w:val="16"/>
              </w:rPr>
              <w:t>1.75 in hail, 2018-05-25</w:t>
            </w:r>
          </w:p>
        </w:tc>
        <w:tc>
          <w:tcPr>
            <w:tcW w:type="dxa" w:w="1630"/>
          </w:tcPr>
          <w:p>
            <w:pPr>
              <w:spacing w:after="0"/>
              <w:jc w:val="left"/>
            </w:pPr>
          </w:p>
        </w:tc>
        <w:tc>
          <w:tcPr>
            <w:tcW w:type="dxa" w:w="2062"/>
          </w:tcPr>
          <w:p>
            <w:pPr>
              <w:spacing w:after="0"/>
              <w:jc w:val="left"/>
            </w:pPr>
            <w:r>
              <w:rPr>
                <w:sz w:val="16"/>
              </w:rPr>
              <w:t>No event record names a jurisdiction in the plan.</w:t>
            </w:r>
          </w:p>
        </w:tc>
        <w:tc>
          <w:tcPr>
            <w:tcW w:type="dxa" w:w="1560"/>
          </w:tcPr>
          <w:p>
            <w:pPr>
              <w:spacing w:after="0"/>
              <w:jc w:val="left"/>
            </w:pPr>
          </w:p>
        </w:tc>
      </w:tr>
      <w:tr>
        <w:trPr>
          <w:cantSplit/>
        </w:trPr>
        <w:tc>
          <w:tcPr>
            <w:tcW w:type="dxa" w:w="1839"/>
          </w:tcPr>
          <w:p>
            <w:pPr>
              <w:spacing w:after="0"/>
              <w:jc w:val="left"/>
            </w:pPr>
            <w:r>
              <w:rPr>
                <w:sz w:val="16"/>
              </w:rPr>
              <w:t>Excessive Heat, Heat</w:t>
            </w:r>
          </w:p>
        </w:tc>
        <w:tc>
          <w:tcPr>
            <w:tcW w:type="dxa" w:w="1963"/>
          </w:tcPr>
          <w:p>
            <w:pPr>
              <w:spacing w:after="0"/>
              <w:jc w:val="left"/>
            </w:pPr>
            <w:r>
              <w:rPr>
                <w:sz w:val="16"/>
              </w:rPr>
              <w:t>heat index (in event narratives)</w:t>
            </w:r>
          </w:p>
        </w:tc>
        <w:tc>
          <w:tcPr>
            <w:tcW w:type="dxa" w:w="1478"/>
          </w:tcPr>
          <w:p>
            <w:pPr>
              <w:spacing w:after="0"/>
              <w:jc w:val="right"/>
            </w:pPr>
            <w:r>
              <w:rPr>
                <w:sz w:val="16"/>
              </w:rPr>
              <w:t>0</w:t>
            </w:r>
          </w:p>
        </w:tc>
        <w:tc>
          <w:tcPr>
            <w:tcW w:type="dxa" w:w="1419"/>
          </w:tcPr>
          <w:p>
            <w:pPr>
              <w:spacing w:after="0"/>
              <w:jc w:val="left"/>
            </w:pPr>
          </w:p>
        </w:tc>
        <w:tc>
          <w:tcPr>
            <w:tcW w:type="dxa" w:w="2161"/>
          </w:tcPr>
          <w:p>
            <w:pPr>
              <w:spacing w:after="0"/>
              <w:jc w:val="left"/>
            </w:pPr>
          </w:p>
        </w:tc>
        <w:tc>
          <w:tcPr>
            <w:tcW w:type="dxa" w:w="1630"/>
          </w:tcPr>
          <w:p>
            <w:pPr>
              <w:spacing w:after="0"/>
              <w:jc w:val="left"/>
            </w:pPr>
          </w:p>
        </w:tc>
        <w:tc>
          <w:tcPr>
            <w:tcW w:type="dxa" w:w="2062"/>
          </w:tcPr>
          <w:p>
            <w:pPr>
              <w:spacing w:after="0"/>
              <w:jc w:val="left"/>
            </w:pPr>
          </w:p>
        </w:tc>
        <w:tc>
          <w:tcPr>
            <w:tcW w:type="dxa" w:w="1560"/>
          </w:tcPr>
          <w:p>
            <w:pPr>
              <w:spacing w:after="0"/>
              <w:jc w:val="left"/>
            </w:pPr>
          </w:p>
        </w:tc>
      </w:tr>
      <w:tr>
        <w:trPr>
          <w:cantSplit/>
        </w:trPr>
        <w:tc>
          <w:tcPr>
            <w:tcW w:type="dxa" w:w="1839"/>
          </w:tcPr>
          <w:p>
            <w:pPr>
              <w:spacing w:after="0"/>
              <w:jc w:val="left"/>
            </w:pPr>
            <w:r>
              <w:rPr>
                <w:sz w:val="16"/>
              </w:rPr>
              <w:t>Hurricane, Tropical Storm, Tropical Depression</w:t>
            </w:r>
          </w:p>
        </w:tc>
        <w:tc>
          <w:tcPr>
            <w:tcW w:type="dxa" w:w="1963"/>
          </w:tcPr>
          <w:p>
            <w:pPr>
              <w:spacing w:after="0"/>
              <w:jc w:val="left"/>
            </w:pPr>
            <w:r>
              <w:rPr>
                <w:sz w:val="16"/>
              </w:rPr>
              <w:t>Saffir-Simpson</w:t>
            </w:r>
          </w:p>
        </w:tc>
        <w:tc>
          <w:tcPr>
            <w:tcW w:type="dxa" w:w="1478"/>
          </w:tcPr>
          <w:p>
            <w:pPr>
              <w:spacing w:after="0"/>
              <w:jc w:val="right"/>
            </w:pPr>
            <w:r>
              <w:rPr>
                <w:sz w:val="16"/>
              </w:rPr>
              <w:t>0</w:t>
            </w:r>
          </w:p>
        </w:tc>
        <w:tc>
          <w:tcPr>
            <w:tcW w:type="dxa" w:w="1419"/>
          </w:tcPr>
          <w:p>
            <w:pPr>
              <w:spacing w:after="0"/>
              <w:jc w:val="left"/>
            </w:pPr>
          </w:p>
        </w:tc>
        <w:tc>
          <w:tcPr>
            <w:tcW w:type="dxa" w:w="2161"/>
          </w:tcPr>
          <w:p>
            <w:pPr>
              <w:spacing w:after="0"/>
              <w:jc w:val="left"/>
            </w:pPr>
          </w:p>
        </w:tc>
        <w:tc>
          <w:tcPr>
            <w:tcW w:type="dxa" w:w="1630"/>
          </w:tcPr>
          <w:p>
            <w:pPr>
              <w:spacing w:after="0"/>
              <w:jc w:val="left"/>
            </w:pPr>
          </w:p>
        </w:tc>
        <w:tc>
          <w:tcPr>
            <w:tcW w:type="dxa" w:w="2062"/>
          </w:tcPr>
          <w:p>
            <w:pPr>
              <w:spacing w:after="0"/>
              <w:jc w:val="left"/>
            </w:pP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Ice Storm</w:t>
            </w:r>
          </w:p>
        </w:tc>
        <w:tc>
          <w:tcPr>
            <w:tcW w:type="dxa" w:w="1963"/>
          </w:tcPr>
          <w:p>
            <w:pPr>
              <w:spacing w:after="0"/>
              <w:jc w:val="left"/>
            </w:pPr>
            <w:r>
              <w:rPr>
                <w:sz w:val="16"/>
              </w:rPr>
              <w:t>Sperry-Piltz ice scale (local data)</w:t>
            </w:r>
          </w:p>
        </w:tc>
        <w:tc>
          <w:tcPr>
            <w:tcW w:type="dxa" w:w="1478"/>
          </w:tcPr>
          <w:p>
            <w:pPr>
              <w:spacing w:after="0"/>
              <w:jc w:val="right"/>
            </w:pPr>
            <w:r>
              <w:rPr>
                <w:sz w:val="16"/>
              </w:rPr>
              <w:t>0</w:t>
            </w:r>
          </w:p>
        </w:tc>
        <w:tc>
          <w:tcPr>
            <w:tcW w:type="dxa" w:w="1419"/>
          </w:tcPr>
          <w:p>
            <w:pPr>
              <w:spacing w:after="0"/>
              <w:jc w:val="left"/>
            </w:pPr>
          </w:p>
        </w:tc>
        <w:tc>
          <w:tcPr>
            <w:tcW w:type="dxa" w:w="2161"/>
          </w:tcPr>
          <w:p>
            <w:pPr>
              <w:spacing w:after="0"/>
              <w:jc w:val="left"/>
            </w:pPr>
          </w:p>
        </w:tc>
        <w:tc>
          <w:tcPr>
            <w:tcW w:type="dxa" w:w="1630"/>
          </w:tcPr>
          <w:p>
            <w:pPr>
              <w:spacing w:after="0"/>
              <w:jc w:val="left"/>
            </w:pPr>
          </w:p>
        </w:tc>
        <w:tc>
          <w:tcPr>
            <w:tcW w:type="dxa" w:w="2062"/>
          </w:tcPr>
          <w:p>
            <w:pPr>
              <w:spacing w:after="0"/>
              <w:jc w:val="left"/>
            </w:pPr>
          </w:p>
        </w:tc>
        <w:tc>
          <w:tcPr>
            <w:tcW w:type="dxa" w:w="1560"/>
          </w:tcPr>
          <w:p>
            <w:pPr>
              <w:spacing w:after="0"/>
              <w:jc w:val="left"/>
            </w:pPr>
          </w:p>
        </w:tc>
      </w:tr>
      <w:tr>
        <w:trPr>
          <w:cantSplit/>
        </w:trPr>
        <w:tc>
          <w:tcPr>
            <w:tcW w:type="dxa" w:w="1839"/>
          </w:tcPr>
          <w:p>
            <w:pPr>
              <w:spacing w:after="0"/>
              <w:jc w:val="left"/>
            </w:pPr>
            <w:r>
              <w:rPr>
                <w:sz w:val="16"/>
              </w:rPr>
              <w:t>Flash Flood, Flood, Lakeshore Flood</w:t>
            </w:r>
          </w:p>
        </w:tc>
        <w:tc>
          <w:tcPr>
            <w:tcW w:type="dxa" w:w="1963"/>
          </w:tcPr>
          <w:p>
            <w:pPr>
              <w:spacing w:after="0"/>
              <w:jc w:val="left"/>
            </w:pPr>
            <w:r>
              <w:rPr>
                <w:sz w:val="16"/>
              </w:rPr>
              <w:t>damage and flood days (flood depth: FIRM)</w:t>
            </w:r>
          </w:p>
        </w:tc>
        <w:tc>
          <w:tcPr>
            <w:tcW w:type="dxa" w:w="1478"/>
          </w:tcPr>
          <w:p>
            <w:pPr>
              <w:spacing w:after="0"/>
              <w:jc w:val="right"/>
            </w:pPr>
            <w:r>
              <w:rPr>
                <w:sz w:val="16"/>
              </w:rPr>
              <w:t>9 records, 1996 to 2019 (4 zone-level)</w:t>
            </w:r>
          </w:p>
        </w:tc>
        <w:tc>
          <w:tcPr>
            <w:tcW w:type="dxa" w:w="1419"/>
          </w:tcPr>
          <w:p>
            <w:pPr>
              <w:spacing w:after="0"/>
              <w:jc w:val="left"/>
            </w:pPr>
          </w:p>
        </w:tc>
        <w:tc>
          <w:tcPr>
            <w:tcW w:type="dxa" w:w="2161"/>
          </w:tcPr>
          <w:p>
            <w:pPr>
              <w:spacing w:after="0"/>
              <w:jc w:val="left"/>
            </w:pPr>
            <w:r>
              <w:rPr>
                <w:sz w:val="16"/>
              </w:rPr>
              <w:t>Flood, 2019-04-07, $403,000 property; $0 crops (2019 dollars)</w:t>
            </w:r>
          </w:p>
        </w:tc>
        <w:tc>
          <w:tcPr>
            <w:tcW w:type="dxa" w:w="1630"/>
          </w:tcPr>
          <w:p>
            <w:pPr>
              <w:spacing w:after="0"/>
              <w:jc w:val="left"/>
            </w:pPr>
          </w:p>
        </w:tc>
        <w:tc>
          <w:tcPr>
            <w:tcW w:type="dxa" w:w="2062"/>
          </w:tcPr>
          <w:p>
            <w:pPr>
              <w:spacing w:after="0"/>
              <w:jc w:val="left"/>
            </w:pPr>
            <w:r>
              <w:rPr>
                <w:sz w:val="16"/>
              </w:rPr>
              <w:t>Event records naming jurisdictions in the plan: New Meadows city (1 record). Zone-level records (4)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963"/>
          </w:tcPr>
          <w:p>
            <w:pPr>
              <w:spacing w:after="0"/>
              <w:jc w:val="left"/>
            </w:pPr>
            <w:r>
              <w:rPr>
                <w:sz w:val="16"/>
              </w:rPr>
              <w:t>none (count and damage only)</w:t>
            </w:r>
          </w:p>
        </w:tc>
        <w:tc>
          <w:tcPr>
            <w:tcW w:type="dxa" w:w="1478"/>
          </w:tcPr>
          <w:p>
            <w:pPr>
              <w:spacing w:after="0"/>
              <w:jc w:val="right"/>
            </w:pPr>
            <w:r>
              <w:rPr>
                <w:sz w:val="16"/>
              </w:rPr>
              <w:t>0</w:t>
            </w:r>
          </w:p>
        </w:tc>
        <w:tc>
          <w:tcPr>
            <w:tcW w:type="dxa" w:w="1419"/>
          </w:tcPr>
          <w:p>
            <w:pPr>
              <w:spacing w:after="0"/>
              <w:jc w:val="left"/>
            </w:pPr>
          </w:p>
        </w:tc>
        <w:tc>
          <w:tcPr>
            <w:tcW w:type="dxa" w:w="2161"/>
          </w:tcPr>
          <w:p>
            <w:pPr>
              <w:spacing w:after="0"/>
              <w:jc w:val="left"/>
            </w:pPr>
          </w:p>
        </w:tc>
        <w:tc>
          <w:tcPr>
            <w:tcW w:type="dxa" w:w="1630"/>
          </w:tcPr>
          <w:p>
            <w:pPr>
              <w:spacing w:after="0"/>
              <w:jc w:val="left"/>
            </w:pPr>
          </w:p>
        </w:tc>
        <w:tc>
          <w:tcPr>
            <w:tcW w:type="dxa" w:w="2062"/>
          </w:tcPr>
          <w:p>
            <w:pPr>
              <w:spacing w:after="0"/>
              <w:jc w:val="left"/>
            </w:pPr>
          </w:p>
        </w:tc>
        <w:tc>
          <w:tcPr>
            <w:tcW w:type="dxa" w:w="1560"/>
          </w:tcPr>
          <w:p>
            <w:pPr>
              <w:spacing w:after="0"/>
              <w:jc w:val="left"/>
            </w:pPr>
          </w:p>
        </w:tc>
      </w:tr>
      <w:tr>
        <w:trPr>
          <w:cantSplit/>
        </w:trPr>
        <w:tc>
          <w:tcPr>
            <w:tcW w:type="dxa" w:w="1839"/>
          </w:tcPr>
          <w:p>
            <w:pPr>
              <w:spacing w:after="0"/>
              <w:jc w:val="left"/>
            </w:pPr>
            <w:r>
              <w:rPr>
                <w:sz w:val="16"/>
              </w:rPr>
              <w:t>Lightning</w:t>
            </w:r>
          </w:p>
        </w:tc>
        <w:tc>
          <w:tcPr>
            <w:tcW w:type="dxa" w:w="1963"/>
          </w:tcPr>
          <w:p>
            <w:pPr>
              <w:spacing w:after="0"/>
              <w:jc w:val="left"/>
            </w:pPr>
            <w:r>
              <w:rPr>
                <w:sz w:val="16"/>
              </w:rPr>
              <w:t>annualized frequency (the measure FEMA's Local Mitigation Planning Handbook names)</w:t>
            </w:r>
          </w:p>
        </w:tc>
        <w:tc>
          <w:tcPr>
            <w:tcW w:type="dxa" w:w="1478"/>
          </w:tcPr>
          <w:p>
            <w:pPr>
              <w:spacing w:after="0"/>
              <w:jc w:val="right"/>
            </w:pPr>
            <w:r>
              <w:rPr>
                <w:sz w:val="16"/>
              </w:rPr>
              <w:t>0</w:t>
            </w:r>
          </w:p>
        </w:tc>
        <w:tc>
          <w:tcPr>
            <w:tcW w:type="dxa" w:w="1419"/>
          </w:tcPr>
          <w:p>
            <w:pPr>
              <w:spacing w:after="0"/>
              <w:jc w:val="left"/>
            </w:pPr>
          </w:p>
        </w:tc>
        <w:tc>
          <w:tcPr>
            <w:tcW w:type="dxa" w:w="2161"/>
          </w:tcPr>
          <w:p>
            <w:pPr>
              <w:spacing w:after="0"/>
              <w:jc w:val="left"/>
            </w:pPr>
          </w:p>
        </w:tc>
        <w:tc>
          <w:tcPr>
            <w:tcW w:type="dxa" w:w="1630"/>
          </w:tcPr>
          <w:p>
            <w:pPr>
              <w:spacing w:after="0"/>
              <w:jc w:val="left"/>
            </w:pPr>
          </w:p>
        </w:tc>
        <w:tc>
          <w:tcPr>
            <w:tcW w:type="dxa" w:w="2062"/>
          </w:tcPr>
          <w:p>
            <w:pPr>
              <w:spacing w:after="0"/>
              <w:jc w:val="left"/>
            </w:pPr>
          </w:p>
        </w:tc>
        <w:tc>
          <w:tcPr>
            <w:tcW w:type="dxa" w:w="1560"/>
          </w:tcPr>
          <w:p>
            <w:pPr>
              <w:spacing w:after="0"/>
              <w:jc w:val="left"/>
            </w:pPr>
            <w:r>
              <w:rPr>
                <w:sz w:val="16"/>
              </w:rPr>
              <w:t>Storm Events lists lightning with damage or casualties.</w:t>
            </w:r>
          </w:p>
        </w:tc>
      </w:tr>
      <w:tr>
        <w:trPr>
          <w:cantSplit/>
        </w:trPr>
        <w:tc>
          <w:tcPr>
            <w:tcW w:type="dxa" w:w="1839"/>
          </w:tcPr>
          <w:p>
            <w:pPr>
              <w:spacing w:after="0"/>
              <w:jc w:val="left"/>
            </w:pPr>
            <w:r>
              <w:rPr>
                <w:sz w:val="16"/>
              </w:rPr>
              <w:t>High Wind and Strong Wind (outside NRI's Strong Wind definition)</w:t>
            </w:r>
          </w:p>
        </w:tc>
        <w:tc>
          <w:tcPr>
            <w:tcW w:type="dxa" w:w="1963"/>
          </w:tcPr>
          <w:p>
            <w:pPr>
              <w:spacing w:after="0"/>
              <w:jc w:val="left"/>
            </w:pPr>
            <w:r>
              <w:rPr>
                <w:sz w:val="16"/>
              </w:rPr>
              <w:t>wind speed (kt and mph)</w:t>
            </w:r>
          </w:p>
        </w:tc>
        <w:tc>
          <w:tcPr>
            <w:tcW w:type="dxa" w:w="1478"/>
          </w:tcPr>
          <w:p>
            <w:pPr>
              <w:spacing w:after="0"/>
              <w:jc w:val="right"/>
            </w:pPr>
            <w:r>
              <w:rPr>
                <w:sz w:val="16"/>
              </w:rPr>
              <w:t>11 records, 1997 to 2024 (11 zone-level)</w:t>
            </w:r>
          </w:p>
        </w:tc>
        <w:tc>
          <w:tcPr>
            <w:tcW w:type="dxa" w:w="1419"/>
          </w:tcPr>
          <w:p>
            <w:pPr>
              <w:spacing w:after="0"/>
              <w:jc w:val="left"/>
            </w:pPr>
            <w:r>
              <w:rPr>
                <w:sz w:val="16"/>
              </w:rPr>
              <w:t>45 kt (52 mph) to 60 kt (69 mph) (median 51 kt (59 mph)); 11 with a recorded value</w:t>
            </w:r>
          </w:p>
        </w:tc>
        <w:tc>
          <w:tcPr>
            <w:tcW w:type="dxa" w:w="2161"/>
          </w:tcPr>
          <w:p>
            <w:pPr>
              <w:spacing w:after="0"/>
              <w:jc w:val="left"/>
            </w:pPr>
            <w:r>
              <w:rPr>
                <w:sz w:val="16"/>
              </w:rPr>
              <w:t>60 kt (69 mph) estimated gust, High Wind, 2023-08-21; NWS zone IDZ033</w:t>
            </w:r>
          </w:p>
        </w:tc>
        <w:tc>
          <w:tcPr>
            <w:tcW w:type="dxa" w:w="1630"/>
          </w:tcPr>
          <w:p>
            <w:pPr>
              <w:spacing w:after="0"/>
              <w:jc w:val="left"/>
            </w:pPr>
            <w:r>
              <w:rPr>
                <w:sz w:val="16"/>
              </w:rPr>
              <w:t>Strong Wind, 2013-05-21, $10,000 property; $0 crops (zone total, 2013 dollars)</w:t>
            </w:r>
          </w:p>
        </w:tc>
        <w:tc>
          <w:tcPr>
            <w:tcW w:type="dxa" w:w="2062"/>
          </w:tcPr>
          <w:p>
            <w:pPr>
              <w:spacing w:after="0"/>
              <w:jc w:val="left"/>
            </w:pPr>
            <w:r>
              <w:rPr>
                <w:sz w:val="16"/>
              </w:rPr>
              <w:t>Countywide (zone-level records).</w:t>
            </w:r>
          </w:p>
        </w:tc>
        <w:tc>
          <w:tcPr>
            <w:tcW w:type="dxa" w:w="1560"/>
          </w:tcPr>
          <w:p>
            <w:pPr>
              <w:spacing w:after="0"/>
              <w:jc w:val="left"/>
            </w:pPr>
          </w:p>
        </w:tc>
      </w:tr>
      <w:tr>
        <w:trPr>
          <w:cantSplit/>
        </w:trPr>
        <w:tc>
          <w:tcPr>
            <w:tcW w:type="dxa" w:w="1839"/>
          </w:tcPr>
          <w:p>
            <w:pPr>
              <w:spacing w:after="0"/>
              <w:jc w:val="left"/>
            </w:pPr>
            <w:r>
              <w:rPr>
                <w:sz w:val="16"/>
              </w:rPr>
              <w:t>Thunderstorm Wind</w:t>
            </w:r>
          </w:p>
        </w:tc>
        <w:tc>
          <w:tcPr>
            <w:tcW w:type="dxa" w:w="1963"/>
          </w:tcPr>
          <w:p>
            <w:pPr>
              <w:spacing w:after="0"/>
              <w:jc w:val="left"/>
            </w:pPr>
            <w:r>
              <w:rPr>
                <w:sz w:val="16"/>
              </w:rPr>
              <w:t>wind speed (kt and mph)</w:t>
            </w:r>
          </w:p>
        </w:tc>
        <w:tc>
          <w:tcPr>
            <w:tcW w:type="dxa" w:w="1478"/>
          </w:tcPr>
          <w:p>
            <w:pPr>
              <w:spacing w:after="0"/>
              <w:jc w:val="right"/>
            </w:pPr>
            <w:r>
              <w:rPr>
                <w:sz w:val="16"/>
              </w:rPr>
              <w:t>13 records, 1975 to 2025</w:t>
            </w:r>
          </w:p>
        </w:tc>
        <w:tc>
          <w:tcPr>
            <w:tcW w:type="dxa" w:w="1419"/>
          </w:tcPr>
          <w:p>
            <w:pPr>
              <w:spacing w:after="0"/>
              <w:jc w:val="left"/>
            </w:pPr>
            <w:r>
              <w:rPr>
                <w:sz w:val="16"/>
              </w:rPr>
              <w:t>50 kt (58 mph) to 80 kt (92 mph) (median 59 kt (68 mph)); 8 with a recorded value</w:t>
            </w:r>
          </w:p>
        </w:tc>
        <w:tc>
          <w:tcPr>
            <w:tcW w:type="dxa" w:w="2161"/>
          </w:tcPr>
          <w:p>
            <w:pPr>
              <w:spacing w:after="0"/>
              <w:jc w:val="left"/>
            </w:pPr>
            <w:r>
              <w:rPr>
                <w:sz w:val="16"/>
              </w:rPr>
              <w:t>80 kt (92 mph) estimated gust, Thunderstorm Wind, 2004-06-27</w:t>
            </w:r>
          </w:p>
        </w:tc>
        <w:tc>
          <w:tcPr>
            <w:tcW w:type="dxa" w:w="1630"/>
          </w:tcPr>
          <w:p>
            <w:pPr>
              <w:spacing w:after="0"/>
              <w:jc w:val="left"/>
            </w:pPr>
            <w:r>
              <w:rPr>
                <w:sz w:val="16"/>
              </w:rPr>
              <w:t>Thunderstorm Wind, 2010-06-28, $50,000 property; $0 crops (2010 dollars)</w:t>
            </w:r>
          </w:p>
        </w:tc>
        <w:tc>
          <w:tcPr>
            <w:tcW w:type="dxa" w:w="2062"/>
          </w:tcPr>
          <w:p>
            <w:pPr>
              <w:spacing w:after="0"/>
              <w:jc w:val="left"/>
            </w:pPr>
            <w:r>
              <w:rPr>
                <w:sz w:val="16"/>
              </w:rPr>
              <w:t>Event records naming jurisdictions in the plan: New Meadows city (1 record).</w:t>
            </w:r>
          </w:p>
        </w:tc>
        <w:tc>
          <w:tcPr>
            <w:tcW w:type="dxa" w:w="1560"/>
          </w:tcPr>
          <w:p>
            <w:pPr>
              <w:spacing w:after="0"/>
              <w:jc w:val="left"/>
            </w:pPr>
          </w:p>
        </w:tc>
      </w:tr>
      <w:tr>
        <w:trPr>
          <w:cantSplit/>
        </w:trPr>
        <w:tc>
          <w:tcPr>
            <w:tcW w:type="dxa" w:w="1839"/>
          </w:tcPr>
          <w:p>
            <w:pPr>
              <w:spacing w:after="0"/>
              <w:jc w:val="left"/>
            </w:pPr>
            <w:r>
              <w:rPr>
                <w:sz w:val="16"/>
              </w:rPr>
              <w:t>Tornado</w:t>
            </w:r>
          </w:p>
        </w:tc>
        <w:tc>
          <w:tcPr>
            <w:tcW w:type="dxa" w:w="1963"/>
          </w:tcPr>
          <w:p>
            <w:pPr>
              <w:spacing w:after="0"/>
              <w:jc w:val="left"/>
            </w:pPr>
            <w:r>
              <w:rPr>
                <w:sz w:val="16"/>
              </w:rPr>
              <w:t>Enhanced Fujita (Fujita before Feb 2007)</w:t>
            </w:r>
          </w:p>
        </w:tc>
        <w:tc>
          <w:tcPr>
            <w:tcW w:type="dxa" w:w="1478"/>
          </w:tcPr>
          <w:p>
            <w:pPr>
              <w:spacing w:after="0"/>
              <w:jc w:val="right"/>
            </w:pPr>
            <w:r>
              <w:rPr>
                <w:sz w:val="16"/>
              </w:rPr>
              <w:t>3 records, 1958 to 2006</w:t>
            </w:r>
          </w:p>
        </w:tc>
        <w:tc>
          <w:tcPr>
            <w:tcW w:type="dxa" w:w="1419"/>
          </w:tcPr>
          <w:p>
            <w:pPr>
              <w:spacing w:after="0"/>
              <w:jc w:val="left"/>
            </w:pPr>
            <w:r>
              <w:rPr>
                <w:sz w:val="16"/>
              </w:rPr>
              <w:t>F/EF0 to F/EF2 (median F/EF1); 3 with a recorded value</w:t>
            </w:r>
          </w:p>
        </w:tc>
        <w:tc>
          <w:tcPr>
            <w:tcW w:type="dxa" w:w="2161"/>
          </w:tcPr>
          <w:p>
            <w:pPr>
              <w:spacing w:after="0"/>
              <w:jc w:val="left"/>
            </w:pPr>
            <w:r>
              <w:rPr>
                <w:sz w:val="16"/>
              </w:rPr>
              <w:t>F2 tornado, 2006-06-04, 12 mi within this county, 1,760 yd wide, $100,000 property; crops not reported (2006 dollars), 1 direct injury</w:t>
            </w:r>
          </w:p>
        </w:tc>
        <w:tc>
          <w:tcPr>
            <w:tcW w:type="dxa" w:w="1630"/>
          </w:tcPr>
          <w:p>
            <w:pPr>
              <w:spacing w:after="0"/>
              <w:jc w:val="left"/>
            </w:pPr>
          </w:p>
        </w:tc>
        <w:tc>
          <w:tcPr>
            <w:tcW w:type="dxa" w:w="2062"/>
          </w:tcPr>
          <w:p>
            <w:pPr>
              <w:spacing w:after="0"/>
              <w:jc w:val="left"/>
            </w:pPr>
            <w:r>
              <w:rPr>
                <w:sz w:val="16"/>
              </w:rPr>
              <w:t>No event record names a jurisdiction in the plan.</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Volcanic Ash, Volcanic Ashfall</w:t>
            </w:r>
          </w:p>
        </w:tc>
        <w:tc>
          <w:tcPr>
            <w:tcW w:type="dxa" w:w="1963"/>
          </w:tcPr>
          <w:p>
            <w:pPr>
              <w:spacing w:after="0"/>
              <w:jc w:val="left"/>
            </w:pPr>
            <w:r>
              <w:rPr>
                <w:sz w:val="16"/>
              </w:rPr>
              <w:t>Volcanic Explosivity Index (local data)</w:t>
            </w:r>
          </w:p>
        </w:tc>
        <w:tc>
          <w:tcPr>
            <w:tcW w:type="dxa" w:w="1478"/>
          </w:tcPr>
          <w:p>
            <w:pPr>
              <w:spacing w:after="0"/>
              <w:jc w:val="right"/>
            </w:pPr>
            <w:r>
              <w:rPr>
                <w:sz w:val="16"/>
              </w:rPr>
              <w:t>0</w:t>
            </w:r>
          </w:p>
        </w:tc>
        <w:tc>
          <w:tcPr>
            <w:tcW w:type="dxa" w:w="1419"/>
          </w:tcPr>
          <w:p>
            <w:pPr>
              <w:spacing w:after="0"/>
              <w:jc w:val="left"/>
            </w:pPr>
          </w:p>
        </w:tc>
        <w:tc>
          <w:tcPr>
            <w:tcW w:type="dxa" w:w="2161"/>
          </w:tcPr>
          <w:p>
            <w:pPr>
              <w:spacing w:after="0"/>
              <w:jc w:val="left"/>
            </w:pPr>
          </w:p>
        </w:tc>
        <w:tc>
          <w:tcPr>
            <w:tcW w:type="dxa" w:w="1630"/>
          </w:tcPr>
          <w:p>
            <w:pPr>
              <w:spacing w:after="0"/>
              <w:jc w:val="left"/>
            </w:pPr>
          </w:p>
        </w:tc>
        <w:tc>
          <w:tcPr>
            <w:tcW w:type="dxa" w:w="2062"/>
          </w:tcPr>
          <w:p>
            <w:pPr>
              <w:spacing w:after="0"/>
              <w:jc w:val="left"/>
            </w:pPr>
          </w:p>
        </w:tc>
        <w:tc>
          <w:tcPr>
            <w:tcW w:type="dxa" w:w="1560"/>
          </w:tcPr>
          <w:p>
            <w:pPr>
              <w:spacing w:after="0"/>
              <w:jc w:val="left"/>
            </w:pPr>
          </w:p>
        </w:tc>
      </w:tr>
      <w:tr>
        <w:trPr>
          <w:cantSplit/>
        </w:trPr>
        <w:tc>
          <w:tcPr>
            <w:tcW w:type="dxa" w:w="1839"/>
          </w:tcPr>
          <w:p>
            <w:pPr>
              <w:spacing w:after="0"/>
              <w:jc w:val="left"/>
            </w:pPr>
            <w:r>
              <w:rPr>
                <w:sz w:val="16"/>
              </w:rPr>
              <w:t>Wildfire</w:t>
            </w:r>
          </w:p>
        </w:tc>
        <w:tc>
          <w:tcPr>
            <w:tcW w:type="dxa" w:w="1963"/>
          </w:tcPr>
          <w:p>
            <w:pPr>
              <w:spacing w:after="0"/>
              <w:jc w:val="left"/>
            </w:pPr>
            <w:r>
              <w:rPr>
                <w:sz w:val="16"/>
              </w:rPr>
              <w:t>acres burned (local data)</w:t>
            </w:r>
          </w:p>
        </w:tc>
        <w:tc>
          <w:tcPr>
            <w:tcW w:type="dxa" w:w="1478"/>
          </w:tcPr>
          <w:p>
            <w:pPr>
              <w:spacing w:after="0"/>
              <w:jc w:val="right"/>
            </w:pPr>
            <w:r>
              <w:rPr>
                <w:sz w:val="16"/>
              </w:rPr>
              <w:t>0</w:t>
            </w:r>
          </w:p>
        </w:tc>
        <w:tc>
          <w:tcPr>
            <w:tcW w:type="dxa" w:w="1419"/>
          </w:tcPr>
          <w:p>
            <w:pPr>
              <w:spacing w:after="0"/>
              <w:jc w:val="left"/>
            </w:pPr>
          </w:p>
        </w:tc>
        <w:tc>
          <w:tcPr>
            <w:tcW w:type="dxa" w:w="2161"/>
          </w:tcPr>
          <w:p>
            <w:pPr>
              <w:spacing w:after="0"/>
              <w:jc w:val="left"/>
            </w:pPr>
          </w:p>
        </w:tc>
        <w:tc>
          <w:tcPr>
            <w:tcW w:type="dxa" w:w="1630"/>
          </w:tcPr>
          <w:p>
            <w:pPr>
              <w:spacing w:after="0"/>
              <w:jc w:val="left"/>
            </w:pPr>
          </w:p>
        </w:tc>
        <w:tc>
          <w:tcPr>
            <w:tcW w:type="dxa" w:w="2062"/>
          </w:tcPr>
          <w:p>
            <w:pPr>
              <w:spacing w:after="0"/>
              <w:jc w:val="left"/>
            </w:pPr>
          </w:p>
        </w:tc>
        <w:tc>
          <w:tcPr>
            <w:tcW w:type="dxa" w:w="1560"/>
          </w:tcPr>
          <w:p>
            <w:pPr>
              <w:spacing w:after="0"/>
              <w:jc w:val="left"/>
            </w:pPr>
          </w:p>
        </w:tc>
      </w:tr>
      <w:tr>
        <w:trPr>
          <w:cantSplit/>
        </w:trPr>
        <w:tc>
          <w:tcPr>
            <w:tcW w:type="dxa" w:w="1839"/>
          </w:tcPr>
          <w:p>
            <w:pPr>
              <w:spacing w:after="0"/>
              <w:jc w:val="left"/>
            </w:pPr>
            <w:r>
              <w:rPr>
                <w:sz w:val="16"/>
              </w:rPr>
              <w:t>Winter Storm, Heavy Snow, Blizzard, Lake-Effect Snow, Winter Weather, Sleet</w:t>
            </w:r>
          </w:p>
        </w:tc>
        <w:tc>
          <w:tcPr>
            <w:tcW w:type="dxa" w:w="1963"/>
          </w:tcPr>
          <w:p>
            <w:pPr>
              <w:spacing w:after="0"/>
              <w:jc w:val="left"/>
            </w:pPr>
            <w:r>
              <w:rPr>
                <w:sz w:val="16"/>
              </w:rPr>
              <w:t>none in data (snowfall: local data)</w:t>
            </w:r>
          </w:p>
        </w:tc>
        <w:tc>
          <w:tcPr>
            <w:tcW w:type="dxa" w:w="1478"/>
          </w:tcPr>
          <w:p>
            <w:pPr>
              <w:spacing w:after="0"/>
              <w:jc w:val="right"/>
            </w:pPr>
            <w:r>
              <w:rPr>
                <w:sz w:val="16"/>
              </w:rPr>
              <w:t>146 records, 1996 to 2025 (146 zone-level)</w:t>
            </w:r>
          </w:p>
        </w:tc>
        <w:tc>
          <w:tcPr>
            <w:tcW w:type="dxa" w:w="1419"/>
          </w:tcPr>
          <w:p>
            <w:pPr>
              <w:spacing w:after="0"/>
              <w:jc w:val="left"/>
            </w:pPr>
          </w:p>
        </w:tc>
        <w:tc>
          <w:tcPr>
            <w:tcW w:type="dxa" w:w="2161"/>
          </w:tcPr>
          <w:p>
            <w:pPr>
              <w:spacing w:after="0"/>
              <w:jc w:val="left"/>
            </w:pPr>
            <w:r>
              <w:rPr>
                <w:sz w:val="16"/>
              </w:rPr>
              <w:t>No damage reported in 146 records.</w:t>
            </w:r>
          </w:p>
        </w:tc>
        <w:tc>
          <w:tcPr>
            <w:tcW w:type="dxa" w:w="1630"/>
          </w:tcPr>
          <w:p>
            <w:pPr>
              <w:spacing w:after="0"/>
              <w:jc w:val="left"/>
            </w:pPr>
          </w:p>
        </w:tc>
        <w:tc>
          <w:tcPr>
            <w:tcW w:type="dxa" w:w="2062"/>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2644"/>
        <w:gridCol w:w="2139"/>
        <w:gridCol w:w="3310"/>
        <w:gridCol w:w="72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2644"/>
            <w:shd w:val="clear" w:color="auto" w:fill="E8E8E8"/>
          </w:tcPr>
          <w:p>
            <w:pPr>
              <w:spacing w:after="0"/>
              <w:jc w:val="left"/>
            </w:pPr>
            <w:r>
              <w:rPr>
                <w:b/>
                <w:sz w:val="16"/>
              </w:rPr>
              <w:t>Title</w:t>
            </w:r>
          </w:p>
        </w:tc>
        <w:tc>
          <w:tcPr>
            <w:tcW w:type="dxa" w:w="2139"/>
            <w:shd w:val="clear" w:color="auto" w:fill="E8E8E8"/>
          </w:tcPr>
          <w:p>
            <w:pPr>
              <w:spacing w:after="0"/>
              <w:jc w:val="left"/>
            </w:pPr>
            <w:r>
              <w:rPr>
                <w:b/>
                <w:sz w:val="16"/>
              </w:rPr>
              <w:t>Mapped hazard</w:t>
            </w:r>
          </w:p>
        </w:tc>
        <w:tc>
          <w:tcPr>
            <w:tcW w:type="dxa" w:w="33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2022-08-19</w:t>
            </w:r>
          </w:p>
        </w:tc>
        <w:tc>
          <w:tcPr>
            <w:tcW w:type="dxa" w:w="1037"/>
          </w:tcPr>
          <w:p>
            <w:pPr>
              <w:spacing w:after="0"/>
              <w:jc w:val="left"/>
            </w:pPr>
            <w:r>
              <w:rPr>
                <w:sz w:val="16"/>
              </w:rPr>
              <w:t>2022-08-18</w:t>
            </w:r>
          </w:p>
        </w:tc>
        <w:tc>
          <w:tcPr>
            <w:tcW w:type="dxa" w:w="1037"/>
          </w:tcPr>
          <w:p>
            <w:pPr>
              <w:spacing w:after="0"/>
              <w:jc w:val="left"/>
            </w:pPr>
            <w:r>
              <w:rPr>
                <w:sz w:val="16"/>
              </w:rPr>
              <w:t>FM-5449-ID</w:t>
            </w:r>
          </w:p>
        </w:tc>
        <w:tc>
          <w:tcPr>
            <w:tcW w:type="dxa" w:w="1301"/>
          </w:tcPr>
          <w:p>
            <w:pPr>
              <w:spacing w:after="0"/>
              <w:jc w:val="left"/>
            </w:pPr>
            <w:r>
              <w:rPr>
                <w:sz w:val="16"/>
              </w:rPr>
              <w:t>Fire management</w:t>
            </w:r>
          </w:p>
        </w:tc>
        <w:tc>
          <w:tcPr>
            <w:tcW w:type="dxa" w:w="2644"/>
          </w:tcPr>
          <w:p>
            <w:pPr>
              <w:spacing w:after="0"/>
              <w:jc w:val="left"/>
            </w:pPr>
            <w:r>
              <w:rPr>
                <w:sz w:val="16"/>
              </w:rPr>
              <w:t>Four Corners Fire</w:t>
            </w:r>
          </w:p>
        </w:tc>
        <w:tc>
          <w:tcPr>
            <w:tcW w:type="dxa" w:w="2139"/>
          </w:tcPr>
          <w:p>
            <w:pPr>
              <w:spacing w:after="0"/>
              <w:jc w:val="left"/>
            </w:pPr>
            <w:r>
              <w:rPr>
                <w:sz w:val="16"/>
              </w:rPr>
              <w:t>Wildfire</w:t>
            </w:r>
          </w:p>
        </w:tc>
        <w:tc>
          <w:tcPr>
            <w:tcW w:type="dxa" w:w="3310"/>
          </w:tcPr>
          <w:p>
            <w:pPr>
              <w:spacing w:after="0"/>
              <w:jc w:val="right"/>
            </w:pPr>
            <w:r>
              <w:rPr>
                <w:sz w:val="16"/>
              </w:rPr>
              <w:t>no Public Assistance recorded</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301"/>
          </w:tcPr>
          <w:p>
            <w:pPr>
              <w:spacing w:after="0"/>
              <w:jc w:val="left"/>
            </w:pPr>
            <w:r>
              <w:rPr>
                <w:sz w:val="16"/>
              </w:rPr>
              <w:t>Major disaster</w:t>
            </w:r>
          </w:p>
        </w:tc>
        <w:tc>
          <w:tcPr>
            <w:tcW w:type="dxa" w:w="2644"/>
          </w:tcPr>
          <w:p>
            <w:pPr>
              <w:spacing w:after="0"/>
              <w:jc w:val="left"/>
            </w:pPr>
            <w:r>
              <w:rPr>
                <w:sz w:val="16"/>
              </w:rPr>
              <w:t>COVID-19 Pandemic</w:t>
            </w:r>
          </w:p>
        </w:tc>
        <w:tc>
          <w:tcPr>
            <w:tcW w:type="dxa" w:w="2139"/>
          </w:tcPr>
          <w:p>
            <w:pPr>
              <w:spacing w:after="0"/>
              <w:jc w:val="left"/>
            </w:pPr>
            <w:r>
              <w:rPr>
                <w:sz w:val="16"/>
              </w:rPr>
              <w:t>Non-natural, not counted</w:t>
            </w:r>
          </w:p>
        </w:tc>
        <w:tc>
          <w:tcPr>
            <w:tcW w:type="dxa" w:w="3310"/>
          </w:tcPr>
          <w:p>
            <w:pPr>
              <w:spacing w:after="0"/>
              <w:jc w:val="right"/>
            </w:pPr>
            <w:r>
              <w:rPr>
                <w:sz w:val="16"/>
              </w:rPr>
              <w:t>none placed in this county by FEMA's record; $107,969.35 for this declaration is not placed in any county (see the state page)</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301"/>
          </w:tcPr>
          <w:p>
            <w:pPr>
              <w:spacing w:after="0"/>
              <w:jc w:val="left"/>
            </w:pPr>
            <w:r>
              <w:rPr>
                <w:sz w:val="16"/>
              </w:rPr>
              <w:t>Emergency</w:t>
            </w:r>
          </w:p>
        </w:tc>
        <w:tc>
          <w:tcPr>
            <w:tcW w:type="dxa" w:w="2644"/>
          </w:tcPr>
          <w:p>
            <w:pPr>
              <w:spacing w:after="0"/>
              <w:jc w:val="left"/>
            </w:pPr>
            <w:r>
              <w:rPr>
                <w:sz w:val="16"/>
              </w:rPr>
              <w:t>COVID-19</w:t>
            </w:r>
          </w:p>
        </w:tc>
        <w:tc>
          <w:tcPr>
            <w:tcW w:type="dxa" w:w="2139"/>
          </w:tcPr>
          <w:p>
            <w:pPr>
              <w:spacing w:after="0"/>
              <w:jc w:val="left"/>
            </w:pPr>
            <w:r>
              <w:rPr>
                <w:sz w:val="16"/>
              </w:rPr>
              <w:t>Non-natural, not counted</w:t>
            </w:r>
          </w:p>
        </w:tc>
        <w:tc>
          <w:tcPr>
            <w:tcW w:type="dxa" w:w="3310"/>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DR-4534</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2019-04-07</w:t>
            </w:r>
          </w:p>
        </w:tc>
        <w:tc>
          <w:tcPr>
            <w:tcW w:type="dxa" w:w="1037"/>
          </w:tcPr>
          <w:p>
            <w:pPr>
              <w:spacing w:after="0"/>
              <w:jc w:val="left"/>
            </w:pPr>
            <w:r>
              <w:rPr>
                <w:sz w:val="16"/>
              </w:rPr>
              <w:t>DR-4443-ID</w:t>
            </w:r>
          </w:p>
        </w:tc>
        <w:tc>
          <w:tcPr>
            <w:tcW w:type="dxa" w:w="1301"/>
          </w:tcPr>
          <w:p>
            <w:pPr>
              <w:spacing w:after="0"/>
              <w:jc w:val="left"/>
            </w:pPr>
            <w:r>
              <w:rPr>
                <w:sz w:val="16"/>
              </w:rPr>
              <w:t>Major disaster</w:t>
            </w:r>
          </w:p>
        </w:tc>
        <w:tc>
          <w:tcPr>
            <w:tcW w:type="dxa" w:w="2644"/>
          </w:tcPr>
          <w:p>
            <w:pPr>
              <w:spacing w:after="0"/>
              <w:jc w:val="left"/>
            </w:pPr>
            <w:r>
              <w:rPr>
                <w:sz w:val="16"/>
              </w:rPr>
              <w:t>Severe Storms, Flooding, Landslides, and Mudslides</w:t>
            </w:r>
          </w:p>
        </w:tc>
        <w:tc>
          <w:tcPr>
            <w:tcW w:type="dxa" w:w="2139"/>
          </w:tcPr>
          <w:p>
            <w:pPr>
              <w:spacing w:after="0"/>
              <w:jc w:val="left"/>
            </w:pPr>
            <w:r>
              <w:rPr>
                <w:sz w:val="16"/>
              </w:rPr>
              <w:t>Inland Flooding (primary); also designated: Landslide</w:t>
            </w:r>
          </w:p>
        </w:tc>
        <w:tc>
          <w:tcPr>
            <w:tcW w:type="dxa" w:w="3310"/>
          </w:tcPr>
          <w:p>
            <w:pPr>
              <w:spacing w:after="0"/>
              <w:jc w:val="right"/>
            </w:pPr>
            <w:r>
              <w:rPr>
                <w:sz w:val="16"/>
              </w:rPr>
              <w:t>$159,374.54</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2010-07-27</w:t>
            </w:r>
          </w:p>
        </w:tc>
        <w:tc>
          <w:tcPr>
            <w:tcW w:type="dxa" w:w="1037"/>
          </w:tcPr>
          <w:p>
            <w:pPr>
              <w:spacing w:after="0"/>
              <w:jc w:val="left"/>
            </w:pPr>
            <w:r>
              <w:rPr>
                <w:sz w:val="16"/>
              </w:rPr>
              <w:t>2010-06-02</w:t>
            </w:r>
          </w:p>
        </w:tc>
        <w:tc>
          <w:tcPr>
            <w:tcW w:type="dxa" w:w="1037"/>
          </w:tcPr>
          <w:p>
            <w:pPr>
              <w:spacing w:after="0"/>
              <w:jc w:val="left"/>
            </w:pPr>
            <w:r>
              <w:rPr>
                <w:sz w:val="16"/>
              </w:rPr>
              <w:t>DR-1927-ID</w:t>
            </w:r>
          </w:p>
        </w:tc>
        <w:tc>
          <w:tcPr>
            <w:tcW w:type="dxa" w:w="1301"/>
          </w:tcPr>
          <w:p>
            <w:pPr>
              <w:spacing w:after="0"/>
              <w:jc w:val="left"/>
            </w:pPr>
            <w:r>
              <w:rPr>
                <w:sz w:val="16"/>
              </w:rPr>
              <w:t>Major disaster</w:t>
            </w:r>
          </w:p>
        </w:tc>
        <w:tc>
          <w:tcPr>
            <w:tcW w:type="dxa" w:w="2644"/>
          </w:tcPr>
          <w:p>
            <w:pPr>
              <w:spacing w:after="0"/>
              <w:jc w:val="left"/>
            </w:pPr>
            <w:r>
              <w:rPr>
                <w:sz w:val="16"/>
              </w:rPr>
              <w:t>Severe Storms and Flooding</w:t>
            </w:r>
          </w:p>
        </w:tc>
        <w:tc>
          <w:tcPr>
            <w:tcW w:type="dxa" w:w="2139"/>
          </w:tcPr>
          <w:p>
            <w:pPr>
              <w:spacing w:after="0"/>
              <w:jc w:val="left"/>
            </w:pPr>
            <w:r>
              <w:rPr>
                <w:sz w:val="16"/>
              </w:rPr>
              <w:t>Inland Flooding</w:t>
            </w:r>
          </w:p>
        </w:tc>
        <w:tc>
          <w:tcPr>
            <w:tcW w:type="dxa" w:w="3310"/>
          </w:tcPr>
          <w:p>
            <w:pPr>
              <w:spacing w:after="0"/>
              <w:jc w:val="right"/>
            </w:pPr>
            <w:r>
              <w:rPr>
                <w:sz w:val="16"/>
              </w:rPr>
              <w:t>$226,601.59</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301"/>
          </w:tcPr>
          <w:p>
            <w:pPr>
              <w:spacing w:after="0"/>
              <w:jc w:val="left"/>
            </w:pPr>
            <w:r>
              <w:rPr>
                <w:sz w:val="16"/>
              </w:rPr>
              <w:t>Emergency</w:t>
            </w:r>
          </w:p>
        </w:tc>
        <w:tc>
          <w:tcPr>
            <w:tcW w:type="dxa" w:w="2644"/>
          </w:tcPr>
          <w:p>
            <w:pPr>
              <w:spacing w:after="0"/>
              <w:jc w:val="left"/>
            </w:pPr>
            <w:r>
              <w:rPr>
                <w:sz w:val="16"/>
              </w:rPr>
              <w:t>Hurricane Katrina</w:t>
            </w:r>
          </w:p>
        </w:tc>
        <w:tc>
          <w:tcPr>
            <w:tcW w:type="dxa" w:w="2139"/>
          </w:tcPr>
          <w:p>
            <w:pPr>
              <w:spacing w:after="0"/>
              <w:jc w:val="left"/>
            </w:pPr>
            <w:r>
              <w:rPr>
                <w:sz w:val="16"/>
              </w:rPr>
              <w:t>Hurricane: evacuation support, not a local hazard event; not counted</w:t>
            </w:r>
          </w:p>
        </w:tc>
        <w:tc>
          <w:tcPr>
            <w:tcW w:type="dxa" w:w="3310"/>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1996-11-16</w:t>
            </w:r>
          </w:p>
        </w:tc>
        <w:tc>
          <w:tcPr>
            <w:tcW w:type="dxa" w:w="1037"/>
          </w:tcPr>
          <w:p>
            <w:pPr>
              <w:spacing w:after="0"/>
              <w:jc w:val="left"/>
            </w:pPr>
            <w:r>
              <w:rPr>
                <w:sz w:val="16"/>
              </w:rPr>
              <w:t>DR-1154-ID</w:t>
            </w:r>
          </w:p>
        </w:tc>
        <w:tc>
          <w:tcPr>
            <w:tcW w:type="dxa" w:w="1301"/>
          </w:tcPr>
          <w:p>
            <w:pPr>
              <w:spacing w:after="0"/>
              <w:jc w:val="left"/>
            </w:pPr>
            <w:r>
              <w:rPr>
                <w:sz w:val="16"/>
              </w:rPr>
              <w:t>Major disaster</w:t>
            </w:r>
          </w:p>
        </w:tc>
        <w:tc>
          <w:tcPr>
            <w:tcW w:type="dxa" w:w="2644"/>
          </w:tcPr>
          <w:p>
            <w:pPr>
              <w:spacing w:after="0"/>
              <w:jc w:val="left"/>
            </w:pPr>
            <w:r>
              <w:rPr>
                <w:sz w:val="16"/>
              </w:rPr>
              <w:t>Severe Storms, Flooding, Mud and Landslides</w:t>
            </w:r>
          </w:p>
        </w:tc>
        <w:tc>
          <w:tcPr>
            <w:tcW w:type="dxa" w:w="2139"/>
          </w:tcPr>
          <w:p>
            <w:pPr>
              <w:spacing w:after="0"/>
              <w:jc w:val="left"/>
            </w:pPr>
            <w:r>
              <w:rPr>
                <w:sz w:val="16"/>
              </w:rPr>
              <w:t>Inland Flooding; Landslide</w:t>
            </w:r>
          </w:p>
        </w:tc>
        <w:tc>
          <w:tcPr>
            <w:tcW w:type="dxa" w:w="3310"/>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1977-05-05</w:t>
            </w:r>
          </w:p>
        </w:tc>
        <w:tc>
          <w:tcPr>
            <w:tcW w:type="dxa" w:w="1037"/>
          </w:tcPr>
          <w:p>
            <w:pPr>
              <w:spacing w:after="0"/>
              <w:jc w:val="left"/>
            </w:pPr>
            <w:r>
              <w:rPr>
                <w:sz w:val="16"/>
              </w:rPr>
              <w:t>1977-05-05</w:t>
            </w:r>
          </w:p>
        </w:tc>
        <w:tc>
          <w:tcPr>
            <w:tcW w:type="dxa" w:w="1037"/>
          </w:tcPr>
          <w:p>
            <w:pPr>
              <w:spacing w:after="0"/>
              <w:jc w:val="left"/>
            </w:pPr>
            <w:r>
              <w:rPr>
                <w:sz w:val="16"/>
              </w:rPr>
              <w:t>EM-3040-ID</w:t>
            </w:r>
          </w:p>
        </w:tc>
        <w:tc>
          <w:tcPr>
            <w:tcW w:type="dxa" w:w="1301"/>
          </w:tcPr>
          <w:p>
            <w:pPr>
              <w:spacing w:after="0"/>
              <w:jc w:val="left"/>
            </w:pPr>
            <w:r>
              <w:rPr>
                <w:sz w:val="16"/>
              </w:rPr>
              <w:t>Emergency</w:t>
            </w:r>
          </w:p>
        </w:tc>
        <w:tc>
          <w:tcPr>
            <w:tcW w:type="dxa" w:w="2644"/>
          </w:tcPr>
          <w:p>
            <w:pPr>
              <w:spacing w:after="0"/>
              <w:jc w:val="left"/>
            </w:pPr>
            <w:r>
              <w:rPr>
                <w:sz w:val="16"/>
              </w:rPr>
              <w:t>Drought</w:t>
            </w:r>
          </w:p>
        </w:tc>
        <w:tc>
          <w:tcPr>
            <w:tcW w:type="dxa" w:w="2139"/>
          </w:tcPr>
          <w:p>
            <w:pPr>
              <w:spacing w:after="0"/>
              <w:jc w:val="left"/>
            </w:pPr>
            <w:r>
              <w:rPr>
                <w:sz w:val="16"/>
              </w:rPr>
              <w:t>Drought</w:t>
            </w:r>
          </w:p>
        </w:tc>
        <w:tc>
          <w:tcPr>
            <w:tcW w:type="dxa" w:w="3310"/>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DR-415-ID</w:t>
            </w:r>
          </w:p>
        </w:tc>
        <w:tc>
          <w:tcPr>
            <w:tcW w:type="dxa" w:w="1301"/>
          </w:tcPr>
          <w:p>
            <w:pPr>
              <w:spacing w:after="0"/>
              <w:jc w:val="left"/>
            </w:pPr>
            <w:r>
              <w:rPr>
                <w:sz w:val="16"/>
              </w:rPr>
              <w:t>Major disaster</w:t>
            </w:r>
          </w:p>
        </w:tc>
        <w:tc>
          <w:tcPr>
            <w:tcW w:type="dxa" w:w="2644"/>
          </w:tcPr>
          <w:p>
            <w:pPr>
              <w:spacing w:after="0"/>
              <w:jc w:val="left"/>
            </w:pPr>
            <w:r>
              <w:rPr>
                <w:sz w:val="16"/>
              </w:rPr>
              <w:t>Severe Storms, Snowmelt &amp; Flooding</w:t>
            </w:r>
          </w:p>
        </w:tc>
        <w:tc>
          <w:tcPr>
            <w:tcW w:type="dxa" w:w="2139"/>
          </w:tcPr>
          <w:p>
            <w:pPr>
              <w:spacing w:after="0"/>
              <w:jc w:val="left"/>
            </w:pPr>
            <w:r>
              <w:rPr>
                <w:sz w:val="16"/>
              </w:rPr>
              <w:t>Inland Flooding</w:t>
            </w:r>
          </w:p>
        </w:tc>
        <w:tc>
          <w:tcPr>
            <w:tcW w:type="dxa" w:w="3310"/>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146</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6"/>
        <w:gridCol w:w="1838"/>
        <w:gridCol w:w="2718"/>
        <w:gridCol w:w="926"/>
        <w:gridCol w:w="2854"/>
        <w:gridCol w:w="707"/>
        <w:gridCol w:w="2606"/>
      </w:tblGrid>
      <w:tr>
        <w:trPr>
          <w:cantSplit/>
          <w:tblHeader/>
        </w:trPr>
        <w:tc>
          <w:tcPr>
            <w:tcW w:type="dxa" w:w="1037"/>
            <w:shd w:val="clear" w:color="auto" w:fill="E8E8E8"/>
          </w:tcPr>
          <w:p>
            <w:pPr>
              <w:spacing w:after="0"/>
              <w:jc w:val="left"/>
            </w:pPr>
            <w:r>
              <w:rPr>
                <w:b/>
                <w:sz w:val="16"/>
              </w:rPr>
              <w:t>Date</w:t>
            </w:r>
          </w:p>
        </w:tc>
        <w:tc>
          <w:tcPr>
            <w:tcW w:type="dxa" w:w="1426"/>
            <w:shd w:val="clear" w:color="auto" w:fill="E8E8E8"/>
          </w:tcPr>
          <w:p>
            <w:pPr>
              <w:spacing w:after="0"/>
              <w:jc w:val="left"/>
            </w:pPr>
            <w:r>
              <w:rPr>
                <w:b/>
                <w:sz w:val="16"/>
              </w:rPr>
              <w:t>Event type</w:t>
            </w:r>
          </w:p>
        </w:tc>
        <w:tc>
          <w:tcPr>
            <w:tcW w:type="dxa" w:w="1838"/>
            <w:shd w:val="clear" w:color="auto" w:fill="E8E8E8"/>
          </w:tcPr>
          <w:p>
            <w:pPr>
              <w:spacing w:after="0"/>
              <w:jc w:val="left"/>
            </w:pPr>
            <w:r>
              <w:rPr>
                <w:b/>
                <w:sz w:val="16"/>
              </w:rPr>
              <w:t>Magnitude or extent</w:t>
            </w:r>
          </w:p>
        </w:tc>
        <w:tc>
          <w:tcPr>
            <w:tcW w:type="dxa" w:w="2718"/>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54"/>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6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2023-08-21</w:t>
            </w:r>
          </w:p>
        </w:tc>
        <w:tc>
          <w:tcPr>
            <w:tcW w:type="dxa" w:w="1426"/>
          </w:tcPr>
          <w:p>
            <w:pPr>
              <w:spacing w:after="0"/>
              <w:jc w:val="left"/>
            </w:pPr>
            <w:r>
              <w:rPr>
                <w:sz w:val="16"/>
              </w:rPr>
              <w:t>High Wind</w:t>
            </w:r>
          </w:p>
        </w:tc>
        <w:tc>
          <w:tcPr>
            <w:tcW w:type="dxa" w:w="1838"/>
          </w:tcPr>
          <w:p>
            <w:pPr>
              <w:spacing w:after="0"/>
              <w:jc w:val="left"/>
            </w:pPr>
            <w:r>
              <w:rPr>
                <w:sz w:val="16"/>
              </w:rPr>
              <w:t>60 kt (69 mph) estimated gust</w:t>
            </w:r>
          </w:p>
        </w:tc>
        <w:tc>
          <w:tcPr>
            <w:tcW w:type="dxa" w:w="2718"/>
          </w:tcPr>
          <w:p>
            <w:pPr>
              <w:spacing w:after="0"/>
              <w:jc w:val="left"/>
            </w:pPr>
            <w:r>
              <w:rPr>
                <w:sz w:val="16"/>
              </w:rPr>
              <w:t>$0 property; $0 crops (zone total, 2023 dollars)</w:t>
            </w:r>
          </w:p>
        </w:tc>
        <w:tc>
          <w:tcPr>
            <w:tcW w:type="dxa" w:w="926"/>
          </w:tcPr>
          <w:p>
            <w:pPr>
              <w:spacing w:after="0"/>
              <w:jc w:val="right"/>
            </w:pPr>
            <w:r>
              <w:rPr>
                <w:sz w:val="16"/>
              </w:rPr>
              <w:t>0, 0</w:t>
            </w:r>
          </w:p>
        </w:tc>
        <w:tc>
          <w:tcPr>
            <w:tcW w:type="dxa" w:w="2854"/>
          </w:tcPr>
          <w:p>
            <w:pPr>
              <w:spacing w:after="0"/>
              <w:jc w:val="left"/>
            </w:pPr>
            <w:r>
              <w:rPr>
                <w:sz w:val="16"/>
              </w:rPr>
              <w:t>NWS zone IDZ033 (UPPER WEISER VALLEY), zone-level</w:t>
            </w:r>
          </w:p>
        </w:tc>
        <w:tc>
          <w:tcPr>
            <w:tcW w:type="dxa" w:w="707"/>
          </w:tcPr>
          <w:p>
            <w:pPr>
              <w:spacing w:after="0"/>
              <w:jc w:val="left"/>
            </w:pPr>
            <w:r>
              <w:rPr>
                <w:sz w:val="16"/>
              </w:rPr>
              <w:t>within last 5 years</w:t>
            </w:r>
          </w:p>
        </w:tc>
        <w:tc>
          <w:tcPr>
            <w:tcW w:type="dxa" w:w="2606"/>
          </w:tcPr>
          <w:p>
            <w:pPr>
              <w:spacing w:after="0"/>
              <w:jc w:val="left"/>
            </w:pPr>
            <w:r>
              <w:rPr>
                <w:sz w:val="16"/>
              </w:rPr>
              <w:t>B1-c worst recorded: High Wind and Strong Wind</w:t>
            </w:r>
          </w:p>
        </w:tc>
      </w:tr>
      <w:tr>
        <w:trPr>
          <w:cantSplit/>
        </w:trPr>
        <w:tc>
          <w:tcPr>
            <w:tcW w:type="dxa" w:w="1037"/>
          </w:tcPr>
          <w:p>
            <w:pPr>
              <w:spacing w:after="0"/>
              <w:jc w:val="left"/>
            </w:pPr>
            <w:r>
              <w:rPr>
                <w:sz w:val="16"/>
              </w:rPr>
              <w:t>2022-12-22</w:t>
            </w:r>
          </w:p>
        </w:tc>
        <w:tc>
          <w:tcPr>
            <w:tcW w:type="dxa" w:w="1426"/>
          </w:tcPr>
          <w:p>
            <w:pPr>
              <w:spacing w:after="0"/>
              <w:jc w:val="left"/>
            </w:pPr>
            <w:r>
              <w:rPr>
                <w:sz w:val="16"/>
              </w:rPr>
              <w:t>Extreme Cold/Wind Chill</w:t>
            </w:r>
          </w:p>
        </w:tc>
        <w:tc>
          <w:tcPr>
            <w:tcW w:type="dxa" w:w="1838"/>
          </w:tcPr>
          <w:p>
            <w:pPr>
              <w:spacing w:after="0"/>
              <w:jc w:val="left"/>
            </w:pPr>
          </w:p>
        </w:tc>
        <w:tc>
          <w:tcPr>
            <w:tcW w:type="dxa" w:w="2718"/>
          </w:tcPr>
          <w:p>
            <w:pPr>
              <w:spacing w:after="0"/>
              <w:jc w:val="left"/>
            </w:pPr>
            <w:r>
              <w:rPr>
                <w:sz w:val="16"/>
              </w:rPr>
              <w:t>damage not reported</w:t>
            </w:r>
          </w:p>
        </w:tc>
        <w:tc>
          <w:tcPr>
            <w:tcW w:type="dxa" w:w="926"/>
          </w:tcPr>
          <w:p>
            <w:pPr>
              <w:spacing w:after="0"/>
              <w:jc w:val="right"/>
            </w:pPr>
            <w:r>
              <w:rPr>
                <w:sz w:val="16"/>
              </w:rPr>
              <w:t>0, 0</w:t>
            </w:r>
          </w:p>
        </w:tc>
        <w:tc>
          <w:tcPr>
            <w:tcW w:type="dxa" w:w="2854"/>
          </w:tcPr>
          <w:p>
            <w:pPr>
              <w:spacing w:after="0"/>
              <w:jc w:val="left"/>
            </w:pPr>
            <w:r>
              <w:rPr>
                <w:sz w:val="16"/>
              </w:rPr>
              <w:t>NWS zone IDZ011 (WEST CENTRAL MOUNTAINS), zone-level</w:t>
            </w:r>
          </w:p>
        </w:tc>
        <w:tc>
          <w:tcPr>
            <w:tcW w:type="dxa" w:w="707"/>
          </w:tcPr>
          <w:p>
            <w:pPr>
              <w:spacing w:after="0"/>
              <w:jc w:val="left"/>
            </w:pPr>
            <w:r>
              <w:rPr>
                <w:sz w:val="16"/>
              </w:rPr>
              <w:t>within last 5 years</w:t>
            </w:r>
          </w:p>
        </w:tc>
        <w:tc>
          <w:tcPr>
            <w:tcW w:type="dxa" w:w="26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2019-04-07</w:t>
            </w:r>
          </w:p>
        </w:tc>
        <w:tc>
          <w:tcPr>
            <w:tcW w:type="dxa" w:w="1426"/>
          </w:tcPr>
          <w:p>
            <w:pPr>
              <w:spacing w:after="0"/>
              <w:jc w:val="left"/>
            </w:pPr>
            <w:r>
              <w:rPr>
                <w:sz w:val="16"/>
              </w:rPr>
              <w:t>Flood</w:t>
            </w:r>
          </w:p>
        </w:tc>
        <w:tc>
          <w:tcPr>
            <w:tcW w:type="dxa" w:w="1838"/>
          </w:tcPr>
          <w:p>
            <w:pPr>
              <w:spacing w:after="0"/>
              <w:jc w:val="left"/>
            </w:pPr>
          </w:p>
        </w:tc>
        <w:tc>
          <w:tcPr>
            <w:tcW w:type="dxa" w:w="2718"/>
          </w:tcPr>
          <w:p>
            <w:pPr>
              <w:spacing w:after="0"/>
              <w:jc w:val="left"/>
            </w:pPr>
            <w:r>
              <w:rPr>
                <w:sz w:val="16"/>
              </w:rPr>
              <w:t>$403,000 property; $0 crops (2019 dollars)</w:t>
            </w:r>
          </w:p>
        </w:tc>
        <w:tc>
          <w:tcPr>
            <w:tcW w:type="dxa" w:w="926"/>
          </w:tcPr>
          <w:p>
            <w:pPr>
              <w:spacing w:after="0"/>
              <w:jc w:val="right"/>
            </w:pPr>
            <w:r>
              <w:rPr>
                <w:sz w:val="16"/>
              </w:rPr>
              <w:t>0, 0</w:t>
            </w:r>
          </w:p>
        </w:tc>
        <w:tc>
          <w:tcPr>
            <w:tcW w:type="dxa" w:w="2854"/>
          </w:tcPr>
          <w:p>
            <w:pPr>
              <w:spacing w:after="0"/>
              <w:jc w:val="left"/>
            </w:pPr>
            <w:r>
              <w:rPr>
                <w:sz w:val="16"/>
              </w:rPr>
              <w:t>STARKEY</w:t>
            </w:r>
          </w:p>
        </w:tc>
        <w:tc>
          <w:tcPr>
            <w:tcW w:type="dxa" w:w="707"/>
          </w:tcPr>
          <w:p>
            <w:pPr>
              <w:spacing w:after="0"/>
              <w:jc w:val="left"/>
            </w:pPr>
          </w:p>
        </w:tc>
        <w:tc>
          <w:tcPr>
            <w:tcW w:type="dxa" w:w="26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2018-05-25</w:t>
            </w:r>
          </w:p>
        </w:tc>
        <w:tc>
          <w:tcPr>
            <w:tcW w:type="dxa" w:w="1426"/>
          </w:tcPr>
          <w:p>
            <w:pPr>
              <w:spacing w:after="0"/>
              <w:jc w:val="left"/>
            </w:pPr>
            <w:r>
              <w:rPr>
                <w:sz w:val="16"/>
              </w:rPr>
              <w:t>Hail</w:t>
            </w:r>
          </w:p>
        </w:tc>
        <w:tc>
          <w:tcPr>
            <w:tcW w:type="dxa" w:w="1838"/>
          </w:tcPr>
          <w:p>
            <w:pPr>
              <w:spacing w:after="0"/>
              <w:jc w:val="left"/>
            </w:pPr>
            <w:r>
              <w:rPr>
                <w:sz w:val="16"/>
              </w:rPr>
              <w:t>1.75 in</w:t>
            </w:r>
          </w:p>
        </w:tc>
        <w:tc>
          <w:tcPr>
            <w:tcW w:type="dxa" w:w="2718"/>
          </w:tcPr>
          <w:p>
            <w:pPr>
              <w:spacing w:after="0"/>
              <w:jc w:val="left"/>
            </w:pPr>
            <w:r>
              <w:rPr>
                <w:sz w:val="16"/>
              </w:rPr>
              <w:t>$0 property; $0 crops (2018 dollars)</w:t>
            </w:r>
          </w:p>
        </w:tc>
        <w:tc>
          <w:tcPr>
            <w:tcW w:type="dxa" w:w="926"/>
          </w:tcPr>
          <w:p>
            <w:pPr>
              <w:spacing w:after="0"/>
              <w:jc w:val="right"/>
            </w:pPr>
            <w:r>
              <w:rPr>
                <w:sz w:val="16"/>
              </w:rPr>
              <w:t>0, 0</w:t>
            </w:r>
          </w:p>
        </w:tc>
        <w:tc>
          <w:tcPr>
            <w:tcW w:type="dxa" w:w="2854"/>
          </w:tcPr>
          <w:p>
            <w:pPr>
              <w:spacing w:after="0"/>
              <w:jc w:val="left"/>
            </w:pPr>
            <w:r>
              <w:rPr>
                <w:sz w:val="16"/>
              </w:rPr>
              <w:t>NEW MEADOWS ARPT</w:t>
            </w:r>
          </w:p>
        </w:tc>
        <w:tc>
          <w:tcPr>
            <w:tcW w:type="dxa" w:w="707"/>
          </w:tcPr>
          <w:p>
            <w:pPr>
              <w:spacing w:after="0"/>
              <w:jc w:val="left"/>
            </w:pPr>
          </w:p>
        </w:tc>
        <w:tc>
          <w:tcPr>
            <w:tcW w:type="dxa" w:w="2606"/>
          </w:tcPr>
          <w:p>
            <w:pPr>
              <w:spacing w:after="0"/>
              <w:jc w:val="left"/>
            </w:pPr>
            <w:r>
              <w:rPr>
                <w:sz w:val="16"/>
              </w:rPr>
              <w:t>B1-c worst recorded: Hail</w:t>
            </w:r>
          </w:p>
        </w:tc>
      </w:tr>
      <w:tr>
        <w:trPr>
          <w:cantSplit/>
        </w:trPr>
        <w:tc>
          <w:tcPr>
            <w:tcW w:type="dxa" w:w="1037"/>
          </w:tcPr>
          <w:p>
            <w:pPr>
              <w:spacing w:after="0"/>
              <w:jc w:val="left"/>
            </w:pPr>
            <w:r>
              <w:rPr>
                <w:sz w:val="16"/>
              </w:rPr>
              <w:t>2013-05-21</w:t>
            </w:r>
          </w:p>
        </w:tc>
        <w:tc>
          <w:tcPr>
            <w:tcW w:type="dxa" w:w="1426"/>
          </w:tcPr>
          <w:p>
            <w:pPr>
              <w:spacing w:after="0"/>
              <w:jc w:val="left"/>
            </w:pPr>
            <w:r>
              <w:rPr>
                <w:sz w:val="16"/>
              </w:rPr>
              <w:t>Strong Wind</w:t>
            </w:r>
          </w:p>
        </w:tc>
        <w:tc>
          <w:tcPr>
            <w:tcW w:type="dxa" w:w="1838"/>
          </w:tcPr>
          <w:p>
            <w:pPr>
              <w:spacing w:after="0"/>
              <w:jc w:val="left"/>
            </w:pPr>
            <w:r>
              <w:rPr>
                <w:sz w:val="16"/>
              </w:rPr>
              <w:t>49 kt (56 mph) estimated gust</w:t>
            </w:r>
          </w:p>
        </w:tc>
        <w:tc>
          <w:tcPr>
            <w:tcW w:type="dxa" w:w="2718"/>
          </w:tcPr>
          <w:p>
            <w:pPr>
              <w:spacing w:after="0"/>
              <w:jc w:val="left"/>
            </w:pPr>
            <w:r>
              <w:rPr>
                <w:sz w:val="16"/>
              </w:rPr>
              <w:t>$10,000 property; $0 crops (zone total, 2013 dollars)</w:t>
            </w:r>
          </w:p>
        </w:tc>
        <w:tc>
          <w:tcPr>
            <w:tcW w:type="dxa" w:w="926"/>
          </w:tcPr>
          <w:p>
            <w:pPr>
              <w:spacing w:after="0"/>
              <w:jc w:val="right"/>
            </w:pPr>
            <w:r>
              <w:rPr>
                <w:sz w:val="16"/>
              </w:rPr>
              <w:t>0, 0</w:t>
            </w:r>
          </w:p>
        </w:tc>
        <w:tc>
          <w:tcPr>
            <w:tcW w:type="dxa" w:w="2854"/>
          </w:tcPr>
          <w:p>
            <w:pPr>
              <w:spacing w:after="0"/>
              <w:jc w:val="left"/>
            </w:pPr>
            <w:r>
              <w:rPr>
                <w:sz w:val="16"/>
              </w:rPr>
              <w:t>NWS zone IDZ011 (WEST CENTRAL MOUNTAINS), zone-level</w:t>
            </w:r>
          </w:p>
        </w:tc>
        <w:tc>
          <w:tcPr>
            <w:tcW w:type="dxa" w:w="707"/>
          </w:tcPr>
          <w:p>
            <w:pPr>
              <w:spacing w:after="0"/>
              <w:jc w:val="left"/>
            </w:pPr>
          </w:p>
        </w:tc>
        <w:tc>
          <w:tcPr>
            <w:tcW w:type="dxa" w:w="2606"/>
          </w:tcPr>
          <w:p>
            <w:pPr>
              <w:spacing w:after="0"/>
              <w:jc w:val="left"/>
            </w:pPr>
            <w:r>
              <w:rPr>
                <w:sz w:val="16"/>
              </w:rPr>
              <w:t>B1-c most damaging: High Wind and Strong Wind</w:t>
            </w:r>
          </w:p>
        </w:tc>
      </w:tr>
      <w:tr>
        <w:trPr>
          <w:cantSplit/>
        </w:trPr>
        <w:tc>
          <w:tcPr>
            <w:tcW w:type="dxa" w:w="1037"/>
          </w:tcPr>
          <w:p>
            <w:pPr>
              <w:spacing w:after="0"/>
              <w:jc w:val="left"/>
            </w:pPr>
            <w:r>
              <w:rPr>
                <w:sz w:val="16"/>
              </w:rPr>
              <w:t>2010-06-28</w:t>
            </w:r>
          </w:p>
        </w:tc>
        <w:tc>
          <w:tcPr>
            <w:tcW w:type="dxa" w:w="1426"/>
          </w:tcPr>
          <w:p>
            <w:pPr>
              <w:spacing w:after="0"/>
              <w:jc w:val="left"/>
            </w:pPr>
            <w:r>
              <w:rPr>
                <w:sz w:val="16"/>
              </w:rPr>
              <w:t>Thunderstorm Wind</w:t>
            </w:r>
          </w:p>
        </w:tc>
        <w:tc>
          <w:tcPr>
            <w:tcW w:type="dxa" w:w="1838"/>
          </w:tcPr>
          <w:p>
            <w:pPr>
              <w:spacing w:after="0"/>
              <w:jc w:val="left"/>
            </w:pPr>
            <w:r>
              <w:rPr>
                <w:sz w:val="16"/>
              </w:rPr>
              <w:t>52 kt (60 mph) estimated gust</w:t>
            </w:r>
          </w:p>
        </w:tc>
        <w:tc>
          <w:tcPr>
            <w:tcW w:type="dxa" w:w="2718"/>
          </w:tcPr>
          <w:p>
            <w:pPr>
              <w:spacing w:after="0"/>
              <w:jc w:val="left"/>
            </w:pPr>
            <w:r>
              <w:rPr>
                <w:sz w:val="16"/>
              </w:rPr>
              <w:t>$50,000 property; $0 crops (2010 dollars)</w:t>
            </w:r>
          </w:p>
        </w:tc>
        <w:tc>
          <w:tcPr>
            <w:tcW w:type="dxa" w:w="926"/>
          </w:tcPr>
          <w:p>
            <w:pPr>
              <w:spacing w:after="0"/>
              <w:jc w:val="right"/>
            </w:pPr>
            <w:r>
              <w:rPr>
                <w:sz w:val="16"/>
              </w:rPr>
              <w:t>0, 0</w:t>
            </w:r>
          </w:p>
        </w:tc>
        <w:tc>
          <w:tcPr>
            <w:tcW w:type="dxa" w:w="2854"/>
          </w:tcPr>
          <w:p>
            <w:pPr>
              <w:spacing w:after="0"/>
              <w:jc w:val="left"/>
            </w:pPr>
            <w:r>
              <w:rPr>
                <w:sz w:val="16"/>
              </w:rPr>
              <w:t>COUNCIL</w:t>
            </w:r>
          </w:p>
        </w:tc>
        <w:tc>
          <w:tcPr>
            <w:tcW w:type="dxa" w:w="707"/>
          </w:tcPr>
          <w:p>
            <w:pPr>
              <w:spacing w:after="0"/>
              <w:jc w:val="left"/>
            </w:pPr>
          </w:p>
        </w:tc>
        <w:tc>
          <w:tcPr>
            <w:tcW w:type="dxa" w:w="2606"/>
          </w:tcPr>
          <w:p>
            <w:pPr>
              <w:spacing w:after="0"/>
              <w:jc w:val="left"/>
            </w:pPr>
            <w:r>
              <w:rPr>
                <w:sz w:val="16"/>
              </w:rPr>
              <w:t>B1-c most damaging: Thunderstorm Wind</w:t>
            </w:r>
          </w:p>
        </w:tc>
      </w:tr>
      <w:tr>
        <w:trPr>
          <w:cantSplit/>
        </w:trPr>
        <w:tc>
          <w:tcPr>
            <w:tcW w:type="dxa" w:w="1037"/>
          </w:tcPr>
          <w:p>
            <w:pPr>
              <w:spacing w:after="0"/>
              <w:jc w:val="left"/>
            </w:pPr>
            <w:r>
              <w:rPr>
                <w:sz w:val="16"/>
              </w:rPr>
              <w:t>2009-12-17</w:t>
            </w:r>
          </w:p>
        </w:tc>
        <w:tc>
          <w:tcPr>
            <w:tcW w:type="dxa" w:w="1426"/>
          </w:tcPr>
          <w:p>
            <w:pPr>
              <w:spacing w:after="0"/>
              <w:jc w:val="left"/>
            </w:pPr>
            <w:r>
              <w:rPr>
                <w:sz w:val="16"/>
              </w:rPr>
              <w:t>Avalanche</w:t>
            </w:r>
          </w:p>
        </w:tc>
        <w:tc>
          <w:tcPr>
            <w:tcW w:type="dxa" w:w="1838"/>
          </w:tcPr>
          <w:p>
            <w:pPr>
              <w:spacing w:after="0"/>
              <w:jc w:val="left"/>
            </w:pPr>
          </w:p>
        </w:tc>
        <w:tc>
          <w:tcPr>
            <w:tcW w:type="dxa" w:w="2718"/>
          </w:tcPr>
          <w:p>
            <w:pPr>
              <w:spacing w:after="0"/>
              <w:jc w:val="left"/>
            </w:pPr>
            <w:r>
              <w:rPr>
                <w:sz w:val="16"/>
              </w:rPr>
              <w:t>$0 property; $0 crops (zone total, 2009 dollars)</w:t>
            </w:r>
          </w:p>
        </w:tc>
        <w:tc>
          <w:tcPr>
            <w:tcW w:type="dxa" w:w="926"/>
          </w:tcPr>
          <w:p>
            <w:pPr>
              <w:spacing w:after="0"/>
              <w:jc w:val="right"/>
            </w:pPr>
            <w:r>
              <w:rPr>
                <w:sz w:val="16"/>
              </w:rPr>
              <w:t>1, 0</w:t>
            </w:r>
          </w:p>
        </w:tc>
        <w:tc>
          <w:tcPr>
            <w:tcW w:type="dxa" w:w="2854"/>
          </w:tcPr>
          <w:p>
            <w:pPr>
              <w:spacing w:after="0"/>
              <w:jc w:val="left"/>
            </w:pPr>
            <w:r>
              <w:rPr>
                <w:sz w:val="16"/>
              </w:rPr>
              <w:t>NWS zone IDZ011 (WEST CENTRAL MOUNTAINS), zone-level</w:t>
            </w:r>
          </w:p>
        </w:tc>
        <w:tc>
          <w:tcPr>
            <w:tcW w:type="dxa" w:w="707"/>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2009-10-29</w:t>
            </w:r>
          </w:p>
        </w:tc>
        <w:tc>
          <w:tcPr>
            <w:tcW w:type="dxa" w:w="1426"/>
          </w:tcPr>
          <w:p>
            <w:pPr>
              <w:spacing w:after="0"/>
              <w:jc w:val="left"/>
            </w:pPr>
            <w:r>
              <w:rPr>
                <w:sz w:val="16"/>
              </w:rPr>
              <w:t>Winter Weather</w:t>
            </w:r>
          </w:p>
        </w:tc>
        <w:tc>
          <w:tcPr>
            <w:tcW w:type="dxa" w:w="1838"/>
          </w:tcPr>
          <w:p>
            <w:pPr>
              <w:spacing w:after="0"/>
              <w:jc w:val="left"/>
            </w:pPr>
          </w:p>
        </w:tc>
        <w:tc>
          <w:tcPr>
            <w:tcW w:type="dxa" w:w="2718"/>
          </w:tcPr>
          <w:p>
            <w:pPr>
              <w:spacing w:after="0"/>
              <w:jc w:val="left"/>
            </w:pPr>
            <w:r>
              <w:rPr>
                <w:sz w:val="16"/>
              </w:rPr>
              <w:t>property not reported; $0 crops (zone total, 2009 dollars)</w:t>
            </w:r>
          </w:p>
        </w:tc>
        <w:tc>
          <w:tcPr>
            <w:tcW w:type="dxa" w:w="926"/>
          </w:tcPr>
          <w:p>
            <w:pPr>
              <w:spacing w:after="0"/>
              <w:jc w:val="right"/>
            </w:pPr>
            <w:r>
              <w:rPr>
                <w:sz w:val="16"/>
              </w:rPr>
              <w:t>1, 1</w:t>
            </w:r>
          </w:p>
        </w:tc>
        <w:tc>
          <w:tcPr>
            <w:tcW w:type="dxa" w:w="2854"/>
          </w:tcPr>
          <w:p>
            <w:pPr>
              <w:spacing w:after="0"/>
              <w:jc w:val="left"/>
            </w:pPr>
            <w:r>
              <w:rPr>
                <w:sz w:val="16"/>
              </w:rPr>
              <w:t>NWS zone IDZ011 (WEST CENTRAL MOUNTAINS), zone-level</w:t>
            </w:r>
          </w:p>
        </w:tc>
        <w:tc>
          <w:tcPr>
            <w:tcW w:type="dxa" w:w="707"/>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2006-06-04</w:t>
            </w:r>
          </w:p>
        </w:tc>
        <w:tc>
          <w:tcPr>
            <w:tcW w:type="dxa" w:w="1426"/>
          </w:tcPr>
          <w:p>
            <w:pPr>
              <w:spacing w:after="0"/>
              <w:jc w:val="left"/>
            </w:pPr>
            <w:r>
              <w:rPr>
                <w:sz w:val="16"/>
              </w:rPr>
              <w:t>Tornado</w:t>
            </w:r>
          </w:p>
        </w:tc>
        <w:tc>
          <w:tcPr>
            <w:tcW w:type="dxa" w:w="1838"/>
          </w:tcPr>
          <w:p>
            <w:pPr>
              <w:spacing w:after="0"/>
              <w:jc w:val="left"/>
            </w:pPr>
            <w:r>
              <w:rPr>
                <w:sz w:val="16"/>
              </w:rPr>
              <w:t>F2, 12 mi within this county, 1,760 yd wide</w:t>
            </w:r>
          </w:p>
        </w:tc>
        <w:tc>
          <w:tcPr>
            <w:tcW w:type="dxa" w:w="2718"/>
          </w:tcPr>
          <w:p>
            <w:pPr>
              <w:spacing w:after="0"/>
              <w:jc w:val="left"/>
            </w:pPr>
            <w:r>
              <w:rPr>
                <w:sz w:val="16"/>
              </w:rPr>
              <w:t>$100,000 property; crops not reported (2006 dollars)</w:t>
            </w:r>
          </w:p>
        </w:tc>
        <w:tc>
          <w:tcPr>
            <w:tcW w:type="dxa" w:w="926"/>
          </w:tcPr>
          <w:p>
            <w:pPr>
              <w:spacing w:after="0"/>
              <w:jc w:val="right"/>
            </w:pPr>
            <w:r>
              <w:rPr>
                <w:sz w:val="16"/>
              </w:rPr>
              <w:t>0, 1</w:t>
            </w:r>
          </w:p>
        </w:tc>
        <w:tc>
          <w:tcPr>
            <w:tcW w:type="dxa" w:w="2854"/>
          </w:tcPr>
          <w:p>
            <w:pPr>
              <w:spacing w:after="0"/>
              <w:jc w:val="left"/>
            </w:pPr>
            <w:r>
              <w:rPr>
                <w:sz w:val="16"/>
              </w:rPr>
              <w:t>BEAR</w:t>
            </w:r>
          </w:p>
        </w:tc>
        <w:tc>
          <w:tcPr>
            <w:tcW w:type="dxa" w:w="707"/>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2004-06-27</w:t>
            </w:r>
          </w:p>
        </w:tc>
        <w:tc>
          <w:tcPr>
            <w:tcW w:type="dxa" w:w="1426"/>
          </w:tcPr>
          <w:p>
            <w:pPr>
              <w:spacing w:after="0"/>
              <w:jc w:val="left"/>
            </w:pPr>
            <w:r>
              <w:rPr>
                <w:sz w:val="16"/>
              </w:rPr>
              <w:t>Thunderstorm Wind</w:t>
            </w:r>
          </w:p>
        </w:tc>
        <w:tc>
          <w:tcPr>
            <w:tcW w:type="dxa" w:w="1838"/>
          </w:tcPr>
          <w:p>
            <w:pPr>
              <w:spacing w:after="0"/>
              <w:jc w:val="left"/>
            </w:pPr>
            <w:r>
              <w:rPr>
                <w:sz w:val="16"/>
              </w:rPr>
              <w:t>80 kt (92 mph) estimated gust</w:t>
            </w:r>
          </w:p>
        </w:tc>
        <w:tc>
          <w:tcPr>
            <w:tcW w:type="dxa" w:w="2718"/>
          </w:tcPr>
          <w:p>
            <w:pPr>
              <w:spacing w:after="0"/>
              <w:jc w:val="left"/>
            </w:pPr>
            <w:r>
              <w:rPr>
                <w:sz w:val="16"/>
              </w:rPr>
              <w:t>damage not reported</w:t>
            </w:r>
          </w:p>
        </w:tc>
        <w:tc>
          <w:tcPr>
            <w:tcW w:type="dxa" w:w="926"/>
          </w:tcPr>
          <w:p>
            <w:pPr>
              <w:spacing w:after="0"/>
              <w:jc w:val="right"/>
            </w:pPr>
            <w:r>
              <w:rPr>
                <w:sz w:val="16"/>
              </w:rPr>
              <w:t>0, 0</w:t>
            </w:r>
          </w:p>
        </w:tc>
        <w:tc>
          <w:tcPr>
            <w:tcW w:type="dxa" w:w="2854"/>
          </w:tcPr>
          <w:p>
            <w:pPr>
              <w:spacing w:after="0"/>
              <w:jc w:val="left"/>
            </w:pPr>
            <w:r>
              <w:rPr>
                <w:sz w:val="16"/>
              </w:rPr>
              <w:t>MEADOWS</w:t>
            </w:r>
          </w:p>
        </w:tc>
        <w:tc>
          <w:tcPr>
            <w:tcW w:type="dxa" w:w="707"/>
          </w:tcPr>
          <w:p>
            <w:pPr>
              <w:spacing w:after="0"/>
              <w:jc w:val="left"/>
            </w:pPr>
          </w:p>
        </w:tc>
        <w:tc>
          <w:tcPr>
            <w:tcW w:type="dxa" w:w="2606"/>
          </w:tcPr>
          <w:p>
            <w:pPr>
              <w:spacing w:after="0"/>
              <w:jc w:val="left"/>
            </w:pPr>
            <w:r>
              <w:rPr>
                <w:sz w:val="16"/>
              </w:rPr>
              <w:t>B1-c worst recorded: Thunderstorm Wind</w:t>
            </w:r>
          </w:p>
        </w:tc>
      </w:tr>
      <w:tr>
        <w:trPr>
          <w:cantSplit/>
        </w:trPr>
        <w:tc>
          <w:tcPr>
            <w:tcW w:type="dxa" w:w="1037"/>
          </w:tcPr>
          <w:p>
            <w:pPr>
              <w:spacing w:after="0"/>
              <w:jc w:val="left"/>
            </w:pPr>
            <w:r>
              <w:rPr>
                <w:sz w:val="16"/>
              </w:rPr>
              <w:t>1993-08-07</w:t>
            </w:r>
          </w:p>
        </w:tc>
        <w:tc>
          <w:tcPr>
            <w:tcW w:type="dxa" w:w="1426"/>
          </w:tcPr>
          <w:p>
            <w:pPr>
              <w:spacing w:after="0"/>
              <w:jc w:val="left"/>
            </w:pPr>
            <w:r>
              <w:rPr>
                <w:sz w:val="16"/>
              </w:rPr>
              <w:t>Thunderstorm Wind</w:t>
            </w:r>
          </w:p>
        </w:tc>
        <w:tc>
          <w:tcPr>
            <w:tcW w:type="dxa" w:w="1838"/>
          </w:tcPr>
          <w:p>
            <w:pPr>
              <w:spacing w:after="0"/>
              <w:jc w:val="left"/>
            </w:pPr>
            <w:r>
              <w:rPr>
                <w:sz w:val="16"/>
              </w:rPr>
              <w:t>speed not recorded</w:t>
            </w:r>
          </w:p>
        </w:tc>
        <w:tc>
          <w:tcPr>
            <w:tcW w:type="dxa" w:w="2718"/>
          </w:tcPr>
          <w:p>
            <w:pPr>
              <w:spacing w:after="0"/>
              <w:jc w:val="left"/>
            </w:pPr>
            <w:r>
              <w:rPr>
                <w:sz w:val="16"/>
              </w:rPr>
              <w:t>damage not recorded (pre-1996 record)</w:t>
            </w:r>
          </w:p>
        </w:tc>
        <w:tc>
          <w:tcPr>
            <w:tcW w:type="dxa" w:w="926"/>
          </w:tcPr>
          <w:p>
            <w:pPr>
              <w:spacing w:after="0"/>
              <w:jc w:val="right"/>
            </w:pPr>
            <w:r>
              <w:rPr>
                <w:sz w:val="16"/>
              </w:rPr>
              <w:t>0, 1</w:t>
            </w:r>
          </w:p>
        </w:tc>
        <w:tc>
          <w:tcPr>
            <w:tcW w:type="dxa" w:w="2854"/>
          </w:tcPr>
          <w:p>
            <w:pPr>
              <w:spacing w:after="0"/>
              <w:jc w:val="left"/>
            </w:pPr>
            <w:r>
              <w:rPr>
                <w:sz w:val="16"/>
              </w:rPr>
              <w:t>location not recorded</w:t>
            </w:r>
          </w:p>
        </w:tc>
        <w:tc>
          <w:tcPr>
            <w:tcW w:type="dxa" w:w="707"/>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1958-06-27</w:t>
            </w:r>
          </w:p>
        </w:tc>
        <w:tc>
          <w:tcPr>
            <w:tcW w:type="dxa" w:w="1426"/>
          </w:tcPr>
          <w:p>
            <w:pPr>
              <w:spacing w:after="0"/>
              <w:jc w:val="left"/>
            </w:pPr>
            <w:r>
              <w:rPr>
                <w:sz w:val="16"/>
              </w:rPr>
              <w:t>Tornado</w:t>
            </w:r>
          </w:p>
        </w:tc>
        <w:tc>
          <w:tcPr>
            <w:tcW w:type="dxa" w:w="1838"/>
          </w:tcPr>
          <w:p>
            <w:pPr>
              <w:spacing w:after="0"/>
              <w:jc w:val="left"/>
            </w:pPr>
            <w:r>
              <w:rPr>
                <w:sz w:val="16"/>
              </w:rPr>
              <w:t>F1, 5 mi path length (whole path, pre-1996), 33 yd wide</w:t>
            </w:r>
          </w:p>
        </w:tc>
        <w:tc>
          <w:tcPr>
            <w:tcW w:type="dxa" w:w="2718"/>
          </w:tcPr>
          <w:p>
            <w:pPr>
              <w:spacing w:after="0"/>
              <w:jc w:val="left"/>
            </w:pPr>
            <w:r>
              <w:rPr>
                <w:sz w:val="16"/>
              </w:rPr>
              <w:t>$25,000 property; crops not recorded (1958 dollars)</w:t>
            </w:r>
          </w:p>
        </w:tc>
        <w:tc>
          <w:tcPr>
            <w:tcW w:type="dxa" w:w="926"/>
          </w:tcPr>
          <w:p>
            <w:pPr>
              <w:spacing w:after="0"/>
              <w:jc w:val="right"/>
            </w:pPr>
            <w:r>
              <w:rPr>
                <w:sz w:val="16"/>
              </w:rPr>
              <w:t>0, 0</w:t>
            </w:r>
          </w:p>
        </w:tc>
        <w:tc>
          <w:tcPr>
            <w:tcW w:type="dxa" w:w="2854"/>
          </w:tcPr>
          <w:p>
            <w:pPr>
              <w:spacing w:after="0"/>
              <w:jc w:val="left"/>
            </w:pPr>
            <w:r>
              <w:rPr>
                <w:sz w:val="16"/>
              </w:rPr>
              <w:t>location not recorded</w:t>
            </w:r>
          </w:p>
        </w:tc>
        <w:tc>
          <w:tcPr>
            <w:tcW w:type="dxa" w:w="707"/>
          </w:tcPr>
          <w:p>
            <w:pPr>
              <w:spacing w:after="0"/>
              <w:jc w:val="left"/>
            </w:pPr>
          </w:p>
        </w:tc>
        <w:tc>
          <w:tcPr>
            <w:tcW w:type="dxa" w:w="2606"/>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0.0667</w:t>
            </w:r>
          </w:p>
        </w:tc>
        <w:tc>
          <w:tcPr>
            <w:tcW w:type="dxa" w:w="1276"/>
          </w:tcPr>
          <w:p>
            <w:pPr>
              <w:spacing w:after="0"/>
              <w:jc w:val="left"/>
            </w:pPr>
            <w:r>
              <w:rPr>
                <w:sz w:val="16"/>
              </w:rPr>
              <w:t>events per year</w:t>
            </w:r>
          </w:p>
        </w:tc>
        <w:tc>
          <w:tcPr>
            <w:tcW w:type="dxa" w:w="1575"/>
          </w:tcPr>
          <w:p>
            <w:pPr>
              <w:spacing w:after="0"/>
              <w:jc w:val="left"/>
            </w:pPr>
            <w:r>
              <w:rPr>
                <w:sz w:val="16"/>
              </w:rPr>
              <w:t>about 1 in 15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Cold Wave</w:t>
            </w:r>
          </w:p>
        </w:tc>
        <w:tc>
          <w:tcPr>
            <w:tcW w:type="dxa" w:w="1243"/>
          </w:tcPr>
          <w:p>
            <w:pPr>
              <w:spacing w:after="0"/>
              <w:jc w:val="right"/>
            </w:pPr>
            <w:r>
              <w:rPr>
                <w:sz w:val="16"/>
              </w:rPr>
              <w:t>0.052</w:t>
            </w:r>
          </w:p>
        </w:tc>
        <w:tc>
          <w:tcPr>
            <w:tcW w:type="dxa" w:w="1276"/>
          </w:tcPr>
          <w:p>
            <w:pPr>
              <w:spacing w:after="0"/>
              <w:jc w:val="left"/>
            </w:pPr>
            <w:r>
              <w:rPr>
                <w:sz w:val="16"/>
              </w:rPr>
              <w:t>event-days per year</w:t>
            </w:r>
          </w:p>
        </w:tc>
        <w:tc>
          <w:tcPr>
            <w:tcW w:type="dxa" w:w="1575"/>
          </w:tcPr>
          <w:p>
            <w:pPr>
              <w:spacing w:after="0"/>
              <w:jc w:val="left"/>
            </w:pPr>
            <w:r>
              <w:rPr>
                <w:sz w:val="16"/>
              </w:rPr>
              <w:t>about 0.052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0.988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17.9</w:t>
            </w:r>
          </w:p>
        </w:tc>
        <w:tc>
          <w:tcPr>
            <w:tcW w:type="dxa" w:w="1276"/>
          </w:tcPr>
          <w:p>
            <w:pPr>
              <w:spacing w:after="0"/>
              <w:jc w:val="left"/>
            </w:pPr>
            <w:r>
              <w:rPr>
                <w:sz w:val="16"/>
              </w:rPr>
              <w:t>event-days per year</w:t>
            </w:r>
          </w:p>
        </w:tc>
        <w:tc>
          <w:tcPr>
            <w:tcW w:type="dxa" w:w="1575"/>
          </w:tcPr>
          <w:p>
            <w:pPr>
              <w:spacing w:after="0"/>
              <w:jc w:val="left"/>
            </w:pPr>
            <w:r>
              <w:rPr>
                <w:sz w:val="16"/>
              </w:rPr>
              <w:t>about 17.9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462</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0.00421</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0.421%</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0.164</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6.2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1.69</w:t>
            </w:r>
          </w:p>
        </w:tc>
        <w:tc>
          <w:tcPr>
            <w:tcW w:type="dxa" w:w="1276"/>
          </w:tcPr>
          <w:p>
            <w:pPr>
              <w:spacing w:after="0"/>
              <w:jc w:val="left"/>
            </w:pPr>
            <w:r>
              <w:rPr>
                <w:sz w:val="16"/>
              </w:rPr>
              <w:t>event-days per year</w:t>
            </w:r>
          </w:p>
        </w:tc>
        <w:tc>
          <w:tcPr>
            <w:tcW w:type="dxa" w:w="1575"/>
          </w:tcPr>
          <w:p>
            <w:pPr>
              <w:spacing w:after="0"/>
              <w:jc w:val="left"/>
            </w:pPr>
            <w:r>
              <w:rPr>
                <w:sz w:val="16"/>
              </w:rPr>
              <w:t>about 1.69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17.7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27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956"/>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0.0149</w:t>
            </w:r>
          </w:p>
        </w:tc>
        <w:tc>
          <w:tcPr>
            <w:tcW w:type="dxa" w:w="1276"/>
          </w:tcPr>
          <w:p>
            <w:pPr>
              <w:spacing w:after="0"/>
              <w:jc w:val="left"/>
            </w:pPr>
            <w:r>
              <w:rPr>
                <w:sz w:val="16"/>
              </w:rPr>
              <w:t>event-days per year</w:t>
            </w:r>
          </w:p>
        </w:tc>
        <w:tc>
          <w:tcPr>
            <w:tcW w:type="dxa" w:w="1575"/>
          </w:tcPr>
          <w:p>
            <w:pPr>
              <w:spacing w:after="0"/>
              <w:jc w:val="left"/>
            </w:pPr>
            <w:r>
              <w:rPr>
                <w:sz w:val="16"/>
              </w:rPr>
              <w:t>about 0.0149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0.286</w:t>
            </w:r>
          </w:p>
        </w:tc>
        <w:tc>
          <w:tcPr>
            <w:tcW w:type="dxa" w:w="1276"/>
          </w:tcPr>
          <w:p>
            <w:pPr>
              <w:spacing w:after="0"/>
              <w:jc w:val="left"/>
            </w:pPr>
            <w:r>
              <w:rPr>
                <w:sz w:val="16"/>
              </w:rPr>
              <w:t>event-days per year</w:t>
            </w:r>
          </w:p>
        </w:tc>
        <w:tc>
          <w:tcPr>
            <w:tcW w:type="dxa" w:w="1575"/>
          </w:tcPr>
          <w:p>
            <w:pPr>
              <w:spacing w:after="0"/>
              <w:jc w:val="left"/>
            </w:pPr>
            <w:r>
              <w:rPr>
                <w:sz w:val="16"/>
              </w:rPr>
              <w:t>about 0.286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7 of 30 years, 1996 to 2025 (23.3%)</w:t>
            </w:r>
          </w:p>
        </w:tc>
        <w:tc>
          <w:tcPr>
            <w:tcW w:type="dxa" w:w="1522"/>
          </w:tcPr>
          <w:p>
            <w:pPr>
              <w:spacing w:after="0"/>
              <w:jc w:val="right"/>
            </w:pPr>
            <w:r>
              <w:rPr>
                <w:sz w:val="16"/>
              </w:rPr>
              <w:t>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1.11</w:t>
            </w:r>
          </w:p>
        </w:tc>
        <w:tc>
          <w:tcPr>
            <w:tcW w:type="dxa" w:w="1276"/>
          </w:tcPr>
          <w:p>
            <w:pPr>
              <w:spacing w:after="0"/>
              <w:jc w:val="left"/>
            </w:pPr>
            <w:r>
              <w:rPr>
                <w:sz w:val="16"/>
              </w:rPr>
              <w:t>events per year (modeled)</w:t>
            </w:r>
          </w:p>
        </w:tc>
        <w:tc>
          <w:tcPr>
            <w:tcW w:type="dxa" w:w="1575"/>
          </w:tcPr>
          <w:p>
            <w:pPr>
              <w:spacing w:after="0"/>
              <w:jc w:val="left"/>
            </w:pPr>
            <w:r>
              <w:rPr>
                <w:sz w:val="16"/>
              </w:rPr>
              <w:t>about 1.11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22.4</w:t>
            </w:r>
          </w:p>
        </w:tc>
        <w:tc>
          <w:tcPr>
            <w:tcW w:type="dxa" w:w="1276"/>
          </w:tcPr>
          <w:p>
            <w:pPr>
              <w:spacing w:after="0"/>
              <w:jc w:val="left"/>
            </w:pPr>
            <w:r>
              <w:rPr>
                <w:sz w:val="16"/>
              </w:rPr>
              <w:t>days per year with a strike</w:t>
            </w:r>
          </w:p>
        </w:tc>
        <w:tc>
          <w:tcPr>
            <w:tcW w:type="dxa" w:w="1575"/>
          </w:tcPr>
          <w:p>
            <w:pPr>
              <w:spacing w:after="0"/>
              <w:jc w:val="left"/>
            </w:pPr>
            <w:r>
              <w:rPr>
                <w:sz w:val="16"/>
              </w:rPr>
              <w:t>about 22.4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0.141</w:t>
            </w:r>
          </w:p>
        </w:tc>
        <w:tc>
          <w:tcPr>
            <w:tcW w:type="dxa" w:w="1276"/>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0.0358</w:t>
            </w:r>
          </w:p>
        </w:tc>
        <w:tc>
          <w:tcPr>
            <w:tcW w:type="dxa" w:w="1276"/>
          </w:tcPr>
          <w:p>
            <w:pPr>
              <w:spacing w:after="0"/>
              <w:jc w:val="left"/>
            </w:pPr>
            <w:r>
              <w:rPr>
                <w:sz w:val="16"/>
              </w:rPr>
              <w:t>events per year</w:t>
            </w:r>
          </w:p>
        </w:tc>
        <w:tc>
          <w:tcPr>
            <w:tcW w:type="dxa" w:w="1575"/>
          </w:tcPr>
          <w:p>
            <w:pPr>
              <w:spacing w:after="0"/>
              <w:jc w:val="left"/>
            </w:pPr>
            <w:r>
              <w:rPr>
                <w:sz w:val="16"/>
              </w:rPr>
              <w:t>about 1 in 28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Volcanic Activity</w:t>
            </w:r>
          </w:p>
        </w:tc>
        <w:tc>
          <w:tcPr>
            <w:tcW w:type="dxa" w:w="1243"/>
          </w:tcPr>
          <w:p>
            <w:pPr>
              <w:spacing w:after="0"/>
              <w:jc w:val="right"/>
            </w:pPr>
            <w:r>
              <w:rPr>
                <w:sz w:val="16"/>
              </w:rPr>
              <w:t>0.0002</w:t>
            </w:r>
          </w:p>
        </w:tc>
        <w:tc>
          <w:tcPr>
            <w:tcW w:type="dxa" w:w="1276"/>
          </w:tcPr>
          <w:p>
            <w:pPr>
              <w:spacing w:after="0"/>
              <w:jc w:val="left"/>
            </w:pPr>
            <w:r>
              <w:rPr>
                <w:sz w:val="16"/>
              </w:rPr>
              <w:t>annual probability</w:t>
            </w:r>
          </w:p>
        </w:tc>
        <w:tc>
          <w:tcPr>
            <w:tcW w:type="dxa" w:w="1575"/>
          </w:tcPr>
          <w:p>
            <w:pPr>
              <w:spacing w:after="0"/>
              <w:jc w:val="left"/>
            </w:pPr>
            <w:r>
              <w:rPr>
                <w:sz w:val="16"/>
              </w:rPr>
              <w:t>about 1 in 5,000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0.0159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1.59%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19.6</w:t>
            </w:r>
          </w:p>
        </w:tc>
        <w:tc>
          <w:tcPr>
            <w:tcW w:type="dxa" w:w="1276"/>
          </w:tcPr>
          <w:p>
            <w:pPr>
              <w:spacing w:after="0"/>
              <w:jc w:val="left"/>
            </w:pPr>
            <w:r>
              <w:rPr>
                <w:sz w:val="16"/>
              </w:rPr>
              <w:t>event-days per year</w:t>
            </w:r>
          </w:p>
        </w:tc>
        <w:tc>
          <w:tcPr>
            <w:tcW w:type="dxa" w:w="1575"/>
          </w:tcPr>
          <w:p>
            <w:pPr>
              <w:spacing w:after="0"/>
              <w:jc w:val="left"/>
            </w:pPr>
            <w:r>
              <w:rPr>
                <w:sz w:val="16"/>
              </w:rPr>
              <w:t>about 19.6 days per year</w:t>
            </w:r>
          </w:p>
        </w:tc>
        <w:tc>
          <w:tcPr>
            <w:tcW w:type="dxa" w:w="1037"/>
          </w:tcPr>
          <w:p>
            <w:pPr>
              <w:spacing w:after="0"/>
              <w:jc w:val="left"/>
            </w:pPr>
            <w:r>
              <w:rPr>
                <w:sz w:val="16"/>
              </w:rPr>
              <w:t>Highly likely</w:t>
            </w:r>
          </w:p>
        </w:tc>
        <w:tc>
          <w:tcPr>
            <w:tcW w:type="dxa" w:w="1956"/>
          </w:tcPr>
          <w:p>
            <w:pPr>
              <w:spacing w:after="0"/>
              <w:jc w:val="left"/>
            </w:pPr>
            <w:r>
              <w:rPr>
                <w:sz w:val="16"/>
              </w:rPr>
              <w:t>Storm Events event-days in 27 of 30 years, 1996 to 2025 (90%)</w:t>
            </w:r>
          </w:p>
        </w:tc>
        <w:tc>
          <w:tcPr>
            <w:tcW w:type="dxa" w:w="1522"/>
          </w:tcPr>
          <w:p>
            <w:pPr>
              <w:spacing w:after="0"/>
              <w:jc w:val="right"/>
            </w:pPr>
            <w:r>
              <w:rPr>
                <w:sz w:val="16"/>
              </w:rPr>
              <w:t>373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84"/>
        <w:gridCol w:w="1629"/>
        <w:gridCol w:w="1553"/>
        <w:gridCol w:w="1629"/>
        <w:gridCol w:w="1553"/>
        <w:gridCol w:w="5265"/>
      </w:tblGrid>
      <w:tr>
        <w:trPr>
          <w:cantSplit/>
          <w:tblHeader/>
        </w:trPr>
        <w:tc>
          <w:tcPr>
            <w:tcW w:type="dxa" w:w="2484"/>
            <w:vMerge w:val="restart"/>
            <w:shd w:val="clear" w:color="auto" w:fill="E8E8E8"/>
          </w:tcPr>
          <w:p>
            <w:pPr>
              <w:spacing w:after="0"/>
              <w:jc w:val="left"/>
            </w:pPr>
            <w:r>
              <w:rPr>
                <w:b/>
                <w:sz w:val="16"/>
              </w:rPr>
              <w:t>Hazard</w:t>
            </w:r>
          </w:p>
        </w:tc>
        <w:tc>
          <w:tcPr>
            <w:tcW w:type="dxa" w:w="162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6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53"/>
            <w:shd w:val="clear" w:color="auto" w:fill="E8E8E8"/>
          </w:tcPr>
          <w:p>
            <w:pPr>
              <w:spacing w:after="0"/>
              <w:jc w:val="right"/>
            </w:pPr>
            <w:r>
              <w:rPr>
                <w:b/>
                <w:sz w:val="16"/>
              </w:rPr>
              <w:t>Min</w:t>
            </w:r>
          </w:p>
        </w:tc>
        <w:tc>
          <w:tcPr>
            <w:tcW w:type="dxa" w:w="1629"/>
            <w:shd w:val="clear" w:color="auto" w:fill="E8E8E8"/>
          </w:tcPr>
          <w:p>
            <w:pPr>
              <w:spacing w:after="0"/>
              <w:jc w:val="right"/>
            </w:pPr>
            <w:r>
              <w:rPr>
                <w:b/>
                <w:sz w:val="16"/>
              </w:rPr>
              <w:t>Median</w:t>
            </w:r>
          </w:p>
        </w:tc>
        <w:tc>
          <w:tcPr>
            <w:tcW w:type="dxa" w:w="1553"/>
            <w:shd w:val="clear" w:color="auto" w:fill="E8E8E8"/>
          </w:tcPr>
          <w:p>
            <w:pPr>
              <w:spacing w:after="0"/>
              <w:jc w:val="right"/>
            </w:pPr>
            <w:r>
              <w:rPr>
                <w:b/>
                <w:sz w:val="16"/>
              </w:rPr>
              <w:t>Max</w:t>
            </w:r>
          </w:p>
        </w:tc>
        <w:tc>
          <w:tcPr>
            <w:tcW w:type="dxa" w:w="2352"/>
            <w:vMerge/>
          </w:tcPr>
          <w:p/>
        </w:tc>
      </w:tr>
      <w:tr>
        <w:trPr>
          <w:cantSplit/>
        </w:trPr>
        <w:tc>
          <w:tcPr>
            <w:tcW w:type="dxa" w:w="2484"/>
          </w:tcPr>
          <w:p>
            <w:pPr>
              <w:spacing w:after="0"/>
              <w:jc w:val="left"/>
            </w:pPr>
            <w:r>
              <w:rPr>
                <w:sz w:val="16"/>
              </w:rPr>
              <w:t>Avalanche</w:t>
            </w:r>
          </w:p>
        </w:tc>
        <w:tc>
          <w:tcPr>
            <w:tcW w:type="dxa" w:w="1629"/>
          </w:tcPr>
          <w:p>
            <w:pPr>
              <w:spacing w:after="0"/>
              <w:jc w:val="right"/>
            </w:pPr>
            <w:r>
              <w:rPr>
                <w:sz w:val="16"/>
              </w:rPr>
              <w:t>2 of 2</w:t>
            </w:r>
          </w:p>
        </w:tc>
        <w:tc>
          <w:tcPr>
            <w:tcW w:type="dxa" w:w="1553"/>
          </w:tcPr>
          <w:p>
            <w:pPr>
              <w:spacing w:after="0"/>
              <w:jc w:val="right"/>
            </w:pPr>
            <w:r>
              <w:rPr>
                <w:sz w:val="16"/>
              </w:rPr>
              <w:t>80.3</w:t>
            </w:r>
          </w:p>
        </w:tc>
        <w:tc>
          <w:tcPr>
            <w:tcW w:type="dxa" w:w="1629"/>
          </w:tcPr>
          <w:p>
            <w:pPr>
              <w:spacing w:after="0"/>
              <w:jc w:val="right"/>
            </w:pPr>
            <w:r>
              <w:rPr>
                <w:sz w:val="16"/>
              </w:rPr>
              <w:t>81.0</w:t>
            </w:r>
          </w:p>
        </w:tc>
        <w:tc>
          <w:tcPr>
            <w:tcW w:type="dxa" w:w="1553"/>
          </w:tcPr>
          <w:p>
            <w:pPr>
              <w:spacing w:after="0"/>
              <w:jc w:val="right"/>
            </w:pPr>
            <w:r>
              <w:rPr>
                <w:sz w:val="16"/>
              </w:rPr>
              <w:t>81.6</w:t>
            </w:r>
          </w:p>
        </w:tc>
        <w:tc>
          <w:tcPr>
            <w:tcW w:type="dxa" w:w="5265"/>
          </w:tcPr>
          <w:p>
            <w:pPr>
              <w:spacing w:after="0"/>
              <w:jc w:val="left"/>
            </w:pPr>
            <w:r>
              <w:rPr>
                <w:sz w:val="16"/>
              </w:rPr>
              <w:t>Relatively Moderate 2</w:t>
            </w:r>
          </w:p>
        </w:tc>
      </w:tr>
      <w:tr>
        <w:trPr>
          <w:cantSplit/>
        </w:trPr>
        <w:tc>
          <w:tcPr>
            <w:tcW w:type="dxa" w:w="2484"/>
          </w:tcPr>
          <w:p>
            <w:pPr>
              <w:spacing w:after="0"/>
              <w:jc w:val="left"/>
            </w:pPr>
            <w:r>
              <w:rPr>
                <w:sz w:val="16"/>
              </w:rPr>
              <w:t>Cold Wave</w:t>
            </w:r>
          </w:p>
        </w:tc>
        <w:tc>
          <w:tcPr>
            <w:tcW w:type="dxa" w:w="1629"/>
          </w:tcPr>
          <w:p>
            <w:pPr>
              <w:spacing w:after="0"/>
              <w:jc w:val="right"/>
            </w:pPr>
            <w:r>
              <w:rPr>
                <w:sz w:val="16"/>
              </w:rPr>
              <w:t>2 of 2</w:t>
            </w:r>
          </w:p>
        </w:tc>
        <w:tc>
          <w:tcPr>
            <w:tcW w:type="dxa" w:w="1553"/>
          </w:tcPr>
          <w:p>
            <w:pPr>
              <w:spacing w:after="0"/>
              <w:jc w:val="right"/>
            </w:pPr>
            <w:r>
              <w:rPr>
                <w:sz w:val="16"/>
              </w:rPr>
              <w:t>23.3</w:t>
            </w:r>
          </w:p>
        </w:tc>
        <w:tc>
          <w:tcPr>
            <w:tcW w:type="dxa" w:w="1629"/>
          </w:tcPr>
          <w:p>
            <w:pPr>
              <w:spacing w:after="0"/>
              <w:jc w:val="right"/>
            </w:pPr>
            <w:r>
              <w:rPr>
                <w:sz w:val="16"/>
              </w:rPr>
              <w:t>25.2</w:t>
            </w:r>
          </w:p>
        </w:tc>
        <w:tc>
          <w:tcPr>
            <w:tcW w:type="dxa" w:w="1553"/>
          </w:tcPr>
          <w:p>
            <w:pPr>
              <w:spacing w:after="0"/>
              <w:jc w:val="right"/>
            </w:pPr>
            <w:r>
              <w:rPr>
                <w:sz w:val="16"/>
              </w:rPr>
              <w:t>27.0</w:t>
            </w:r>
          </w:p>
        </w:tc>
        <w:tc>
          <w:tcPr>
            <w:tcW w:type="dxa" w:w="5265"/>
          </w:tcPr>
          <w:p>
            <w:pPr>
              <w:spacing w:after="0"/>
              <w:jc w:val="left"/>
            </w:pPr>
            <w:r>
              <w:rPr>
                <w:sz w:val="16"/>
              </w:rPr>
              <w:t>Relatively Low 2</w:t>
            </w:r>
          </w:p>
        </w:tc>
      </w:tr>
      <w:tr>
        <w:trPr>
          <w:cantSplit/>
        </w:trPr>
        <w:tc>
          <w:tcPr>
            <w:tcW w:type="dxa" w:w="2484"/>
          </w:tcPr>
          <w:p>
            <w:pPr>
              <w:spacing w:after="0"/>
              <w:jc w:val="left"/>
            </w:pPr>
            <w:r>
              <w:rPr>
                <w:sz w:val="16"/>
              </w:rPr>
              <w:t>Drought</w:t>
            </w:r>
          </w:p>
        </w:tc>
        <w:tc>
          <w:tcPr>
            <w:tcW w:type="dxa" w:w="1629"/>
          </w:tcPr>
          <w:p>
            <w:pPr>
              <w:spacing w:after="0"/>
              <w:jc w:val="right"/>
            </w:pPr>
            <w:r>
              <w:rPr>
                <w:sz w:val="16"/>
              </w:rPr>
              <w:t>1 of 2</w:t>
            </w:r>
          </w:p>
        </w:tc>
        <w:tc>
          <w:tcPr>
            <w:tcW w:type="dxa" w:w="1553"/>
          </w:tcPr>
          <w:p>
            <w:pPr>
              <w:spacing w:after="0"/>
              <w:jc w:val="right"/>
            </w:pPr>
            <w:r>
              <w:rPr>
                <w:sz w:val="16"/>
              </w:rPr>
              <w:t>72.1</w:t>
            </w:r>
          </w:p>
        </w:tc>
        <w:tc>
          <w:tcPr>
            <w:tcW w:type="dxa" w:w="1629"/>
          </w:tcPr>
          <w:p>
            <w:pPr>
              <w:spacing w:after="0"/>
              <w:jc w:val="right"/>
            </w:pPr>
            <w:r>
              <w:rPr>
                <w:sz w:val="16"/>
              </w:rPr>
              <w:t>72.1</w:t>
            </w:r>
          </w:p>
        </w:tc>
        <w:tc>
          <w:tcPr>
            <w:tcW w:type="dxa" w:w="1553"/>
          </w:tcPr>
          <w:p>
            <w:pPr>
              <w:spacing w:after="0"/>
              <w:jc w:val="right"/>
            </w:pPr>
            <w:r>
              <w:rPr>
                <w:sz w:val="16"/>
              </w:rPr>
              <w:t>72.1</w:t>
            </w:r>
          </w:p>
        </w:tc>
        <w:tc>
          <w:tcPr>
            <w:tcW w:type="dxa" w:w="5265"/>
          </w:tcPr>
          <w:p>
            <w:pPr>
              <w:spacing w:after="0"/>
              <w:jc w:val="left"/>
            </w:pPr>
            <w:r>
              <w:rPr>
                <w:sz w:val="16"/>
              </w:rPr>
              <w:t>Very Low 1, No Rating 1</w:t>
            </w:r>
          </w:p>
        </w:tc>
      </w:tr>
      <w:tr>
        <w:trPr>
          <w:cantSplit/>
        </w:trPr>
        <w:tc>
          <w:tcPr>
            <w:tcW w:type="dxa" w:w="2484"/>
          </w:tcPr>
          <w:p>
            <w:pPr>
              <w:spacing w:after="0"/>
              <w:jc w:val="left"/>
            </w:pPr>
            <w:r>
              <w:rPr>
                <w:sz w:val="16"/>
              </w:rPr>
              <w:t>Earthquake</w:t>
            </w:r>
          </w:p>
        </w:tc>
        <w:tc>
          <w:tcPr>
            <w:tcW w:type="dxa" w:w="1629"/>
          </w:tcPr>
          <w:p>
            <w:pPr>
              <w:spacing w:after="0"/>
              <w:jc w:val="right"/>
            </w:pPr>
            <w:r>
              <w:rPr>
                <w:sz w:val="16"/>
              </w:rPr>
              <w:t>2 of 2</w:t>
            </w:r>
          </w:p>
        </w:tc>
        <w:tc>
          <w:tcPr>
            <w:tcW w:type="dxa" w:w="1553"/>
          </w:tcPr>
          <w:p>
            <w:pPr>
              <w:spacing w:after="0"/>
              <w:jc w:val="right"/>
            </w:pPr>
            <w:r>
              <w:rPr>
                <w:sz w:val="16"/>
              </w:rPr>
              <w:t>59.4</w:t>
            </w:r>
          </w:p>
        </w:tc>
        <w:tc>
          <w:tcPr>
            <w:tcW w:type="dxa" w:w="1629"/>
          </w:tcPr>
          <w:p>
            <w:pPr>
              <w:spacing w:after="0"/>
              <w:jc w:val="right"/>
            </w:pPr>
            <w:r>
              <w:rPr>
                <w:sz w:val="16"/>
              </w:rPr>
              <w:t>65.6</w:t>
            </w:r>
          </w:p>
        </w:tc>
        <w:tc>
          <w:tcPr>
            <w:tcW w:type="dxa" w:w="1553"/>
          </w:tcPr>
          <w:p>
            <w:pPr>
              <w:spacing w:after="0"/>
              <w:jc w:val="right"/>
            </w:pPr>
            <w:r>
              <w:rPr>
                <w:sz w:val="16"/>
              </w:rPr>
              <w:t>71.9</w:t>
            </w:r>
          </w:p>
        </w:tc>
        <w:tc>
          <w:tcPr>
            <w:tcW w:type="dxa" w:w="5265"/>
          </w:tcPr>
          <w:p>
            <w:pPr>
              <w:spacing w:after="0"/>
              <w:jc w:val="left"/>
            </w:pPr>
            <w:r>
              <w:rPr>
                <w:sz w:val="16"/>
              </w:rPr>
              <w:t>Relatively Low 2</w:t>
            </w:r>
          </w:p>
        </w:tc>
      </w:tr>
      <w:tr>
        <w:trPr>
          <w:cantSplit/>
        </w:trPr>
        <w:tc>
          <w:tcPr>
            <w:tcW w:type="dxa" w:w="2484"/>
          </w:tcPr>
          <w:p>
            <w:pPr>
              <w:spacing w:after="0"/>
              <w:jc w:val="left"/>
            </w:pPr>
            <w:r>
              <w:rPr>
                <w:sz w:val="16"/>
              </w:rPr>
              <w:t>Hail</w:t>
            </w:r>
          </w:p>
        </w:tc>
        <w:tc>
          <w:tcPr>
            <w:tcW w:type="dxa" w:w="1629"/>
          </w:tcPr>
          <w:p>
            <w:pPr>
              <w:spacing w:after="0"/>
              <w:jc w:val="right"/>
            </w:pPr>
            <w:r>
              <w:rPr>
                <w:sz w:val="16"/>
              </w:rPr>
              <w:t>2 of 2</w:t>
            </w:r>
          </w:p>
        </w:tc>
        <w:tc>
          <w:tcPr>
            <w:tcW w:type="dxa" w:w="1553"/>
          </w:tcPr>
          <w:p>
            <w:pPr>
              <w:spacing w:after="0"/>
              <w:jc w:val="right"/>
            </w:pPr>
            <w:r>
              <w:rPr>
                <w:sz w:val="16"/>
              </w:rPr>
              <w:t>36.5</w:t>
            </w:r>
          </w:p>
        </w:tc>
        <w:tc>
          <w:tcPr>
            <w:tcW w:type="dxa" w:w="1629"/>
          </w:tcPr>
          <w:p>
            <w:pPr>
              <w:spacing w:after="0"/>
              <w:jc w:val="right"/>
            </w:pPr>
            <w:r>
              <w:rPr>
                <w:sz w:val="16"/>
              </w:rPr>
              <w:t>40.8</w:t>
            </w:r>
          </w:p>
        </w:tc>
        <w:tc>
          <w:tcPr>
            <w:tcW w:type="dxa" w:w="1553"/>
          </w:tcPr>
          <w:p>
            <w:pPr>
              <w:spacing w:after="0"/>
              <w:jc w:val="right"/>
            </w:pPr>
            <w:r>
              <w:rPr>
                <w:sz w:val="16"/>
              </w:rPr>
              <w:t>45.1</w:t>
            </w:r>
          </w:p>
        </w:tc>
        <w:tc>
          <w:tcPr>
            <w:tcW w:type="dxa" w:w="5265"/>
          </w:tcPr>
          <w:p>
            <w:pPr>
              <w:spacing w:after="0"/>
              <w:jc w:val="left"/>
            </w:pPr>
            <w:r>
              <w:rPr>
                <w:sz w:val="16"/>
              </w:rPr>
              <w:t>Relatively Low 1, Very Low 1</w:t>
            </w:r>
          </w:p>
        </w:tc>
      </w:tr>
      <w:tr>
        <w:trPr>
          <w:cantSplit/>
        </w:trPr>
        <w:tc>
          <w:tcPr>
            <w:tcW w:type="dxa" w:w="2484"/>
          </w:tcPr>
          <w:p>
            <w:pPr>
              <w:spacing w:after="0"/>
              <w:jc w:val="left"/>
            </w:pPr>
            <w:r>
              <w:rPr>
                <w:sz w:val="16"/>
              </w:rPr>
              <w:t>Heat Wave</w:t>
            </w:r>
          </w:p>
        </w:tc>
        <w:tc>
          <w:tcPr>
            <w:tcW w:type="dxa" w:w="1629"/>
          </w:tcPr>
          <w:p>
            <w:pPr>
              <w:spacing w:after="0"/>
              <w:jc w:val="right"/>
            </w:pPr>
            <w:r>
              <w:rPr>
                <w:sz w:val="16"/>
              </w:rPr>
              <w:t>2 of 2</w:t>
            </w:r>
          </w:p>
        </w:tc>
        <w:tc>
          <w:tcPr>
            <w:tcW w:type="dxa" w:w="1553"/>
          </w:tcPr>
          <w:p>
            <w:pPr>
              <w:spacing w:after="0"/>
              <w:jc w:val="right"/>
            </w:pPr>
            <w:r>
              <w:rPr>
                <w:sz w:val="16"/>
              </w:rPr>
              <w:t>9.5</w:t>
            </w:r>
          </w:p>
        </w:tc>
        <w:tc>
          <w:tcPr>
            <w:tcW w:type="dxa" w:w="1629"/>
          </w:tcPr>
          <w:p>
            <w:pPr>
              <w:spacing w:after="0"/>
              <w:jc w:val="right"/>
            </w:pPr>
            <w:r>
              <w:rPr>
                <w:sz w:val="16"/>
              </w:rPr>
              <w:t>33.9</w:t>
            </w:r>
          </w:p>
        </w:tc>
        <w:tc>
          <w:tcPr>
            <w:tcW w:type="dxa" w:w="1553"/>
          </w:tcPr>
          <w:p>
            <w:pPr>
              <w:spacing w:after="0"/>
              <w:jc w:val="right"/>
            </w:pPr>
            <w:r>
              <w:rPr>
                <w:sz w:val="16"/>
              </w:rPr>
              <w:t>58.3</w:t>
            </w:r>
          </w:p>
        </w:tc>
        <w:tc>
          <w:tcPr>
            <w:tcW w:type="dxa" w:w="5265"/>
          </w:tcPr>
          <w:p>
            <w:pPr>
              <w:spacing w:after="0"/>
              <w:jc w:val="left"/>
            </w:pPr>
            <w:r>
              <w:rPr>
                <w:sz w:val="16"/>
              </w:rPr>
              <w:t>Relatively Moderate 1, Very Low 1</w:t>
            </w:r>
          </w:p>
        </w:tc>
      </w:tr>
      <w:tr>
        <w:trPr>
          <w:cantSplit/>
        </w:trPr>
        <w:tc>
          <w:tcPr>
            <w:tcW w:type="dxa" w:w="2484"/>
          </w:tcPr>
          <w:p>
            <w:pPr>
              <w:spacing w:after="0"/>
              <w:jc w:val="left"/>
            </w:pPr>
            <w:r>
              <w:rPr>
                <w:sz w:val="16"/>
              </w:rPr>
              <w:t>Hurricane</w:t>
            </w:r>
          </w:p>
        </w:tc>
        <w:tc>
          <w:tcPr>
            <w:tcW w:type="dxa" w:w="1629"/>
          </w:tcPr>
          <w:p>
            <w:pPr>
              <w:spacing w:after="0"/>
              <w:jc w:val="right"/>
            </w:pPr>
            <w:r>
              <w:rPr>
                <w:sz w:val="16"/>
              </w:rPr>
              <w:t>0 of 2</w:t>
            </w:r>
          </w:p>
        </w:tc>
        <w:tc>
          <w:tcPr>
            <w:tcW w:type="dxa" w:w="1553"/>
          </w:tcPr>
          <w:p>
            <w:pPr>
              <w:spacing w:after="0"/>
              <w:jc w:val="right"/>
            </w:pPr>
          </w:p>
        </w:tc>
        <w:tc>
          <w:tcPr>
            <w:tcW w:type="dxa" w:w="1629"/>
          </w:tcPr>
          <w:p>
            <w:pPr>
              <w:spacing w:after="0"/>
              <w:jc w:val="right"/>
            </w:pPr>
          </w:p>
        </w:tc>
        <w:tc>
          <w:tcPr>
            <w:tcW w:type="dxa" w:w="1553"/>
          </w:tcPr>
          <w:p>
            <w:pPr>
              <w:spacing w:after="0"/>
              <w:jc w:val="right"/>
            </w:pPr>
          </w:p>
        </w:tc>
        <w:tc>
          <w:tcPr>
            <w:tcW w:type="dxa" w:w="5265"/>
          </w:tcPr>
          <w:p>
            <w:pPr>
              <w:spacing w:after="0"/>
              <w:jc w:val="left"/>
            </w:pPr>
            <w:r>
              <w:rPr>
                <w:sz w:val="16"/>
              </w:rPr>
              <w:t>Not Applicable 2</w:t>
            </w:r>
          </w:p>
        </w:tc>
      </w:tr>
      <w:tr>
        <w:trPr>
          <w:cantSplit/>
        </w:trPr>
        <w:tc>
          <w:tcPr>
            <w:tcW w:type="dxa" w:w="2484"/>
          </w:tcPr>
          <w:p>
            <w:pPr>
              <w:spacing w:after="0"/>
              <w:jc w:val="left"/>
            </w:pPr>
            <w:r>
              <w:rPr>
                <w:sz w:val="16"/>
              </w:rPr>
              <w:t>Ice Storm</w:t>
            </w:r>
          </w:p>
        </w:tc>
        <w:tc>
          <w:tcPr>
            <w:tcW w:type="dxa" w:w="1629"/>
          </w:tcPr>
          <w:p>
            <w:pPr>
              <w:spacing w:after="0"/>
              <w:jc w:val="right"/>
            </w:pPr>
            <w:r>
              <w:rPr>
                <w:sz w:val="16"/>
              </w:rPr>
              <w:t>2 of 2</w:t>
            </w:r>
          </w:p>
        </w:tc>
        <w:tc>
          <w:tcPr>
            <w:tcW w:type="dxa" w:w="1553"/>
          </w:tcPr>
          <w:p>
            <w:pPr>
              <w:spacing w:after="0"/>
              <w:jc w:val="right"/>
            </w:pPr>
            <w:r>
              <w:rPr>
                <w:sz w:val="16"/>
              </w:rPr>
              <w:t>4.6</w:t>
            </w:r>
          </w:p>
        </w:tc>
        <w:tc>
          <w:tcPr>
            <w:tcW w:type="dxa" w:w="1629"/>
          </w:tcPr>
          <w:p>
            <w:pPr>
              <w:spacing w:after="0"/>
              <w:jc w:val="right"/>
            </w:pPr>
            <w:r>
              <w:rPr>
                <w:sz w:val="16"/>
              </w:rPr>
              <w:t>6.2</w:t>
            </w:r>
          </w:p>
        </w:tc>
        <w:tc>
          <w:tcPr>
            <w:tcW w:type="dxa" w:w="1553"/>
          </w:tcPr>
          <w:p>
            <w:pPr>
              <w:spacing w:after="0"/>
              <w:jc w:val="right"/>
            </w:pPr>
            <w:r>
              <w:rPr>
                <w:sz w:val="16"/>
              </w:rPr>
              <w:t>7.9</w:t>
            </w:r>
          </w:p>
        </w:tc>
        <w:tc>
          <w:tcPr>
            <w:tcW w:type="dxa" w:w="5265"/>
          </w:tcPr>
          <w:p>
            <w:pPr>
              <w:spacing w:after="0"/>
              <w:jc w:val="left"/>
            </w:pPr>
            <w:r>
              <w:rPr>
                <w:sz w:val="16"/>
              </w:rPr>
              <w:t>Very Low 2</w:t>
            </w:r>
          </w:p>
        </w:tc>
      </w:tr>
      <w:tr>
        <w:trPr>
          <w:cantSplit/>
        </w:trPr>
        <w:tc>
          <w:tcPr>
            <w:tcW w:type="dxa" w:w="2484"/>
          </w:tcPr>
          <w:p>
            <w:pPr>
              <w:spacing w:after="0"/>
              <w:jc w:val="left"/>
            </w:pPr>
            <w:r>
              <w:rPr>
                <w:sz w:val="16"/>
              </w:rPr>
              <w:t>Inland Flooding</w:t>
            </w:r>
          </w:p>
        </w:tc>
        <w:tc>
          <w:tcPr>
            <w:tcW w:type="dxa" w:w="1629"/>
          </w:tcPr>
          <w:p>
            <w:pPr>
              <w:spacing w:after="0"/>
              <w:jc w:val="right"/>
            </w:pPr>
            <w:r>
              <w:rPr>
                <w:sz w:val="16"/>
              </w:rPr>
              <w:t>2 of 2</w:t>
            </w:r>
          </w:p>
        </w:tc>
        <w:tc>
          <w:tcPr>
            <w:tcW w:type="dxa" w:w="1553"/>
          </w:tcPr>
          <w:p>
            <w:pPr>
              <w:spacing w:after="0"/>
              <w:jc w:val="right"/>
            </w:pPr>
            <w:r>
              <w:rPr>
                <w:sz w:val="16"/>
              </w:rPr>
              <w:t>95.0</w:t>
            </w:r>
          </w:p>
        </w:tc>
        <w:tc>
          <w:tcPr>
            <w:tcW w:type="dxa" w:w="1629"/>
          </w:tcPr>
          <w:p>
            <w:pPr>
              <w:spacing w:after="0"/>
              <w:jc w:val="right"/>
            </w:pPr>
            <w:r>
              <w:rPr>
                <w:sz w:val="16"/>
              </w:rPr>
              <w:t>95.4</w:t>
            </w:r>
          </w:p>
        </w:tc>
        <w:tc>
          <w:tcPr>
            <w:tcW w:type="dxa" w:w="1553"/>
          </w:tcPr>
          <w:p>
            <w:pPr>
              <w:spacing w:after="0"/>
              <w:jc w:val="right"/>
            </w:pPr>
            <w:r>
              <w:rPr>
                <w:sz w:val="16"/>
              </w:rPr>
              <w:t>95.8</w:t>
            </w:r>
          </w:p>
        </w:tc>
        <w:tc>
          <w:tcPr>
            <w:tcW w:type="dxa" w:w="5265"/>
          </w:tcPr>
          <w:p>
            <w:pPr>
              <w:spacing w:after="0"/>
              <w:jc w:val="left"/>
            </w:pPr>
            <w:r>
              <w:rPr>
                <w:sz w:val="16"/>
              </w:rPr>
              <w:t>Very High 1, Relatively High 1</w:t>
            </w:r>
          </w:p>
        </w:tc>
      </w:tr>
      <w:tr>
        <w:trPr>
          <w:cantSplit/>
        </w:trPr>
        <w:tc>
          <w:tcPr>
            <w:tcW w:type="dxa" w:w="2484"/>
          </w:tcPr>
          <w:p>
            <w:pPr>
              <w:spacing w:after="0"/>
              <w:jc w:val="left"/>
            </w:pPr>
            <w:r>
              <w:rPr>
                <w:sz w:val="16"/>
              </w:rPr>
              <w:t>Landslide</w:t>
            </w:r>
          </w:p>
        </w:tc>
        <w:tc>
          <w:tcPr>
            <w:tcW w:type="dxa" w:w="1629"/>
          </w:tcPr>
          <w:p>
            <w:pPr>
              <w:spacing w:after="0"/>
              <w:jc w:val="right"/>
            </w:pPr>
            <w:r>
              <w:rPr>
                <w:sz w:val="16"/>
              </w:rPr>
              <w:t>2 of 2</w:t>
            </w:r>
          </w:p>
        </w:tc>
        <w:tc>
          <w:tcPr>
            <w:tcW w:type="dxa" w:w="1553"/>
          </w:tcPr>
          <w:p>
            <w:pPr>
              <w:spacing w:after="0"/>
              <w:jc w:val="right"/>
            </w:pPr>
            <w:r>
              <w:rPr>
                <w:sz w:val="16"/>
              </w:rPr>
              <w:t>98.6</w:t>
            </w:r>
          </w:p>
        </w:tc>
        <w:tc>
          <w:tcPr>
            <w:tcW w:type="dxa" w:w="1629"/>
          </w:tcPr>
          <w:p>
            <w:pPr>
              <w:spacing w:after="0"/>
              <w:jc w:val="right"/>
            </w:pPr>
            <w:r>
              <w:rPr>
                <w:sz w:val="16"/>
              </w:rPr>
              <w:t>99.0</w:t>
            </w:r>
          </w:p>
        </w:tc>
        <w:tc>
          <w:tcPr>
            <w:tcW w:type="dxa" w:w="1553"/>
          </w:tcPr>
          <w:p>
            <w:pPr>
              <w:spacing w:after="0"/>
              <w:jc w:val="right"/>
            </w:pPr>
            <w:r>
              <w:rPr>
                <w:sz w:val="16"/>
              </w:rPr>
              <w:t>99.4</w:t>
            </w:r>
          </w:p>
        </w:tc>
        <w:tc>
          <w:tcPr>
            <w:tcW w:type="dxa" w:w="5265"/>
          </w:tcPr>
          <w:p>
            <w:pPr>
              <w:spacing w:after="0"/>
              <w:jc w:val="left"/>
            </w:pPr>
            <w:r>
              <w:rPr>
                <w:sz w:val="16"/>
              </w:rPr>
              <w:t>Relatively High 1, Relatively Moderate 1</w:t>
            </w:r>
          </w:p>
        </w:tc>
      </w:tr>
      <w:tr>
        <w:trPr>
          <w:cantSplit/>
        </w:trPr>
        <w:tc>
          <w:tcPr>
            <w:tcW w:type="dxa" w:w="2484"/>
          </w:tcPr>
          <w:p>
            <w:pPr>
              <w:spacing w:after="0"/>
              <w:jc w:val="left"/>
            </w:pPr>
            <w:r>
              <w:rPr>
                <w:sz w:val="16"/>
              </w:rPr>
              <w:t>Lightning</w:t>
            </w:r>
          </w:p>
        </w:tc>
        <w:tc>
          <w:tcPr>
            <w:tcW w:type="dxa" w:w="1629"/>
          </w:tcPr>
          <w:p>
            <w:pPr>
              <w:spacing w:after="0"/>
              <w:jc w:val="right"/>
            </w:pPr>
            <w:r>
              <w:rPr>
                <w:sz w:val="16"/>
              </w:rPr>
              <w:t>2 of 2</w:t>
            </w:r>
          </w:p>
        </w:tc>
        <w:tc>
          <w:tcPr>
            <w:tcW w:type="dxa" w:w="1553"/>
          </w:tcPr>
          <w:p>
            <w:pPr>
              <w:spacing w:after="0"/>
              <w:jc w:val="right"/>
            </w:pPr>
            <w:r>
              <w:rPr>
                <w:sz w:val="16"/>
              </w:rPr>
              <w:t>53.2</w:t>
            </w:r>
          </w:p>
        </w:tc>
        <w:tc>
          <w:tcPr>
            <w:tcW w:type="dxa" w:w="1629"/>
          </w:tcPr>
          <w:p>
            <w:pPr>
              <w:spacing w:after="0"/>
              <w:jc w:val="right"/>
            </w:pPr>
            <w:r>
              <w:rPr>
                <w:sz w:val="16"/>
              </w:rPr>
              <w:t>60.9</w:t>
            </w:r>
          </w:p>
        </w:tc>
        <w:tc>
          <w:tcPr>
            <w:tcW w:type="dxa" w:w="1553"/>
          </w:tcPr>
          <w:p>
            <w:pPr>
              <w:spacing w:after="0"/>
              <w:jc w:val="right"/>
            </w:pPr>
            <w:r>
              <w:rPr>
                <w:sz w:val="16"/>
              </w:rPr>
              <w:t>68.7</w:t>
            </w:r>
          </w:p>
        </w:tc>
        <w:tc>
          <w:tcPr>
            <w:tcW w:type="dxa" w:w="5265"/>
          </w:tcPr>
          <w:p>
            <w:pPr>
              <w:spacing w:after="0"/>
              <w:jc w:val="left"/>
            </w:pPr>
            <w:r>
              <w:rPr>
                <w:sz w:val="16"/>
              </w:rPr>
              <w:t>Relatively Moderate 2</w:t>
            </w:r>
          </w:p>
        </w:tc>
      </w:tr>
      <w:tr>
        <w:trPr>
          <w:cantSplit/>
        </w:trPr>
        <w:tc>
          <w:tcPr>
            <w:tcW w:type="dxa" w:w="2484"/>
          </w:tcPr>
          <w:p>
            <w:pPr>
              <w:spacing w:after="0"/>
              <w:jc w:val="left"/>
            </w:pPr>
            <w:r>
              <w:rPr>
                <w:sz w:val="16"/>
              </w:rPr>
              <w:t>Strong Wind</w:t>
            </w:r>
          </w:p>
        </w:tc>
        <w:tc>
          <w:tcPr>
            <w:tcW w:type="dxa" w:w="1629"/>
          </w:tcPr>
          <w:p>
            <w:pPr>
              <w:spacing w:after="0"/>
              <w:jc w:val="right"/>
            </w:pPr>
            <w:r>
              <w:rPr>
                <w:sz w:val="16"/>
              </w:rPr>
              <w:t>2 of 2</w:t>
            </w:r>
          </w:p>
        </w:tc>
        <w:tc>
          <w:tcPr>
            <w:tcW w:type="dxa" w:w="1553"/>
          </w:tcPr>
          <w:p>
            <w:pPr>
              <w:spacing w:after="0"/>
              <w:jc w:val="right"/>
            </w:pPr>
            <w:r>
              <w:rPr>
                <w:sz w:val="16"/>
              </w:rPr>
              <w:t>20.6</w:t>
            </w:r>
          </w:p>
        </w:tc>
        <w:tc>
          <w:tcPr>
            <w:tcW w:type="dxa" w:w="1629"/>
          </w:tcPr>
          <w:p>
            <w:pPr>
              <w:spacing w:after="0"/>
              <w:jc w:val="right"/>
            </w:pPr>
            <w:r>
              <w:rPr>
                <w:sz w:val="16"/>
              </w:rPr>
              <w:t>29.1</w:t>
            </w:r>
          </w:p>
        </w:tc>
        <w:tc>
          <w:tcPr>
            <w:tcW w:type="dxa" w:w="1553"/>
          </w:tcPr>
          <w:p>
            <w:pPr>
              <w:spacing w:after="0"/>
              <w:jc w:val="right"/>
            </w:pPr>
            <w:r>
              <w:rPr>
                <w:sz w:val="16"/>
              </w:rPr>
              <w:t>37.5</w:t>
            </w:r>
          </w:p>
        </w:tc>
        <w:tc>
          <w:tcPr>
            <w:tcW w:type="dxa" w:w="5265"/>
          </w:tcPr>
          <w:p>
            <w:pPr>
              <w:spacing w:after="0"/>
              <w:jc w:val="left"/>
            </w:pPr>
            <w:r>
              <w:rPr>
                <w:sz w:val="16"/>
              </w:rPr>
              <w:t>Relatively Low 2</w:t>
            </w:r>
          </w:p>
        </w:tc>
      </w:tr>
      <w:tr>
        <w:trPr>
          <w:cantSplit/>
        </w:trPr>
        <w:tc>
          <w:tcPr>
            <w:tcW w:type="dxa" w:w="2484"/>
          </w:tcPr>
          <w:p>
            <w:pPr>
              <w:spacing w:after="0"/>
              <w:jc w:val="left"/>
            </w:pPr>
            <w:r>
              <w:rPr>
                <w:sz w:val="16"/>
              </w:rPr>
              <w:t>Tornado</w:t>
            </w:r>
          </w:p>
        </w:tc>
        <w:tc>
          <w:tcPr>
            <w:tcW w:type="dxa" w:w="1629"/>
          </w:tcPr>
          <w:p>
            <w:pPr>
              <w:spacing w:after="0"/>
              <w:jc w:val="right"/>
            </w:pPr>
            <w:r>
              <w:rPr>
                <w:sz w:val="16"/>
              </w:rPr>
              <w:t>2 of 2</w:t>
            </w:r>
          </w:p>
        </w:tc>
        <w:tc>
          <w:tcPr>
            <w:tcW w:type="dxa" w:w="1553"/>
          </w:tcPr>
          <w:p>
            <w:pPr>
              <w:spacing w:after="0"/>
              <w:jc w:val="right"/>
            </w:pPr>
            <w:r>
              <w:rPr>
                <w:sz w:val="16"/>
              </w:rPr>
              <w:t>5.7</w:t>
            </w:r>
          </w:p>
        </w:tc>
        <w:tc>
          <w:tcPr>
            <w:tcW w:type="dxa" w:w="1629"/>
          </w:tcPr>
          <w:p>
            <w:pPr>
              <w:spacing w:after="0"/>
              <w:jc w:val="right"/>
            </w:pPr>
            <w:r>
              <w:rPr>
                <w:sz w:val="16"/>
              </w:rPr>
              <w:t>8.0</w:t>
            </w:r>
          </w:p>
        </w:tc>
        <w:tc>
          <w:tcPr>
            <w:tcW w:type="dxa" w:w="1553"/>
          </w:tcPr>
          <w:p>
            <w:pPr>
              <w:spacing w:after="0"/>
              <w:jc w:val="right"/>
            </w:pPr>
            <w:r>
              <w:rPr>
                <w:sz w:val="16"/>
              </w:rPr>
              <w:t>10.3</w:t>
            </w:r>
          </w:p>
        </w:tc>
        <w:tc>
          <w:tcPr>
            <w:tcW w:type="dxa" w:w="5265"/>
          </w:tcPr>
          <w:p>
            <w:pPr>
              <w:spacing w:after="0"/>
              <w:jc w:val="left"/>
            </w:pPr>
            <w:r>
              <w:rPr>
                <w:sz w:val="16"/>
              </w:rPr>
              <w:t>Very Low 2</w:t>
            </w:r>
          </w:p>
        </w:tc>
      </w:tr>
      <w:tr>
        <w:trPr>
          <w:cantSplit/>
        </w:trPr>
        <w:tc>
          <w:tcPr>
            <w:tcW w:type="dxa" w:w="2484"/>
          </w:tcPr>
          <w:p>
            <w:pPr>
              <w:spacing w:after="0"/>
              <w:jc w:val="left"/>
            </w:pPr>
            <w:r>
              <w:rPr>
                <w:sz w:val="16"/>
              </w:rPr>
              <w:t>Volcanic Activity</w:t>
            </w:r>
          </w:p>
        </w:tc>
        <w:tc>
          <w:tcPr>
            <w:tcW w:type="dxa" w:w="1629"/>
          </w:tcPr>
          <w:p>
            <w:pPr>
              <w:spacing w:after="0"/>
              <w:jc w:val="right"/>
            </w:pPr>
            <w:r>
              <w:rPr>
                <w:sz w:val="16"/>
              </w:rPr>
              <w:t>1 of 2</w:t>
            </w:r>
          </w:p>
        </w:tc>
        <w:tc>
          <w:tcPr>
            <w:tcW w:type="dxa" w:w="1553"/>
          </w:tcPr>
          <w:p>
            <w:pPr>
              <w:spacing w:after="0"/>
              <w:jc w:val="right"/>
            </w:pPr>
            <w:r>
              <w:rPr>
                <w:sz w:val="16"/>
              </w:rPr>
              <w:t>41.5</w:t>
            </w:r>
          </w:p>
        </w:tc>
        <w:tc>
          <w:tcPr>
            <w:tcW w:type="dxa" w:w="1629"/>
          </w:tcPr>
          <w:p>
            <w:pPr>
              <w:spacing w:after="0"/>
              <w:jc w:val="right"/>
            </w:pPr>
            <w:r>
              <w:rPr>
                <w:sz w:val="16"/>
              </w:rPr>
              <w:t>41.5</w:t>
            </w:r>
          </w:p>
        </w:tc>
        <w:tc>
          <w:tcPr>
            <w:tcW w:type="dxa" w:w="1553"/>
          </w:tcPr>
          <w:p>
            <w:pPr>
              <w:spacing w:after="0"/>
              <w:jc w:val="right"/>
            </w:pPr>
            <w:r>
              <w:rPr>
                <w:sz w:val="16"/>
              </w:rPr>
              <w:t>41.5</w:t>
            </w:r>
          </w:p>
        </w:tc>
        <w:tc>
          <w:tcPr>
            <w:tcW w:type="dxa" w:w="5265"/>
          </w:tcPr>
          <w:p>
            <w:pPr>
              <w:spacing w:after="0"/>
              <w:jc w:val="left"/>
            </w:pPr>
            <w:r>
              <w:rPr>
                <w:sz w:val="16"/>
              </w:rPr>
              <w:t>Very Low 1, No Rating 1</w:t>
            </w:r>
          </w:p>
        </w:tc>
      </w:tr>
      <w:tr>
        <w:trPr>
          <w:cantSplit/>
        </w:trPr>
        <w:tc>
          <w:tcPr>
            <w:tcW w:type="dxa" w:w="2484"/>
          </w:tcPr>
          <w:p>
            <w:pPr>
              <w:spacing w:after="0"/>
              <w:jc w:val="left"/>
            </w:pPr>
            <w:r>
              <w:rPr>
                <w:sz w:val="16"/>
              </w:rPr>
              <w:t>Wildfire</w:t>
            </w:r>
          </w:p>
        </w:tc>
        <w:tc>
          <w:tcPr>
            <w:tcW w:type="dxa" w:w="1629"/>
          </w:tcPr>
          <w:p>
            <w:pPr>
              <w:spacing w:after="0"/>
              <w:jc w:val="right"/>
            </w:pPr>
            <w:r>
              <w:rPr>
                <w:sz w:val="16"/>
              </w:rPr>
              <w:t>2 of 2</w:t>
            </w:r>
          </w:p>
        </w:tc>
        <w:tc>
          <w:tcPr>
            <w:tcW w:type="dxa" w:w="1553"/>
          </w:tcPr>
          <w:p>
            <w:pPr>
              <w:spacing w:after="0"/>
              <w:jc w:val="right"/>
            </w:pPr>
            <w:r>
              <w:rPr>
                <w:sz w:val="16"/>
              </w:rPr>
              <w:t>99.8</w:t>
            </w:r>
          </w:p>
        </w:tc>
        <w:tc>
          <w:tcPr>
            <w:tcW w:type="dxa" w:w="1629"/>
          </w:tcPr>
          <w:p>
            <w:pPr>
              <w:spacing w:after="0"/>
              <w:jc w:val="right"/>
            </w:pPr>
            <w:r>
              <w:rPr>
                <w:sz w:val="16"/>
              </w:rPr>
              <w:t>99.8</w:t>
            </w:r>
          </w:p>
        </w:tc>
        <w:tc>
          <w:tcPr>
            <w:tcW w:type="dxa" w:w="1553"/>
          </w:tcPr>
          <w:p>
            <w:pPr>
              <w:spacing w:after="0"/>
              <w:jc w:val="right"/>
            </w:pPr>
            <w:r>
              <w:rPr>
                <w:sz w:val="16"/>
              </w:rPr>
              <w:t>99.8</w:t>
            </w:r>
          </w:p>
        </w:tc>
        <w:tc>
          <w:tcPr>
            <w:tcW w:type="dxa" w:w="5265"/>
          </w:tcPr>
          <w:p>
            <w:pPr>
              <w:spacing w:after="0"/>
              <w:jc w:val="left"/>
            </w:pPr>
            <w:r>
              <w:rPr>
                <w:sz w:val="16"/>
              </w:rPr>
              <w:t>Very High 2</w:t>
            </w:r>
          </w:p>
        </w:tc>
      </w:tr>
      <w:tr>
        <w:trPr>
          <w:cantSplit/>
        </w:trPr>
        <w:tc>
          <w:tcPr>
            <w:tcW w:type="dxa" w:w="2484"/>
          </w:tcPr>
          <w:p>
            <w:pPr>
              <w:spacing w:after="0"/>
              <w:jc w:val="left"/>
            </w:pPr>
            <w:r>
              <w:rPr>
                <w:sz w:val="16"/>
              </w:rPr>
              <w:t>Winter Weather</w:t>
            </w:r>
          </w:p>
        </w:tc>
        <w:tc>
          <w:tcPr>
            <w:tcW w:type="dxa" w:w="1629"/>
          </w:tcPr>
          <w:p>
            <w:pPr>
              <w:spacing w:after="0"/>
              <w:jc w:val="right"/>
            </w:pPr>
            <w:r>
              <w:rPr>
                <w:sz w:val="16"/>
              </w:rPr>
              <w:t>2 of 2</w:t>
            </w:r>
          </w:p>
        </w:tc>
        <w:tc>
          <w:tcPr>
            <w:tcW w:type="dxa" w:w="1553"/>
          </w:tcPr>
          <w:p>
            <w:pPr>
              <w:spacing w:after="0"/>
              <w:jc w:val="right"/>
            </w:pPr>
            <w:r>
              <w:rPr>
                <w:sz w:val="16"/>
              </w:rPr>
              <w:t>92.5</w:t>
            </w:r>
          </w:p>
        </w:tc>
        <w:tc>
          <w:tcPr>
            <w:tcW w:type="dxa" w:w="1629"/>
          </w:tcPr>
          <w:p>
            <w:pPr>
              <w:spacing w:after="0"/>
              <w:jc w:val="right"/>
            </w:pPr>
            <w:r>
              <w:rPr>
                <w:sz w:val="16"/>
              </w:rPr>
              <w:t>94.2</w:t>
            </w:r>
          </w:p>
        </w:tc>
        <w:tc>
          <w:tcPr>
            <w:tcW w:type="dxa" w:w="1553"/>
          </w:tcPr>
          <w:p>
            <w:pPr>
              <w:spacing w:after="0"/>
              <w:jc w:val="right"/>
            </w:pPr>
            <w:r>
              <w:rPr>
                <w:sz w:val="16"/>
              </w:rPr>
              <w:t>95.8</w:t>
            </w:r>
          </w:p>
        </w:tc>
        <w:tc>
          <w:tcPr>
            <w:tcW w:type="dxa" w:w="5265"/>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Adams County</w:t>
            </w:r>
          </w:p>
        </w:tc>
        <w:tc>
          <w:tcPr>
            <w:tcW w:type="dxa" w:w="856"/>
          </w:tcPr>
          <w:p>
            <w:pPr>
              <w:spacing w:after="0"/>
              <w:jc w:val="left"/>
            </w:pPr>
            <w:r>
              <w:rPr>
                <w:sz w:val="16"/>
              </w:rPr>
              <w:t>County</w:t>
            </w:r>
          </w:p>
        </w:tc>
        <w:tc>
          <w:tcPr>
            <w:tcW w:type="dxa" w:w="3330"/>
          </w:tcPr>
          <w:p>
            <w:pPr>
              <w:spacing w:after="0"/>
              <w:jc w:val="left"/>
            </w:pPr>
            <w:r>
              <w:rPr>
                <w:sz w:val="16"/>
              </w:rPr>
              <w:t>Approved, expires 2030-06-16</w:t>
            </w:r>
          </w:p>
        </w:tc>
        <w:tc>
          <w:tcPr>
            <w:tcW w:type="dxa" w:w="2656"/>
          </w:tcPr>
          <w:p>
            <w:pPr>
              <w:spacing w:after="0"/>
              <w:jc w:val="right"/>
            </w:pPr>
            <w:r>
              <w:rPr>
                <w:sz w:val="16"/>
              </w:rPr>
              <w:t>FMA RL 0, SRL 0; any 0</w:t>
            </w:r>
          </w:p>
        </w:tc>
        <w:tc>
          <w:tcPr>
            <w:tcW w:type="dxa" w:w="2746"/>
          </w:tcPr>
          <w:p>
            <w:pPr>
              <w:spacing w:after="0"/>
              <w:jc w:val="right"/>
            </w:pPr>
            <w:r>
              <w:rPr>
                <w:sz w:val="16"/>
              </w:rPr>
              <w:t>$226,601.59</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New Meadows city</w:t>
            </w:r>
          </w:p>
        </w:tc>
        <w:tc>
          <w:tcPr>
            <w:tcW w:type="dxa" w:w="856"/>
          </w:tcPr>
          <w:p>
            <w:pPr>
              <w:spacing w:after="0"/>
              <w:jc w:val="left"/>
            </w:pPr>
            <w:r>
              <w:rPr>
                <w:sz w:val="16"/>
              </w:rPr>
              <w:t>City</w:t>
            </w:r>
          </w:p>
        </w:tc>
        <w:tc>
          <w:tcPr>
            <w:tcW w:type="dxa" w:w="3330"/>
          </w:tcPr>
          <w:p>
            <w:pPr>
              <w:spacing w:after="0"/>
              <w:jc w:val="left"/>
            </w:pPr>
            <w:r>
              <w:rPr>
                <w:sz w:val="16"/>
              </w:rPr>
              <w:t>Plan 107208 approved 2025-06-17,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2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2025-06-17</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$573,066</w:t>
            </w:r>
          </w:p>
        </w:tc>
        <w:tc>
          <w:tcPr>
            <w:tcW w:type="dxa" w:w="1136"/>
          </w:tcPr>
          <w:p>
            <w:pPr>
              <w:spacing w:after="0"/>
              <w:jc w:val="right"/>
            </w:pPr>
            <w:r>
              <w:rPr>
                <w:sz w:val="16"/>
              </w:rPr>
              <w:t>n/a</w:t>
            </w:r>
          </w:p>
        </w:tc>
        <w:tc>
          <w:tcPr>
            <w:tcW w:type="dxa" w:w="1045"/>
          </w:tcPr>
          <w:p>
            <w:pPr>
              <w:spacing w:after="0"/>
              <w:jc w:val="right"/>
            </w:pPr>
            <w:r>
              <w:rPr>
                <w:sz w:val="16"/>
              </w:rPr>
              <w:t>10</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95"/>
          </w:tcPr>
          <w:p>
            <w:pPr>
              <w:spacing w:after="0"/>
              <w:jc w:val="right"/>
            </w:pPr>
            <w:r>
              <w:rPr>
                <w:sz w:val="16"/>
              </w:rPr>
              <w:t>$913,333</w:t>
            </w:r>
          </w:p>
        </w:tc>
        <w:tc>
          <w:tcPr>
            <w:tcW w:type="dxa" w:w="1305"/>
          </w:tcPr>
          <w:p>
            <w:pPr>
              <w:spacing w:after="0"/>
              <w:jc w:val="right"/>
            </w:pPr>
            <w:r>
              <w:rPr>
                <w:sz w:val="16"/>
              </w:rPr>
              <w:t>0.0002%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$1,648,976,173</w:t>
            </w:r>
          </w:p>
        </w:tc>
        <w:tc>
          <w:tcPr>
            <w:tcW w:type="dxa" w:w="1136"/>
          </w:tcPr>
          <w:p>
            <w:pPr>
              <w:spacing w:after="0"/>
              <w:jc w:val="right"/>
            </w:pPr>
            <w:r>
              <w:rPr>
                <w:sz w:val="16"/>
              </w:rPr>
              <w:t>$16,193,661</w:t>
            </w:r>
          </w:p>
        </w:tc>
        <w:tc>
          <w:tcPr>
            <w:tcW w:type="dxa" w:w="1045"/>
          </w:tcPr>
          <w:p>
            <w:pPr>
              <w:spacing w:after="0"/>
              <w:jc w:val="right"/>
            </w:pPr>
            <w:r>
              <w:rPr>
                <w:sz w:val="16"/>
              </w:rPr>
              <w:t>4,352</w:t>
            </w:r>
          </w:p>
        </w:tc>
        <w:tc>
          <w:tcPr>
            <w:tcW w:type="dxa" w:w="1037"/>
          </w:tcPr>
          <w:p>
            <w:pPr>
              <w:spacing w:after="0"/>
              <w:jc w:val="right"/>
            </w:pPr>
            <w:r>
              <w:rPr>
                <w:sz w:val="16"/>
              </w:rPr>
              <w:t>$38</w:t>
            </w:r>
          </w:p>
        </w:tc>
        <w:tc>
          <w:tcPr>
            <w:tcW w:type="dxa" w:w="1126"/>
          </w:tcPr>
          <w:p>
            <w:pPr>
              <w:spacing w:after="0"/>
              <w:jc w:val="right"/>
            </w:pPr>
            <w:r>
              <w:rPr>
                <w:sz w:val="16"/>
              </w:rPr>
              <w:t>$509</w:t>
            </w:r>
          </w:p>
        </w:tc>
        <w:tc>
          <w:tcPr>
            <w:tcW w:type="dxa" w:w="995"/>
          </w:tcPr>
          <w:p>
            <w:pPr>
              <w:spacing w:after="0"/>
              <w:jc w:val="right"/>
            </w:pPr>
            <w:r>
              <w:rPr>
                <w:sz w:val="16"/>
              </w:rPr>
              <w:t>$17,498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$2,571,819</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$50</w:t>
            </w:r>
          </w:p>
        </w:tc>
        <w:tc>
          <w:tcPr>
            <w:tcW w:type="dxa" w:w="995"/>
          </w:tcPr>
          <w:p>
            <w:pPr>
              <w:spacing w:after="0"/>
              <w:jc w:val="right"/>
            </w:pPr>
            <w:r>
              <w:rPr>
                <w:sz w:val="16"/>
              </w:rPr>
              <w:t>n/a</w:t>
            </w:r>
          </w:p>
        </w:tc>
        <w:tc>
          <w:tcPr>
            <w:tcW w:type="dxa" w:w="1305"/>
          </w:tcPr>
          <w:p>
            <w:pPr>
              <w:spacing w:after="0"/>
              <w:jc w:val="right"/>
            </w:pPr>
            <w:r>
              <w:rPr>
                <w:sz w:val="16"/>
              </w:rPr>
              <w:t>0.00196%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$2,705,903,029</w:t>
            </w:r>
          </w:p>
        </w:tc>
        <w:tc>
          <w:tcPr>
            <w:tcW w:type="dxa" w:w="1136"/>
          </w:tcPr>
          <w:p>
            <w:pPr>
              <w:spacing w:after="0"/>
              <w:jc w:val="right"/>
            </w:pPr>
            <w:r>
              <w:rPr>
                <w:sz w:val="16"/>
              </w:rPr>
              <w:t>n/a</w:t>
            </w:r>
          </w:p>
        </w:tc>
        <w:tc>
          <w:tcPr>
            <w:tcW w:type="dxa" w:w="1045"/>
          </w:tcPr>
          <w:p>
            <w:pPr>
              <w:spacing w:after="0"/>
              <w:jc w:val="right"/>
            </w:pPr>
            <w:r>
              <w:rPr>
                <w:sz w:val="16"/>
              </w:rPr>
              <w:t>4,379</w:t>
            </w:r>
          </w:p>
        </w:tc>
        <w:tc>
          <w:tcPr>
            <w:tcW w:type="dxa" w:w="1037"/>
          </w:tcPr>
          <w:p>
            <w:pPr>
              <w:spacing w:after="0"/>
              <w:jc w:val="right"/>
            </w:pPr>
            <w:r>
              <w:rPr>
                <w:sz w:val="16"/>
              </w:rPr>
              <w:t>$96,044</w:t>
            </w:r>
          </w:p>
        </w:tc>
        <w:tc>
          <w:tcPr>
            <w:tcW w:type="dxa" w:w="1126"/>
          </w:tcPr>
          <w:p>
            <w:pPr>
              <w:spacing w:after="0"/>
              <w:jc w:val="right"/>
            </w:pPr>
            <w:r>
              <w:rPr>
                <w:sz w:val="16"/>
              </w:rPr>
              <w:t>n/a</w:t>
            </w:r>
          </w:p>
        </w:tc>
        <w:tc>
          <w:tcPr>
            <w:tcW w:type="dxa" w:w="995"/>
          </w:tcPr>
          <w:p>
            <w:pPr>
              <w:spacing w:after="0"/>
              <w:jc w:val="right"/>
            </w:pPr>
            <w:r>
              <w:rPr>
                <w:sz w:val="16"/>
              </w:rPr>
              <w:t>$9,827</w:t>
            </w:r>
          </w:p>
        </w:tc>
        <w:tc>
          <w:tcPr>
            <w:tcW w:type="dxa" w:w="1305"/>
          </w:tcPr>
          <w:p>
            <w:pPr>
              <w:spacing w:after="0"/>
              <w:jc w:val="right"/>
            </w:pPr>
            <w:r>
              <w:rPr>
                <w:sz w:val="16"/>
              </w:rPr>
              <w:t>0.00355%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$1,649,343,959</w:t>
            </w:r>
          </w:p>
        </w:tc>
        <w:tc>
          <w:tcPr>
            <w:tcW w:type="dxa" w:w="1136"/>
          </w:tcPr>
          <w:p>
            <w:pPr>
              <w:spacing w:after="0"/>
              <w:jc w:val="right"/>
            </w:pPr>
            <w:r>
              <w:rPr>
                <w:sz w:val="16"/>
              </w:rPr>
              <w:t>$16,223,758</w:t>
            </w:r>
          </w:p>
        </w:tc>
        <w:tc>
          <w:tcPr>
            <w:tcW w:type="dxa" w:w="1045"/>
          </w:tcPr>
          <w:p>
            <w:pPr>
              <w:spacing w:after="0"/>
              <w:jc w:val="right"/>
            </w:pPr>
            <w:r>
              <w:rPr>
                <w:sz w:val="16"/>
              </w:rPr>
              <w:t>4,357</w:t>
            </w:r>
          </w:p>
        </w:tc>
        <w:tc>
          <w:tcPr>
            <w:tcW w:type="dxa" w:w="1037"/>
          </w:tcPr>
          <w:p>
            <w:pPr>
              <w:spacing w:after="0"/>
              <w:jc w:val="right"/>
            </w:pPr>
            <w:r>
              <w:rPr>
                <w:sz w:val="16"/>
              </w:rPr>
              <w:t>$2,556</w:t>
            </w:r>
          </w:p>
        </w:tc>
        <w:tc>
          <w:tcPr>
            <w:tcW w:type="dxa" w:w="1126"/>
          </w:tcPr>
          <w:p>
            <w:pPr>
              <w:spacing w:after="0"/>
              <w:jc w:val="right"/>
            </w:pPr>
            <w:r>
              <w:rPr>
                <w:sz w:val="16"/>
              </w:rPr>
              <w:t>$375</w:t>
            </w:r>
          </w:p>
        </w:tc>
        <w:tc>
          <w:tcPr>
            <w:tcW w:type="dxa" w:w="995"/>
          </w:tcPr>
          <w:p>
            <w:pPr>
              <w:spacing w:after="0"/>
              <w:jc w:val="right"/>
            </w:pPr>
            <w:r>
              <w:rPr>
                <w:sz w:val="16"/>
              </w:rPr>
              <w:t>$3,771</w:t>
            </w:r>
          </w:p>
        </w:tc>
        <w:tc>
          <w:tcPr>
            <w:tcW w:type="dxa" w:w="1305"/>
          </w:tcPr>
          <w:p>
            <w:pPr>
              <w:spacing w:after="0"/>
              <w:jc w:val="right"/>
            </w:pPr>
            <w:r>
              <w:rPr>
                <w:sz w:val="16"/>
              </w:rPr>
              <w:t>0.000155%</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$1,649,343,959</w:t>
            </w:r>
          </w:p>
        </w:tc>
        <w:tc>
          <w:tcPr>
            <w:tcW w:type="dxa" w:w="1136"/>
          </w:tcPr>
          <w:p>
            <w:pPr>
              <w:spacing w:after="0"/>
              <w:jc w:val="right"/>
            </w:pPr>
            <w:r>
              <w:rPr>
                <w:sz w:val="16"/>
              </w:rPr>
              <w:t>$16,223,758</w:t>
            </w:r>
          </w:p>
        </w:tc>
        <w:tc>
          <w:tcPr>
            <w:tcW w:type="dxa" w:w="1045"/>
          </w:tcPr>
          <w:p>
            <w:pPr>
              <w:spacing w:after="0"/>
              <w:jc w:val="right"/>
            </w:pPr>
            <w:r>
              <w:rPr>
                <w:sz w:val="16"/>
              </w:rPr>
              <w:t>4,357</w:t>
            </w:r>
          </w:p>
        </w:tc>
        <w:tc>
          <w:tcPr>
            <w:tcW w:type="dxa" w:w="1037"/>
          </w:tcPr>
          <w:p>
            <w:pPr>
              <w:spacing w:after="0"/>
              <w:jc w:val="right"/>
            </w:pPr>
            <w:r>
              <w:rPr>
                <w:sz w:val="16"/>
              </w:rPr>
              <w:t>$15</w:t>
            </w:r>
          </w:p>
        </w:tc>
        <w:tc>
          <w:tcPr>
            <w:tcW w:type="dxa" w:w="1126"/>
          </w:tcPr>
          <w:p>
            <w:pPr>
              <w:spacing w:after="0"/>
              <w:jc w:val="right"/>
            </w:pPr>
            <w:r>
              <w:rPr>
                <w:sz w:val="16"/>
              </w:rPr>
              <w:t>$1,333</w:t>
            </w:r>
          </w:p>
        </w:tc>
        <w:tc>
          <w:tcPr>
            <w:tcW w:type="dxa" w:w="995"/>
          </w:tcPr>
          <w:p>
            <w:pPr>
              <w:spacing w:after="0"/>
              <w:jc w:val="right"/>
            </w:pPr>
            <w:r>
              <w:rPr>
                <w:sz w:val="16"/>
              </w:rPr>
              <w:t>$41,645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$1,649,343,959</w:t>
            </w:r>
          </w:p>
        </w:tc>
        <w:tc>
          <w:tcPr>
            <w:tcW w:type="dxa" w:w="1136"/>
          </w:tcPr>
          <w:p>
            <w:pPr>
              <w:spacing w:after="0"/>
              <w:jc w:val="right"/>
            </w:pPr>
            <w:r>
              <w:rPr>
                <w:sz w:val="16"/>
              </w:rPr>
              <w:t>n/a</w:t>
            </w:r>
          </w:p>
        </w:tc>
        <w:tc>
          <w:tcPr>
            <w:tcW w:type="dxa" w:w="1045"/>
          </w:tcPr>
          <w:p>
            <w:pPr>
              <w:spacing w:after="0"/>
              <w:jc w:val="right"/>
            </w:pPr>
            <w:r>
              <w:rPr>
                <w:sz w:val="16"/>
              </w:rPr>
              <w:t>4,357</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95"/>
          </w:tcPr>
          <w:p>
            <w:pPr>
              <w:spacing w:after="0"/>
              <w:jc w:val="right"/>
            </w:pPr>
            <w:r>
              <w:rPr>
                <w:sz w:val="16"/>
              </w:rPr>
              <w:t>$858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$1,648,075,780</w:t>
            </w:r>
          </w:p>
        </w:tc>
        <w:tc>
          <w:tcPr>
            <w:tcW w:type="dxa" w:w="1136"/>
          </w:tcPr>
          <w:p>
            <w:pPr>
              <w:spacing w:after="0"/>
              <w:jc w:val="right"/>
            </w:pPr>
            <w:r>
              <w:rPr>
                <w:sz w:val="16"/>
              </w:rPr>
              <w:t>$2,767,956</w:t>
            </w:r>
          </w:p>
        </w:tc>
        <w:tc>
          <w:tcPr>
            <w:tcW w:type="dxa" w:w="1045"/>
          </w:tcPr>
          <w:p>
            <w:pPr>
              <w:spacing w:after="0"/>
              <w:jc w:val="right"/>
            </w:pPr>
            <w:r>
              <w:rPr>
                <w:sz w:val="16"/>
              </w:rPr>
              <w:t>176</w:t>
            </w:r>
          </w:p>
        </w:tc>
        <w:tc>
          <w:tcPr>
            <w:tcW w:type="dxa" w:w="1037"/>
          </w:tcPr>
          <w:p>
            <w:pPr>
              <w:spacing w:after="0"/>
              <w:jc w:val="right"/>
            </w:pPr>
            <w:r>
              <w:rPr>
                <w:sz w:val="16"/>
              </w:rPr>
              <w:t>$3,476,378</w:t>
            </w:r>
          </w:p>
        </w:tc>
        <w:tc>
          <w:tcPr>
            <w:tcW w:type="dxa" w:w="1126"/>
          </w:tcPr>
          <w:p>
            <w:pPr>
              <w:spacing w:after="0"/>
              <w:jc w:val="right"/>
            </w:pPr>
            <w:r>
              <w:rPr>
                <w:sz w:val="16"/>
              </w:rPr>
              <w:t>$1,395</w:t>
            </w:r>
          </w:p>
        </w:tc>
        <w:tc>
          <w:tcPr>
            <w:tcW w:type="dxa" w:w="995"/>
          </w:tcPr>
          <w:p>
            <w:pPr>
              <w:spacing w:after="0"/>
              <w:jc w:val="right"/>
            </w:pPr>
            <w:r>
              <w:rPr>
                <w:sz w:val="16"/>
              </w:rPr>
              <w:t>$451</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$116,373,843</w:t>
            </w:r>
          </w:p>
        </w:tc>
        <w:tc>
          <w:tcPr>
            <w:tcW w:type="dxa" w:w="1136"/>
          </w:tcPr>
          <w:p>
            <w:pPr>
              <w:spacing w:after="0"/>
              <w:jc w:val="right"/>
            </w:pPr>
            <w:r>
              <w:rPr>
                <w:sz w:val="16"/>
              </w:rPr>
              <w:t>n/a</w:t>
            </w:r>
          </w:p>
        </w:tc>
        <w:tc>
          <w:tcPr>
            <w:tcW w:type="dxa" w:w="1045"/>
          </w:tcPr>
          <w:p>
            <w:pPr>
              <w:spacing w:after="0"/>
              <w:jc w:val="right"/>
            </w:pPr>
            <w:r>
              <w:rPr>
                <w:sz w:val="16"/>
              </w:rPr>
              <w:t>260</w:t>
            </w:r>
          </w:p>
        </w:tc>
        <w:tc>
          <w:tcPr>
            <w:tcW w:type="dxa" w:w="1037"/>
          </w:tcPr>
          <w:p>
            <w:pPr>
              <w:spacing w:after="0"/>
              <w:jc w:val="right"/>
            </w:pPr>
            <w:r>
              <w:rPr>
                <w:sz w:val="16"/>
              </w:rPr>
              <w:t>$4,214</w:t>
            </w:r>
          </w:p>
        </w:tc>
        <w:tc>
          <w:tcPr>
            <w:tcW w:type="dxa" w:w="1126"/>
          </w:tcPr>
          <w:p>
            <w:pPr>
              <w:spacing w:after="0"/>
              <w:jc w:val="right"/>
            </w:pPr>
            <w:r>
              <w:rPr>
                <w:sz w:val="16"/>
              </w:rPr>
              <w:t>n/a</w:t>
            </w:r>
          </w:p>
        </w:tc>
        <w:tc>
          <w:tcPr>
            <w:tcW w:type="dxa" w:w="995"/>
          </w:tcPr>
          <w:p>
            <w:pPr>
              <w:spacing w:after="0"/>
              <w:jc w:val="right"/>
            </w:pPr>
            <w:r>
              <w:rPr>
                <w:sz w:val="16"/>
              </w:rPr>
              <w:t>$53,802</w:t>
            </w:r>
          </w:p>
        </w:tc>
        <w:tc>
          <w:tcPr>
            <w:tcW w:type="dxa" w:w="1305"/>
          </w:tcPr>
          <w:p>
            <w:pPr>
              <w:spacing w:after="0"/>
              <w:jc w:val="right"/>
            </w:pPr>
            <w:r>
              <w:rPr>
                <w:sz w:val="16"/>
              </w:rPr>
              <w:t>0.00362%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$1,649,343,959</w:t>
            </w:r>
          </w:p>
        </w:tc>
        <w:tc>
          <w:tcPr>
            <w:tcW w:type="dxa" w:w="1136"/>
          </w:tcPr>
          <w:p>
            <w:pPr>
              <w:spacing w:after="0"/>
              <w:jc w:val="right"/>
            </w:pPr>
            <w:r>
              <w:rPr>
                <w:sz w:val="16"/>
              </w:rPr>
              <w:t>n/a</w:t>
            </w:r>
          </w:p>
        </w:tc>
        <w:tc>
          <w:tcPr>
            <w:tcW w:type="dxa" w:w="1045"/>
          </w:tcPr>
          <w:p>
            <w:pPr>
              <w:spacing w:after="0"/>
              <w:jc w:val="right"/>
            </w:pPr>
            <w:r>
              <w:rPr>
                <w:sz w:val="16"/>
              </w:rPr>
              <w:t>4,357</w:t>
            </w:r>
          </w:p>
        </w:tc>
        <w:tc>
          <w:tcPr>
            <w:tcW w:type="dxa" w:w="1037"/>
          </w:tcPr>
          <w:p>
            <w:pPr>
              <w:spacing w:after="0"/>
              <w:jc w:val="right"/>
            </w:pPr>
            <w:r>
              <w:rPr>
                <w:sz w:val="16"/>
              </w:rPr>
              <w:t>$1,398</w:t>
            </w:r>
          </w:p>
        </w:tc>
        <w:tc>
          <w:tcPr>
            <w:tcW w:type="dxa" w:w="1126"/>
          </w:tcPr>
          <w:p>
            <w:pPr>
              <w:spacing w:after="0"/>
              <w:jc w:val="right"/>
            </w:pPr>
            <w:r>
              <w:rPr>
                <w:sz w:val="16"/>
              </w:rPr>
              <w:t>n/a</w:t>
            </w:r>
          </w:p>
        </w:tc>
        <w:tc>
          <w:tcPr>
            <w:tcW w:type="dxa" w:w="995"/>
          </w:tcPr>
          <w:p>
            <w:pPr>
              <w:spacing w:after="0"/>
              <w:jc w:val="right"/>
            </w:pPr>
            <w:r>
              <w:rPr>
                <w:sz w:val="16"/>
              </w:rPr>
              <w:t>$24,876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$1,649,343,959</w:t>
            </w:r>
          </w:p>
        </w:tc>
        <w:tc>
          <w:tcPr>
            <w:tcW w:type="dxa" w:w="1136"/>
          </w:tcPr>
          <w:p>
            <w:pPr>
              <w:spacing w:after="0"/>
              <w:jc w:val="right"/>
            </w:pPr>
            <w:r>
              <w:rPr>
                <w:sz w:val="16"/>
              </w:rPr>
              <w:t>$16,223,758</w:t>
            </w:r>
          </w:p>
        </w:tc>
        <w:tc>
          <w:tcPr>
            <w:tcW w:type="dxa" w:w="1045"/>
          </w:tcPr>
          <w:p>
            <w:pPr>
              <w:spacing w:after="0"/>
              <w:jc w:val="right"/>
            </w:pPr>
            <w:r>
              <w:rPr>
                <w:sz w:val="16"/>
              </w:rPr>
              <w:t>4,357</w:t>
            </w:r>
          </w:p>
        </w:tc>
        <w:tc>
          <w:tcPr>
            <w:tcW w:type="dxa" w:w="1037"/>
          </w:tcPr>
          <w:p>
            <w:pPr>
              <w:spacing w:after="0"/>
              <w:jc w:val="right"/>
            </w:pPr>
            <w:r>
              <w:rPr>
                <w:sz w:val="16"/>
              </w:rPr>
              <w:t>$2,353</w:t>
            </w:r>
          </w:p>
        </w:tc>
        <w:tc>
          <w:tcPr>
            <w:tcW w:type="dxa" w:w="1126"/>
          </w:tcPr>
          <w:p>
            <w:pPr>
              <w:spacing w:after="0"/>
              <w:jc w:val="right"/>
            </w:pPr>
            <w:r>
              <w:rPr>
                <w:sz w:val="16"/>
              </w:rPr>
              <w:t>$26</w:t>
            </w:r>
          </w:p>
        </w:tc>
        <w:tc>
          <w:tcPr>
            <w:tcW w:type="dxa" w:w="995"/>
          </w:tcPr>
          <w:p>
            <w:pPr>
              <w:spacing w:after="0"/>
              <w:jc w:val="right"/>
            </w:pPr>
            <w:r>
              <w:rPr>
                <w:sz w:val="16"/>
              </w:rPr>
              <w:t>$9,025</w:t>
            </w:r>
          </w:p>
        </w:tc>
        <w:tc>
          <w:tcPr>
            <w:tcW w:type="dxa" w:w="1305"/>
          </w:tcPr>
          <w:p>
            <w:pPr>
              <w:spacing w:after="0"/>
              <w:jc w:val="right"/>
            </w:pPr>
            <w:r>
              <w:rPr>
                <w:sz w:val="16"/>
              </w:rPr>
              <w:t>0.000143%</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$1,649,343,959</w:t>
            </w:r>
          </w:p>
        </w:tc>
        <w:tc>
          <w:tcPr>
            <w:tcW w:type="dxa" w:w="1136"/>
          </w:tcPr>
          <w:p>
            <w:pPr>
              <w:spacing w:after="0"/>
              <w:jc w:val="right"/>
            </w:pPr>
            <w:r>
              <w:rPr>
                <w:sz w:val="16"/>
              </w:rPr>
              <w:t>$16,223,758</w:t>
            </w:r>
          </w:p>
        </w:tc>
        <w:tc>
          <w:tcPr>
            <w:tcW w:type="dxa" w:w="1045"/>
          </w:tcPr>
          <w:p>
            <w:pPr>
              <w:spacing w:after="0"/>
              <w:jc w:val="right"/>
            </w:pPr>
            <w:r>
              <w:rPr>
                <w:sz w:val="16"/>
              </w:rPr>
              <w:t>4,357</w:t>
            </w:r>
          </w:p>
        </w:tc>
        <w:tc>
          <w:tcPr>
            <w:tcW w:type="dxa" w:w="1037"/>
          </w:tcPr>
          <w:p>
            <w:pPr>
              <w:spacing w:after="0"/>
              <w:jc w:val="right"/>
            </w:pPr>
            <w:r>
              <w:rPr>
                <w:sz w:val="16"/>
              </w:rPr>
              <w:t>$3,171</w:t>
            </w:r>
          </w:p>
        </w:tc>
        <w:tc>
          <w:tcPr>
            <w:tcW w:type="dxa" w:w="1126"/>
          </w:tcPr>
          <w:p>
            <w:pPr>
              <w:spacing w:after="0"/>
              <w:jc w:val="right"/>
            </w:pPr>
            <w:r>
              <w:rPr>
                <w:sz w:val="16"/>
              </w:rPr>
              <w:t>$14</w:t>
            </w:r>
          </w:p>
        </w:tc>
        <w:tc>
          <w:tcPr>
            <w:tcW w:type="dxa" w:w="995"/>
          </w:tcPr>
          <w:p>
            <w:pPr>
              <w:spacing w:after="0"/>
              <w:jc w:val="right"/>
            </w:pPr>
            <w:r>
              <w:rPr>
                <w:sz w:val="16"/>
              </w:rPr>
              <w:t>$2,157</w:t>
            </w:r>
          </w:p>
        </w:tc>
        <w:tc>
          <w:tcPr>
            <w:tcW w:type="dxa" w:w="1305"/>
          </w:tcPr>
          <w:p>
            <w:pPr>
              <w:spacing w:after="0"/>
              <w:jc w:val="right"/>
            </w:pPr>
            <w:r>
              <w:rPr>
                <w:sz w:val="16"/>
              </w:rPr>
              <w:t>0.000192%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$1,649,343,959</w:t>
            </w:r>
          </w:p>
        </w:tc>
        <w:tc>
          <w:tcPr>
            <w:tcW w:type="dxa" w:w="1136"/>
          </w:tcPr>
          <w:p>
            <w:pPr>
              <w:spacing w:after="0"/>
              <w:jc w:val="right"/>
            </w:pPr>
            <w:r>
              <w:rPr>
                <w:sz w:val="16"/>
              </w:rPr>
              <w:t>n/a</w:t>
            </w:r>
          </w:p>
        </w:tc>
        <w:tc>
          <w:tcPr>
            <w:tcW w:type="dxa" w:w="1045"/>
          </w:tcPr>
          <w:p>
            <w:pPr>
              <w:spacing w:after="0"/>
              <w:jc w:val="right"/>
            </w:pPr>
            <w:r>
              <w:rPr>
                <w:sz w:val="16"/>
              </w:rPr>
              <w:t>4,357</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under $1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$1,147,175,208</w:t>
            </w:r>
          </w:p>
        </w:tc>
        <w:tc>
          <w:tcPr>
            <w:tcW w:type="dxa" w:w="1136"/>
          </w:tcPr>
          <w:p>
            <w:pPr>
              <w:spacing w:after="0"/>
              <w:jc w:val="right"/>
            </w:pPr>
            <w:r>
              <w:rPr>
                <w:sz w:val="16"/>
              </w:rPr>
              <w:t>$13,811,038</w:t>
            </w:r>
          </w:p>
        </w:tc>
        <w:tc>
          <w:tcPr>
            <w:tcW w:type="dxa" w:w="1045"/>
          </w:tcPr>
          <w:p>
            <w:pPr>
              <w:spacing w:after="0"/>
              <w:jc w:val="right"/>
            </w:pPr>
            <w:r>
              <w:rPr>
                <w:sz w:val="16"/>
              </w:rPr>
              <w:t>3,254</w:t>
            </w:r>
          </w:p>
        </w:tc>
        <w:tc>
          <w:tcPr>
            <w:tcW w:type="dxa" w:w="1037"/>
          </w:tcPr>
          <w:p>
            <w:pPr>
              <w:spacing w:after="0"/>
              <w:jc w:val="right"/>
            </w:pPr>
            <w:r>
              <w:rPr>
                <w:sz w:val="16"/>
              </w:rPr>
              <w:t>$5,270,321</w:t>
            </w:r>
          </w:p>
        </w:tc>
        <w:tc>
          <w:tcPr>
            <w:tcW w:type="dxa" w:w="1126"/>
          </w:tcPr>
          <w:p>
            <w:pPr>
              <w:spacing w:after="0"/>
              <w:jc w:val="right"/>
            </w:pPr>
            <w:r>
              <w:rPr>
                <w:sz w:val="16"/>
              </w:rPr>
              <w:t>$615</w:t>
            </w:r>
          </w:p>
        </w:tc>
        <w:tc>
          <w:tcPr>
            <w:tcW w:type="dxa" w:w="995"/>
          </w:tcPr>
          <w:p>
            <w:pPr>
              <w:spacing w:after="0"/>
              <w:jc w:val="right"/>
            </w:pPr>
            <w:r>
              <w:rPr>
                <w:sz w:val="16"/>
              </w:rPr>
              <w:t>$141,642</w:t>
            </w:r>
          </w:p>
        </w:tc>
        <w:tc>
          <w:tcPr>
            <w:tcW w:type="dxa" w:w="1305"/>
          </w:tcPr>
          <w:p>
            <w:pPr>
              <w:spacing w:after="0"/>
              <w:jc w:val="right"/>
            </w:pPr>
            <w:r>
              <w:rPr>
                <w:sz w:val="16"/>
              </w:rPr>
              <w:t>0.459%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$1,649,343,959</w:t>
            </w:r>
          </w:p>
        </w:tc>
        <w:tc>
          <w:tcPr>
            <w:tcW w:type="dxa" w:w="1136"/>
          </w:tcPr>
          <w:p>
            <w:pPr>
              <w:spacing w:after="0"/>
              <w:jc w:val="right"/>
            </w:pPr>
            <w:r>
              <w:rPr>
                <w:sz w:val="16"/>
              </w:rPr>
              <w:t>$16,223,758</w:t>
            </w:r>
          </w:p>
        </w:tc>
        <w:tc>
          <w:tcPr>
            <w:tcW w:type="dxa" w:w="1045"/>
          </w:tcPr>
          <w:p>
            <w:pPr>
              <w:spacing w:after="0"/>
              <w:jc w:val="right"/>
            </w:pPr>
            <w:r>
              <w:rPr>
                <w:sz w:val="16"/>
              </w:rPr>
              <w:t>4,357</w:t>
            </w:r>
          </w:p>
        </w:tc>
        <w:tc>
          <w:tcPr>
            <w:tcW w:type="dxa" w:w="1037"/>
          </w:tcPr>
          <w:p>
            <w:pPr>
              <w:spacing w:after="0"/>
              <w:jc w:val="right"/>
            </w:pPr>
            <w:r>
              <w:rPr>
                <w:sz w:val="16"/>
              </w:rPr>
              <w:t>$206</w:t>
            </w:r>
          </w:p>
        </w:tc>
        <w:tc>
          <w:tcPr>
            <w:tcW w:type="dxa" w:w="1126"/>
          </w:tcPr>
          <w:p>
            <w:pPr>
              <w:spacing w:after="0"/>
              <w:jc w:val="right"/>
            </w:pPr>
            <w:r>
              <w:rPr>
                <w:sz w:val="16"/>
              </w:rPr>
              <w:t>$234</w:t>
            </w:r>
          </w:p>
        </w:tc>
        <w:tc>
          <w:tcPr>
            <w:tcW w:type="dxa" w:w="995"/>
          </w:tcPr>
          <w:p>
            <w:pPr>
              <w:spacing w:after="0"/>
              <w:jc w:val="right"/>
            </w:pPr>
            <w:r>
              <w:rPr>
                <w:sz w:val="16"/>
              </w:rPr>
              <w:t>$38,283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2025-06-17 (Storm Events through 2026-06-30): 2 county-coded records, 2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4,357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$1,649,343,959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$16,223,758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$8,861,249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$1,257,169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Adams County</w:t>
            </w:r>
          </w:p>
        </w:tc>
        <w:tc>
          <w:tcPr>
            <w:tcW w:type="dxa" w:w="1652"/>
          </w:tcPr>
          <w:p>
            <w:pPr>
              <w:spacing w:after="0"/>
              <w:jc w:val="left"/>
            </w:pPr>
            <w:r>
              <w:rPr>
                <w:sz w:val="16"/>
              </w:rPr>
              <w:t>160204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New Meadows city</w:t>
            </w:r>
          </w:p>
        </w:tc>
        <w:tc>
          <w:tcPr>
            <w:tcW w:type="dxa" w:w="1652"/>
          </w:tcPr>
          <w:p>
            <w:pPr>
              <w:spacing w:after="0"/>
              <w:jc w:val="left"/>
            </w:pPr>
            <w:r>
              <w:rPr>
                <w:sz w:val="16"/>
              </w:rPr>
              <w:t>160181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Adams County, ID: risk-assessment baseline packet, release 2026-10 (data as of 2026-09-30; County FIPS 16003). Automated baseline. </w:t>
      </w:r>
      <w:hyperlink r:id="rId15">
        <w:r>
          <w:rPr>
            <w:color w:val="1F4E99"/>
            <w:sz w:val="17"/>
            <w:u w:val="single"/>
          </w:rPr>
          <w:t>https://hazardplain.org/id/16003/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ID: Risk-assessment baseline packet</dc:title>
  <dc:subject>Hazard Plain release 2026-10, as of 2026-09-30. Automated baseline</dc:subject>
  <dc:creator>Hazard Plain</dc:creator>
  <cp:keywords>Hazard Plain; hazard mitigation; risk assessment; 16003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