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Wright County, IA</w:t>
      </w:r>
    </w:p>
    <w:p>
      <w:pPr>
        <w:spacing w:after="120" w:before="0"/>
      </w:pPr>
      <w:r>
        <w:rPr>
          <w:color w:val="555555"/>
          <w:sz w:val="24"/>
        </w:rPr>
        <w:t>Risk-assessment baseline packet</w:t>
      </w:r>
    </w:p>
    <w:p>
      <w:pPr>
        <w:spacing w:after="120" w:before="0"/>
      </w:pPr>
      <w:r>
        <w:rPr>
          <w:b/>
          <w:sz w:val="18"/>
        </w:rPr>
        <w:t xml:space="preserve">County FIPS: </w:t>
      </w:r>
      <w:r>
        <w:rPr>
          <w:sz w:val="18"/>
        </w:rPr>
        <w:t>19197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2025-01-08. Plan: Wright County (FEMA plan 105994), approved 2020-01-08.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2020-01-08: 3 new hazard declarations (3 incidents): DR-4642-IA (Severe Storms, Straight-Line Winds, and Tornadoes), DR-4784-IA (Severe Storms, Tornadoes, and Flooding), DR-4796-IA (Severe Storms, Flooding, Straight-Line Winds, and Tornadoes); also 2 COVID-19 declarations (not counted).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($4,410,150 a year), Inland Flooding ($4,124,759) and Cold Wave ($1,604,538).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2025-01-08</w:t>
      </w:r>
    </w:p>
    <w:p>
      <w:pPr>
        <w:keepNext/>
        <w:spacing w:after="40" w:before="0"/>
      </w:pPr>
      <w:r>
        <w:rPr>
          <w:b/>
        </w:rPr>
        <w:t xml:space="preserve">Plan: </w:t>
      </w:r>
      <w:r>
        <w:rPr/>
        <w:t>Wright County (FEMA plan 105994)</w:t>
      </w:r>
    </w:p>
    <w:p>
      <w:pPr>
        <w:keepNext/>
        <w:spacing w:after="40" w:before="0"/>
      </w:pPr>
      <w:r>
        <w:rPr>
          <w:b/>
        </w:rPr>
        <w:t xml:space="preserve">Approved: </w:t>
      </w:r>
      <w:r>
        <w:rPr/>
        <w:t>2020-01-08</w:t>
      </w:r>
    </w:p>
    <w:p>
      <w:pPr>
        <w:keepNext/>
        <w:spacing w:after="40" w:before="0"/>
      </w:pPr>
      <w:r>
        <w:rPr>
          <w:b/>
        </w:rPr>
        <w:t xml:space="preserve">Days since expiry: </w:t>
      </w:r>
      <w:r>
        <w:rPr/>
        <w:t>630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DR-4642-IA (Severe Storms, Straight-Line Winds, and Tornadoes), DR-4784-IA (Severe Storms, Tornadoes, and Flooding), DR-4796-IA (Severe Storms, Flooding, Straight-Line Winds, and Tornadoes);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05"/>
        <w:gridCol w:w="1747"/>
        <w:gridCol w:w="1823"/>
        <w:gridCol w:w="2037"/>
        <w:gridCol w:w="1233"/>
        <w:gridCol w:w="1037"/>
        <w:gridCol w:w="846"/>
        <w:gridCol w:w="1457"/>
        <w:gridCol w:w="1227"/>
      </w:tblGrid>
      <w:tr>
        <w:trPr>
          <w:cantSplit/>
          <w:tblHeader/>
        </w:trPr>
        <w:tc>
          <w:tcPr>
            <w:tcW w:type="dxa" w:w="2705"/>
            <w:shd w:val="clear" w:color="auto" w:fill="E8E8E8"/>
          </w:tcPr>
          <w:p>
            <w:pPr>
              <w:spacing w:after="0"/>
              <w:jc w:val="left"/>
            </w:pPr>
            <w:r>
              <w:rPr>
                <w:b/>
                <w:sz w:val="16"/>
              </w:rPr>
              <w:t>Jurisdiction</w:t>
            </w:r>
          </w:p>
        </w:tc>
        <w:tc>
          <w:tcPr>
            <w:tcW w:type="dxa" w:w="1747"/>
            <w:shd w:val="clear" w:color="auto" w:fill="E8E8E8"/>
          </w:tcPr>
          <w:p>
            <w:pPr>
              <w:spacing w:after="0"/>
              <w:jc w:val="left"/>
            </w:pPr>
            <w:r>
              <w:rPr>
                <w:b/>
                <w:sz w:val="16"/>
              </w:rPr>
              <w:t>Type</w:t>
            </w:r>
          </w:p>
        </w:tc>
        <w:tc>
          <w:tcPr>
            <w:tcW w:type="dxa" w:w="1823"/>
            <w:shd w:val="clear" w:color="auto" w:fill="E8E8E8"/>
          </w:tcPr>
          <w:p>
            <w:pPr>
              <w:spacing w:after="0"/>
              <w:jc w:val="left"/>
            </w:pPr>
            <w:r>
              <w:rPr>
                <w:b/>
                <w:sz w:val="16"/>
              </w:rPr>
              <w:t>Status</w:t>
            </w:r>
          </w:p>
        </w:tc>
        <w:tc>
          <w:tcPr>
            <w:tcW w:type="dxa" w:w="2037"/>
            <w:shd w:val="clear" w:color="auto" w:fill="E8E8E8"/>
          </w:tcPr>
          <w:p>
            <w:pPr>
              <w:spacing w:after="0"/>
              <w:jc w:val="left"/>
            </w:pPr>
            <w:r>
              <w:rPr>
                <w:b/>
                <w:sz w:val="16"/>
              </w:rPr>
              <w:t>Plan</w:t>
            </w:r>
          </w:p>
        </w:tc>
        <w:tc>
          <w:tcPr>
            <w:tcW w:type="dxa" w:w="123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7"/>
            <w:shd w:val="clear" w:color="auto" w:fill="E8E8E8"/>
          </w:tcPr>
          <w:p>
            <w:pPr>
              <w:spacing w:after="0"/>
              <w:jc w:val="left"/>
            </w:pPr>
            <w:r>
              <w:rPr>
                <w:b/>
                <w:sz w:val="16"/>
              </w:rPr>
              <w:t>Update underway</w:t>
            </w:r>
          </w:p>
        </w:tc>
        <w:tc>
          <w:tcPr>
            <w:tcW w:type="dxa" w:w="1227"/>
            <w:shd w:val="clear" w:color="auto" w:fill="E8E8E8"/>
          </w:tcPr>
          <w:p>
            <w:pPr>
              <w:spacing w:after="0"/>
              <w:jc w:val="left"/>
            </w:pPr>
            <w:r>
              <w:rPr>
                <w:b/>
                <w:sz w:val="16"/>
              </w:rPr>
              <w:t>Notes</w:t>
            </w:r>
          </w:p>
        </w:tc>
      </w:tr>
      <w:tr>
        <w:trPr>
          <w:cantSplit/>
        </w:trPr>
        <w:tc>
          <w:tcPr>
            <w:tcW w:type="dxa" w:w="2705"/>
          </w:tcPr>
          <w:p>
            <w:pPr>
              <w:spacing w:after="0"/>
              <w:jc w:val="left"/>
            </w:pPr>
            <w:r>
              <w:rPr>
                <w:sz w:val="16"/>
              </w:rPr>
              <w:t>Wright County</w:t>
            </w:r>
          </w:p>
        </w:tc>
        <w:tc>
          <w:tcPr>
            <w:tcW w:type="dxa" w:w="1747"/>
          </w:tcPr>
          <w:p>
            <w:pPr>
              <w:spacing w:after="0"/>
              <w:jc w:val="left"/>
            </w:pPr>
            <w:r>
              <w:rPr>
                <w:sz w:val="16"/>
              </w:rPr>
              <w:t>County</w:t>
            </w:r>
          </w:p>
        </w:tc>
        <w:tc>
          <w:tcPr>
            <w:tcW w:type="dxa" w:w="1823"/>
          </w:tcPr>
          <w:p>
            <w:pPr>
              <w:spacing w:after="0"/>
              <w:jc w:val="left"/>
            </w:pPr>
            <w:r>
              <w:rPr>
                <w:sz w:val="16"/>
              </w:rPr>
              <w:t>Expired on 2025-01-08</w:t>
            </w:r>
          </w:p>
        </w:tc>
        <w:tc>
          <w:tcPr>
            <w:tcW w:type="dxa" w:w="2037"/>
          </w:tcPr>
          <w:p>
            <w:pPr>
              <w:spacing w:after="0"/>
              <w:jc w:val="left"/>
            </w:pPr>
            <w:r>
              <w:rPr>
                <w:sz w:val="16"/>
              </w:rPr>
              <w:t>Wright County (FEMA plan 105994)</w:t>
            </w:r>
          </w:p>
        </w:tc>
        <w:tc>
          <w:tcPr>
            <w:tcW w:type="dxa" w:w="1233"/>
          </w:tcPr>
          <w:p>
            <w:pPr>
              <w:spacing w:after="0"/>
              <w:jc w:val="left"/>
            </w:pPr>
            <w:r>
              <w:rPr>
                <w:sz w:val="16"/>
              </w:rPr>
              <w:t>2020-01-08</w:t>
            </w:r>
          </w:p>
        </w:tc>
        <w:tc>
          <w:tcPr>
            <w:tcW w:type="dxa" w:w="1037"/>
          </w:tcPr>
          <w:p>
            <w:pPr>
              <w:spacing w:after="0"/>
              <w:jc w:val="left"/>
            </w:pPr>
            <w:r>
              <w:rPr>
                <w:sz w:val="16"/>
              </w:rPr>
              <w:t>2025-01-08</w:t>
            </w:r>
          </w:p>
        </w:tc>
        <w:tc>
          <w:tcPr>
            <w:tcW w:type="dxa" w:w="846"/>
          </w:tcPr>
          <w:p>
            <w:pPr>
              <w:spacing w:after="0"/>
              <w:jc w:val="right"/>
            </w:pPr>
            <w:r>
              <w:rPr>
                <w:sz w:val="16"/>
              </w:rPr>
              <w:t>-630</w:t>
            </w:r>
          </w:p>
        </w:tc>
        <w:tc>
          <w:tcPr>
            <w:tcW w:type="dxa" w:w="1457"/>
          </w:tcPr>
          <w:p>
            <w:pPr>
              <w:spacing w:after="0"/>
              <w:jc w:val="left"/>
            </w:pPr>
          </w:p>
        </w:tc>
        <w:tc>
          <w:tcPr>
            <w:tcW w:type="dxa" w:w="1227"/>
          </w:tcPr>
          <w:p>
            <w:pPr>
              <w:spacing w:after="0"/>
              <w:jc w:val="left"/>
            </w:pPr>
          </w:p>
        </w:tc>
      </w:tr>
      <w:tr>
        <w:trPr>
          <w:cantSplit/>
        </w:trPr>
        <w:tc>
          <w:tcPr>
            <w:tcW w:type="dxa" w:w="2705"/>
          </w:tcPr>
          <w:p>
            <w:pPr>
              <w:spacing w:after="0"/>
              <w:jc w:val="left"/>
            </w:pPr>
            <w:r>
              <w:rPr>
                <w:sz w:val="16"/>
              </w:rPr>
              <w:t>Belmond city</w:t>
            </w:r>
          </w:p>
        </w:tc>
        <w:tc>
          <w:tcPr>
            <w:tcW w:type="dxa" w:w="1747"/>
          </w:tcPr>
          <w:p>
            <w:pPr>
              <w:spacing w:after="0"/>
              <w:jc w:val="left"/>
            </w:pPr>
            <w:r>
              <w:rPr>
                <w:sz w:val="16"/>
              </w:rPr>
              <w:t>City</w:t>
            </w:r>
          </w:p>
        </w:tc>
        <w:tc>
          <w:tcPr>
            <w:tcW w:type="dxa" w:w="1823"/>
          </w:tcPr>
          <w:p>
            <w:pPr>
              <w:spacing w:after="0"/>
              <w:jc w:val="left"/>
            </w:pPr>
            <w:r>
              <w:rPr>
                <w:sz w:val="16"/>
              </w:rPr>
              <w:t>Expired on 2025-01-08</w:t>
            </w:r>
          </w:p>
        </w:tc>
        <w:tc>
          <w:tcPr>
            <w:tcW w:type="dxa" w:w="2037"/>
          </w:tcPr>
          <w:p>
            <w:pPr>
              <w:spacing w:after="0"/>
              <w:jc w:val="left"/>
            </w:pPr>
            <w:r>
              <w:rPr>
                <w:sz w:val="16"/>
              </w:rPr>
              <w:t>Wright County (FEMA plan 105994)</w:t>
            </w:r>
          </w:p>
        </w:tc>
        <w:tc>
          <w:tcPr>
            <w:tcW w:type="dxa" w:w="1233"/>
          </w:tcPr>
          <w:p>
            <w:pPr>
              <w:spacing w:after="0"/>
              <w:jc w:val="left"/>
            </w:pPr>
            <w:r>
              <w:rPr>
                <w:sz w:val="16"/>
              </w:rPr>
              <w:t>2020-01-08</w:t>
            </w:r>
          </w:p>
        </w:tc>
        <w:tc>
          <w:tcPr>
            <w:tcW w:type="dxa" w:w="1037"/>
          </w:tcPr>
          <w:p>
            <w:pPr>
              <w:spacing w:after="0"/>
              <w:jc w:val="left"/>
            </w:pPr>
            <w:r>
              <w:rPr>
                <w:sz w:val="16"/>
              </w:rPr>
              <w:t>2025-01-08</w:t>
            </w:r>
          </w:p>
        </w:tc>
        <w:tc>
          <w:tcPr>
            <w:tcW w:type="dxa" w:w="846"/>
          </w:tcPr>
          <w:p>
            <w:pPr>
              <w:spacing w:after="0"/>
              <w:jc w:val="right"/>
            </w:pPr>
            <w:r>
              <w:rPr>
                <w:sz w:val="16"/>
              </w:rPr>
              <w:t>-630</w:t>
            </w:r>
          </w:p>
        </w:tc>
        <w:tc>
          <w:tcPr>
            <w:tcW w:type="dxa" w:w="1457"/>
          </w:tcPr>
          <w:p>
            <w:pPr>
              <w:spacing w:after="0"/>
              <w:jc w:val="left"/>
            </w:pPr>
          </w:p>
        </w:tc>
        <w:tc>
          <w:tcPr>
            <w:tcW w:type="dxa" w:w="1227"/>
          </w:tcPr>
          <w:p>
            <w:pPr>
              <w:spacing w:after="0"/>
              <w:jc w:val="left"/>
            </w:pPr>
          </w:p>
        </w:tc>
      </w:tr>
      <w:tr>
        <w:trPr>
          <w:cantSplit/>
        </w:trPr>
        <w:tc>
          <w:tcPr>
            <w:tcW w:type="dxa" w:w="2705"/>
          </w:tcPr>
          <w:p>
            <w:pPr>
              <w:spacing w:after="0"/>
              <w:jc w:val="left"/>
            </w:pPr>
            <w:r>
              <w:rPr>
                <w:sz w:val="16"/>
              </w:rPr>
              <w:t>Clarion city</w:t>
            </w:r>
          </w:p>
        </w:tc>
        <w:tc>
          <w:tcPr>
            <w:tcW w:type="dxa" w:w="1747"/>
          </w:tcPr>
          <w:p>
            <w:pPr>
              <w:spacing w:after="0"/>
              <w:jc w:val="left"/>
            </w:pPr>
            <w:r>
              <w:rPr>
                <w:sz w:val="16"/>
              </w:rPr>
              <w:t>City</w:t>
            </w:r>
          </w:p>
        </w:tc>
        <w:tc>
          <w:tcPr>
            <w:tcW w:type="dxa" w:w="1823"/>
          </w:tcPr>
          <w:p>
            <w:pPr>
              <w:spacing w:after="0"/>
              <w:jc w:val="left"/>
            </w:pPr>
            <w:r>
              <w:rPr>
                <w:sz w:val="16"/>
              </w:rPr>
              <w:t>Expired on 2025-01-08</w:t>
            </w:r>
          </w:p>
        </w:tc>
        <w:tc>
          <w:tcPr>
            <w:tcW w:type="dxa" w:w="2037"/>
          </w:tcPr>
          <w:p>
            <w:pPr>
              <w:spacing w:after="0"/>
              <w:jc w:val="left"/>
            </w:pPr>
            <w:r>
              <w:rPr>
                <w:sz w:val="16"/>
              </w:rPr>
              <w:t>Wright County (FEMA plan 105994)</w:t>
            </w:r>
          </w:p>
        </w:tc>
        <w:tc>
          <w:tcPr>
            <w:tcW w:type="dxa" w:w="1233"/>
          </w:tcPr>
          <w:p>
            <w:pPr>
              <w:spacing w:after="0"/>
              <w:jc w:val="left"/>
            </w:pPr>
            <w:r>
              <w:rPr>
                <w:sz w:val="16"/>
              </w:rPr>
              <w:t>2020-01-08</w:t>
            </w:r>
          </w:p>
        </w:tc>
        <w:tc>
          <w:tcPr>
            <w:tcW w:type="dxa" w:w="1037"/>
          </w:tcPr>
          <w:p>
            <w:pPr>
              <w:spacing w:after="0"/>
              <w:jc w:val="left"/>
            </w:pPr>
            <w:r>
              <w:rPr>
                <w:sz w:val="16"/>
              </w:rPr>
              <w:t>2025-01-08</w:t>
            </w:r>
          </w:p>
        </w:tc>
        <w:tc>
          <w:tcPr>
            <w:tcW w:type="dxa" w:w="846"/>
          </w:tcPr>
          <w:p>
            <w:pPr>
              <w:spacing w:after="0"/>
              <w:jc w:val="right"/>
            </w:pPr>
            <w:r>
              <w:rPr>
                <w:sz w:val="16"/>
              </w:rPr>
              <w:t>-630</w:t>
            </w:r>
          </w:p>
        </w:tc>
        <w:tc>
          <w:tcPr>
            <w:tcW w:type="dxa" w:w="1457"/>
          </w:tcPr>
          <w:p>
            <w:pPr>
              <w:spacing w:after="0"/>
              <w:jc w:val="left"/>
            </w:pPr>
          </w:p>
        </w:tc>
        <w:tc>
          <w:tcPr>
            <w:tcW w:type="dxa" w:w="1227"/>
          </w:tcPr>
          <w:p>
            <w:pPr>
              <w:spacing w:after="0"/>
              <w:jc w:val="left"/>
            </w:pPr>
          </w:p>
        </w:tc>
      </w:tr>
      <w:tr>
        <w:trPr>
          <w:cantSplit/>
        </w:trPr>
        <w:tc>
          <w:tcPr>
            <w:tcW w:type="dxa" w:w="2705"/>
          </w:tcPr>
          <w:p>
            <w:pPr>
              <w:spacing w:after="0"/>
              <w:jc w:val="left"/>
            </w:pPr>
            <w:r>
              <w:rPr>
                <w:sz w:val="16"/>
              </w:rPr>
              <w:t>Dows city</w:t>
            </w:r>
          </w:p>
        </w:tc>
        <w:tc>
          <w:tcPr>
            <w:tcW w:type="dxa" w:w="1747"/>
          </w:tcPr>
          <w:p>
            <w:pPr>
              <w:spacing w:after="0"/>
              <w:jc w:val="left"/>
            </w:pPr>
            <w:r>
              <w:rPr>
                <w:sz w:val="16"/>
              </w:rPr>
              <w:t>City</w:t>
            </w:r>
          </w:p>
        </w:tc>
        <w:tc>
          <w:tcPr>
            <w:tcW w:type="dxa" w:w="1823"/>
          </w:tcPr>
          <w:p>
            <w:pPr>
              <w:spacing w:after="0"/>
              <w:jc w:val="left"/>
            </w:pPr>
            <w:r>
              <w:rPr>
                <w:sz w:val="16"/>
              </w:rPr>
              <w:t>Expired on 2025-01-08</w:t>
            </w:r>
          </w:p>
        </w:tc>
        <w:tc>
          <w:tcPr>
            <w:tcW w:type="dxa" w:w="2037"/>
          </w:tcPr>
          <w:p>
            <w:pPr>
              <w:spacing w:after="0"/>
              <w:jc w:val="left"/>
            </w:pPr>
            <w:r>
              <w:rPr>
                <w:sz w:val="16"/>
              </w:rPr>
              <w:t>Wright County (FEMA plan 105994)</w:t>
            </w:r>
          </w:p>
        </w:tc>
        <w:tc>
          <w:tcPr>
            <w:tcW w:type="dxa" w:w="1233"/>
          </w:tcPr>
          <w:p>
            <w:pPr>
              <w:spacing w:after="0"/>
              <w:jc w:val="left"/>
            </w:pPr>
            <w:r>
              <w:rPr>
                <w:sz w:val="16"/>
              </w:rPr>
              <w:t>2020-01-08</w:t>
            </w:r>
          </w:p>
        </w:tc>
        <w:tc>
          <w:tcPr>
            <w:tcW w:type="dxa" w:w="1037"/>
          </w:tcPr>
          <w:p>
            <w:pPr>
              <w:spacing w:after="0"/>
              <w:jc w:val="left"/>
            </w:pPr>
            <w:r>
              <w:rPr>
                <w:sz w:val="16"/>
              </w:rPr>
              <w:t>2025-01-08</w:t>
            </w:r>
          </w:p>
        </w:tc>
        <w:tc>
          <w:tcPr>
            <w:tcW w:type="dxa" w:w="846"/>
          </w:tcPr>
          <w:p>
            <w:pPr>
              <w:spacing w:after="0"/>
              <w:jc w:val="right"/>
            </w:pPr>
            <w:r>
              <w:rPr>
                <w:sz w:val="16"/>
              </w:rPr>
              <w:t>-630</w:t>
            </w:r>
          </w:p>
        </w:tc>
        <w:tc>
          <w:tcPr>
            <w:tcW w:type="dxa" w:w="1457"/>
          </w:tcPr>
          <w:p>
            <w:pPr>
              <w:spacing w:after="0"/>
              <w:jc w:val="left"/>
            </w:pPr>
          </w:p>
        </w:tc>
        <w:tc>
          <w:tcPr>
            <w:tcW w:type="dxa" w:w="1227"/>
          </w:tcPr>
          <w:p>
            <w:pPr>
              <w:spacing w:after="0"/>
              <w:jc w:val="left"/>
            </w:pPr>
          </w:p>
        </w:tc>
      </w:tr>
      <w:tr>
        <w:trPr>
          <w:cantSplit/>
        </w:trPr>
        <w:tc>
          <w:tcPr>
            <w:tcW w:type="dxa" w:w="2705"/>
          </w:tcPr>
          <w:p>
            <w:pPr>
              <w:spacing w:after="0"/>
              <w:jc w:val="left"/>
            </w:pPr>
            <w:r>
              <w:rPr>
                <w:sz w:val="16"/>
              </w:rPr>
              <w:t>Eagle Grove city</w:t>
            </w:r>
          </w:p>
        </w:tc>
        <w:tc>
          <w:tcPr>
            <w:tcW w:type="dxa" w:w="1747"/>
          </w:tcPr>
          <w:p>
            <w:pPr>
              <w:spacing w:after="0"/>
              <w:jc w:val="left"/>
            </w:pPr>
            <w:r>
              <w:rPr>
                <w:sz w:val="16"/>
              </w:rPr>
              <w:t>City</w:t>
            </w:r>
          </w:p>
        </w:tc>
        <w:tc>
          <w:tcPr>
            <w:tcW w:type="dxa" w:w="1823"/>
          </w:tcPr>
          <w:p>
            <w:pPr>
              <w:spacing w:after="0"/>
              <w:jc w:val="left"/>
            </w:pPr>
            <w:r>
              <w:rPr>
                <w:sz w:val="16"/>
              </w:rPr>
              <w:t>Expired on 2025-01-08</w:t>
            </w:r>
          </w:p>
        </w:tc>
        <w:tc>
          <w:tcPr>
            <w:tcW w:type="dxa" w:w="2037"/>
          </w:tcPr>
          <w:p>
            <w:pPr>
              <w:spacing w:after="0"/>
              <w:jc w:val="left"/>
            </w:pPr>
            <w:r>
              <w:rPr>
                <w:sz w:val="16"/>
              </w:rPr>
              <w:t>Wright County (FEMA plan 105994)</w:t>
            </w:r>
          </w:p>
        </w:tc>
        <w:tc>
          <w:tcPr>
            <w:tcW w:type="dxa" w:w="1233"/>
          </w:tcPr>
          <w:p>
            <w:pPr>
              <w:spacing w:after="0"/>
              <w:jc w:val="left"/>
            </w:pPr>
            <w:r>
              <w:rPr>
                <w:sz w:val="16"/>
              </w:rPr>
              <w:t>2020-01-08</w:t>
            </w:r>
          </w:p>
        </w:tc>
        <w:tc>
          <w:tcPr>
            <w:tcW w:type="dxa" w:w="1037"/>
          </w:tcPr>
          <w:p>
            <w:pPr>
              <w:spacing w:after="0"/>
              <w:jc w:val="left"/>
            </w:pPr>
            <w:r>
              <w:rPr>
                <w:sz w:val="16"/>
              </w:rPr>
              <w:t>2025-01-08</w:t>
            </w:r>
          </w:p>
        </w:tc>
        <w:tc>
          <w:tcPr>
            <w:tcW w:type="dxa" w:w="846"/>
          </w:tcPr>
          <w:p>
            <w:pPr>
              <w:spacing w:after="0"/>
              <w:jc w:val="right"/>
            </w:pPr>
            <w:r>
              <w:rPr>
                <w:sz w:val="16"/>
              </w:rPr>
              <w:t>-630</w:t>
            </w:r>
          </w:p>
        </w:tc>
        <w:tc>
          <w:tcPr>
            <w:tcW w:type="dxa" w:w="1457"/>
          </w:tcPr>
          <w:p>
            <w:pPr>
              <w:spacing w:after="0"/>
              <w:jc w:val="left"/>
            </w:pPr>
          </w:p>
        </w:tc>
        <w:tc>
          <w:tcPr>
            <w:tcW w:type="dxa" w:w="1227"/>
          </w:tcPr>
          <w:p>
            <w:pPr>
              <w:spacing w:after="0"/>
              <w:jc w:val="left"/>
            </w:pPr>
          </w:p>
        </w:tc>
      </w:tr>
      <w:tr>
        <w:trPr>
          <w:cantSplit/>
        </w:trPr>
        <w:tc>
          <w:tcPr>
            <w:tcW w:type="dxa" w:w="2705"/>
          </w:tcPr>
          <w:p>
            <w:pPr>
              <w:spacing w:after="0"/>
              <w:jc w:val="left"/>
            </w:pPr>
            <w:r>
              <w:rPr>
                <w:sz w:val="16"/>
              </w:rPr>
              <w:t>Galt city</w:t>
            </w:r>
          </w:p>
        </w:tc>
        <w:tc>
          <w:tcPr>
            <w:tcW w:type="dxa" w:w="1747"/>
          </w:tcPr>
          <w:p>
            <w:pPr>
              <w:spacing w:after="0"/>
              <w:jc w:val="left"/>
            </w:pPr>
            <w:r>
              <w:rPr>
                <w:sz w:val="16"/>
              </w:rPr>
              <w:t>City</w:t>
            </w:r>
          </w:p>
        </w:tc>
        <w:tc>
          <w:tcPr>
            <w:tcW w:type="dxa" w:w="1823"/>
          </w:tcPr>
          <w:p>
            <w:pPr>
              <w:spacing w:after="0"/>
              <w:jc w:val="left"/>
            </w:pPr>
            <w:r>
              <w:rPr>
                <w:sz w:val="16"/>
              </w:rPr>
              <w:t>Expired on 2025-01-08</w:t>
            </w:r>
          </w:p>
        </w:tc>
        <w:tc>
          <w:tcPr>
            <w:tcW w:type="dxa" w:w="2037"/>
          </w:tcPr>
          <w:p>
            <w:pPr>
              <w:spacing w:after="0"/>
              <w:jc w:val="left"/>
            </w:pPr>
            <w:r>
              <w:rPr>
                <w:sz w:val="16"/>
              </w:rPr>
              <w:t>Wright County (FEMA plan 105994)</w:t>
            </w:r>
          </w:p>
        </w:tc>
        <w:tc>
          <w:tcPr>
            <w:tcW w:type="dxa" w:w="1233"/>
          </w:tcPr>
          <w:p>
            <w:pPr>
              <w:spacing w:after="0"/>
              <w:jc w:val="left"/>
            </w:pPr>
            <w:r>
              <w:rPr>
                <w:sz w:val="16"/>
              </w:rPr>
              <w:t>2020-01-08</w:t>
            </w:r>
          </w:p>
        </w:tc>
        <w:tc>
          <w:tcPr>
            <w:tcW w:type="dxa" w:w="1037"/>
          </w:tcPr>
          <w:p>
            <w:pPr>
              <w:spacing w:after="0"/>
              <w:jc w:val="left"/>
            </w:pPr>
            <w:r>
              <w:rPr>
                <w:sz w:val="16"/>
              </w:rPr>
              <w:t>2025-01-08</w:t>
            </w:r>
          </w:p>
        </w:tc>
        <w:tc>
          <w:tcPr>
            <w:tcW w:type="dxa" w:w="846"/>
          </w:tcPr>
          <w:p>
            <w:pPr>
              <w:spacing w:after="0"/>
              <w:jc w:val="right"/>
            </w:pPr>
            <w:r>
              <w:rPr>
                <w:sz w:val="16"/>
              </w:rPr>
              <w:t>-630</w:t>
            </w:r>
          </w:p>
        </w:tc>
        <w:tc>
          <w:tcPr>
            <w:tcW w:type="dxa" w:w="1457"/>
          </w:tcPr>
          <w:p>
            <w:pPr>
              <w:spacing w:after="0"/>
              <w:jc w:val="left"/>
            </w:pPr>
          </w:p>
        </w:tc>
        <w:tc>
          <w:tcPr>
            <w:tcW w:type="dxa" w:w="1227"/>
          </w:tcPr>
          <w:p>
            <w:pPr>
              <w:spacing w:after="0"/>
              <w:jc w:val="left"/>
            </w:pPr>
          </w:p>
        </w:tc>
      </w:tr>
      <w:tr>
        <w:trPr>
          <w:cantSplit/>
        </w:trPr>
        <w:tc>
          <w:tcPr>
            <w:tcW w:type="dxa" w:w="2705"/>
          </w:tcPr>
          <w:p>
            <w:pPr>
              <w:spacing w:after="0"/>
              <w:jc w:val="left"/>
            </w:pPr>
            <w:r>
              <w:rPr>
                <w:sz w:val="16"/>
              </w:rPr>
              <w:t>Goldfield city</w:t>
            </w:r>
          </w:p>
        </w:tc>
        <w:tc>
          <w:tcPr>
            <w:tcW w:type="dxa" w:w="1747"/>
          </w:tcPr>
          <w:p>
            <w:pPr>
              <w:spacing w:after="0"/>
              <w:jc w:val="left"/>
            </w:pPr>
            <w:r>
              <w:rPr>
                <w:sz w:val="16"/>
              </w:rPr>
              <w:t>City</w:t>
            </w:r>
          </w:p>
        </w:tc>
        <w:tc>
          <w:tcPr>
            <w:tcW w:type="dxa" w:w="1823"/>
          </w:tcPr>
          <w:p>
            <w:pPr>
              <w:spacing w:after="0"/>
              <w:jc w:val="left"/>
            </w:pPr>
            <w:r>
              <w:rPr>
                <w:sz w:val="16"/>
              </w:rPr>
              <w:t>Expired on 2025-01-08</w:t>
            </w:r>
          </w:p>
        </w:tc>
        <w:tc>
          <w:tcPr>
            <w:tcW w:type="dxa" w:w="2037"/>
          </w:tcPr>
          <w:p>
            <w:pPr>
              <w:spacing w:after="0"/>
              <w:jc w:val="left"/>
            </w:pPr>
            <w:r>
              <w:rPr>
                <w:sz w:val="16"/>
              </w:rPr>
              <w:t>Wright County (FEMA plan 105994)</w:t>
            </w:r>
          </w:p>
        </w:tc>
        <w:tc>
          <w:tcPr>
            <w:tcW w:type="dxa" w:w="1233"/>
          </w:tcPr>
          <w:p>
            <w:pPr>
              <w:spacing w:after="0"/>
              <w:jc w:val="left"/>
            </w:pPr>
            <w:r>
              <w:rPr>
                <w:sz w:val="16"/>
              </w:rPr>
              <w:t>2020-01-08</w:t>
            </w:r>
          </w:p>
        </w:tc>
        <w:tc>
          <w:tcPr>
            <w:tcW w:type="dxa" w:w="1037"/>
          </w:tcPr>
          <w:p>
            <w:pPr>
              <w:spacing w:after="0"/>
              <w:jc w:val="left"/>
            </w:pPr>
            <w:r>
              <w:rPr>
                <w:sz w:val="16"/>
              </w:rPr>
              <w:t>2025-01-08</w:t>
            </w:r>
          </w:p>
        </w:tc>
        <w:tc>
          <w:tcPr>
            <w:tcW w:type="dxa" w:w="846"/>
          </w:tcPr>
          <w:p>
            <w:pPr>
              <w:spacing w:after="0"/>
              <w:jc w:val="right"/>
            </w:pPr>
            <w:r>
              <w:rPr>
                <w:sz w:val="16"/>
              </w:rPr>
              <w:t>-630</w:t>
            </w:r>
          </w:p>
        </w:tc>
        <w:tc>
          <w:tcPr>
            <w:tcW w:type="dxa" w:w="1457"/>
          </w:tcPr>
          <w:p>
            <w:pPr>
              <w:spacing w:after="0"/>
              <w:jc w:val="left"/>
            </w:pPr>
          </w:p>
        </w:tc>
        <w:tc>
          <w:tcPr>
            <w:tcW w:type="dxa" w:w="1227"/>
          </w:tcPr>
          <w:p>
            <w:pPr>
              <w:spacing w:after="0"/>
              <w:jc w:val="left"/>
            </w:pPr>
          </w:p>
        </w:tc>
      </w:tr>
      <w:tr>
        <w:trPr>
          <w:cantSplit/>
        </w:trPr>
        <w:tc>
          <w:tcPr>
            <w:tcW w:type="dxa" w:w="2705"/>
          </w:tcPr>
          <w:p>
            <w:pPr>
              <w:spacing w:after="0"/>
              <w:jc w:val="left"/>
            </w:pPr>
            <w:r>
              <w:rPr>
                <w:sz w:val="16"/>
              </w:rPr>
              <w:t>Rowan city</w:t>
            </w:r>
          </w:p>
        </w:tc>
        <w:tc>
          <w:tcPr>
            <w:tcW w:type="dxa" w:w="1747"/>
          </w:tcPr>
          <w:p>
            <w:pPr>
              <w:spacing w:after="0"/>
              <w:jc w:val="left"/>
            </w:pPr>
            <w:r>
              <w:rPr>
                <w:sz w:val="16"/>
              </w:rPr>
              <w:t>City</w:t>
            </w:r>
          </w:p>
        </w:tc>
        <w:tc>
          <w:tcPr>
            <w:tcW w:type="dxa" w:w="1823"/>
          </w:tcPr>
          <w:p>
            <w:pPr>
              <w:spacing w:after="0"/>
              <w:jc w:val="left"/>
            </w:pPr>
            <w:r>
              <w:rPr>
                <w:sz w:val="16"/>
              </w:rPr>
              <w:t>Expired on 2025-01-08</w:t>
            </w:r>
          </w:p>
        </w:tc>
        <w:tc>
          <w:tcPr>
            <w:tcW w:type="dxa" w:w="2037"/>
          </w:tcPr>
          <w:p>
            <w:pPr>
              <w:spacing w:after="0"/>
              <w:jc w:val="left"/>
            </w:pPr>
            <w:r>
              <w:rPr>
                <w:sz w:val="16"/>
              </w:rPr>
              <w:t>Wright County (FEMA plan 105994)</w:t>
            </w:r>
          </w:p>
        </w:tc>
        <w:tc>
          <w:tcPr>
            <w:tcW w:type="dxa" w:w="1233"/>
          </w:tcPr>
          <w:p>
            <w:pPr>
              <w:spacing w:after="0"/>
              <w:jc w:val="left"/>
            </w:pPr>
            <w:r>
              <w:rPr>
                <w:sz w:val="16"/>
              </w:rPr>
              <w:t>2020-01-08</w:t>
            </w:r>
          </w:p>
        </w:tc>
        <w:tc>
          <w:tcPr>
            <w:tcW w:type="dxa" w:w="1037"/>
          </w:tcPr>
          <w:p>
            <w:pPr>
              <w:spacing w:after="0"/>
              <w:jc w:val="left"/>
            </w:pPr>
            <w:r>
              <w:rPr>
                <w:sz w:val="16"/>
              </w:rPr>
              <w:t>2025-01-08</w:t>
            </w:r>
          </w:p>
        </w:tc>
        <w:tc>
          <w:tcPr>
            <w:tcW w:type="dxa" w:w="846"/>
          </w:tcPr>
          <w:p>
            <w:pPr>
              <w:spacing w:after="0"/>
              <w:jc w:val="right"/>
            </w:pPr>
            <w:r>
              <w:rPr>
                <w:sz w:val="16"/>
              </w:rPr>
              <w:t>-630</w:t>
            </w:r>
          </w:p>
        </w:tc>
        <w:tc>
          <w:tcPr>
            <w:tcW w:type="dxa" w:w="1457"/>
          </w:tcPr>
          <w:p>
            <w:pPr>
              <w:spacing w:after="0"/>
              <w:jc w:val="left"/>
            </w:pPr>
          </w:p>
        </w:tc>
        <w:tc>
          <w:tcPr>
            <w:tcW w:type="dxa" w:w="1227"/>
          </w:tcPr>
          <w:p>
            <w:pPr>
              <w:spacing w:after="0"/>
              <w:jc w:val="left"/>
            </w:pPr>
          </w:p>
        </w:tc>
      </w:tr>
      <w:tr>
        <w:trPr>
          <w:cantSplit/>
        </w:trPr>
        <w:tc>
          <w:tcPr>
            <w:tcW w:type="dxa" w:w="2705"/>
          </w:tcPr>
          <w:p>
            <w:pPr>
              <w:spacing w:after="0"/>
              <w:jc w:val="left"/>
            </w:pPr>
            <w:r>
              <w:rPr>
                <w:sz w:val="16"/>
              </w:rPr>
              <w:t>Woolstock city</w:t>
            </w:r>
          </w:p>
        </w:tc>
        <w:tc>
          <w:tcPr>
            <w:tcW w:type="dxa" w:w="1747"/>
          </w:tcPr>
          <w:p>
            <w:pPr>
              <w:spacing w:after="0"/>
              <w:jc w:val="left"/>
            </w:pPr>
            <w:r>
              <w:rPr>
                <w:sz w:val="16"/>
              </w:rPr>
              <w:t>City</w:t>
            </w:r>
          </w:p>
        </w:tc>
        <w:tc>
          <w:tcPr>
            <w:tcW w:type="dxa" w:w="1823"/>
          </w:tcPr>
          <w:p>
            <w:pPr>
              <w:spacing w:after="0"/>
              <w:jc w:val="left"/>
            </w:pPr>
            <w:r>
              <w:rPr>
                <w:sz w:val="16"/>
              </w:rPr>
              <w:t>Expired on 2025-01-08</w:t>
            </w:r>
          </w:p>
        </w:tc>
        <w:tc>
          <w:tcPr>
            <w:tcW w:type="dxa" w:w="2037"/>
          </w:tcPr>
          <w:p>
            <w:pPr>
              <w:spacing w:after="0"/>
              <w:jc w:val="left"/>
            </w:pPr>
            <w:r>
              <w:rPr>
                <w:sz w:val="16"/>
              </w:rPr>
              <w:t>Wright County (FEMA plan 105994)</w:t>
            </w:r>
          </w:p>
        </w:tc>
        <w:tc>
          <w:tcPr>
            <w:tcW w:type="dxa" w:w="1233"/>
          </w:tcPr>
          <w:p>
            <w:pPr>
              <w:spacing w:after="0"/>
              <w:jc w:val="left"/>
            </w:pPr>
            <w:r>
              <w:rPr>
                <w:sz w:val="16"/>
              </w:rPr>
              <w:t>2020-01-08</w:t>
            </w:r>
          </w:p>
        </w:tc>
        <w:tc>
          <w:tcPr>
            <w:tcW w:type="dxa" w:w="1037"/>
          </w:tcPr>
          <w:p>
            <w:pPr>
              <w:spacing w:after="0"/>
              <w:jc w:val="left"/>
            </w:pPr>
            <w:r>
              <w:rPr>
                <w:sz w:val="16"/>
              </w:rPr>
              <w:t>2025-01-08</w:t>
            </w:r>
          </w:p>
        </w:tc>
        <w:tc>
          <w:tcPr>
            <w:tcW w:type="dxa" w:w="846"/>
          </w:tcPr>
          <w:p>
            <w:pPr>
              <w:spacing w:after="0"/>
              <w:jc w:val="right"/>
            </w:pPr>
            <w:r>
              <w:rPr>
                <w:sz w:val="16"/>
              </w:rPr>
              <w:t>-630</w:t>
            </w:r>
          </w:p>
        </w:tc>
        <w:tc>
          <w:tcPr>
            <w:tcW w:type="dxa" w:w="1457"/>
          </w:tcPr>
          <w:p>
            <w:pPr>
              <w:spacing w:after="0"/>
              <w:jc w:val="left"/>
            </w:pPr>
          </w:p>
        </w:tc>
        <w:tc>
          <w:tcPr>
            <w:tcW w:type="dxa" w:w="1227"/>
          </w:tcPr>
          <w:p>
            <w:pPr>
              <w:spacing w:after="0"/>
              <w:jc w:val="left"/>
            </w:pPr>
          </w:p>
        </w:tc>
      </w:tr>
      <w:tr>
        <w:trPr>
          <w:cantSplit/>
        </w:trPr>
        <w:tc>
          <w:tcPr>
            <w:tcW w:type="dxa" w:w="2705"/>
          </w:tcPr>
          <w:p>
            <w:pPr>
              <w:spacing w:after="0"/>
              <w:jc w:val="left"/>
            </w:pPr>
            <w:r>
              <w:rPr>
                <w:sz w:val="16"/>
              </w:rPr>
              <w:t>Belmond-Klemme Community School District</w:t>
            </w:r>
          </w:p>
        </w:tc>
        <w:tc>
          <w:tcPr>
            <w:tcW w:type="dxa" w:w="1747"/>
          </w:tcPr>
          <w:p>
            <w:pPr>
              <w:spacing w:after="0"/>
              <w:jc w:val="left"/>
            </w:pPr>
            <w:r>
              <w:rPr>
                <w:sz w:val="16"/>
              </w:rPr>
              <w:t>School/School District</w:t>
            </w:r>
          </w:p>
        </w:tc>
        <w:tc>
          <w:tcPr>
            <w:tcW w:type="dxa" w:w="1823"/>
          </w:tcPr>
          <w:p>
            <w:pPr>
              <w:spacing w:after="0"/>
              <w:jc w:val="left"/>
            </w:pPr>
            <w:r>
              <w:rPr>
                <w:sz w:val="16"/>
              </w:rPr>
              <w:t>Expired on 2025-01-08</w:t>
            </w:r>
          </w:p>
        </w:tc>
        <w:tc>
          <w:tcPr>
            <w:tcW w:type="dxa" w:w="2037"/>
          </w:tcPr>
          <w:p>
            <w:pPr>
              <w:spacing w:after="0"/>
              <w:jc w:val="left"/>
            </w:pPr>
            <w:r>
              <w:rPr>
                <w:sz w:val="16"/>
              </w:rPr>
              <w:t>Wright County (FEMA plan 105994)</w:t>
            </w:r>
          </w:p>
        </w:tc>
        <w:tc>
          <w:tcPr>
            <w:tcW w:type="dxa" w:w="1233"/>
          </w:tcPr>
          <w:p>
            <w:pPr>
              <w:spacing w:after="0"/>
              <w:jc w:val="left"/>
            </w:pPr>
            <w:r>
              <w:rPr>
                <w:sz w:val="16"/>
              </w:rPr>
              <w:t>2020-01-08</w:t>
            </w:r>
          </w:p>
        </w:tc>
        <w:tc>
          <w:tcPr>
            <w:tcW w:type="dxa" w:w="1037"/>
          </w:tcPr>
          <w:p>
            <w:pPr>
              <w:spacing w:after="0"/>
              <w:jc w:val="left"/>
            </w:pPr>
            <w:r>
              <w:rPr>
                <w:sz w:val="16"/>
              </w:rPr>
              <w:t>2025-01-08</w:t>
            </w:r>
          </w:p>
        </w:tc>
        <w:tc>
          <w:tcPr>
            <w:tcW w:type="dxa" w:w="846"/>
          </w:tcPr>
          <w:p>
            <w:pPr>
              <w:spacing w:after="0"/>
              <w:jc w:val="right"/>
            </w:pPr>
            <w:r>
              <w:rPr>
                <w:sz w:val="16"/>
              </w:rPr>
              <w:t>-630</w:t>
            </w:r>
          </w:p>
        </w:tc>
        <w:tc>
          <w:tcPr>
            <w:tcW w:type="dxa" w:w="1457"/>
          </w:tcPr>
          <w:p>
            <w:pPr>
              <w:spacing w:after="0"/>
              <w:jc w:val="left"/>
            </w:pPr>
          </w:p>
        </w:tc>
        <w:tc>
          <w:tcPr>
            <w:tcW w:type="dxa" w:w="1227"/>
          </w:tcPr>
          <w:p>
            <w:pPr>
              <w:spacing w:after="0"/>
              <w:jc w:val="left"/>
            </w:pPr>
          </w:p>
        </w:tc>
      </w:tr>
      <w:tr>
        <w:trPr>
          <w:cantSplit/>
        </w:trPr>
        <w:tc>
          <w:tcPr>
            <w:tcW w:type="dxa" w:w="2705"/>
          </w:tcPr>
          <w:p>
            <w:pPr>
              <w:spacing w:after="0"/>
              <w:jc w:val="left"/>
            </w:pPr>
            <w:r>
              <w:rPr>
                <w:sz w:val="16"/>
              </w:rPr>
              <w:t>Clarion-Goldfield-Dows Community School District</w:t>
            </w:r>
          </w:p>
        </w:tc>
        <w:tc>
          <w:tcPr>
            <w:tcW w:type="dxa" w:w="1747"/>
          </w:tcPr>
          <w:p>
            <w:pPr>
              <w:spacing w:after="0"/>
              <w:jc w:val="left"/>
            </w:pPr>
            <w:r>
              <w:rPr>
                <w:sz w:val="16"/>
              </w:rPr>
              <w:t>School/School District</w:t>
            </w:r>
          </w:p>
        </w:tc>
        <w:tc>
          <w:tcPr>
            <w:tcW w:type="dxa" w:w="1823"/>
          </w:tcPr>
          <w:p>
            <w:pPr>
              <w:spacing w:after="0"/>
              <w:jc w:val="left"/>
            </w:pPr>
            <w:r>
              <w:rPr>
                <w:sz w:val="16"/>
              </w:rPr>
              <w:t>Expired on 2025-01-08</w:t>
            </w:r>
          </w:p>
        </w:tc>
        <w:tc>
          <w:tcPr>
            <w:tcW w:type="dxa" w:w="2037"/>
          </w:tcPr>
          <w:p>
            <w:pPr>
              <w:spacing w:after="0"/>
              <w:jc w:val="left"/>
            </w:pPr>
            <w:r>
              <w:rPr>
                <w:sz w:val="16"/>
              </w:rPr>
              <w:t>Wright County (FEMA plan 105994)</w:t>
            </w:r>
          </w:p>
        </w:tc>
        <w:tc>
          <w:tcPr>
            <w:tcW w:type="dxa" w:w="1233"/>
          </w:tcPr>
          <w:p>
            <w:pPr>
              <w:spacing w:after="0"/>
              <w:jc w:val="left"/>
            </w:pPr>
            <w:r>
              <w:rPr>
                <w:sz w:val="16"/>
              </w:rPr>
              <w:t>2020-01-08</w:t>
            </w:r>
          </w:p>
        </w:tc>
        <w:tc>
          <w:tcPr>
            <w:tcW w:type="dxa" w:w="1037"/>
          </w:tcPr>
          <w:p>
            <w:pPr>
              <w:spacing w:after="0"/>
              <w:jc w:val="left"/>
            </w:pPr>
            <w:r>
              <w:rPr>
                <w:sz w:val="16"/>
              </w:rPr>
              <w:t>2025-01-08</w:t>
            </w:r>
          </w:p>
        </w:tc>
        <w:tc>
          <w:tcPr>
            <w:tcW w:type="dxa" w:w="846"/>
          </w:tcPr>
          <w:p>
            <w:pPr>
              <w:spacing w:after="0"/>
              <w:jc w:val="right"/>
            </w:pPr>
            <w:r>
              <w:rPr>
                <w:sz w:val="16"/>
              </w:rPr>
              <w:t>-630</w:t>
            </w:r>
          </w:p>
        </w:tc>
        <w:tc>
          <w:tcPr>
            <w:tcW w:type="dxa" w:w="1457"/>
          </w:tcPr>
          <w:p>
            <w:pPr>
              <w:spacing w:after="0"/>
              <w:jc w:val="left"/>
            </w:pPr>
          </w:p>
        </w:tc>
        <w:tc>
          <w:tcPr>
            <w:tcW w:type="dxa" w:w="1227"/>
          </w:tcPr>
          <w:p>
            <w:pPr>
              <w:spacing w:after="0"/>
              <w:jc w:val="left"/>
            </w:pPr>
          </w:p>
        </w:tc>
      </w:tr>
      <w:tr>
        <w:trPr>
          <w:cantSplit/>
        </w:trPr>
        <w:tc>
          <w:tcPr>
            <w:tcW w:type="dxa" w:w="2705"/>
          </w:tcPr>
          <w:p>
            <w:pPr>
              <w:spacing w:after="0"/>
              <w:jc w:val="left"/>
            </w:pPr>
            <w:r>
              <w:rPr>
                <w:sz w:val="16"/>
              </w:rPr>
              <w:t>Eagle Grove Community School District</w:t>
            </w:r>
          </w:p>
        </w:tc>
        <w:tc>
          <w:tcPr>
            <w:tcW w:type="dxa" w:w="1747"/>
          </w:tcPr>
          <w:p>
            <w:pPr>
              <w:spacing w:after="0"/>
              <w:jc w:val="left"/>
            </w:pPr>
            <w:r>
              <w:rPr>
                <w:sz w:val="16"/>
              </w:rPr>
              <w:t>School/School District</w:t>
            </w:r>
          </w:p>
        </w:tc>
        <w:tc>
          <w:tcPr>
            <w:tcW w:type="dxa" w:w="1823"/>
          </w:tcPr>
          <w:p>
            <w:pPr>
              <w:spacing w:after="0"/>
              <w:jc w:val="left"/>
            </w:pPr>
            <w:r>
              <w:rPr>
                <w:sz w:val="16"/>
              </w:rPr>
              <w:t>Expired on 2025-01-08</w:t>
            </w:r>
          </w:p>
        </w:tc>
        <w:tc>
          <w:tcPr>
            <w:tcW w:type="dxa" w:w="2037"/>
          </w:tcPr>
          <w:p>
            <w:pPr>
              <w:spacing w:after="0"/>
              <w:jc w:val="left"/>
            </w:pPr>
            <w:r>
              <w:rPr>
                <w:sz w:val="16"/>
              </w:rPr>
              <w:t>Wright County (FEMA plan 105994)</w:t>
            </w:r>
          </w:p>
        </w:tc>
        <w:tc>
          <w:tcPr>
            <w:tcW w:type="dxa" w:w="1233"/>
          </w:tcPr>
          <w:p>
            <w:pPr>
              <w:spacing w:after="0"/>
              <w:jc w:val="left"/>
            </w:pPr>
            <w:r>
              <w:rPr>
                <w:sz w:val="16"/>
              </w:rPr>
              <w:t>2020-01-08</w:t>
            </w:r>
          </w:p>
        </w:tc>
        <w:tc>
          <w:tcPr>
            <w:tcW w:type="dxa" w:w="1037"/>
          </w:tcPr>
          <w:p>
            <w:pPr>
              <w:spacing w:after="0"/>
              <w:jc w:val="left"/>
            </w:pPr>
            <w:r>
              <w:rPr>
                <w:sz w:val="16"/>
              </w:rPr>
              <w:t>2025-01-08</w:t>
            </w:r>
          </w:p>
        </w:tc>
        <w:tc>
          <w:tcPr>
            <w:tcW w:type="dxa" w:w="846"/>
          </w:tcPr>
          <w:p>
            <w:pPr>
              <w:spacing w:after="0"/>
              <w:jc w:val="right"/>
            </w:pPr>
            <w:r>
              <w:rPr>
                <w:sz w:val="16"/>
              </w:rPr>
              <w:t>-630</w:t>
            </w:r>
          </w:p>
        </w:tc>
        <w:tc>
          <w:tcPr>
            <w:tcW w:type="dxa" w:w="1457"/>
          </w:tcPr>
          <w:p>
            <w:pPr>
              <w:spacing w:after="0"/>
              <w:jc w:val="left"/>
            </w:pPr>
          </w:p>
        </w:tc>
        <w:tc>
          <w:tcPr>
            <w:tcW w:type="dxa" w:w="1227"/>
          </w:tcPr>
          <w:p>
            <w:pPr>
              <w:spacing w:after="0"/>
              <w:jc w:val="left"/>
            </w:pPr>
          </w:p>
        </w:tc>
      </w:tr>
      <w:tr>
        <w:trPr>
          <w:cantSplit/>
        </w:trPr>
        <w:tc>
          <w:tcPr>
            <w:tcW w:type="dxa" w:w="2705"/>
          </w:tcPr>
          <w:p>
            <w:pPr>
              <w:spacing w:after="0"/>
              <w:jc w:val="left"/>
            </w:pPr>
            <w:r>
              <w:rPr>
                <w:sz w:val="16"/>
              </w:rPr>
              <w:t>West Fork Community School District</w:t>
            </w:r>
          </w:p>
        </w:tc>
        <w:tc>
          <w:tcPr>
            <w:tcW w:type="dxa" w:w="1747"/>
          </w:tcPr>
          <w:p>
            <w:pPr>
              <w:spacing w:after="0"/>
              <w:jc w:val="left"/>
            </w:pPr>
            <w:r>
              <w:rPr>
                <w:sz w:val="16"/>
              </w:rPr>
              <w:t>School/School District</w:t>
            </w:r>
          </w:p>
        </w:tc>
        <w:tc>
          <w:tcPr>
            <w:tcW w:type="dxa" w:w="1823"/>
          </w:tcPr>
          <w:p>
            <w:pPr>
              <w:spacing w:after="0"/>
              <w:jc w:val="left"/>
            </w:pPr>
            <w:r>
              <w:rPr>
                <w:sz w:val="16"/>
              </w:rPr>
              <w:t>Plan 109453 approved 2024-02-01, pending adoption here; not yet eligible</w:t>
            </w:r>
          </w:p>
        </w:tc>
        <w:tc>
          <w:tcPr>
            <w:tcW w:type="dxa" w:w="2037"/>
          </w:tcPr>
          <w:p>
            <w:pPr>
              <w:spacing w:after="0"/>
              <w:jc w:val="left"/>
            </w:pPr>
            <w:r>
              <w:rPr>
                <w:sz w:val="16"/>
              </w:rPr>
              <w:t>Cerro Gordo County (FEMA plan 109453), pending adoption here</w:t>
            </w:r>
          </w:p>
        </w:tc>
        <w:tc>
          <w:tcPr>
            <w:tcW w:type="dxa" w:w="1233"/>
          </w:tcPr>
          <w:p>
            <w:pPr>
              <w:spacing w:after="0"/>
              <w:jc w:val="left"/>
            </w:pPr>
            <w:r>
              <w:rPr>
                <w:sz w:val="16"/>
              </w:rPr>
              <w:t>2024-02-01 by FEMA; not yet adopted here</w:t>
            </w:r>
          </w:p>
        </w:tc>
        <w:tc>
          <w:tcPr>
            <w:tcW w:type="dxa" w:w="1037"/>
          </w:tcPr>
          <w:p>
            <w:pPr>
              <w:spacing w:after="0"/>
              <w:jc w:val="left"/>
            </w:pPr>
            <w:r>
              <w:rPr>
                <w:sz w:val="16"/>
              </w:rPr>
              <w:t>2029-01-31 once adopted</w:t>
            </w:r>
          </w:p>
        </w:tc>
        <w:tc>
          <w:tcPr>
            <w:tcW w:type="dxa" w:w="846"/>
          </w:tcPr>
          <w:p>
            <w:pPr>
              <w:spacing w:after="0"/>
              <w:jc w:val="right"/>
            </w:pPr>
          </w:p>
        </w:tc>
        <w:tc>
          <w:tcPr>
            <w:tcW w:type="dxa" w:w="1457"/>
          </w:tcPr>
          <w:p>
            <w:pPr>
              <w:spacing w:after="0"/>
              <w:jc w:val="left"/>
            </w:pPr>
            <w:r>
              <w:rPr>
                <w:sz w:val="16"/>
              </w:rPr>
              <w:t>FEMA tracker shows a plan approvable pending adoption</w:t>
            </w:r>
          </w:p>
        </w:tc>
        <w:tc>
          <w:tcPr>
            <w:tcW w:type="dxa" w:w="1227"/>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Drought</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$4,410,150</w:t>
            </w:r>
          </w:p>
        </w:tc>
        <w:tc>
          <w:tcPr>
            <w:tcW w:type="dxa" w:w="1935"/>
          </w:tcPr>
          <w:p>
            <w:pPr>
              <w:spacing w:after="0"/>
              <w:jc w:val="right"/>
            </w:pPr>
            <w:r>
              <w:rPr>
                <w:sz w:val="16"/>
              </w:rPr>
              <w:t>n/a</w:t>
            </w:r>
          </w:p>
        </w:tc>
        <w:tc>
          <w:tcPr>
            <w:tcW w:type="dxa" w:w="1195"/>
          </w:tcPr>
          <w:p>
            <w:pPr>
              <w:spacing w:after="0"/>
              <w:jc w:val="right"/>
            </w:pPr>
            <w:r>
              <w:rPr>
                <w:sz w:val="16"/>
              </w:rPr>
              <w:t>$4,410,150</w:t>
            </w:r>
          </w:p>
        </w:tc>
        <w:tc>
          <w:tcPr>
            <w:tcW w:type="dxa" w:w="2145"/>
          </w:tcPr>
          <w:p>
            <w:pPr>
              <w:spacing w:after="0"/>
              <w:jc w:val="right"/>
            </w:pPr>
            <w:r>
              <w:rPr>
                <w:sz w:val="16"/>
              </w:rPr>
              <w:t>34</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$3,660,393</w:t>
            </w:r>
          </w:p>
        </w:tc>
        <w:tc>
          <w:tcPr>
            <w:tcW w:type="dxa" w:w="1126"/>
          </w:tcPr>
          <w:p>
            <w:pPr>
              <w:spacing w:after="0"/>
              <w:jc w:val="right"/>
            </w:pPr>
            <w:r>
              <w:rPr>
                <w:sz w:val="16"/>
              </w:rPr>
              <w:t>$401,640</w:t>
            </w:r>
          </w:p>
        </w:tc>
        <w:tc>
          <w:tcPr>
            <w:tcW w:type="dxa" w:w="1935"/>
          </w:tcPr>
          <w:p>
            <w:pPr>
              <w:spacing w:after="0"/>
              <w:jc w:val="right"/>
            </w:pPr>
            <w:r>
              <w:rPr>
                <w:sz w:val="16"/>
              </w:rPr>
              <w:t>$62,726</w:t>
            </w:r>
          </w:p>
        </w:tc>
        <w:tc>
          <w:tcPr>
            <w:tcW w:type="dxa" w:w="1195"/>
          </w:tcPr>
          <w:p>
            <w:pPr>
              <w:spacing w:after="0"/>
              <w:jc w:val="right"/>
            </w:pPr>
            <w:r>
              <w:rPr>
                <w:sz w:val="16"/>
              </w:rPr>
              <w:t>$4,124,759</w:t>
            </w:r>
          </w:p>
        </w:tc>
        <w:tc>
          <w:tcPr>
            <w:tcW w:type="dxa" w:w="2145"/>
          </w:tcPr>
          <w:p>
            <w:pPr>
              <w:spacing w:after="0"/>
              <w:jc w:val="right"/>
            </w:pPr>
            <w:r>
              <w:rPr>
                <w:sz w:val="16"/>
              </w:rPr>
              <w:t>65</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$751,214</w:t>
            </w:r>
          </w:p>
        </w:tc>
        <w:tc>
          <w:tcPr>
            <w:tcW w:type="dxa" w:w="1935"/>
          </w:tcPr>
          <w:p>
            <w:pPr>
              <w:spacing w:after="0"/>
              <w:jc w:val="right"/>
            </w:pPr>
            <w:r>
              <w:rPr>
                <w:sz w:val="16"/>
              </w:rPr>
              <w:t>$850,847</w:t>
            </w:r>
          </w:p>
        </w:tc>
        <w:tc>
          <w:tcPr>
            <w:tcW w:type="dxa" w:w="1195"/>
          </w:tcPr>
          <w:p>
            <w:pPr>
              <w:spacing w:after="0"/>
              <w:jc w:val="right"/>
            </w:pPr>
            <w:r>
              <w:rPr>
                <w:sz w:val="16"/>
              </w:rPr>
              <w:t>$1,604,538</w:t>
            </w:r>
          </w:p>
        </w:tc>
        <w:tc>
          <w:tcPr>
            <w:tcW w:type="dxa" w:w="2145"/>
          </w:tcPr>
          <w:p>
            <w:pPr>
              <w:spacing w:after="0"/>
              <w:jc w:val="right"/>
            </w:pPr>
            <w:r>
              <w:rPr>
                <w:sz w:val="16"/>
              </w:rPr>
              <w:t>37</w:t>
            </w:r>
          </w:p>
        </w:tc>
        <w:tc>
          <w:tcPr>
            <w:tcW w:type="dxa" w:w="2206"/>
          </w:tcPr>
          <w:p>
            <w:pPr>
              <w:spacing w:after="0"/>
              <w:jc w:val="left"/>
            </w:pPr>
            <w:r>
              <w:rPr>
                <w:sz w:val="16"/>
              </w:rPr>
              <w:t>Includes 11 Frost/Freeze records (outside NRI's Cold Wave definition; counted in this table and in B1-d, not in the B1-e descriptor).</w:t>
            </w: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$1,216,505</w:t>
            </w:r>
          </w:p>
        </w:tc>
        <w:tc>
          <w:tcPr>
            <w:tcW w:type="dxa" w:w="1126"/>
          </w:tcPr>
          <w:p>
            <w:pPr>
              <w:spacing w:after="0"/>
              <w:jc w:val="right"/>
            </w:pPr>
            <w:r>
              <w:rPr>
                <w:sz w:val="16"/>
              </w:rPr>
              <w:t>$7,239</w:t>
            </w:r>
          </w:p>
        </w:tc>
        <w:tc>
          <w:tcPr>
            <w:tcW w:type="dxa" w:w="1935"/>
          </w:tcPr>
          <w:p>
            <w:pPr>
              <w:spacing w:after="0"/>
              <w:jc w:val="right"/>
            </w:pPr>
            <w:r>
              <w:rPr>
                <w:sz w:val="16"/>
              </w:rPr>
              <w:t>$212,043</w:t>
            </w:r>
          </w:p>
        </w:tc>
        <w:tc>
          <w:tcPr>
            <w:tcW w:type="dxa" w:w="1195"/>
          </w:tcPr>
          <w:p>
            <w:pPr>
              <w:spacing w:after="0"/>
              <w:jc w:val="right"/>
            </w:pPr>
            <w:r>
              <w:rPr>
                <w:sz w:val="16"/>
              </w:rPr>
              <w:t>$1,435,787</w:t>
            </w:r>
          </w:p>
        </w:tc>
        <w:tc>
          <w:tcPr>
            <w:tcW w:type="dxa" w:w="2145"/>
          </w:tcPr>
          <w:p>
            <w:pPr>
              <w:spacing w:after="0"/>
              <w:jc w:val="right"/>
            </w:pPr>
            <w:r>
              <w:rPr>
                <w:sz w:val="16"/>
              </w:rPr>
              <w:t>22</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$151,457</w:t>
            </w:r>
          </w:p>
        </w:tc>
        <w:tc>
          <w:tcPr>
            <w:tcW w:type="dxa" w:w="1126"/>
          </w:tcPr>
          <w:p>
            <w:pPr>
              <w:spacing w:after="0"/>
              <w:jc w:val="right"/>
            </w:pPr>
            <w:r>
              <w:rPr>
                <w:sz w:val="16"/>
              </w:rPr>
              <w:t>$285,095</w:t>
            </w:r>
          </w:p>
        </w:tc>
        <w:tc>
          <w:tcPr>
            <w:tcW w:type="dxa" w:w="1935"/>
          </w:tcPr>
          <w:p>
            <w:pPr>
              <w:spacing w:after="0"/>
              <w:jc w:val="right"/>
            </w:pPr>
            <w:r>
              <w:rPr>
                <w:sz w:val="16"/>
              </w:rPr>
              <w:t>$174,964</w:t>
            </w:r>
          </w:p>
        </w:tc>
        <w:tc>
          <w:tcPr>
            <w:tcW w:type="dxa" w:w="1195"/>
          </w:tcPr>
          <w:p>
            <w:pPr>
              <w:spacing w:after="0"/>
              <w:jc w:val="right"/>
            </w:pPr>
            <w:r>
              <w:rPr>
                <w:sz w:val="16"/>
              </w:rPr>
              <w:t>$611,516</w:t>
            </w:r>
          </w:p>
        </w:tc>
        <w:tc>
          <w:tcPr>
            <w:tcW w:type="dxa" w:w="2145"/>
          </w:tcPr>
          <w:p>
            <w:pPr>
              <w:spacing w:after="0"/>
              <w:jc w:val="right"/>
            </w:pPr>
            <w:r>
              <w:rPr>
                <w:sz w:val="16"/>
              </w:rPr>
              <w:t>74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$285,269</w:t>
            </w:r>
          </w:p>
        </w:tc>
        <w:tc>
          <w:tcPr>
            <w:tcW w:type="dxa" w:w="1126"/>
          </w:tcPr>
          <w:p>
            <w:pPr>
              <w:spacing w:after="0"/>
              <w:jc w:val="right"/>
            </w:pPr>
            <w:r>
              <w:rPr>
                <w:sz w:val="16"/>
              </w:rPr>
              <w:t>$51,345</w:t>
            </w:r>
          </w:p>
        </w:tc>
        <w:tc>
          <w:tcPr>
            <w:tcW w:type="dxa" w:w="1935"/>
          </w:tcPr>
          <w:p>
            <w:pPr>
              <w:spacing w:after="0"/>
              <w:jc w:val="right"/>
            </w:pPr>
            <w:r>
              <w:rPr>
                <w:sz w:val="16"/>
              </w:rPr>
              <w:t>$167,421</w:t>
            </w:r>
          </w:p>
        </w:tc>
        <w:tc>
          <w:tcPr>
            <w:tcW w:type="dxa" w:w="1195"/>
          </w:tcPr>
          <w:p>
            <w:pPr>
              <w:spacing w:after="0"/>
              <w:jc w:val="right"/>
            </w:pPr>
            <w:r>
              <w:rPr>
                <w:sz w:val="16"/>
              </w:rPr>
              <w:t>$504,034</w:t>
            </w:r>
          </w:p>
        </w:tc>
        <w:tc>
          <w:tcPr>
            <w:tcW w:type="dxa" w:w="2145"/>
          </w:tcPr>
          <w:p>
            <w:pPr>
              <w:spacing w:after="0"/>
              <w:jc w:val="right"/>
            </w:pPr>
            <w:r>
              <w:rPr>
                <w:sz w:val="16"/>
              </w:rPr>
              <w:t>154</w:t>
            </w:r>
          </w:p>
        </w:tc>
        <w:tc>
          <w:tcPr>
            <w:tcW w:type="dxa" w:w="2206"/>
          </w:tcPr>
          <w:p>
            <w:pPr>
              <w:spacing w:after="0"/>
              <w:jc w:val="left"/>
            </w:pPr>
            <w:r>
              <w:rPr>
                <w:sz w:val="16"/>
              </w:rPr>
              <w:t>Includes 48 High Wind records (a NOAA non-thunderstorm wind type,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$37,189</w:t>
            </w:r>
          </w:p>
        </w:tc>
        <w:tc>
          <w:tcPr>
            <w:tcW w:type="dxa" w:w="1126"/>
          </w:tcPr>
          <w:p>
            <w:pPr>
              <w:spacing w:after="0"/>
              <w:jc w:val="right"/>
            </w:pPr>
            <w:r>
              <w:rPr>
                <w:sz w:val="16"/>
              </w:rPr>
              <w:t>$1,056</w:t>
            </w:r>
          </w:p>
        </w:tc>
        <w:tc>
          <w:tcPr>
            <w:tcW w:type="dxa" w:w="1935"/>
          </w:tcPr>
          <w:p>
            <w:pPr>
              <w:spacing w:after="0"/>
              <w:jc w:val="right"/>
            </w:pPr>
            <w:r>
              <w:rPr>
                <w:sz w:val="16"/>
              </w:rPr>
              <w:t>$90,339</w:t>
            </w:r>
          </w:p>
        </w:tc>
        <w:tc>
          <w:tcPr>
            <w:tcW w:type="dxa" w:w="1195"/>
          </w:tcPr>
          <w:p>
            <w:pPr>
              <w:spacing w:after="0"/>
              <w:jc w:val="right"/>
            </w:pPr>
            <w:r>
              <w:rPr>
                <w:sz w:val="16"/>
              </w:rPr>
              <w:t>$128,584</w:t>
            </w:r>
          </w:p>
        </w:tc>
        <w:tc>
          <w:tcPr>
            <w:tcW w:type="dxa" w:w="2145"/>
          </w:tcPr>
          <w:p>
            <w:pPr>
              <w:spacing w:after="0"/>
              <w:jc w:val="right"/>
            </w:pPr>
            <w:r>
              <w:rPr>
                <w:sz w:val="16"/>
              </w:rPr>
              <w:t>85</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$7,336</w:t>
            </w:r>
          </w:p>
        </w:tc>
        <w:tc>
          <w:tcPr>
            <w:tcW w:type="dxa" w:w="1126"/>
          </w:tcPr>
          <w:p>
            <w:pPr>
              <w:spacing w:after="0"/>
              <w:jc w:val="right"/>
            </w:pPr>
            <w:r>
              <w:rPr>
                <w:sz w:val="16"/>
              </w:rPr>
              <w:t>n/a</w:t>
            </w:r>
          </w:p>
        </w:tc>
        <w:tc>
          <w:tcPr>
            <w:tcW w:type="dxa" w:w="1935"/>
          </w:tcPr>
          <w:p>
            <w:pPr>
              <w:spacing w:after="0"/>
              <w:jc w:val="right"/>
            </w:pPr>
            <w:r>
              <w:rPr>
                <w:sz w:val="16"/>
              </w:rPr>
              <w:t>$75,209</w:t>
            </w:r>
          </w:p>
        </w:tc>
        <w:tc>
          <w:tcPr>
            <w:tcW w:type="dxa" w:w="1195"/>
          </w:tcPr>
          <w:p>
            <w:pPr>
              <w:spacing w:after="0"/>
              <w:jc w:val="right"/>
            </w:pPr>
            <w:r>
              <w:rPr>
                <w:sz w:val="16"/>
              </w:rPr>
              <w:t>$82,544</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$35,731</w:t>
            </w:r>
          </w:p>
        </w:tc>
        <w:tc>
          <w:tcPr>
            <w:tcW w:type="dxa" w:w="1126"/>
          </w:tcPr>
          <w:p>
            <w:pPr>
              <w:spacing w:after="0"/>
              <w:jc w:val="right"/>
            </w:pPr>
            <w:r>
              <w:rPr>
                <w:sz w:val="16"/>
              </w:rPr>
              <w:t>n/a</w:t>
            </w:r>
          </w:p>
        </w:tc>
        <w:tc>
          <w:tcPr>
            <w:tcW w:type="dxa" w:w="1935"/>
          </w:tcPr>
          <w:p>
            <w:pPr>
              <w:spacing w:after="0"/>
              <w:jc w:val="right"/>
            </w:pPr>
            <w:r>
              <w:rPr>
                <w:sz w:val="16"/>
              </w:rPr>
              <w:t>$1,604</w:t>
            </w:r>
          </w:p>
        </w:tc>
        <w:tc>
          <w:tcPr>
            <w:tcW w:type="dxa" w:w="1195"/>
          </w:tcPr>
          <w:p>
            <w:pPr>
              <w:spacing w:after="0"/>
              <w:jc w:val="right"/>
            </w:pPr>
            <w:r>
              <w:rPr>
                <w:sz w:val="16"/>
              </w:rPr>
              <w:t>$37,335</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$16,337</w:t>
            </w:r>
          </w:p>
        </w:tc>
        <w:tc>
          <w:tcPr>
            <w:tcW w:type="dxa" w:w="1126"/>
          </w:tcPr>
          <w:p>
            <w:pPr>
              <w:spacing w:after="0"/>
              <w:jc w:val="right"/>
            </w:pPr>
            <w:r>
              <w:rPr>
                <w:sz w:val="16"/>
              </w:rPr>
              <w:t>n/a</w:t>
            </w:r>
          </w:p>
        </w:tc>
        <w:tc>
          <w:tcPr>
            <w:tcW w:type="dxa" w:w="1935"/>
          </w:tcPr>
          <w:p>
            <w:pPr>
              <w:spacing w:after="0"/>
              <w:jc w:val="right"/>
            </w:pPr>
            <w:r>
              <w:rPr>
                <w:sz w:val="16"/>
              </w:rPr>
              <w:t>$4,221</w:t>
            </w:r>
          </w:p>
        </w:tc>
        <w:tc>
          <w:tcPr>
            <w:tcW w:type="dxa" w:w="1195"/>
          </w:tcPr>
          <w:p>
            <w:pPr>
              <w:spacing w:after="0"/>
              <w:jc w:val="right"/>
            </w:pPr>
            <w:r>
              <w:rPr>
                <w:sz w:val="16"/>
              </w:rPr>
              <w:t>$20,558</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$7</w:t>
            </w:r>
          </w:p>
        </w:tc>
        <w:tc>
          <w:tcPr>
            <w:tcW w:type="dxa" w:w="1935"/>
          </w:tcPr>
          <w:p>
            <w:pPr>
              <w:spacing w:after="0"/>
              <w:jc w:val="right"/>
            </w:pPr>
            <w:r>
              <w:rPr>
                <w:sz w:val="16"/>
              </w:rPr>
              <w:t>$12,380</w:t>
            </w:r>
          </w:p>
        </w:tc>
        <w:tc>
          <w:tcPr>
            <w:tcW w:type="dxa" w:w="1195"/>
          </w:tcPr>
          <w:p>
            <w:pPr>
              <w:spacing w:after="0"/>
              <w:jc w:val="right"/>
            </w:pPr>
            <w:r>
              <w:rPr>
                <w:sz w:val="16"/>
              </w:rPr>
              <w:t>$19,485</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$669</w:t>
            </w:r>
          </w:p>
        </w:tc>
        <w:tc>
          <w:tcPr>
            <w:tcW w:type="dxa" w:w="1126"/>
          </w:tcPr>
          <w:p>
            <w:pPr>
              <w:spacing w:after="0"/>
              <w:jc w:val="right"/>
            </w:pPr>
            <w:r>
              <w:rPr>
                <w:sz w:val="16"/>
              </w:rPr>
              <w:t>$3,692</w:t>
            </w:r>
          </w:p>
        </w:tc>
        <w:tc>
          <w:tcPr>
            <w:tcW w:type="dxa" w:w="1935"/>
          </w:tcPr>
          <w:p>
            <w:pPr>
              <w:spacing w:after="0"/>
              <w:jc w:val="right"/>
            </w:pPr>
            <w:r>
              <w:rPr>
                <w:sz w:val="16"/>
              </w:rPr>
              <w:t>under $1</w:t>
            </w:r>
          </w:p>
        </w:tc>
        <w:tc>
          <w:tcPr>
            <w:tcW w:type="dxa" w:w="1195"/>
          </w:tcPr>
          <w:p>
            <w:pPr>
              <w:spacing w:after="0"/>
              <w:jc w:val="right"/>
            </w:pPr>
            <w:r>
              <w:rPr>
                <w:sz w:val="16"/>
              </w:rPr>
              <w:t>$4,361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$1,994</w:t>
            </w:r>
          </w:p>
        </w:tc>
        <w:tc>
          <w:tcPr>
            <w:tcW w:type="dxa" w:w="1126"/>
          </w:tcPr>
          <w:p>
            <w:pPr>
              <w:spacing w:after="0"/>
              <w:jc w:val="right"/>
            </w:pPr>
            <w:r>
              <w:rPr>
                <w:sz w:val="16"/>
              </w:rPr>
              <w:t>$114</w:t>
            </w:r>
          </w:p>
        </w:tc>
        <w:tc>
          <w:tcPr>
            <w:tcW w:type="dxa" w:w="1935"/>
          </w:tcPr>
          <w:p>
            <w:pPr>
              <w:spacing w:after="0"/>
              <w:jc w:val="right"/>
            </w:pPr>
            <w:r>
              <w:rPr>
                <w:sz w:val="16"/>
              </w:rPr>
              <w:t>$152</w:t>
            </w:r>
          </w:p>
        </w:tc>
        <w:tc>
          <w:tcPr>
            <w:tcW w:type="dxa" w:w="1195"/>
          </w:tcPr>
          <w:p>
            <w:pPr>
              <w:spacing w:after="0"/>
              <w:jc w:val="right"/>
            </w:pPr>
            <w:r>
              <w:rPr>
                <w:sz w:val="16"/>
              </w:rPr>
              <w:t>$2,260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935"/>
          </w:tcPr>
          <w:p>
            <w:pPr>
              <w:spacing w:after="0"/>
              <w:jc w:val="right"/>
            </w:pPr>
            <w:r>
              <w:rPr>
                <w:sz w:val="16"/>
              </w:rPr>
              <w:t>$157</w:t>
            </w:r>
          </w:p>
        </w:tc>
        <w:tc>
          <w:tcPr>
            <w:tcW w:type="dxa" w:w="1195"/>
          </w:tcPr>
          <w:p>
            <w:pPr>
              <w:spacing w:after="0"/>
              <w:jc w:val="right"/>
            </w:pPr>
            <w:r>
              <w:rPr>
                <w:sz w:val="16"/>
              </w:rPr>
              <w:t>$169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6801 (Very Low, 21.6); tract 6803 (Very Low, 18.2); tract 6805 (Very Low, 18.2)</w:t>
            </w:r>
          </w:p>
        </w:tc>
      </w:tr>
      <w:tr>
        <w:trPr>
          <w:cantSplit/>
        </w:trPr>
        <w:tc>
          <w:tcPr>
            <w:tcW w:type="dxa" w:w="3943"/>
          </w:tcPr>
          <w:p>
            <w:pPr>
              <w:spacing w:after="0"/>
              <w:jc w:val="left"/>
            </w:pPr>
            <w:r>
              <w:rPr>
                <w:sz w:val="16"/>
              </w:rPr>
              <w:t>Hurricane</w:t>
            </w:r>
          </w:p>
        </w:tc>
        <w:tc>
          <w:tcPr>
            <w:tcW w:type="dxa" w:w="10169"/>
          </w:tcPr>
          <w:p>
            <w:pPr>
              <w:spacing w:after="0"/>
              <w:jc w:val="left"/>
            </w:pPr>
            <w:r>
              <w:rPr>
                <w:sz w:val="16"/>
              </w:rPr>
              <w:t>tract 6801 (Very Low, 39.1); tract 6804 (Very Low, 35.4); tract 6802 (Very Low, 34.1)</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6801 (Very Low, 79.6); tract 6802 (Very Low, 78.9); tract 6804 (Very Low, 71.1)</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6801 (Very High, 93.9); tract 6803 (Relatively High, 88.7); tract 6805 (Relatively High, 87.1)</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6801 (Very Low, 67.5); tract 6804 (Very Low, 61.0); tract 6802 (Very Low, 56.4)</w:t>
            </w:r>
          </w:p>
        </w:tc>
      </w:tr>
    </w:tbl>
    <w:p>
      <w:pPr>
        <w:spacing w:after="40" w:before="60"/>
      </w:pPr>
      <w:r>
        <w:rPr>
          <w:sz w:val="15"/>
        </w:rPr>
        <w:t xml:space="preserve">Up to 3 census tracts per hazard, highest National Risk Index rating first, then highest score; a tract number is the Census tract number (for example 6801 is Census Tract 6801).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7"/>
        <w:gridCol w:w="1845"/>
        <w:gridCol w:w="1749"/>
        <w:gridCol w:w="1954"/>
        <w:gridCol w:w="1598"/>
        <w:gridCol w:w="1423"/>
        <w:gridCol w:w="1767"/>
        <w:gridCol w:w="1960"/>
      </w:tblGrid>
      <w:tr>
        <w:trPr>
          <w:cantSplit/>
          <w:tblHeader/>
        </w:trPr>
        <w:tc>
          <w:tcPr>
            <w:tcW w:type="dxa" w:w="1817"/>
            <w:shd w:val="clear" w:color="auto" w:fill="E8E8E8"/>
          </w:tcPr>
          <w:p>
            <w:pPr>
              <w:spacing w:after="0"/>
              <w:jc w:val="left"/>
            </w:pPr>
            <w:r>
              <w:rPr>
                <w:b/>
                <w:sz w:val="16"/>
              </w:rPr>
              <w:t>Hazard</w:t>
            </w:r>
          </w:p>
        </w:tc>
        <w:tc>
          <w:tcPr>
            <w:tcW w:type="dxa" w:w="1845"/>
            <w:shd w:val="clear" w:color="auto" w:fill="E8E8E8"/>
          </w:tcPr>
          <w:p>
            <w:pPr>
              <w:spacing w:after="0"/>
              <w:jc w:val="left"/>
            </w:pPr>
            <w:r>
              <w:rPr>
                <w:b/>
                <w:sz w:val="16"/>
              </w:rPr>
              <w:t>Scale</w:t>
            </w:r>
          </w:p>
        </w:tc>
        <w:tc>
          <w:tcPr>
            <w:tcW w:type="dxa" w:w="174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4"/>
            <w:shd w:val="clear" w:color="auto" w:fill="E8E8E8"/>
          </w:tcPr>
          <w:p>
            <w:pPr>
              <w:spacing w:after="0"/>
              <w:jc w:val="left"/>
            </w:pPr>
            <w:r>
              <w:rPr>
                <w:b/>
                <w:sz w:val="16"/>
              </w:rPr>
              <w:t>Observed range</w:t>
            </w:r>
          </w:p>
        </w:tc>
        <w:tc>
          <w:tcPr>
            <w:tcW w:type="dxa" w:w="1598"/>
            <w:shd w:val="clear" w:color="auto" w:fill="E8E8E8"/>
          </w:tcPr>
          <w:p>
            <w:pPr>
              <w:spacing w:after="0"/>
              <w:jc w:val="left"/>
            </w:pPr>
            <w:r>
              <w:rPr>
                <w:b/>
                <w:sz w:val="16"/>
              </w:rPr>
              <w:t>Worst recorded event</w:t>
            </w:r>
          </w:p>
        </w:tc>
        <w:tc>
          <w:tcPr>
            <w:tcW w:type="dxa" w:w="1423"/>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How it applies to jurisdictions</w:t>
            </w:r>
          </w:p>
        </w:tc>
        <w:tc>
          <w:tcPr>
            <w:tcW w:type="dxa" w:w="1960"/>
            <w:shd w:val="clear" w:color="auto" w:fill="E8E8E8"/>
          </w:tcPr>
          <w:p>
            <w:pPr>
              <w:spacing w:after="0"/>
              <w:jc w:val="left"/>
            </w:pPr>
            <w:r>
              <w:rPr>
                <w:b/>
                <w:sz w:val="16"/>
              </w:rPr>
              <w:t>Note</w:t>
            </w:r>
          </w:p>
        </w:tc>
      </w:tr>
      <w:tr>
        <w:trPr>
          <w:cantSplit/>
        </w:trPr>
        <w:tc>
          <w:tcPr>
            <w:tcW w:type="dxa" w:w="1817"/>
          </w:tcPr>
          <w:p>
            <w:pPr>
              <w:spacing w:after="0"/>
              <w:jc w:val="left"/>
            </w:pPr>
            <w:r>
              <w:rPr>
                <w:sz w:val="16"/>
              </w:rPr>
              <w:t>Cold/Wind Chill, Extreme Cold/Wind Chill</w:t>
            </w:r>
          </w:p>
        </w:tc>
        <w:tc>
          <w:tcPr>
            <w:tcW w:type="dxa" w:w="1845"/>
          </w:tcPr>
          <w:p>
            <w:pPr>
              <w:spacing w:after="0"/>
              <w:jc w:val="left"/>
            </w:pPr>
            <w:r>
              <w:rPr>
                <w:sz w:val="16"/>
              </w:rPr>
              <w:t>wind chill</w:t>
            </w:r>
          </w:p>
        </w:tc>
        <w:tc>
          <w:tcPr>
            <w:tcW w:type="dxa" w:w="1749"/>
          </w:tcPr>
          <w:p>
            <w:pPr>
              <w:spacing w:after="0"/>
              <w:jc w:val="right"/>
            </w:pPr>
            <w:r>
              <w:rPr>
                <w:sz w:val="16"/>
              </w:rPr>
              <w:t>26 records, 1996 to 2025 (26 zone-level)</w:t>
            </w:r>
          </w:p>
        </w:tc>
        <w:tc>
          <w:tcPr>
            <w:tcW w:type="dxa" w:w="1954"/>
          </w:tcPr>
          <w:p>
            <w:pPr>
              <w:spacing w:after="0"/>
              <w:jc w:val="left"/>
            </w:pPr>
            <w:r>
              <w:rPr>
                <w:sz w:val="16"/>
              </w:rPr>
              <w:t>1 day to 4 days (median 2 days); 22 with a recorded value</w:t>
            </w:r>
          </w:p>
        </w:tc>
        <w:tc>
          <w:tcPr>
            <w:tcW w:type="dxa" w:w="1598"/>
          </w:tcPr>
          <w:p>
            <w:pPr>
              <w:spacing w:after="0"/>
              <w:jc w:val="left"/>
            </w:pPr>
            <w:r>
              <w:rPr>
                <w:sz w:val="16"/>
              </w:rPr>
              <w:t>4 consecutive days, 2024-01-13 to 2024-01-16, zone-level</w:t>
            </w:r>
          </w:p>
        </w:tc>
        <w:tc>
          <w:tcPr>
            <w:tcW w:type="dxa" w:w="1423"/>
          </w:tcPr>
          <w:p>
            <w:pPr>
              <w:spacing w:after="0"/>
              <w:jc w:val="left"/>
            </w:pPr>
            <w:r>
              <w:rPr>
                <w:sz w:val="16"/>
              </w:rPr>
              <w:t>Cold/Wind Chill, 1999-09-21, property not reported; $294,117.65 crops, reported for the zone (1999 dollars)</w:t>
            </w:r>
          </w:p>
        </w:tc>
        <w:tc>
          <w:tcPr>
            <w:tcW w:type="dxa" w:w="1767"/>
          </w:tcPr>
          <w:p>
            <w:pPr>
              <w:spacing w:after="0"/>
              <w:jc w:val="left"/>
            </w:pPr>
            <w:r>
              <w:rPr>
                <w:sz w:val="16"/>
              </w:rPr>
              <w:t>Countywide (zone-level records).</w:t>
            </w:r>
          </w:p>
        </w:tc>
        <w:tc>
          <w:tcPr>
            <w:tcW w:type="dxa" w:w="1960"/>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817"/>
          </w:tcPr>
          <w:p>
            <w:pPr>
              <w:spacing w:after="0"/>
              <w:jc w:val="left"/>
            </w:pPr>
            <w:r>
              <w:rPr>
                <w:sz w:val="16"/>
              </w:rPr>
              <w:t>Frost/Freeze (outside NRI's Cold Wave definition)</w:t>
            </w:r>
          </w:p>
        </w:tc>
        <w:tc>
          <w:tcPr>
            <w:tcW w:type="dxa" w:w="1845"/>
          </w:tcPr>
          <w:p>
            <w:pPr>
              <w:spacing w:after="0"/>
              <w:jc w:val="left"/>
            </w:pPr>
            <w:r>
              <w:rPr>
                <w:sz w:val="16"/>
              </w:rPr>
              <w:t>crop damage</w:t>
            </w:r>
          </w:p>
        </w:tc>
        <w:tc>
          <w:tcPr>
            <w:tcW w:type="dxa" w:w="1749"/>
          </w:tcPr>
          <w:p>
            <w:pPr>
              <w:spacing w:after="0"/>
              <w:jc w:val="right"/>
            </w:pPr>
            <w:r>
              <w:rPr>
                <w:sz w:val="16"/>
              </w:rPr>
              <w:t>11 records, 1996 to 2019 (11 zone-level)</w:t>
            </w:r>
          </w:p>
        </w:tc>
        <w:tc>
          <w:tcPr>
            <w:tcW w:type="dxa" w:w="1954"/>
          </w:tcPr>
          <w:p>
            <w:pPr>
              <w:spacing w:after="0"/>
              <w:jc w:val="left"/>
            </w:pPr>
          </w:p>
        </w:tc>
        <w:tc>
          <w:tcPr>
            <w:tcW w:type="dxa" w:w="1598"/>
          </w:tcPr>
          <w:p>
            <w:pPr>
              <w:spacing w:after="0"/>
              <w:jc w:val="left"/>
            </w:pPr>
            <w:r>
              <w:rPr>
                <w:sz w:val="16"/>
              </w:rPr>
              <w:t>Frost/Freeze, 2011-09-15, $2,700,000 crop damage (2011 dollars); NWS zone IAZ025</w:t>
            </w:r>
          </w:p>
        </w:tc>
        <w:tc>
          <w:tcPr>
            <w:tcW w:type="dxa" w:w="1423"/>
          </w:tcPr>
          <w:p>
            <w:pPr>
              <w:spacing w:after="0"/>
              <w:jc w:val="left"/>
            </w:pPr>
          </w:p>
        </w:tc>
        <w:tc>
          <w:tcPr>
            <w:tcW w:type="dxa" w:w="1767"/>
          </w:tcPr>
          <w:p>
            <w:pPr>
              <w:spacing w:after="0"/>
              <w:jc w:val="left"/>
            </w:pPr>
            <w:r>
              <w:rPr>
                <w:sz w:val="16"/>
              </w:rPr>
              <w:t>Countywide (zone-level records).</w:t>
            </w:r>
          </w:p>
        </w:tc>
        <w:tc>
          <w:tcPr>
            <w:tcW w:type="dxa" w:w="1960"/>
          </w:tcPr>
          <w:p>
            <w:pPr>
              <w:spacing w:after="0"/>
              <w:jc w:val="left"/>
            </w:pPr>
            <w:r>
              <w:rPr>
                <w:sz w:val="16"/>
              </w:rPr>
              <w:t>Temperature: in event narratives only (local data needed).</w:t>
            </w:r>
          </w:p>
        </w:tc>
      </w:tr>
      <w:tr>
        <w:trPr>
          <w:cantSplit/>
        </w:trPr>
        <w:tc>
          <w:tcPr>
            <w:tcW w:type="dxa" w:w="1817"/>
          </w:tcPr>
          <w:p>
            <w:pPr>
              <w:spacing w:after="0"/>
              <w:jc w:val="left"/>
            </w:pPr>
            <w:r>
              <w:rPr>
                <w:sz w:val="16"/>
              </w:rPr>
              <w:t>Drought</w:t>
            </w:r>
          </w:p>
        </w:tc>
        <w:tc>
          <w:tcPr>
            <w:tcW w:type="dxa" w:w="1845"/>
          </w:tcPr>
          <w:p>
            <w:pPr>
              <w:spacing w:after="0"/>
              <w:jc w:val="left"/>
            </w:pPr>
            <w:r>
              <w:rPr>
                <w:sz w:val="16"/>
              </w:rPr>
              <w:t>U.S. Drought Monitor scale (D0 to D4)</w:t>
            </w:r>
          </w:p>
        </w:tc>
        <w:tc>
          <w:tcPr>
            <w:tcW w:type="dxa" w:w="1749"/>
          </w:tcPr>
          <w:p>
            <w:pPr>
              <w:spacing w:after="0"/>
              <w:jc w:val="right"/>
            </w:pPr>
            <w:r>
              <w:rPr>
                <w:sz w:val="16"/>
              </w:rPr>
              <w:t>34 records, 2001 to 2024 (34 zone-level)</w:t>
            </w:r>
          </w:p>
        </w:tc>
        <w:tc>
          <w:tcPr>
            <w:tcW w:type="dxa" w:w="1954"/>
          </w:tcPr>
          <w:p>
            <w:pPr>
              <w:spacing w:after="0"/>
              <w:jc w:val="left"/>
            </w:pPr>
            <w:r>
              <w:rPr>
                <w:sz w:val="16"/>
              </w:rPr>
              <w:t>8 days to 260 days (median 33.5 days); 10 with a recorded value</w:t>
            </w:r>
          </w:p>
        </w:tc>
        <w:tc>
          <w:tcPr>
            <w:tcW w:type="dxa" w:w="1598"/>
          </w:tcPr>
          <w:p>
            <w:pPr>
              <w:spacing w:after="0"/>
              <w:jc w:val="left"/>
            </w:pPr>
            <w:r>
              <w:rPr>
                <w:sz w:val="16"/>
              </w:rPr>
              <w:t>260 days (about 8.5 months), 2023-08-22 to 2024-05-07, a run of 10 consecutive Storm Events drought records, zone-level</w:t>
            </w:r>
          </w:p>
        </w:tc>
        <w:tc>
          <w:tcPr>
            <w:tcW w:type="dxa" w:w="1423"/>
          </w:tcPr>
          <w:p>
            <w:pPr>
              <w:spacing w:after="0"/>
              <w:jc w:val="left"/>
            </w:pPr>
            <w:r>
              <w:rPr>
                <w:sz w:val="16"/>
              </w:rPr>
              <w:t>Drought, 2012-07-01, $0 property; $45,000,000 crops, reported for the zone (2012 dollars)</w:t>
            </w:r>
          </w:p>
        </w:tc>
        <w:tc>
          <w:tcPr>
            <w:tcW w:type="dxa" w:w="1767"/>
          </w:tcPr>
          <w:p>
            <w:pPr>
              <w:spacing w:after="0"/>
              <w:jc w:val="left"/>
            </w:pPr>
            <w:r>
              <w:rPr>
                <w:sz w:val="16"/>
              </w:rPr>
              <w:t>Countywide (zone-level records).</w:t>
            </w:r>
          </w:p>
        </w:tc>
        <w:tc>
          <w:tcPr>
            <w:tcW w:type="dxa" w:w="19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7"/>
          </w:tcPr>
          <w:p>
            <w:pPr>
              <w:spacing w:after="0"/>
              <w:jc w:val="left"/>
            </w:pPr>
            <w:r>
              <w:rPr>
                <w:sz w:val="16"/>
              </w:rPr>
              <w:t>Earthquake</w:t>
            </w:r>
          </w:p>
        </w:tc>
        <w:tc>
          <w:tcPr>
            <w:tcW w:type="dxa" w:w="1845"/>
          </w:tcPr>
          <w:p>
            <w:pPr>
              <w:spacing w:after="0"/>
              <w:jc w:val="left"/>
            </w:pPr>
            <w:r>
              <w:rPr>
                <w:sz w:val="16"/>
              </w:rPr>
              <w:t>Modified Mercalli (local data)</w:t>
            </w:r>
          </w:p>
        </w:tc>
        <w:tc>
          <w:tcPr>
            <w:tcW w:type="dxa" w:w="1749"/>
          </w:tcPr>
          <w:p>
            <w:pPr>
              <w:spacing w:after="0"/>
              <w:jc w:val="right"/>
            </w:pPr>
            <w:r>
              <w:rPr>
                <w:sz w:val="16"/>
              </w:rPr>
              <w:t>0</w:t>
            </w:r>
          </w:p>
        </w:tc>
        <w:tc>
          <w:tcPr>
            <w:tcW w:type="dxa" w:w="1954"/>
          </w:tcPr>
          <w:p>
            <w:pPr>
              <w:spacing w:after="0"/>
              <w:jc w:val="left"/>
            </w:pPr>
          </w:p>
        </w:tc>
        <w:tc>
          <w:tcPr>
            <w:tcW w:type="dxa" w:w="1598"/>
          </w:tcPr>
          <w:p>
            <w:pPr>
              <w:spacing w:after="0"/>
              <w:jc w:val="left"/>
            </w:pPr>
          </w:p>
        </w:tc>
        <w:tc>
          <w:tcPr>
            <w:tcW w:type="dxa" w:w="1423"/>
          </w:tcPr>
          <w:p>
            <w:pPr>
              <w:spacing w:after="0"/>
              <w:jc w:val="left"/>
            </w:pPr>
          </w:p>
        </w:tc>
        <w:tc>
          <w:tcPr>
            <w:tcW w:type="dxa" w:w="1767"/>
          </w:tcPr>
          <w:p>
            <w:pPr>
              <w:spacing w:after="0"/>
              <w:jc w:val="left"/>
            </w:pPr>
          </w:p>
        </w:tc>
        <w:tc>
          <w:tcPr>
            <w:tcW w:type="dxa" w:w="1960"/>
          </w:tcPr>
          <w:p>
            <w:pPr>
              <w:spacing w:after="0"/>
              <w:jc w:val="left"/>
            </w:pPr>
            <w:r>
              <w:rPr>
                <w:sz w:val="16"/>
              </w:rPr>
              <w:t>Storm Events does not record earthquakes; the USGS earthquake catalog is the source.</w:t>
            </w:r>
          </w:p>
        </w:tc>
      </w:tr>
      <w:tr>
        <w:trPr>
          <w:cantSplit/>
        </w:trPr>
        <w:tc>
          <w:tcPr>
            <w:tcW w:type="dxa" w:w="1817"/>
          </w:tcPr>
          <w:p>
            <w:pPr>
              <w:spacing w:after="0"/>
              <w:jc w:val="left"/>
            </w:pPr>
            <w:r>
              <w:rPr>
                <w:sz w:val="16"/>
              </w:rPr>
              <w:t>Hail</w:t>
            </w:r>
          </w:p>
        </w:tc>
        <w:tc>
          <w:tcPr>
            <w:tcW w:type="dxa" w:w="1845"/>
          </w:tcPr>
          <w:p>
            <w:pPr>
              <w:spacing w:after="0"/>
              <w:jc w:val="left"/>
            </w:pPr>
            <w:r>
              <w:rPr>
                <w:sz w:val="16"/>
              </w:rPr>
              <w:t>hail size (inches)</w:t>
            </w:r>
          </w:p>
        </w:tc>
        <w:tc>
          <w:tcPr>
            <w:tcW w:type="dxa" w:w="1749"/>
          </w:tcPr>
          <w:p>
            <w:pPr>
              <w:spacing w:after="0"/>
              <w:jc w:val="right"/>
            </w:pPr>
            <w:r>
              <w:rPr>
                <w:sz w:val="16"/>
              </w:rPr>
              <w:t>96 records, 1965 to 2025</w:t>
            </w:r>
          </w:p>
        </w:tc>
        <w:tc>
          <w:tcPr>
            <w:tcW w:type="dxa" w:w="1954"/>
          </w:tcPr>
          <w:p>
            <w:pPr>
              <w:spacing w:after="0"/>
              <w:jc w:val="left"/>
            </w:pPr>
            <w:r>
              <w:rPr>
                <w:sz w:val="16"/>
              </w:rPr>
              <w:t>0.75 in to 4 in (median 1 in); 96 with a recorded value</w:t>
            </w:r>
          </w:p>
        </w:tc>
        <w:tc>
          <w:tcPr>
            <w:tcW w:type="dxa" w:w="1598"/>
          </w:tcPr>
          <w:p>
            <w:pPr>
              <w:spacing w:after="0"/>
              <w:jc w:val="left"/>
            </w:pPr>
            <w:r>
              <w:rPr>
                <w:sz w:val="16"/>
              </w:rPr>
              <w:t>4 in hail, 1965-05-07</w:t>
            </w:r>
          </w:p>
        </w:tc>
        <w:tc>
          <w:tcPr>
            <w:tcW w:type="dxa" w:w="1423"/>
          </w:tcPr>
          <w:p>
            <w:pPr>
              <w:spacing w:after="0"/>
              <w:jc w:val="left"/>
            </w:pPr>
            <w:r>
              <w:rPr>
                <w:sz w:val="16"/>
              </w:rPr>
              <w:t>Hail, 2001-06-01, $150,000 property; $10,000 crops (2001 dollars)</w:t>
            </w:r>
          </w:p>
        </w:tc>
        <w:tc>
          <w:tcPr>
            <w:tcW w:type="dxa" w:w="1767"/>
          </w:tcPr>
          <w:p>
            <w:pPr>
              <w:spacing w:after="0"/>
              <w:jc w:val="left"/>
            </w:pPr>
            <w:r>
              <w:rPr>
                <w:sz w:val="16"/>
              </w:rPr>
              <w:t>Event records naming jurisdictions in the plan: Clarion city (16 records), Belmond city (15 records), Eagle Grove city (15 records), Goldfield city (8 records), Dows city (7 records), Rowan city (3 records), Woolstock city (3 records), Galt city (1 record).</w:t>
            </w:r>
          </w:p>
        </w:tc>
        <w:tc>
          <w:tcPr>
            <w:tcW w:type="dxa" w:w="1960"/>
          </w:tcPr>
          <w:p>
            <w:pPr>
              <w:spacing w:after="0"/>
              <w:jc w:val="left"/>
            </w:pPr>
          </w:p>
        </w:tc>
      </w:tr>
      <w:tr>
        <w:trPr>
          <w:cantSplit/>
        </w:trPr>
        <w:tc>
          <w:tcPr>
            <w:tcW w:type="dxa" w:w="1817"/>
          </w:tcPr>
          <w:p>
            <w:pPr>
              <w:spacing w:after="0"/>
              <w:jc w:val="left"/>
            </w:pPr>
            <w:r>
              <w:rPr>
                <w:sz w:val="16"/>
              </w:rPr>
              <w:t>Excessive Heat, Heat</w:t>
            </w:r>
          </w:p>
        </w:tc>
        <w:tc>
          <w:tcPr>
            <w:tcW w:type="dxa" w:w="1845"/>
          </w:tcPr>
          <w:p>
            <w:pPr>
              <w:spacing w:after="0"/>
              <w:jc w:val="left"/>
            </w:pPr>
            <w:r>
              <w:rPr>
                <w:sz w:val="16"/>
              </w:rPr>
              <w:t>heat index (in event narratives)</w:t>
            </w:r>
          </w:p>
        </w:tc>
        <w:tc>
          <w:tcPr>
            <w:tcW w:type="dxa" w:w="1749"/>
          </w:tcPr>
          <w:p>
            <w:pPr>
              <w:spacing w:after="0"/>
              <w:jc w:val="right"/>
            </w:pPr>
            <w:r>
              <w:rPr>
                <w:sz w:val="16"/>
              </w:rPr>
              <w:t>4 records, 2001 to 2019 (4 zone-level)</w:t>
            </w:r>
          </w:p>
        </w:tc>
        <w:tc>
          <w:tcPr>
            <w:tcW w:type="dxa" w:w="1954"/>
          </w:tcPr>
          <w:p>
            <w:pPr>
              <w:spacing w:after="0"/>
              <w:jc w:val="left"/>
            </w:pPr>
            <w:r>
              <w:rPr>
                <w:sz w:val="16"/>
              </w:rPr>
              <w:t>1 day to 14 days (median 3.5 days); 4 with a recorded value</w:t>
            </w:r>
          </w:p>
        </w:tc>
        <w:tc>
          <w:tcPr>
            <w:tcW w:type="dxa" w:w="1598"/>
          </w:tcPr>
          <w:p>
            <w:pPr>
              <w:spacing w:after="0"/>
              <w:jc w:val="left"/>
            </w:pPr>
            <w:r>
              <w:rPr>
                <w:sz w:val="16"/>
              </w:rPr>
              <w:t>14 consecutive days, 2011-07-15 to 2011-07-28, zone-level</w:t>
            </w:r>
          </w:p>
        </w:tc>
        <w:tc>
          <w:tcPr>
            <w:tcW w:type="dxa" w:w="1423"/>
          </w:tcPr>
          <w:p>
            <w:pPr>
              <w:spacing w:after="0"/>
              <w:jc w:val="left"/>
            </w:pPr>
          </w:p>
        </w:tc>
        <w:tc>
          <w:tcPr>
            <w:tcW w:type="dxa" w:w="1767"/>
          </w:tcPr>
          <w:p>
            <w:pPr>
              <w:spacing w:after="0"/>
              <w:jc w:val="left"/>
            </w:pPr>
            <w:r>
              <w:rPr>
                <w:sz w:val="16"/>
              </w:rPr>
              <w:t>Countywide (zone-level records).</w:t>
            </w:r>
          </w:p>
        </w:tc>
        <w:tc>
          <w:tcPr>
            <w:tcW w:type="dxa" w:w="1960"/>
          </w:tcPr>
          <w:p>
            <w:pPr>
              <w:spacing w:after="0"/>
              <w:jc w:val="left"/>
            </w:pPr>
            <w:r>
              <w:rPr>
                <w:sz w:val="16"/>
              </w:rPr>
              <w:t>Heat index: in event narratives only (local data needed).</w:t>
            </w:r>
          </w:p>
        </w:tc>
      </w:tr>
      <w:tr>
        <w:trPr>
          <w:cantSplit/>
        </w:trPr>
        <w:tc>
          <w:tcPr>
            <w:tcW w:type="dxa" w:w="1817"/>
          </w:tcPr>
          <w:p>
            <w:pPr>
              <w:spacing w:after="0"/>
              <w:jc w:val="left"/>
            </w:pPr>
            <w:r>
              <w:rPr>
                <w:sz w:val="16"/>
              </w:rPr>
              <w:t>Hurricane, Tropical Storm, Tropical Depression</w:t>
            </w:r>
          </w:p>
        </w:tc>
        <w:tc>
          <w:tcPr>
            <w:tcW w:type="dxa" w:w="1845"/>
          </w:tcPr>
          <w:p>
            <w:pPr>
              <w:spacing w:after="0"/>
              <w:jc w:val="left"/>
            </w:pPr>
            <w:r>
              <w:rPr>
                <w:sz w:val="16"/>
              </w:rPr>
              <w:t>Saffir-Simpson</w:t>
            </w:r>
          </w:p>
        </w:tc>
        <w:tc>
          <w:tcPr>
            <w:tcW w:type="dxa" w:w="1749"/>
          </w:tcPr>
          <w:p>
            <w:pPr>
              <w:spacing w:after="0"/>
              <w:jc w:val="right"/>
            </w:pPr>
            <w:r>
              <w:rPr>
                <w:sz w:val="16"/>
              </w:rPr>
              <w:t>0</w:t>
            </w:r>
          </w:p>
        </w:tc>
        <w:tc>
          <w:tcPr>
            <w:tcW w:type="dxa" w:w="1954"/>
          </w:tcPr>
          <w:p>
            <w:pPr>
              <w:spacing w:after="0"/>
              <w:jc w:val="left"/>
            </w:pPr>
          </w:p>
        </w:tc>
        <w:tc>
          <w:tcPr>
            <w:tcW w:type="dxa" w:w="1598"/>
          </w:tcPr>
          <w:p>
            <w:pPr>
              <w:spacing w:after="0"/>
              <w:jc w:val="left"/>
            </w:pPr>
          </w:p>
        </w:tc>
        <w:tc>
          <w:tcPr>
            <w:tcW w:type="dxa" w:w="1423"/>
          </w:tcPr>
          <w:p>
            <w:pPr>
              <w:spacing w:after="0"/>
              <w:jc w:val="left"/>
            </w:pPr>
          </w:p>
        </w:tc>
        <w:tc>
          <w:tcPr>
            <w:tcW w:type="dxa" w:w="1767"/>
          </w:tcPr>
          <w:p>
            <w:pPr>
              <w:spacing w:after="0"/>
              <w:jc w:val="left"/>
            </w:pPr>
          </w:p>
        </w:tc>
        <w:tc>
          <w:tcPr>
            <w:tcW w:type="dxa" w:w="19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7"/>
          </w:tcPr>
          <w:p>
            <w:pPr>
              <w:spacing w:after="0"/>
              <w:jc w:val="left"/>
            </w:pPr>
            <w:r>
              <w:rPr>
                <w:sz w:val="16"/>
              </w:rPr>
              <w:t>Ice Storm</w:t>
            </w:r>
          </w:p>
        </w:tc>
        <w:tc>
          <w:tcPr>
            <w:tcW w:type="dxa" w:w="1845"/>
          </w:tcPr>
          <w:p>
            <w:pPr>
              <w:spacing w:after="0"/>
              <w:jc w:val="left"/>
            </w:pPr>
            <w:r>
              <w:rPr>
                <w:sz w:val="16"/>
              </w:rPr>
              <w:t>Sperry-Piltz ice scale (local data)</w:t>
            </w:r>
          </w:p>
        </w:tc>
        <w:tc>
          <w:tcPr>
            <w:tcW w:type="dxa" w:w="1749"/>
          </w:tcPr>
          <w:p>
            <w:pPr>
              <w:spacing w:after="0"/>
              <w:jc w:val="right"/>
            </w:pPr>
            <w:r>
              <w:rPr>
                <w:sz w:val="16"/>
              </w:rPr>
              <w:t>14 records, 1996 to 2023 (14 zone-level)</w:t>
            </w:r>
          </w:p>
        </w:tc>
        <w:tc>
          <w:tcPr>
            <w:tcW w:type="dxa" w:w="1954"/>
          </w:tcPr>
          <w:p>
            <w:pPr>
              <w:spacing w:after="0"/>
              <w:jc w:val="left"/>
            </w:pPr>
          </w:p>
        </w:tc>
        <w:tc>
          <w:tcPr>
            <w:tcW w:type="dxa" w:w="1598"/>
          </w:tcPr>
          <w:p>
            <w:pPr>
              <w:spacing w:after="0"/>
              <w:jc w:val="left"/>
            </w:pPr>
            <w:r>
              <w:rPr>
                <w:sz w:val="16"/>
              </w:rPr>
              <w:t>Ice Storm, 2009-12-23, $500,000 property; $0 crops (2009 dollars); NWS zone IAZ025</w:t>
            </w:r>
          </w:p>
        </w:tc>
        <w:tc>
          <w:tcPr>
            <w:tcW w:type="dxa" w:w="1423"/>
          </w:tcPr>
          <w:p>
            <w:pPr>
              <w:spacing w:after="0"/>
              <w:jc w:val="left"/>
            </w:pPr>
          </w:p>
        </w:tc>
        <w:tc>
          <w:tcPr>
            <w:tcW w:type="dxa" w:w="1767"/>
          </w:tcPr>
          <w:p>
            <w:pPr>
              <w:spacing w:after="0"/>
              <w:jc w:val="left"/>
            </w:pPr>
            <w:r>
              <w:rPr>
                <w:sz w:val="16"/>
              </w:rPr>
              <w:t>Countywide (zone-level records).</w:t>
            </w:r>
          </w:p>
        </w:tc>
        <w:tc>
          <w:tcPr>
            <w:tcW w:type="dxa" w:w="1960"/>
          </w:tcPr>
          <w:p>
            <w:pPr>
              <w:spacing w:after="0"/>
              <w:jc w:val="left"/>
            </w:pPr>
            <w:r>
              <w:rPr>
                <w:sz w:val="16"/>
              </w:rPr>
              <w:t>Ice thickness: in event narratives only (local data needed).</w:t>
            </w:r>
          </w:p>
        </w:tc>
      </w:tr>
      <w:tr>
        <w:trPr>
          <w:cantSplit/>
        </w:trPr>
        <w:tc>
          <w:tcPr>
            <w:tcW w:type="dxa" w:w="1817"/>
          </w:tcPr>
          <w:p>
            <w:pPr>
              <w:spacing w:after="0"/>
              <w:jc w:val="left"/>
            </w:pPr>
            <w:r>
              <w:rPr>
                <w:sz w:val="16"/>
              </w:rPr>
              <w:t>Flash Flood, Flood, Lakeshore Flood</w:t>
            </w:r>
          </w:p>
        </w:tc>
        <w:tc>
          <w:tcPr>
            <w:tcW w:type="dxa" w:w="1845"/>
          </w:tcPr>
          <w:p>
            <w:pPr>
              <w:spacing w:after="0"/>
              <w:jc w:val="left"/>
            </w:pPr>
            <w:r>
              <w:rPr>
                <w:sz w:val="16"/>
              </w:rPr>
              <w:t>damage and flood days (flood depth: FIRM)</w:t>
            </w:r>
          </w:p>
        </w:tc>
        <w:tc>
          <w:tcPr>
            <w:tcW w:type="dxa" w:w="1749"/>
          </w:tcPr>
          <w:p>
            <w:pPr>
              <w:spacing w:after="0"/>
              <w:jc w:val="right"/>
            </w:pPr>
            <w:r>
              <w:rPr>
                <w:sz w:val="16"/>
              </w:rPr>
              <w:t>65 records, 1997 to 2025 (24 zone-level)</w:t>
            </w:r>
          </w:p>
        </w:tc>
        <w:tc>
          <w:tcPr>
            <w:tcW w:type="dxa" w:w="1954"/>
          </w:tcPr>
          <w:p>
            <w:pPr>
              <w:spacing w:after="0"/>
              <w:jc w:val="left"/>
            </w:pPr>
          </w:p>
        </w:tc>
        <w:tc>
          <w:tcPr>
            <w:tcW w:type="dxa" w:w="1598"/>
          </w:tcPr>
          <w:p>
            <w:pPr>
              <w:spacing w:after="0"/>
              <w:jc w:val="left"/>
            </w:pPr>
            <w:r>
              <w:rPr>
                <w:sz w:val="16"/>
              </w:rPr>
              <w:t>Flood, 2010-06-12, $0 property; $20,000,000 crops (2010 dollars)</w:t>
            </w:r>
          </w:p>
        </w:tc>
        <w:tc>
          <w:tcPr>
            <w:tcW w:type="dxa" w:w="1423"/>
          </w:tcPr>
          <w:p>
            <w:pPr>
              <w:spacing w:after="0"/>
              <w:jc w:val="left"/>
            </w:pPr>
          </w:p>
        </w:tc>
        <w:tc>
          <w:tcPr>
            <w:tcW w:type="dxa" w:w="1767"/>
          </w:tcPr>
          <w:p>
            <w:pPr>
              <w:spacing w:after="0"/>
              <w:jc w:val="left"/>
            </w:pPr>
            <w:r>
              <w:rPr>
                <w:sz w:val="16"/>
              </w:rPr>
              <w:t>Event records naming jurisdictions in the plan: Clarion city (8 records), Belmond city (7 records), Eagle Grove city (6 records), Dows city (3 records), Goldfield city (3 records), Rowan city (3 records), Woolstock city (2 records), Galt city (1 record). Zone-level records (24) apply countywide.</w:t>
            </w:r>
          </w:p>
        </w:tc>
        <w:tc>
          <w:tcPr>
            <w:tcW w:type="dxa" w:w="19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7"/>
          </w:tcPr>
          <w:p>
            <w:pPr>
              <w:spacing w:after="0"/>
              <w:jc w:val="left"/>
            </w:pPr>
            <w:r>
              <w:rPr>
                <w:sz w:val="16"/>
              </w:rPr>
              <w:t>Debris Flow</w:t>
            </w:r>
          </w:p>
        </w:tc>
        <w:tc>
          <w:tcPr>
            <w:tcW w:type="dxa" w:w="1845"/>
          </w:tcPr>
          <w:p>
            <w:pPr>
              <w:spacing w:after="0"/>
              <w:jc w:val="left"/>
            </w:pPr>
            <w:r>
              <w:rPr>
                <w:sz w:val="16"/>
              </w:rPr>
              <w:t>none (count and damage only)</w:t>
            </w:r>
          </w:p>
        </w:tc>
        <w:tc>
          <w:tcPr>
            <w:tcW w:type="dxa" w:w="1749"/>
          </w:tcPr>
          <w:p>
            <w:pPr>
              <w:spacing w:after="0"/>
              <w:jc w:val="right"/>
            </w:pPr>
            <w:r>
              <w:rPr>
                <w:sz w:val="16"/>
              </w:rPr>
              <w:t>0</w:t>
            </w:r>
          </w:p>
        </w:tc>
        <w:tc>
          <w:tcPr>
            <w:tcW w:type="dxa" w:w="1954"/>
          </w:tcPr>
          <w:p>
            <w:pPr>
              <w:spacing w:after="0"/>
              <w:jc w:val="left"/>
            </w:pPr>
          </w:p>
        </w:tc>
        <w:tc>
          <w:tcPr>
            <w:tcW w:type="dxa" w:w="1598"/>
          </w:tcPr>
          <w:p>
            <w:pPr>
              <w:spacing w:after="0"/>
              <w:jc w:val="left"/>
            </w:pPr>
          </w:p>
        </w:tc>
        <w:tc>
          <w:tcPr>
            <w:tcW w:type="dxa" w:w="1423"/>
          </w:tcPr>
          <w:p>
            <w:pPr>
              <w:spacing w:after="0"/>
              <w:jc w:val="left"/>
            </w:pPr>
          </w:p>
        </w:tc>
        <w:tc>
          <w:tcPr>
            <w:tcW w:type="dxa" w:w="1767"/>
          </w:tcPr>
          <w:p>
            <w:pPr>
              <w:spacing w:after="0"/>
              <w:jc w:val="left"/>
            </w:pPr>
          </w:p>
        </w:tc>
        <w:tc>
          <w:tcPr>
            <w:tcW w:type="dxa" w:w="1960"/>
          </w:tcPr>
          <w:p>
            <w:pPr>
              <w:spacing w:after="0"/>
              <w:jc w:val="left"/>
            </w:pPr>
            <w:r>
              <w:rPr>
                <w:sz w:val="16"/>
              </w:rPr>
              <w:t>Physical measure: in event narratives only (local data needed).</w:t>
            </w:r>
          </w:p>
        </w:tc>
      </w:tr>
      <w:tr>
        <w:trPr>
          <w:cantSplit/>
        </w:trPr>
        <w:tc>
          <w:tcPr>
            <w:tcW w:type="dxa" w:w="1817"/>
          </w:tcPr>
          <w:p>
            <w:pPr>
              <w:spacing w:after="0"/>
              <w:jc w:val="left"/>
            </w:pPr>
            <w:r>
              <w:rPr>
                <w:sz w:val="16"/>
              </w:rPr>
              <w:t>Lightning</w:t>
            </w:r>
          </w:p>
        </w:tc>
        <w:tc>
          <w:tcPr>
            <w:tcW w:type="dxa" w:w="1845"/>
          </w:tcPr>
          <w:p>
            <w:pPr>
              <w:spacing w:after="0"/>
              <w:jc w:val="left"/>
            </w:pPr>
            <w:r>
              <w:rPr>
                <w:sz w:val="16"/>
              </w:rPr>
              <w:t>annualized frequency (the measure FEMA's Local Mitigation Planning Handbook names)</w:t>
            </w:r>
          </w:p>
        </w:tc>
        <w:tc>
          <w:tcPr>
            <w:tcW w:type="dxa" w:w="1749"/>
          </w:tcPr>
          <w:p>
            <w:pPr>
              <w:spacing w:after="0"/>
              <w:jc w:val="right"/>
            </w:pPr>
            <w:r>
              <w:rPr>
                <w:sz w:val="16"/>
              </w:rPr>
              <w:t>2 records, 1998 to 2004</w:t>
            </w:r>
          </w:p>
        </w:tc>
        <w:tc>
          <w:tcPr>
            <w:tcW w:type="dxa" w:w="1954"/>
          </w:tcPr>
          <w:p>
            <w:pPr>
              <w:spacing w:after="0"/>
              <w:jc w:val="left"/>
            </w:pPr>
          </w:p>
        </w:tc>
        <w:tc>
          <w:tcPr>
            <w:tcW w:type="dxa" w:w="1598"/>
          </w:tcPr>
          <w:p>
            <w:pPr>
              <w:spacing w:after="0"/>
              <w:jc w:val="left"/>
            </w:pPr>
            <w:r>
              <w:rPr>
                <w:sz w:val="16"/>
              </w:rPr>
              <w:t>Lightning, 2004-03-25, $20,000 property; crops not reported (2004 dollars)</w:t>
            </w:r>
          </w:p>
        </w:tc>
        <w:tc>
          <w:tcPr>
            <w:tcW w:type="dxa" w:w="1423"/>
          </w:tcPr>
          <w:p>
            <w:pPr>
              <w:spacing w:after="0"/>
              <w:jc w:val="left"/>
            </w:pPr>
          </w:p>
        </w:tc>
        <w:tc>
          <w:tcPr>
            <w:tcW w:type="dxa" w:w="1767"/>
          </w:tcPr>
          <w:p>
            <w:pPr>
              <w:spacing w:after="0"/>
              <w:jc w:val="left"/>
            </w:pPr>
            <w:r>
              <w:rPr>
                <w:sz w:val="16"/>
              </w:rPr>
              <w:t>Event records naming jurisdictions in the plan: Belmond city (2 records).</w:t>
            </w:r>
          </w:p>
        </w:tc>
        <w:tc>
          <w:tcPr>
            <w:tcW w:type="dxa" w:w="1960"/>
          </w:tcPr>
          <w:p>
            <w:pPr>
              <w:spacing w:after="0"/>
              <w:jc w:val="left"/>
            </w:pPr>
            <w:r>
              <w:rPr>
                <w:sz w:val="16"/>
              </w:rPr>
              <w:t>Storm Events lists lightning with damage or casualties; physical measure in event narratives only (local data needed).</w:t>
            </w:r>
          </w:p>
        </w:tc>
      </w:tr>
      <w:tr>
        <w:trPr>
          <w:cantSplit/>
        </w:trPr>
        <w:tc>
          <w:tcPr>
            <w:tcW w:type="dxa" w:w="1817"/>
          </w:tcPr>
          <w:p>
            <w:pPr>
              <w:spacing w:after="0"/>
              <w:jc w:val="left"/>
            </w:pPr>
            <w:r>
              <w:rPr>
                <w:sz w:val="16"/>
              </w:rPr>
              <w:t>High Wind and Strong Wind (outside NRI's Strong Wind definition)</w:t>
            </w:r>
          </w:p>
        </w:tc>
        <w:tc>
          <w:tcPr>
            <w:tcW w:type="dxa" w:w="1845"/>
          </w:tcPr>
          <w:p>
            <w:pPr>
              <w:spacing w:after="0"/>
              <w:jc w:val="left"/>
            </w:pPr>
            <w:r>
              <w:rPr>
                <w:sz w:val="16"/>
              </w:rPr>
              <w:t>wind speed (kt and mph)</w:t>
            </w:r>
          </w:p>
        </w:tc>
        <w:tc>
          <w:tcPr>
            <w:tcW w:type="dxa" w:w="1749"/>
          </w:tcPr>
          <w:p>
            <w:pPr>
              <w:spacing w:after="0"/>
              <w:jc w:val="right"/>
            </w:pPr>
            <w:r>
              <w:rPr>
                <w:sz w:val="16"/>
              </w:rPr>
              <w:t>48 records, 1996 to 2025 (48 zone-level)</w:t>
            </w:r>
          </w:p>
        </w:tc>
        <w:tc>
          <w:tcPr>
            <w:tcW w:type="dxa" w:w="1954"/>
          </w:tcPr>
          <w:p>
            <w:pPr>
              <w:spacing w:after="0"/>
              <w:jc w:val="left"/>
            </w:pPr>
            <w:r>
              <w:rPr>
                <w:sz w:val="16"/>
              </w:rPr>
              <w:t>35 kt (40 mph) to 64 kt (74 mph) (median 50 kt (58 mph)); 46 with a recorded value</w:t>
            </w:r>
          </w:p>
        </w:tc>
        <w:tc>
          <w:tcPr>
            <w:tcW w:type="dxa" w:w="1598"/>
          </w:tcPr>
          <w:p>
            <w:pPr>
              <w:spacing w:after="0"/>
              <w:jc w:val="left"/>
            </w:pPr>
            <w:r>
              <w:rPr>
                <w:sz w:val="16"/>
              </w:rPr>
              <w:t>64 kt (74 mph) measured, High Wind, 2001-04-07; NWS zone IAZ025</w:t>
            </w:r>
          </w:p>
        </w:tc>
        <w:tc>
          <w:tcPr>
            <w:tcW w:type="dxa" w:w="1423"/>
          </w:tcPr>
          <w:p>
            <w:pPr>
              <w:spacing w:after="0"/>
              <w:jc w:val="left"/>
            </w:pPr>
            <w:r>
              <w:rPr>
                <w:sz w:val="16"/>
              </w:rPr>
              <w:t>High Wind, 1998-11-10, $300,000 property; $5,100 crops, reported for the zone (1998 dollars)</w:t>
            </w:r>
          </w:p>
        </w:tc>
        <w:tc>
          <w:tcPr>
            <w:tcW w:type="dxa" w:w="1767"/>
          </w:tcPr>
          <w:p>
            <w:pPr>
              <w:spacing w:after="0"/>
              <w:jc w:val="left"/>
            </w:pPr>
            <w:r>
              <w:rPr>
                <w:sz w:val="16"/>
              </w:rPr>
              <w:t>Countywide (zone-level records).</w:t>
            </w:r>
          </w:p>
        </w:tc>
        <w:tc>
          <w:tcPr>
            <w:tcW w:type="dxa" w:w="1960"/>
          </w:tcPr>
          <w:p>
            <w:pPr>
              <w:spacing w:after="0"/>
              <w:jc w:val="left"/>
            </w:pPr>
          </w:p>
        </w:tc>
      </w:tr>
      <w:tr>
        <w:trPr>
          <w:cantSplit/>
        </w:trPr>
        <w:tc>
          <w:tcPr>
            <w:tcW w:type="dxa" w:w="1817"/>
          </w:tcPr>
          <w:p>
            <w:pPr>
              <w:spacing w:after="0"/>
              <w:jc w:val="left"/>
            </w:pPr>
            <w:r>
              <w:rPr>
                <w:sz w:val="16"/>
              </w:rPr>
              <w:t>Thunderstorm Wind</w:t>
            </w:r>
          </w:p>
        </w:tc>
        <w:tc>
          <w:tcPr>
            <w:tcW w:type="dxa" w:w="1845"/>
          </w:tcPr>
          <w:p>
            <w:pPr>
              <w:spacing w:after="0"/>
              <w:jc w:val="left"/>
            </w:pPr>
            <w:r>
              <w:rPr>
                <w:sz w:val="16"/>
              </w:rPr>
              <w:t>wind speed (kt and mph)</w:t>
            </w:r>
          </w:p>
        </w:tc>
        <w:tc>
          <w:tcPr>
            <w:tcW w:type="dxa" w:w="1749"/>
          </w:tcPr>
          <w:p>
            <w:pPr>
              <w:spacing w:after="0"/>
              <w:jc w:val="right"/>
            </w:pPr>
            <w:r>
              <w:rPr>
                <w:sz w:val="16"/>
              </w:rPr>
              <w:t>136 records, 1956 to 2025</w:t>
            </w:r>
          </w:p>
        </w:tc>
        <w:tc>
          <w:tcPr>
            <w:tcW w:type="dxa" w:w="1954"/>
          </w:tcPr>
          <w:p>
            <w:pPr>
              <w:spacing w:after="0"/>
              <w:jc w:val="left"/>
            </w:pPr>
            <w:r>
              <w:rPr>
                <w:sz w:val="16"/>
              </w:rPr>
              <w:t>50 kt (58 mph) to 80 kt (92 mph) (median 53 kt (61 mph)); 123 with a recorded value</w:t>
            </w:r>
          </w:p>
        </w:tc>
        <w:tc>
          <w:tcPr>
            <w:tcW w:type="dxa" w:w="1598"/>
          </w:tcPr>
          <w:p>
            <w:pPr>
              <w:spacing w:after="0"/>
              <w:jc w:val="left"/>
            </w:pPr>
            <w:r>
              <w:rPr>
                <w:sz w:val="16"/>
              </w:rPr>
              <w:t>80 kt (92 mph), measurement type not recorded, Thunderstorm Wind, 1991-06-19</w:t>
            </w:r>
          </w:p>
        </w:tc>
        <w:tc>
          <w:tcPr>
            <w:tcW w:type="dxa" w:w="1423"/>
          </w:tcPr>
          <w:p>
            <w:pPr>
              <w:spacing w:after="0"/>
              <w:jc w:val="left"/>
            </w:pPr>
            <w:r>
              <w:rPr>
                <w:sz w:val="16"/>
              </w:rPr>
              <w:t>Thunderstorm Wind, 2021-12-15, $250,000 property; $0 crops (2021 dollars)</w:t>
            </w:r>
          </w:p>
        </w:tc>
        <w:tc>
          <w:tcPr>
            <w:tcW w:type="dxa" w:w="1767"/>
          </w:tcPr>
          <w:p>
            <w:pPr>
              <w:spacing w:after="0"/>
              <w:jc w:val="left"/>
            </w:pPr>
            <w:r>
              <w:rPr>
                <w:sz w:val="16"/>
              </w:rPr>
              <w:t>Event records naming jurisdictions in the plan: Eagle Grove city (26 records), Clarion city (17 records), Belmond city (15 records), Dows city (15 records), Woolstock city (5 records), Goldfield city (4 records), Galt city (2 records), Rowan city (2 records).</w:t>
            </w:r>
          </w:p>
        </w:tc>
        <w:tc>
          <w:tcPr>
            <w:tcW w:type="dxa" w:w="1960"/>
          </w:tcPr>
          <w:p>
            <w:pPr>
              <w:spacing w:after="0"/>
              <w:jc w:val="left"/>
            </w:pPr>
          </w:p>
        </w:tc>
      </w:tr>
      <w:tr>
        <w:trPr>
          <w:cantSplit/>
        </w:trPr>
        <w:tc>
          <w:tcPr>
            <w:tcW w:type="dxa" w:w="1817"/>
          </w:tcPr>
          <w:p>
            <w:pPr>
              <w:spacing w:after="0"/>
              <w:jc w:val="left"/>
            </w:pPr>
            <w:r>
              <w:rPr>
                <w:sz w:val="16"/>
              </w:rPr>
              <w:t>Tornado</w:t>
            </w:r>
          </w:p>
        </w:tc>
        <w:tc>
          <w:tcPr>
            <w:tcW w:type="dxa" w:w="1845"/>
          </w:tcPr>
          <w:p>
            <w:pPr>
              <w:spacing w:after="0"/>
              <w:jc w:val="left"/>
            </w:pPr>
            <w:r>
              <w:rPr>
                <w:sz w:val="16"/>
              </w:rPr>
              <w:t>Enhanced Fujita (Fujita before Feb 2007)</w:t>
            </w:r>
          </w:p>
        </w:tc>
        <w:tc>
          <w:tcPr>
            <w:tcW w:type="dxa" w:w="1749"/>
          </w:tcPr>
          <w:p>
            <w:pPr>
              <w:spacing w:after="0"/>
              <w:jc w:val="right"/>
            </w:pPr>
            <w:r>
              <w:rPr>
                <w:sz w:val="16"/>
              </w:rPr>
              <w:t>38 records, 1964 to 2024</w:t>
            </w:r>
          </w:p>
        </w:tc>
        <w:tc>
          <w:tcPr>
            <w:tcW w:type="dxa" w:w="1954"/>
          </w:tcPr>
          <w:p>
            <w:pPr>
              <w:spacing w:after="0"/>
              <w:jc w:val="left"/>
            </w:pPr>
            <w:r>
              <w:rPr>
                <w:sz w:val="16"/>
              </w:rPr>
              <w:t>F/EF0 to F/EF5 (median between F/EF0 and F/EF1); 36 with a recorded value</w:t>
            </w:r>
          </w:p>
        </w:tc>
        <w:tc>
          <w:tcPr>
            <w:tcW w:type="dxa" w:w="1598"/>
          </w:tcPr>
          <w:p>
            <w:pPr>
              <w:spacing w:after="0"/>
              <w:jc w:val="left"/>
            </w:pPr>
            <w:r>
              <w:rPr>
                <w:sz w:val="16"/>
              </w:rPr>
              <w:t>F5 tornado, 1966-10-14, 9.7 mi path length (whole path, pre-1996), 1,000 yd wide, $25,000,000 property; crops not recorded (1966 dollars), 6 direct deaths, 172 direct injuries</w:t>
            </w:r>
          </w:p>
        </w:tc>
        <w:tc>
          <w:tcPr>
            <w:tcW w:type="dxa" w:w="1423"/>
          </w:tcPr>
          <w:p>
            <w:pPr>
              <w:spacing w:after="0"/>
              <w:jc w:val="left"/>
            </w:pPr>
          </w:p>
        </w:tc>
        <w:tc>
          <w:tcPr>
            <w:tcW w:type="dxa" w:w="1767"/>
          </w:tcPr>
          <w:p>
            <w:pPr>
              <w:spacing w:after="0"/>
              <w:jc w:val="left"/>
            </w:pPr>
            <w:r>
              <w:rPr>
                <w:sz w:val="16"/>
              </w:rPr>
              <w:t>Event records naming jurisdictions in the plan: Belmond city (5 records), Eagle Grove city (4 records), Galt city (4 records), Clarion city (3 records), Dows city (3 records), Woolstock city (3 records), Goldfield city (2 records), Rowan city (1 record).</w:t>
            </w:r>
          </w:p>
        </w:tc>
        <w:tc>
          <w:tcPr>
            <w:tcW w:type="dxa" w:w="19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7"/>
          </w:tcPr>
          <w:p>
            <w:pPr>
              <w:spacing w:after="0"/>
              <w:jc w:val="left"/>
            </w:pPr>
            <w:r>
              <w:rPr>
                <w:sz w:val="16"/>
              </w:rPr>
              <w:t>Wildfire</w:t>
            </w:r>
          </w:p>
        </w:tc>
        <w:tc>
          <w:tcPr>
            <w:tcW w:type="dxa" w:w="1845"/>
          </w:tcPr>
          <w:p>
            <w:pPr>
              <w:spacing w:after="0"/>
              <w:jc w:val="left"/>
            </w:pPr>
            <w:r>
              <w:rPr>
                <w:sz w:val="16"/>
              </w:rPr>
              <w:t>acres burned (local data)</w:t>
            </w:r>
          </w:p>
        </w:tc>
        <w:tc>
          <w:tcPr>
            <w:tcW w:type="dxa" w:w="1749"/>
          </w:tcPr>
          <w:p>
            <w:pPr>
              <w:spacing w:after="0"/>
              <w:jc w:val="right"/>
            </w:pPr>
            <w:r>
              <w:rPr>
                <w:sz w:val="16"/>
              </w:rPr>
              <w:t>0</w:t>
            </w:r>
          </w:p>
        </w:tc>
        <w:tc>
          <w:tcPr>
            <w:tcW w:type="dxa" w:w="1954"/>
          </w:tcPr>
          <w:p>
            <w:pPr>
              <w:spacing w:after="0"/>
              <w:jc w:val="left"/>
            </w:pPr>
          </w:p>
        </w:tc>
        <w:tc>
          <w:tcPr>
            <w:tcW w:type="dxa" w:w="1598"/>
          </w:tcPr>
          <w:p>
            <w:pPr>
              <w:spacing w:after="0"/>
              <w:jc w:val="left"/>
            </w:pPr>
          </w:p>
        </w:tc>
        <w:tc>
          <w:tcPr>
            <w:tcW w:type="dxa" w:w="1423"/>
          </w:tcPr>
          <w:p>
            <w:pPr>
              <w:spacing w:after="0"/>
              <w:jc w:val="left"/>
            </w:pPr>
          </w:p>
        </w:tc>
        <w:tc>
          <w:tcPr>
            <w:tcW w:type="dxa" w:w="1767"/>
          </w:tcPr>
          <w:p>
            <w:pPr>
              <w:spacing w:after="0"/>
              <w:jc w:val="left"/>
            </w:pPr>
          </w:p>
        </w:tc>
        <w:tc>
          <w:tcPr>
            <w:tcW w:type="dxa" w:w="1960"/>
          </w:tcPr>
          <w:p>
            <w:pPr>
              <w:spacing w:after="0"/>
              <w:jc w:val="left"/>
            </w:pPr>
            <w:r>
              <w:rPr>
                <w:sz w:val="16"/>
              </w:rPr>
              <w:t>Acres burned: in event narratives only (local data needed).</w:t>
            </w:r>
          </w:p>
        </w:tc>
      </w:tr>
      <w:tr>
        <w:trPr>
          <w:cantSplit/>
        </w:trPr>
        <w:tc>
          <w:tcPr>
            <w:tcW w:type="dxa" w:w="1817"/>
          </w:tcPr>
          <w:p>
            <w:pPr>
              <w:spacing w:after="0"/>
              <w:jc w:val="left"/>
            </w:pPr>
            <w:r>
              <w:rPr>
                <w:sz w:val="16"/>
              </w:rPr>
              <w:t>Winter Storm, Heavy Snow, Blizzard, Lake-Effect Snow, Winter Weather, Sleet</w:t>
            </w:r>
          </w:p>
        </w:tc>
        <w:tc>
          <w:tcPr>
            <w:tcW w:type="dxa" w:w="1845"/>
          </w:tcPr>
          <w:p>
            <w:pPr>
              <w:spacing w:after="0"/>
              <w:jc w:val="left"/>
            </w:pPr>
            <w:r>
              <w:rPr>
                <w:sz w:val="16"/>
              </w:rPr>
              <w:t>none in data (snowfall: local data)</w:t>
            </w:r>
          </w:p>
        </w:tc>
        <w:tc>
          <w:tcPr>
            <w:tcW w:type="dxa" w:w="1749"/>
          </w:tcPr>
          <w:p>
            <w:pPr>
              <w:spacing w:after="0"/>
              <w:jc w:val="right"/>
            </w:pPr>
            <w:r>
              <w:rPr>
                <w:sz w:val="16"/>
              </w:rPr>
              <w:t>85 records, 1996 to 2026 (85 zone-level)</w:t>
            </w:r>
          </w:p>
        </w:tc>
        <w:tc>
          <w:tcPr>
            <w:tcW w:type="dxa" w:w="1954"/>
          </w:tcPr>
          <w:p>
            <w:pPr>
              <w:spacing w:after="0"/>
              <w:jc w:val="left"/>
            </w:pPr>
          </w:p>
        </w:tc>
        <w:tc>
          <w:tcPr>
            <w:tcW w:type="dxa" w:w="1598"/>
          </w:tcPr>
          <w:p>
            <w:pPr>
              <w:spacing w:after="0"/>
              <w:jc w:val="left"/>
            </w:pPr>
            <w:r>
              <w:rPr>
                <w:sz w:val="16"/>
              </w:rPr>
              <w:t>Winter Storm, 2007-02-24, $250,000 property; $0 crops (2007 dollars); NWS zone IAZ025</w:t>
            </w:r>
          </w:p>
        </w:tc>
        <w:tc>
          <w:tcPr>
            <w:tcW w:type="dxa" w:w="1423"/>
          </w:tcPr>
          <w:p>
            <w:pPr>
              <w:spacing w:after="0"/>
              <w:jc w:val="left"/>
            </w:pPr>
          </w:p>
        </w:tc>
        <w:tc>
          <w:tcPr>
            <w:tcW w:type="dxa" w:w="1767"/>
          </w:tcPr>
          <w:p>
            <w:pPr>
              <w:spacing w:after="0"/>
              <w:jc w:val="left"/>
            </w:pPr>
            <w:r>
              <w:rPr>
                <w:sz w:val="16"/>
              </w:rPr>
              <w:t>Countywide (zone-level records).</w:t>
            </w:r>
          </w:p>
        </w:tc>
        <w:tc>
          <w:tcPr>
            <w:tcW w:type="dxa" w:w="196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1"/>
        <w:gridCol w:w="2724"/>
        <w:gridCol w:w="1897"/>
        <w:gridCol w:w="3070"/>
        <w:gridCol w:w="1199"/>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1"/>
            <w:shd w:val="clear" w:color="auto" w:fill="E8E8E8"/>
          </w:tcPr>
          <w:p>
            <w:pPr>
              <w:spacing w:after="0"/>
              <w:jc w:val="left"/>
            </w:pPr>
            <w:r>
              <w:rPr>
                <w:b/>
                <w:sz w:val="16"/>
              </w:rPr>
              <w:t>Type</w:t>
            </w:r>
          </w:p>
        </w:tc>
        <w:tc>
          <w:tcPr>
            <w:tcW w:type="dxa" w:w="2724"/>
            <w:shd w:val="clear" w:color="auto" w:fill="E8E8E8"/>
          </w:tcPr>
          <w:p>
            <w:pPr>
              <w:spacing w:after="0"/>
              <w:jc w:val="left"/>
            </w:pPr>
            <w:r>
              <w:rPr>
                <w:b/>
                <w:sz w:val="16"/>
              </w:rPr>
              <w:t>Title</w:t>
            </w:r>
          </w:p>
        </w:tc>
        <w:tc>
          <w:tcPr>
            <w:tcW w:type="dxa" w:w="1897"/>
            <w:shd w:val="clear" w:color="auto" w:fill="E8E8E8"/>
          </w:tcPr>
          <w:p>
            <w:pPr>
              <w:spacing w:after="0"/>
              <w:jc w:val="left"/>
            </w:pPr>
            <w:r>
              <w:rPr>
                <w:b/>
                <w:sz w:val="16"/>
              </w:rPr>
              <w:t>Mapped hazard</w:t>
            </w:r>
          </w:p>
        </w:tc>
        <w:tc>
          <w:tcPr>
            <w:tcW w:type="dxa" w:w="30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9"/>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231"/>
          </w:tcPr>
          <w:p>
            <w:pPr>
              <w:spacing w:after="0"/>
              <w:jc w:val="left"/>
            </w:pPr>
            <w:r>
              <w:rPr>
                <w:sz w:val="16"/>
              </w:rPr>
              <w:t>Major disaster</w:t>
            </w:r>
          </w:p>
        </w:tc>
        <w:tc>
          <w:tcPr>
            <w:tcW w:type="dxa" w:w="2724"/>
          </w:tcPr>
          <w:p>
            <w:pPr>
              <w:spacing w:after="0"/>
              <w:jc w:val="left"/>
            </w:pPr>
            <w:r>
              <w:rPr>
                <w:sz w:val="16"/>
              </w:rPr>
              <w:t>Severe Storms, Flooding, Straight-Line Winds, and Tornadoes</w:t>
            </w:r>
          </w:p>
        </w:tc>
        <w:tc>
          <w:tcPr>
            <w:tcW w:type="dxa" w:w="1897"/>
          </w:tcPr>
          <w:p>
            <w:pPr>
              <w:spacing w:after="0"/>
              <w:jc w:val="left"/>
            </w:pPr>
            <w:r>
              <w:rPr>
                <w:sz w:val="16"/>
              </w:rPr>
              <w:t>Inland Flooding; Strong Wind; Tornado</w:t>
            </w:r>
          </w:p>
        </w:tc>
        <w:tc>
          <w:tcPr>
            <w:tcW w:type="dxa" w:w="3070"/>
          </w:tcPr>
          <w:p>
            <w:pPr>
              <w:spacing w:after="0"/>
              <w:jc w:val="right"/>
            </w:pPr>
            <w:r>
              <w:rPr>
                <w:sz w:val="16"/>
              </w:rPr>
              <w:t>$72,787.19</w:t>
            </w:r>
          </w:p>
        </w:tc>
        <w:tc>
          <w:tcPr>
            <w:tcW w:type="dxa" w:w="1199"/>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231"/>
          </w:tcPr>
          <w:p>
            <w:pPr>
              <w:spacing w:after="0"/>
              <w:jc w:val="left"/>
            </w:pPr>
            <w:r>
              <w:rPr>
                <w:sz w:val="16"/>
              </w:rPr>
              <w:t>Major disaster</w:t>
            </w:r>
          </w:p>
        </w:tc>
        <w:tc>
          <w:tcPr>
            <w:tcW w:type="dxa" w:w="2724"/>
          </w:tcPr>
          <w:p>
            <w:pPr>
              <w:spacing w:after="0"/>
              <w:jc w:val="left"/>
            </w:pPr>
            <w:r>
              <w:rPr>
                <w:sz w:val="16"/>
              </w:rPr>
              <w:t>Severe Storms, Tornadoes, and Flooding</w:t>
            </w:r>
          </w:p>
        </w:tc>
        <w:tc>
          <w:tcPr>
            <w:tcW w:type="dxa" w:w="1897"/>
          </w:tcPr>
          <w:p>
            <w:pPr>
              <w:spacing w:after="0"/>
              <w:jc w:val="left"/>
            </w:pPr>
            <w:r>
              <w:rPr>
                <w:sz w:val="16"/>
              </w:rPr>
              <w:t>Inland Flooding; Tornado</w:t>
            </w:r>
          </w:p>
        </w:tc>
        <w:tc>
          <w:tcPr>
            <w:tcW w:type="dxa" w:w="3070"/>
          </w:tcPr>
          <w:p>
            <w:pPr>
              <w:spacing w:after="0"/>
              <w:jc w:val="right"/>
            </w:pPr>
            <w:r>
              <w:rPr>
                <w:sz w:val="16"/>
              </w:rPr>
              <w:t>$101,669.89</w:t>
            </w:r>
          </w:p>
        </w:tc>
        <w:tc>
          <w:tcPr>
            <w:tcW w:type="dxa" w:w="1199"/>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231"/>
          </w:tcPr>
          <w:p>
            <w:pPr>
              <w:spacing w:after="0"/>
              <w:jc w:val="left"/>
            </w:pPr>
            <w:r>
              <w:rPr>
                <w:sz w:val="16"/>
              </w:rPr>
              <w:t>Major disaster</w:t>
            </w:r>
          </w:p>
        </w:tc>
        <w:tc>
          <w:tcPr>
            <w:tcW w:type="dxa" w:w="2724"/>
          </w:tcPr>
          <w:p>
            <w:pPr>
              <w:spacing w:after="0"/>
              <w:jc w:val="left"/>
            </w:pPr>
            <w:r>
              <w:rPr>
                <w:sz w:val="16"/>
              </w:rPr>
              <w:t>Severe Storms, Straight-Line Winds, and Tornadoes</w:t>
            </w:r>
          </w:p>
        </w:tc>
        <w:tc>
          <w:tcPr>
            <w:tcW w:type="dxa" w:w="1897"/>
          </w:tcPr>
          <w:p>
            <w:pPr>
              <w:spacing w:after="0"/>
              <w:jc w:val="left"/>
            </w:pPr>
            <w:r>
              <w:rPr>
                <w:sz w:val="16"/>
              </w:rPr>
              <w:t>Strong Wind; Tornado</w:t>
            </w:r>
          </w:p>
        </w:tc>
        <w:tc>
          <w:tcPr>
            <w:tcW w:type="dxa" w:w="3070"/>
          </w:tcPr>
          <w:p>
            <w:pPr>
              <w:spacing w:after="0"/>
              <w:jc w:val="right"/>
            </w:pPr>
            <w:r>
              <w:rPr>
                <w:sz w:val="16"/>
              </w:rPr>
              <w:t>$1,935,449.14</w:t>
            </w:r>
          </w:p>
        </w:tc>
        <w:tc>
          <w:tcPr>
            <w:tcW w:type="dxa" w:w="1199"/>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31"/>
          </w:tcPr>
          <w:p>
            <w:pPr>
              <w:spacing w:after="0"/>
              <w:jc w:val="left"/>
            </w:pPr>
            <w:r>
              <w:rPr>
                <w:sz w:val="16"/>
              </w:rPr>
              <w:t>Major disaster</w:t>
            </w:r>
          </w:p>
        </w:tc>
        <w:tc>
          <w:tcPr>
            <w:tcW w:type="dxa" w:w="2724"/>
          </w:tcPr>
          <w:p>
            <w:pPr>
              <w:spacing w:after="0"/>
              <w:jc w:val="left"/>
            </w:pPr>
            <w:r>
              <w:rPr>
                <w:sz w:val="16"/>
              </w:rPr>
              <w:t>COVID-19 Pandemic</w:t>
            </w:r>
          </w:p>
        </w:tc>
        <w:tc>
          <w:tcPr>
            <w:tcW w:type="dxa" w:w="1897"/>
          </w:tcPr>
          <w:p>
            <w:pPr>
              <w:spacing w:after="0"/>
              <w:jc w:val="left"/>
            </w:pPr>
            <w:r>
              <w:rPr>
                <w:sz w:val="16"/>
              </w:rPr>
              <w:t>Non-natural, not counted</w:t>
            </w:r>
          </w:p>
        </w:tc>
        <w:tc>
          <w:tcPr>
            <w:tcW w:type="dxa" w:w="3070"/>
          </w:tcPr>
          <w:p>
            <w:pPr>
              <w:spacing w:after="0"/>
              <w:jc w:val="right"/>
            </w:pPr>
            <w:r>
              <w:rPr>
                <w:sz w:val="16"/>
              </w:rPr>
              <w:t>none placed in this county by FEMA's record; $326,644.22 for this declaration is not placed in any county (see the state page)</w:t>
            </w:r>
          </w:p>
        </w:tc>
        <w:tc>
          <w:tcPr>
            <w:tcW w:type="dxa" w:w="1199"/>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31"/>
          </w:tcPr>
          <w:p>
            <w:pPr>
              <w:spacing w:after="0"/>
              <w:jc w:val="left"/>
            </w:pPr>
            <w:r>
              <w:rPr>
                <w:sz w:val="16"/>
              </w:rPr>
              <w:t>Emergency</w:t>
            </w:r>
          </w:p>
        </w:tc>
        <w:tc>
          <w:tcPr>
            <w:tcW w:type="dxa" w:w="2724"/>
          </w:tcPr>
          <w:p>
            <w:pPr>
              <w:spacing w:after="0"/>
              <w:jc w:val="left"/>
            </w:pPr>
            <w:r>
              <w:rPr>
                <w:sz w:val="16"/>
              </w:rPr>
              <w:t>COVID-19</w:t>
            </w:r>
          </w:p>
        </w:tc>
        <w:tc>
          <w:tcPr>
            <w:tcW w:type="dxa" w:w="1897"/>
          </w:tcPr>
          <w:p>
            <w:pPr>
              <w:spacing w:after="0"/>
              <w:jc w:val="left"/>
            </w:pPr>
            <w:r>
              <w:rPr>
                <w:sz w:val="16"/>
              </w:rPr>
              <w:t>Non-natural, not counted</w:t>
            </w:r>
          </w:p>
        </w:tc>
        <w:tc>
          <w:tcPr>
            <w:tcW w:type="dxa" w:w="3070"/>
          </w:tcPr>
          <w:p>
            <w:pPr>
              <w:spacing w:after="0"/>
              <w:jc w:val="right"/>
            </w:pPr>
            <w:r>
              <w:rPr>
                <w:sz w:val="16"/>
              </w:rPr>
              <w:t>no Public Assistance recorded</w:t>
            </w:r>
          </w:p>
        </w:tc>
        <w:tc>
          <w:tcPr>
            <w:tcW w:type="dxa" w:w="1199"/>
          </w:tcPr>
          <w:p>
            <w:pPr>
              <w:spacing w:after="0"/>
              <w:jc w:val="left"/>
            </w:pPr>
            <w:r>
              <w:rPr>
                <w:sz w:val="16"/>
              </w:rPr>
              <w:t>new since last plan</w:t>
            </w:r>
          </w:p>
        </w:tc>
        <w:tc>
          <w:tcPr>
            <w:tcW w:type="dxa" w:w="881"/>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31"/>
          </w:tcPr>
          <w:p>
            <w:pPr>
              <w:spacing w:after="0"/>
              <w:jc w:val="left"/>
            </w:pPr>
            <w:r>
              <w:rPr>
                <w:sz w:val="16"/>
              </w:rPr>
              <w:t>Major disaster</w:t>
            </w:r>
          </w:p>
        </w:tc>
        <w:tc>
          <w:tcPr>
            <w:tcW w:type="dxa" w:w="2724"/>
          </w:tcPr>
          <w:p>
            <w:pPr>
              <w:spacing w:after="0"/>
              <w:jc w:val="left"/>
            </w:pPr>
            <w:r>
              <w:rPr>
                <w:sz w:val="16"/>
              </w:rPr>
              <w:t>Severe Storms and Flooding</w:t>
            </w:r>
          </w:p>
        </w:tc>
        <w:tc>
          <w:tcPr>
            <w:tcW w:type="dxa" w:w="1897"/>
          </w:tcPr>
          <w:p>
            <w:pPr>
              <w:spacing w:after="0"/>
              <w:jc w:val="left"/>
            </w:pPr>
            <w:r>
              <w:rPr>
                <w:sz w:val="16"/>
              </w:rPr>
              <w:t>Inland Flooding</w:t>
            </w:r>
          </w:p>
        </w:tc>
        <w:tc>
          <w:tcPr>
            <w:tcW w:type="dxa" w:w="3070"/>
          </w:tcPr>
          <w:p>
            <w:pPr>
              <w:spacing w:after="0"/>
              <w:jc w:val="right"/>
            </w:pPr>
            <w:r>
              <w:rPr>
                <w:sz w:val="16"/>
              </w:rPr>
              <w:t>$449,597.31</w:t>
            </w:r>
          </w:p>
        </w:tc>
        <w:tc>
          <w:tcPr>
            <w:tcW w:type="dxa" w:w="1199"/>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231"/>
          </w:tcPr>
          <w:p>
            <w:pPr>
              <w:spacing w:after="0"/>
              <w:jc w:val="left"/>
            </w:pPr>
            <w:r>
              <w:rPr>
                <w:sz w:val="16"/>
              </w:rPr>
              <w:t>Major disaster</w:t>
            </w:r>
          </w:p>
        </w:tc>
        <w:tc>
          <w:tcPr>
            <w:tcW w:type="dxa" w:w="2724"/>
          </w:tcPr>
          <w:p>
            <w:pPr>
              <w:spacing w:after="0"/>
              <w:jc w:val="left"/>
            </w:pPr>
            <w:r>
              <w:rPr>
                <w:sz w:val="16"/>
              </w:rPr>
              <w:t>Severe Storms, Tornadoes, Straight-Line Winds, and Flooding</w:t>
            </w:r>
          </w:p>
        </w:tc>
        <w:tc>
          <w:tcPr>
            <w:tcW w:type="dxa" w:w="1897"/>
          </w:tcPr>
          <w:p>
            <w:pPr>
              <w:spacing w:after="0"/>
              <w:jc w:val="left"/>
            </w:pPr>
            <w:r>
              <w:rPr>
                <w:sz w:val="16"/>
              </w:rPr>
              <w:t>Inland Flooding; Strong Wind; Tornado</w:t>
            </w:r>
          </w:p>
        </w:tc>
        <w:tc>
          <w:tcPr>
            <w:tcW w:type="dxa" w:w="3070"/>
          </w:tcPr>
          <w:p>
            <w:pPr>
              <w:spacing w:after="0"/>
              <w:jc w:val="right"/>
            </w:pPr>
            <w:r>
              <w:rPr>
                <w:sz w:val="16"/>
              </w:rPr>
              <w:t>$208,760.94</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2016-10-31</w:t>
            </w:r>
          </w:p>
        </w:tc>
        <w:tc>
          <w:tcPr>
            <w:tcW w:type="dxa" w:w="1037"/>
          </w:tcPr>
          <w:p>
            <w:pPr>
              <w:spacing w:after="0"/>
              <w:jc w:val="left"/>
            </w:pPr>
            <w:r>
              <w:rPr>
                <w:sz w:val="16"/>
              </w:rPr>
              <w:t>2016-09-21</w:t>
            </w:r>
          </w:p>
        </w:tc>
        <w:tc>
          <w:tcPr>
            <w:tcW w:type="dxa" w:w="1037"/>
          </w:tcPr>
          <w:p>
            <w:pPr>
              <w:spacing w:after="0"/>
              <w:jc w:val="left"/>
            </w:pPr>
            <w:r>
              <w:rPr>
                <w:sz w:val="16"/>
              </w:rPr>
              <w:t>DR-4289-IA</w:t>
            </w:r>
          </w:p>
        </w:tc>
        <w:tc>
          <w:tcPr>
            <w:tcW w:type="dxa" w:w="1231"/>
          </w:tcPr>
          <w:p>
            <w:pPr>
              <w:spacing w:after="0"/>
              <w:jc w:val="left"/>
            </w:pPr>
            <w:r>
              <w:rPr>
                <w:sz w:val="16"/>
              </w:rPr>
              <w:t>Major disaster</w:t>
            </w:r>
          </w:p>
        </w:tc>
        <w:tc>
          <w:tcPr>
            <w:tcW w:type="dxa" w:w="2724"/>
          </w:tcPr>
          <w:p>
            <w:pPr>
              <w:spacing w:after="0"/>
              <w:jc w:val="left"/>
            </w:pPr>
            <w:r>
              <w:rPr>
                <w:sz w:val="16"/>
              </w:rPr>
              <w:t>Severe Storms and Flooding</w:t>
            </w:r>
          </w:p>
        </w:tc>
        <w:tc>
          <w:tcPr>
            <w:tcW w:type="dxa" w:w="1897"/>
          </w:tcPr>
          <w:p>
            <w:pPr>
              <w:spacing w:after="0"/>
              <w:jc w:val="left"/>
            </w:pPr>
            <w:r>
              <w:rPr>
                <w:sz w:val="16"/>
              </w:rPr>
              <w:t>Inland Flooding</w:t>
            </w:r>
          </w:p>
        </w:tc>
        <w:tc>
          <w:tcPr>
            <w:tcW w:type="dxa" w:w="3070"/>
          </w:tcPr>
          <w:p>
            <w:pPr>
              <w:spacing w:after="0"/>
              <w:jc w:val="right"/>
            </w:pPr>
            <w:r>
              <w:rPr>
                <w:sz w:val="16"/>
              </w:rPr>
              <w:t>$129,714.09</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2015-07-31</w:t>
            </w:r>
          </w:p>
        </w:tc>
        <w:tc>
          <w:tcPr>
            <w:tcW w:type="dxa" w:w="1037"/>
          </w:tcPr>
          <w:p>
            <w:pPr>
              <w:spacing w:after="0"/>
              <w:jc w:val="left"/>
            </w:pPr>
            <w:r>
              <w:rPr>
                <w:sz w:val="16"/>
              </w:rPr>
              <w:t>2015-06-20</w:t>
            </w:r>
          </w:p>
        </w:tc>
        <w:tc>
          <w:tcPr>
            <w:tcW w:type="dxa" w:w="1037"/>
          </w:tcPr>
          <w:p>
            <w:pPr>
              <w:spacing w:after="0"/>
              <w:jc w:val="left"/>
            </w:pPr>
            <w:r>
              <w:rPr>
                <w:sz w:val="16"/>
              </w:rPr>
              <w:t>DR-4234-IA</w:t>
            </w:r>
          </w:p>
        </w:tc>
        <w:tc>
          <w:tcPr>
            <w:tcW w:type="dxa" w:w="1231"/>
          </w:tcPr>
          <w:p>
            <w:pPr>
              <w:spacing w:after="0"/>
              <w:jc w:val="left"/>
            </w:pPr>
            <w:r>
              <w:rPr>
                <w:sz w:val="16"/>
              </w:rPr>
              <w:t>Major disaster</w:t>
            </w:r>
          </w:p>
        </w:tc>
        <w:tc>
          <w:tcPr>
            <w:tcW w:type="dxa" w:w="2724"/>
          </w:tcPr>
          <w:p>
            <w:pPr>
              <w:spacing w:after="0"/>
              <w:jc w:val="left"/>
            </w:pPr>
            <w:r>
              <w:rPr>
                <w:sz w:val="16"/>
              </w:rPr>
              <w:t>Severe Storms, Tornadoes, Straight-Line Winds, and Flooding</w:t>
            </w:r>
          </w:p>
        </w:tc>
        <w:tc>
          <w:tcPr>
            <w:tcW w:type="dxa" w:w="1897"/>
          </w:tcPr>
          <w:p>
            <w:pPr>
              <w:spacing w:after="0"/>
              <w:jc w:val="left"/>
            </w:pPr>
            <w:r>
              <w:rPr>
                <w:sz w:val="16"/>
              </w:rPr>
              <w:t>Inland Flooding; Strong Wind; Tornado</w:t>
            </w:r>
          </w:p>
        </w:tc>
        <w:tc>
          <w:tcPr>
            <w:tcW w:type="dxa" w:w="3070"/>
          </w:tcPr>
          <w:p>
            <w:pPr>
              <w:spacing w:after="0"/>
              <w:jc w:val="right"/>
            </w:pPr>
            <w:r>
              <w:rPr>
                <w:sz w:val="16"/>
              </w:rPr>
              <w:t>$62,353.38</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231"/>
          </w:tcPr>
          <w:p>
            <w:pPr>
              <w:spacing w:after="0"/>
              <w:jc w:val="left"/>
            </w:pPr>
            <w:r>
              <w:rPr>
                <w:sz w:val="16"/>
              </w:rPr>
              <w:t>Major disaster</w:t>
            </w:r>
          </w:p>
        </w:tc>
        <w:tc>
          <w:tcPr>
            <w:tcW w:type="dxa" w:w="2724"/>
          </w:tcPr>
          <w:p>
            <w:pPr>
              <w:spacing w:after="0"/>
              <w:jc w:val="left"/>
            </w:pPr>
            <w:r>
              <w:rPr>
                <w:sz w:val="16"/>
              </w:rPr>
              <w:t>Severe Storms, Tornadoes, Straight-Line Winds, and Flooding</w:t>
            </w:r>
          </w:p>
        </w:tc>
        <w:tc>
          <w:tcPr>
            <w:tcW w:type="dxa" w:w="1897"/>
          </w:tcPr>
          <w:p>
            <w:pPr>
              <w:spacing w:after="0"/>
              <w:jc w:val="left"/>
            </w:pPr>
            <w:r>
              <w:rPr>
                <w:sz w:val="16"/>
              </w:rPr>
              <w:t>Inland Flooding (primary); also designated: Strong Wind, Tornado</w:t>
            </w:r>
          </w:p>
        </w:tc>
        <w:tc>
          <w:tcPr>
            <w:tcW w:type="dxa" w:w="3070"/>
          </w:tcPr>
          <w:p>
            <w:pPr>
              <w:spacing w:after="0"/>
              <w:jc w:val="right"/>
            </w:pPr>
            <w:r>
              <w:rPr>
                <w:sz w:val="16"/>
              </w:rPr>
              <w:t>$177,029.98</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31"/>
          </w:tcPr>
          <w:p>
            <w:pPr>
              <w:spacing w:after="0"/>
              <w:jc w:val="left"/>
            </w:pPr>
            <w:r>
              <w:rPr>
                <w:sz w:val="16"/>
              </w:rPr>
              <w:t>Major disaster</w:t>
            </w:r>
          </w:p>
        </w:tc>
        <w:tc>
          <w:tcPr>
            <w:tcW w:type="dxa" w:w="2724"/>
          </w:tcPr>
          <w:p>
            <w:pPr>
              <w:spacing w:after="0"/>
              <w:jc w:val="left"/>
            </w:pPr>
            <w:r>
              <w:rPr>
                <w:sz w:val="16"/>
              </w:rPr>
              <w:t>Severe Storms, Tornadoes, and Flooding</w:t>
            </w:r>
          </w:p>
        </w:tc>
        <w:tc>
          <w:tcPr>
            <w:tcW w:type="dxa" w:w="1897"/>
          </w:tcPr>
          <w:p>
            <w:pPr>
              <w:spacing w:after="0"/>
              <w:jc w:val="left"/>
            </w:pPr>
            <w:r>
              <w:rPr>
                <w:sz w:val="16"/>
              </w:rPr>
              <w:t>Inland Flooding; Tornado</w:t>
            </w:r>
          </w:p>
        </w:tc>
        <w:tc>
          <w:tcPr>
            <w:tcW w:type="dxa" w:w="3070"/>
          </w:tcPr>
          <w:p>
            <w:pPr>
              <w:spacing w:after="0"/>
              <w:jc w:val="right"/>
            </w:pPr>
            <w:r>
              <w:rPr>
                <w:sz w:val="16"/>
              </w:rPr>
              <w:t>$129,553.34</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31"/>
          </w:tcPr>
          <w:p>
            <w:pPr>
              <w:spacing w:after="0"/>
              <w:jc w:val="left"/>
            </w:pPr>
            <w:r>
              <w:rPr>
                <w:sz w:val="16"/>
              </w:rPr>
              <w:t>Major disaster</w:t>
            </w:r>
          </w:p>
        </w:tc>
        <w:tc>
          <w:tcPr>
            <w:tcW w:type="dxa" w:w="2724"/>
          </w:tcPr>
          <w:p>
            <w:pPr>
              <w:spacing w:after="0"/>
              <w:jc w:val="left"/>
            </w:pPr>
            <w:r>
              <w:rPr>
                <w:sz w:val="16"/>
              </w:rPr>
              <w:t>Severe Storms, Flooding, and Tornadoes</w:t>
            </w:r>
          </w:p>
        </w:tc>
        <w:tc>
          <w:tcPr>
            <w:tcW w:type="dxa" w:w="1897"/>
          </w:tcPr>
          <w:p>
            <w:pPr>
              <w:spacing w:after="0"/>
              <w:jc w:val="left"/>
            </w:pPr>
            <w:r>
              <w:rPr>
                <w:sz w:val="16"/>
              </w:rPr>
              <w:t>Inland Flooding; Tornado</w:t>
            </w:r>
          </w:p>
        </w:tc>
        <w:tc>
          <w:tcPr>
            <w:tcW w:type="dxa" w:w="3070"/>
          </w:tcPr>
          <w:p>
            <w:pPr>
              <w:spacing w:after="0"/>
              <w:jc w:val="right"/>
            </w:pPr>
            <w:r>
              <w:rPr>
                <w:sz w:val="16"/>
              </w:rPr>
              <w:t>$939,774.97</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31"/>
          </w:tcPr>
          <w:p>
            <w:pPr>
              <w:spacing w:after="0"/>
              <w:jc w:val="left"/>
            </w:pPr>
            <w:r>
              <w:rPr>
                <w:sz w:val="16"/>
              </w:rPr>
              <w:t>Major disaster</w:t>
            </w:r>
          </w:p>
        </w:tc>
        <w:tc>
          <w:tcPr>
            <w:tcW w:type="dxa" w:w="2724"/>
          </w:tcPr>
          <w:p>
            <w:pPr>
              <w:spacing w:after="0"/>
              <w:jc w:val="left"/>
            </w:pPr>
            <w:r>
              <w:rPr>
                <w:sz w:val="16"/>
              </w:rPr>
              <w:t>Severe Storms, Tornadoes, and Flooding</w:t>
            </w:r>
          </w:p>
        </w:tc>
        <w:tc>
          <w:tcPr>
            <w:tcW w:type="dxa" w:w="1897"/>
          </w:tcPr>
          <w:p>
            <w:pPr>
              <w:spacing w:after="0"/>
              <w:jc w:val="left"/>
            </w:pPr>
            <w:r>
              <w:rPr>
                <w:sz w:val="16"/>
              </w:rPr>
              <w:t>Inland Flooding; Tornado</w:t>
            </w:r>
          </w:p>
        </w:tc>
        <w:tc>
          <w:tcPr>
            <w:tcW w:type="dxa" w:w="3070"/>
          </w:tcPr>
          <w:p>
            <w:pPr>
              <w:spacing w:after="0"/>
              <w:jc w:val="right"/>
            </w:pPr>
            <w:r>
              <w:rPr>
                <w:sz w:val="16"/>
              </w:rPr>
              <w:t>$901,667.25</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231"/>
          </w:tcPr>
          <w:p>
            <w:pPr>
              <w:spacing w:after="0"/>
              <w:jc w:val="left"/>
            </w:pPr>
            <w:r>
              <w:rPr>
                <w:sz w:val="16"/>
              </w:rPr>
              <w:t>Emergency</w:t>
            </w:r>
          </w:p>
        </w:tc>
        <w:tc>
          <w:tcPr>
            <w:tcW w:type="dxa" w:w="2724"/>
          </w:tcPr>
          <w:p>
            <w:pPr>
              <w:spacing w:after="0"/>
              <w:jc w:val="left"/>
            </w:pPr>
            <w:r>
              <w:rPr>
                <w:sz w:val="16"/>
              </w:rPr>
              <w:t>Snow</w:t>
            </w:r>
          </w:p>
        </w:tc>
        <w:tc>
          <w:tcPr>
            <w:tcW w:type="dxa" w:w="1897"/>
          </w:tcPr>
          <w:p>
            <w:pPr>
              <w:spacing w:after="0"/>
              <w:jc w:val="left"/>
            </w:pPr>
            <w:r>
              <w:rPr>
                <w:sz w:val="16"/>
              </w:rPr>
              <w:t>Winter Weather</w:t>
            </w:r>
          </w:p>
        </w:tc>
        <w:tc>
          <w:tcPr>
            <w:tcW w:type="dxa" w:w="3070"/>
          </w:tcPr>
          <w:p>
            <w:pPr>
              <w:spacing w:after="0"/>
              <w:jc w:val="right"/>
            </w:pPr>
            <w:r>
              <w:rPr>
                <w:sz w:val="16"/>
              </w:rPr>
              <w:t>$57,545.27</w:t>
            </w:r>
          </w:p>
        </w:tc>
        <w:tc>
          <w:tcPr>
            <w:tcW w:type="dxa" w:w="1199"/>
          </w:tcPr>
          <w:p>
            <w:pPr>
              <w:spacing w:after="0"/>
              <w:jc w:val="left"/>
            </w:pPr>
          </w:p>
        </w:tc>
        <w:tc>
          <w:tcPr>
            <w:tcW w:type="dxa" w:w="881"/>
          </w:tcPr>
          <w:p>
            <w:pPr>
              <w:spacing w:after="0"/>
              <w:jc w:val="left"/>
            </w:pPr>
            <w:r>
              <w:rPr>
                <w:sz w:val="16"/>
              </w:rPr>
              <w:t>same incident as DR-1688</w:t>
            </w: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31"/>
          </w:tcPr>
          <w:p>
            <w:pPr>
              <w:spacing w:after="0"/>
              <w:jc w:val="left"/>
            </w:pPr>
            <w:r>
              <w:rPr>
                <w:sz w:val="16"/>
              </w:rPr>
              <w:t>Major disaster</w:t>
            </w:r>
          </w:p>
        </w:tc>
        <w:tc>
          <w:tcPr>
            <w:tcW w:type="dxa" w:w="2724"/>
          </w:tcPr>
          <w:p>
            <w:pPr>
              <w:spacing w:after="0"/>
              <w:jc w:val="left"/>
            </w:pPr>
            <w:r>
              <w:rPr>
                <w:sz w:val="16"/>
              </w:rPr>
              <w:t>Severe Winter Storms</w:t>
            </w:r>
          </w:p>
        </w:tc>
        <w:tc>
          <w:tcPr>
            <w:tcW w:type="dxa" w:w="1897"/>
          </w:tcPr>
          <w:p>
            <w:pPr>
              <w:spacing w:after="0"/>
              <w:jc w:val="left"/>
            </w:pPr>
            <w:r>
              <w:rPr>
                <w:sz w:val="16"/>
              </w:rPr>
              <w:t>Winter Weather</w:t>
            </w:r>
          </w:p>
        </w:tc>
        <w:tc>
          <w:tcPr>
            <w:tcW w:type="dxa" w:w="3070"/>
          </w:tcPr>
          <w:p>
            <w:pPr>
              <w:spacing w:after="0"/>
              <w:jc w:val="right"/>
            </w:pPr>
            <w:r>
              <w:rPr>
                <w:sz w:val="16"/>
              </w:rPr>
              <w:t>$132,336.11</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31"/>
          </w:tcPr>
          <w:p>
            <w:pPr>
              <w:spacing w:after="0"/>
              <w:jc w:val="left"/>
            </w:pPr>
            <w:r>
              <w:rPr>
                <w:sz w:val="16"/>
              </w:rPr>
              <w:t>Emergency</w:t>
            </w:r>
          </w:p>
        </w:tc>
        <w:tc>
          <w:tcPr>
            <w:tcW w:type="dxa" w:w="2724"/>
          </w:tcPr>
          <w:p>
            <w:pPr>
              <w:spacing w:after="0"/>
              <w:jc w:val="left"/>
            </w:pPr>
            <w:r>
              <w:rPr>
                <w:sz w:val="16"/>
              </w:rPr>
              <w:t>Hurricane Katrina Evacuation</w:t>
            </w:r>
          </w:p>
        </w:tc>
        <w:tc>
          <w:tcPr>
            <w:tcW w:type="dxa" w:w="1897"/>
          </w:tcPr>
          <w:p>
            <w:pPr>
              <w:spacing w:after="0"/>
              <w:jc w:val="left"/>
            </w:pPr>
            <w:r>
              <w:rPr>
                <w:sz w:val="16"/>
              </w:rPr>
              <w:t>Hurricane: evacuation support, not a local hazard event; not counted</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31"/>
          </w:tcPr>
          <w:p>
            <w:pPr>
              <w:spacing w:after="0"/>
              <w:jc w:val="left"/>
            </w:pPr>
            <w:r>
              <w:rPr>
                <w:sz w:val="16"/>
              </w:rPr>
              <w:t>Major disaster</w:t>
            </w:r>
          </w:p>
        </w:tc>
        <w:tc>
          <w:tcPr>
            <w:tcW w:type="dxa" w:w="2724"/>
          </w:tcPr>
          <w:p>
            <w:pPr>
              <w:spacing w:after="0"/>
              <w:jc w:val="left"/>
            </w:pPr>
            <w:r>
              <w:rPr>
                <w:sz w:val="16"/>
              </w:rPr>
              <w:t>Severe Storms, Tornadoes, and Flooding</w:t>
            </w:r>
          </w:p>
        </w:tc>
        <w:tc>
          <w:tcPr>
            <w:tcW w:type="dxa" w:w="1897"/>
          </w:tcPr>
          <w:p>
            <w:pPr>
              <w:spacing w:after="0"/>
              <w:jc w:val="left"/>
            </w:pPr>
            <w:r>
              <w:rPr>
                <w:sz w:val="16"/>
              </w:rPr>
              <w:t>Inland Flooding; Tornado</w:t>
            </w:r>
          </w:p>
        </w:tc>
        <w:tc>
          <w:tcPr>
            <w:tcW w:type="dxa" w:w="3070"/>
          </w:tcPr>
          <w:p>
            <w:pPr>
              <w:spacing w:after="0"/>
              <w:jc w:val="right"/>
            </w:pPr>
            <w:r>
              <w:rPr>
                <w:sz w:val="16"/>
              </w:rPr>
              <w:t>$56,963.15</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31"/>
          </w:tcPr>
          <w:p>
            <w:pPr>
              <w:spacing w:after="0"/>
              <w:jc w:val="left"/>
            </w:pPr>
            <w:r>
              <w:rPr>
                <w:sz w:val="16"/>
              </w:rPr>
              <w:t>Major disaster</w:t>
            </w:r>
          </w:p>
        </w:tc>
        <w:tc>
          <w:tcPr>
            <w:tcW w:type="dxa" w:w="2724"/>
          </w:tcPr>
          <w:p>
            <w:pPr>
              <w:spacing w:after="0"/>
              <w:jc w:val="left"/>
            </w:pPr>
            <w:r>
              <w:rPr>
                <w:sz w:val="16"/>
              </w:rPr>
              <w:t>Severe Storms, Tornadoes and Flooding</w:t>
            </w:r>
          </w:p>
        </w:tc>
        <w:tc>
          <w:tcPr>
            <w:tcW w:type="dxa" w:w="1897"/>
          </w:tcPr>
          <w:p>
            <w:pPr>
              <w:spacing w:after="0"/>
              <w:jc w:val="left"/>
            </w:pPr>
            <w:r>
              <w:rPr>
                <w:sz w:val="16"/>
              </w:rPr>
              <w:t>Inland Flooding (primary); also designated: Tornado</w:t>
            </w:r>
          </w:p>
        </w:tc>
        <w:tc>
          <w:tcPr>
            <w:tcW w:type="dxa" w:w="3070"/>
          </w:tcPr>
          <w:p>
            <w:pPr>
              <w:spacing w:after="0"/>
              <w:jc w:val="right"/>
            </w:pPr>
            <w:r>
              <w:rPr>
                <w:sz w:val="16"/>
              </w:rPr>
              <w:t>PA not declared for this county</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31"/>
          </w:tcPr>
          <w:p>
            <w:pPr>
              <w:spacing w:after="0"/>
              <w:jc w:val="left"/>
            </w:pPr>
            <w:r>
              <w:rPr>
                <w:sz w:val="16"/>
              </w:rPr>
              <w:t>Major disaster</w:t>
            </w:r>
          </w:p>
        </w:tc>
        <w:tc>
          <w:tcPr>
            <w:tcW w:type="dxa" w:w="2724"/>
          </w:tcPr>
          <w:p>
            <w:pPr>
              <w:spacing w:after="0"/>
              <w:jc w:val="left"/>
            </w:pPr>
            <w:r>
              <w:rPr>
                <w:sz w:val="16"/>
              </w:rPr>
              <w:t>Severe Storms &amp; Flooding</w:t>
            </w:r>
          </w:p>
        </w:tc>
        <w:tc>
          <w:tcPr>
            <w:tcW w:type="dxa" w:w="1897"/>
          </w:tcPr>
          <w:p>
            <w:pPr>
              <w:spacing w:after="0"/>
              <w:jc w:val="left"/>
            </w:pPr>
            <w:r>
              <w:rPr>
                <w:sz w:val="16"/>
              </w:rPr>
              <w:t>Inland Flooding</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31"/>
          </w:tcPr>
          <w:p>
            <w:pPr>
              <w:spacing w:after="0"/>
              <w:jc w:val="left"/>
            </w:pPr>
            <w:r>
              <w:rPr>
                <w:sz w:val="16"/>
              </w:rPr>
              <w:t>Major disaster</w:t>
            </w:r>
          </w:p>
        </w:tc>
        <w:tc>
          <w:tcPr>
            <w:tcW w:type="dxa" w:w="2724"/>
          </w:tcPr>
          <w:p>
            <w:pPr>
              <w:spacing w:after="0"/>
              <w:jc w:val="left"/>
            </w:pPr>
            <w:r>
              <w:rPr>
                <w:sz w:val="16"/>
              </w:rPr>
              <w:t>Ice Storm</w:t>
            </w:r>
          </w:p>
        </w:tc>
        <w:tc>
          <w:tcPr>
            <w:tcW w:type="dxa" w:w="1897"/>
          </w:tcPr>
          <w:p>
            <w:pPr>
              <w:spacing w:after="0"/>
              <w:jc w:val="left"/>
            </w:pPr>
            <w:r>
              <w:rPr>
                <w:sz w:val="16"/>
              </w:rPr>
              <w:t>Ice Storm</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1979-07-01</w:t>
            </w:r>
          </w:p>
        </w:tc>
        <w:tc>
          <w:tcPr>
            <w:tcW w:type="dxa" w:w="1037"/>
          </w:tcPr>
          <w:p>
            <w:pPr>
              <w:spacing w:after="0"/>
              <w:jc w:val="left"/>
            </w:pPr>
            <w:r>
              <w:rPr>
                <w:sz w:val="16"/>
              </w:rPr>
              <w:t>1979-07-01</w:t>
            </w:r>
          </w:p>
        </w:tc>
        <w:tc>
          <w:tcPr>
            <w:tcW w:type="dxa" w:w="1037"/>
          </w:tcPr>
          <w:p>
            <w:pPr>
              <w:spacing w:after="0"/>
              <w:jc w:val="left"/>
            </w:pPr>
            <w:r>
              <w:rPr>
                <w:sz w:val="16"/>
              </w:rPr>
              <w:t>DR-590-IA</w:t>
            </w:r>
          </w:p>
        </w:tc>
        <w:tc>
          <w:tcPr>
            <w:tcW w:type="dxa" w:w="1231"/>
          </w:tcPr>
          <w:p>
            <w:pPr>
              <w:spacing w:after="0"/>
              <w:jc w:val="left"/>
            </w:pPr>
            <w:r>
              <w:rPr>
                <w:sz w:val="16"/>
              </w:rPr>
              <w:t>Major disaster</w:t>
            </w:r>
          </w:p>
        </w:tc>
        <w:tc>
          <w:tcPr>
            <w:tcW w:type="dxa" w:w="2724"/>
          </w:tcPr>
          <w:p>
            <w:pPr>
              <w:spacing w:after="0"/>
              <w:jc w:val="left"/>
            </w:pPr>
            <w:r>
              <w:rPr>
                <w:sz w:val="16"/>
              </w:rPr>
              <w:t>High Winds &amp; Tornadoes</w:t>
            </w:r>
          </w:p>
        </w:tc>
        <w:tc>
          <w:tcPr>
            <w:tcW w:type="dxa" w:w="1897"/>
          </w:tcPr>
          <w:p>
            <w:pPr>
              <w:spacing w:after="0"/>
              <w:jc w:val="left"/>
            </w:pPr>
            <w:r>
              <w:rPr>
                <w:sz w:val="16"/>
              </w:rPr>
              <w:t>Tornado</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31"/>
          </w:tcPr>
          <w:p>
            <w:pPr>
              <w:spacing w:after="0"/>
              <w:jc w:val="left"/>
            </w:pPr>
            <w:r>
              <w:rPr>
                <w:sz w:val="16"/>
              </w:rPr>
              <w:t>Major disaster</w:t>
            </w:r>
          </w:p>
        </w:tc>
        <w:tc>
          <w:tcPr>
            <w:tcW w:type="dxa" w:w="2724"/>
          </w:tcPr>
          <w:p>
            <w:pPr>
              <w:spacing w:after="0"/>
              <w:jc w:val="left"/>
            </w:pPr>
            <w:r>
              <w:rPr>
                <w:sz w:val="16"/>
              </w:rPr>
              <w:t>Heavy Rains &amp; Flooding</w:t>
            </w:r>
          </w:p>
        </w:tc>
        <w:tc>
          <w:tcPr>
            <w:tcW w:type="dxa" w:w="1897"/>
          </w:tcPr>
          <w:p>
            <w:pPr>
              <w:spacing w:after="0"/>
              <w:jc w:val="left"/>
            </w:pPr>
            <w:r>
              <w:rPr>
                <w:sz w:val="16"/>
              </w:rPr>
              <w:t>Inland Flooding</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1968-08-04</w:t>
            </w:r>
          </w:p>
        </w:tc>
        <w:tc>
          <w:tcPr>
            <w:tcW w:type="dxa" w:w="1037"/>
          </w:tcPr>
          <w:p>
            <w:pPr>
              <w:spacing w:after="0"/>
              <w:jc w:val="left"/>
            </w:pPr>
            <w:r>
              <w:rPr>
                <w:sz w:val="16"/>
              </w:rPr>
              <w:t>1968-08-04</w:t>
            </w:r>
          </w:p>
        </w:tc>
        <w:tc>
          <w:tcPr>
            <w:tcW w:type="dxa" w:w="1037"/>
          </w:tcPr>
          <w:p>
            <w:pPr>
              <w:spacing w:after="0"/>
              <w:jc w:val="left"/>
            </w:pPr>
            <w:r>
              <w:rPr>
                <w:sz w:val="16"/>
              </w:rPr>
              <w:t>DR-248-IA</w:t>
            </w:r>
          </w:p>
        </w:tc>
        <w:tc>
          <w:tcPr>
            <w:tcW w:type="dxa" w:w="1231"/>
          </w:tcPr>
          <w:p>
            <w:pPr>
              <w:spacing w:after="0"/>
              <w:jc w:val="left"/>
            </w:pPr>
            <w:r>
              <w:rPr>
                <w:sz w:val="16"/>
              </w:rPr>
              <w:t>Major disaster</w:t>
            </w:r>
          </w:p>
        </w:tc>
        <w:tc>
          <w:tcPr>
            <w:tcW w:type="dxa" w:w="2724"/>
          </w:tcPr>
          <w:p>
            <w:pPr>
              <w:spacing w:after="0"/>
              <w:jc w:val="left"/>
            </w:pPr>
            <w:r>
              <w:rPr>
                <w:sz w:val="16"/>
              </w:rPr>
              <w:t>Heavy Rains &amp; Flooding</w:t>
            </w:r>
          </w:p>
        </w:tc>
        <w:tc>
          <w:tcPr>
            <w:tcW w:type="dxa" w:w="1897"/>
          </w:tcPr>
          <w:p>
            <w:pPr>
              <w:spacing w:after="0"/>
              <w:jc w:val="left"/>
            </w:pPr>
            <w:r>
              <w:rPr>
                <w:sz w:val="16"/>
              </w:rPr>
              <w:t>Inland Flooding</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31"/>
          </w:tcPr>
          <w:p>
            <w:pPr>
              <w:spacing w:after="0"/>
              <w:jc w:val="left"/>
            </w:pPr>
            <w:r>
              <w:rPr>
                <w:sz w:val="16"/>
              </w:rPr>
              <w:t>Major disaster</w:t>
            </w:r>
          </w:p>
        </w:tc>
        <w:tc>
          <w:tcPr>
            <w:tcW w:type="dxa" w:w="2724"/>
          </w:tcPr>
          <w:p>
            <w:pPr>
              <w:spacing w:after="0"/>
              <w:jc w:val="left"/>
            </w:pPr>
            <w:r>
              <w:rPr>
                <w:sz w:val="16"/>
              </w:rPr>
              <w:t>Flooding</w:t>
            </w:r>
          </w:p>
        </w:tc>
        <w:tc>
          <w:tcPr>
            <w:tcW w:type="dxa" w:w="1897"/>
          </w:tcPr>
          <w:p>
            <w:pPr>
              <w:spacing w:after="0"/>
              <w:jc w:val="left"/>
            </w:pPr>
            <w:r>
              <w:rPr>
                <w:sz w:val="16"/>
              </w:rPr>
              <w:t>Inland Flooding</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bl>
    <w:p>
      <w:pPr>
        <w:spacing w:after="40" w:before="60"/>
        <w:ind w:left="360"/>
      </w:pPr>
      <w:r>
        <w:rPr>
          <w:sz w:val="15"/>
        </w:rPr>
        <w:t>School districts and special districts in this county: $6,548.09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37</w:t>
            </w:r>
          </w:p>
        </w:tc>
        <w:tc>
          <w:tcPr>
            <w:tcW w:type="dxa" w:w="1110"/>
          </w:tcPr>
          <w:p>
            <w:pPr>
              <w:spacing w:after="0"/>
              <w:jc w:val="right"/>
            </w:pPr>
            <w:r>
              <w:rPr>
                <w:sz w:val="16"/>
              </w:rPr>
              <w:t>8</w:t>
            </w:r>
          </w:p>
        </w:tc>
        <w:tc>
          <w:tcPr>
            <w:tcW w:type="dxa" w:w="1912"/>
          </w:tcPr>
          <w:p>
            <w:pPr>
              <w:spacing w:after="0"/>
              <w:jc w:val="right"/>
            </w:pPr>
            <w:r>
              <w:rPr>
                <w:sz w:val="16"/>
              </w:rPr>
              <w:t>5</w:t>
            </w: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11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34</w:t>
            </w:r>
          </w:p>
        </w:tc>
        <w:tc>
          <w:tcPr>
            <w:tcW w:type="dxa" w:w="1110"/>
          </w:tcPr>
          <w:p>
            <w:pPr>
              <w:spacing w:after="0"/>
              <w:jc w:val="right"/>
            </w:pPr>
            <w:r>
              <w:rPr>
                <w:sz w:val="16"/>
              </w:rPr>
              <w:t>27</w:t>
            </w:r>
          </w:p>
        </w:tc>
        <w:tc>
          <w:tcPr>
            <w:tcW w:type="dxa" w:w="1912"/>
          </w:tcPr>
          <w:p>
            <w:pPr>
              <w:spacing w:after="0"/>
              <w:jc w:val="right"/>
            </w:pPr>
            <w:r>
              <w:rPr>
                <w:sz w:val="16"/>
              </w:rPr>
              <w:t>0</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96</w:t>
            </w:r>
          </w:p>
        </w:tc>
        <w:tc>
          <w:tcPr>
            <w:tcW w:type="dxa" w:w="1110"/>
          </w:tcPr>
          <w:p>
            <w:pPr>
              <w:spacing w:after="0"/>
              <w:jc w:val="right"/>
            </w:pPr>
            <w:r>
              <w:rPr>
                <w:sz w:val="16"/>
              </w:rPr>
              <w:t>7</w:t>
            </w:r>
          </w:p>
        </w:tc>
        <w:tc>
          <w:tcPr>
            <w:tcW w:type="dxa" w:w="1912"/>
          </w:tcPr>
          <w:p>
            <w:pPr>
              <w:spacing w:after="0"/>
              <w:jc w:val="right"/>
            </w:pPr>
            <w:r>
              <w:rPr>
                <w:sz w:val="16"/>
              </w:rPr>
              <w:t>0</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14</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65</w:t>
            </w:r>
          </w:p>
        </w:tc>
        <w:tc>
          <w:tcPr>
            <w:tcW w:type="dxa" w:w="1110"/>
          </w:tcPr>
          <w:p>
            <w:pPr>
              <w:spacing w:after="0"/>
              <w:jc w:val="right"/>
            </w:pPr>
            <w:r>
              <w:rPr>
                <w:sz w:val="16"/>
              </w:rPr>
              <w:t>5</w:t>
            </w:r>
          </w:p>
        </w:tc>
        <w:tc>
          <w:tcPr>
            <w:tcW w:type="dxa" w:w="1912"/>
          </w:tcPr>
          <w:p>
            <w:pPr>
              <w:spacing w:after="0"/>
              <w:jc w:val="right"/>
            </w:pPr>
            <w:r>
              <w:rPr>
                <w:sz w:val="16"/>
              </w:rPr>
              <w:t>1</w:t>
            </w:r>
          </w:p>
        </w:tc>
        <w:tc>
          <w:tcPr>
            <w:tcW w:type="dxa" w:w="773"/>
          </w:tcPr>
          <w:p>
            <w:pPr>
              <w:spacing w:after="0"/>
              <w:jc w:val="right"/>
            </w:pPr>
            <w:r>
              <w:rPr>
                <w:sz w:val="16"/>
              </w:rPr>
              <w:t>5</w:t>
            </w:r>
          </w:p>
        </w:tc>
        <w:tc>
          <w:tcPr>
            <w:tcW w:type="dxa" w:w="1586"/>
          </w:tcPr>
          <w:p>
            <w:pPr>
              <w:spacing w:after="0"/>
              <w:jc w:val="right"/>
            </w:pPr>
            <w:r>
              <w:rPr>
                <w:sz w:val="16"/>
              </w:rPr>
              <w:t>16</w:t>
            </w:r>
          </w:p>
        </w:tc>
        <w:tc>
          <w:tcPr>
            <w:tcW w:type="dxa" w:w="1290"/>
          </w:tcPr>
          <w:p>
            <w:pPr>
              <w:spacing w:after="0"/>
              <w:jc w:val="right"/>
            </w:pPr>
            <w:r>
              <w:rPr>
                <w:sz w:val="16"/>
              </w:rPr>
              <w:t>2</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184</w:t>
            </w:r>
          </w:p>
        </w:tc>
        <w:tc>
          <w:tcPr>
            <w:tcW w:type="dxa" w:w="1110"/>
          </w:tcPr>
          <w:p>
            <w:pPr>
              <w:spacing w:after="0"/>
              <w:jc w:val="right"/>
            </w:pPr>
            <w:r>
              <w:rPr>
                <w:sz w:val="16"/>
              </w:rPr>
              <w:t>21</w:t>
            </w:r>
          </w:p>
        </w:tc>
        <w:tc>
          <w:tcPr>
            <w:tcW w:type="dxa" w:w="1912"/>
          </w:tcPr>
          <w:p>
            <w:pPr>
              <w:spacing w:after="0"/>
              <w:jc w:val="right"/>
            </w:pPr>
            <w:r>
              <w:rPr>
                <w:sz w:val="16"/>
              </w:rPr>
              <w:t>3</w:t>
            </w:r>
          </w:p>
        </w:tc>
        <w:tc>
          <w:tcPr>
            <w:tcW w:type="dxa" w:w="773"/>
          </w:tcPr>
          <w:p>
            <w:pPr>
              <w:spacing w:after="0"/>
              <w:jc w:val="right"/>
            </w:pPr>
            <w:r>
              <w:rPr>
                <w:sz w:val="16"/>
              </w:rPr>
              <w:t>18</w:t>
            </w:r>
          </w:p>
        </w:tc>
        <w:tc>
          <w:tcPr>
            <w:tcW w:type="dxa" w:w="1586"/>
          </w:tcPr>
          <w:p>
            <w:pPr>
              <w:spacing w:after="0"/>
              <w:jc w:val="right"/>
            </w:pPr>
            <w:r>
              <w:rPr>
                <w:sz w:val="16"/>
              </w:rPr>
              <w:t>5</w:t>
            </w:r>
          </w:p>
        </w:tc>
        <w:tc>
          <w:tcPr>
            <w:tcW w:type="dxa" w:w="1290"/>
          </w:tcPr>
          <w:p>
            <w:pPr>
              <w:spacing w:after="0"/>
              <w:jc w:val="right"/>
            </w:pPr>
            <w:r>
              <w:rPr>
                <w:sz w:val="16"/>
              </w:rPr>
              <w:t>2</w:t>
            </w:r>
          </w:p>
        </w:tc>
        <w:tc>
          <w:tcPr>
            <w:tcW w:type="dxa" w:w="1630"/>
          </w:tcPr>
          <w:p>
            <w:pPr>
              <w:spacing w:after="0"/>
              <w:jc w:val="left"/>
            </w:pPr>
            <w:r>
              <w:rPr>
                <w:sz w:val="16"/>
              </w:rPr>
              <w:t>1955 to 2026-06-30</w:t>
            </w:r>
          </w:p>
        </w:tc>
        <w:tc>
          <w:tcPr>
            <w:tcW w:type="dxa" w:w="2773"/>
          </w:tcPr>
          <w:p>
            <w:pPr>
              <w:spacing w:after="0"/>
              <w:jc w:val="left"/>
            </w:pPr>
            <w:r>
              <w:rPr>
                <w:sz w:val="16"/>
              </w:rPr>
              <w:t>Includes 48 High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38</w:t>
            </w:r>
          </w:p>
        </w:tc>
        <w:tc>
          <w:tcPr>
            <w:tcW w:type="dxa" w:w="1110"/>
          </w:tcPr>
          <w:p>
            <w:pPr>
              <w:spacing w:after="0"/>
              <w:jc w:val="right"/>
            </w:pPr>
            <w:r>
              <w:rPr>
                <w:sz w:val="16"/>
              </w:rPr>
              <w:t>6</w:t>
            </w:r>
          </w:p>
        </w:tc>
        <w:tc>
          <w:tcPr>
            <w:tcW w:type="dxa" w:w="1912"/>
          </w:tcPr>
          <w:p>
            <w:pPr>
              <w:spacing w:after="0"/>
              <w:jc w:val="right"/>
            </w:pPr>
            <w:r>
              <w:rPr>
                <w:sz w:val="16"/>
              </w:rPr>
              <w:t>0</w:t>
            </w:r>
          </w:p>
        </w:tc>
        <w:tc>
          <w:tcPr>
            <w:tcW w:type="dxa" w:w="773"/>
          </w:tcPr>
          <w:p>
            <w:pPr>
              <w:spacing w:after="0"/>
              <w:jc w:val="right"/>
            </w:pPr>
            <w:r>
              <w:rPr>
                <w:sz w:val="16"/>
              </w:rPr>
              <w:t>4</w:t>
            </w:r>
          </w:p>
        </w:tc>
        <w:tc>
          <w:tcPr>
            <w:tcW w:type="dxa" w:w="1586"/>
          </w:tcPr>
          <w:p>
            <w:pPr>
              <w:spacing w:after="0"/>
              <w:jc w:val="right"/>
            </w:pPr>
            <w:r>
              <w:rPr>
                <w:sz w:val="16"/>
              </w:rPr>
              <w:t>12</w:t>
            </w:r>
          </w:p>
        </w:tc>
        <w:tc>
          <w:tcPr>
            <w:tcW w:type="dxa" w:w="1290"/>
          </w:tcPr>
          <w:p>
            <w:pPr>
              <w:spacing w:after="0"/>
              <w:jc w:val="right"/>
            </w:pPr>
            <w:r>
              <w:rPr>
                <w:sz w:val="16"/>
              </w:rPr>
              <w:t>3</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85</w:t>
            </w:r>
          </w:p>
        </w:tc>
        <w:tc>
          <w:tcPr>
            <w:tcW w:type="dxa" w:w="1110"/>
          </w:tcPr>
          <w:p>
            <w:pPr>
              <w:spacing w:after="0"/>
              <w:jc w:val="right"/>
            </w:pPr>
            <w:r>
              <w:rPr>
                <w:sz w:val="16"/>
              </w:rPr>
              <w:t>15</w:t>
            </w:r>
          </w:p>
        </w:tc>
        <w:tc>
          <w:tcPr>
            <w:tcW w:type="dxa" w:w="1912"/>
          </w:tcPr>
          <w:p>
            <w:pPr>
              <w:spacing w:after="0"/>
              <w:jc w:val="right"/>
            </w:pPr>
            <w:r>
              <w:rPr>
                <w:sz w:val="16"/>
              </w:rPr>
              <w:t>4</w:t>
            </w:r>
          </w:p>
        </w:tc>
        <w:tc>
          <w:tcPr>
            <w:tcW w:type="dxa" w:w="773"/>
          </w:tcPr>
          <w:p>
            <w:pPr>
              <w:spacing w:after="0"/>
              <w:jc w:val="right"/>
            </w:pPr>
            <w:r>
              <w:rPr>
                <w:sz w:val="16"/>
              </w:rPr>
              <w:t>10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71"/>
        <w:gridCol w:w="1814"/>
        <w:gridCol w:w="961"/>
        <w:gridCol w:w="2712"/>
        <w:gridCol w:w="1195"/>
        <w:gridCol w:w="34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71"/>
            <w:shd w:val="clear" w:color="auto" w:fill="E8E8E8"/>
          </w:tcPr>
          <w:p>
            <w:pPr>
              <w:spacing w:after="0"/>
              <w:jc w:val="left"/>
            </w:pPr>
            <w:r>
              <w:rPr>
                <w:b/>
                <w:sz w:val="16"/>
              </w:rPr>
              <w:t>Magnitude or extent</w:t>
            </w:r>
          </w:p>
        </w:tc>
        <w:tc>
          <w:tcPr>
            <w:tcW w:type="dxa" w:w="1814"/>
            <w:shd w:val="clear" w:color="auto" w:fill="E8E8E8"/>
          </w:tcPr>
          <w:p>
            <w:pPr>
              <w:spacing w:after="0"/>
              <w:jc w:val="left"/>
            </w:pPr>
            <w:r>
              <w:rPr>
                <w:b/>
                <w:sz w:val="16"/>
              </w:rPr>
              <w:t>Damage</w:t>
            </w:r>
          </w:p>
          <w:p>
            <w:pPr>
              <w:spacing w:after="0"/>
              <w:jc w:val="left"/>
            </w:pPr>
            <w:r>
              <w:rPr>
                <w:i/>
                <w:color w:val="555555"/>
                <w:sz w:val="14"/>
              </w:rPr>
              <w:t>nominal dollars</w:t>
            </w:r>
          </w:p>
        </w:tc>
        <w:tc>
          <w:tcPr>
            <w:tcW w:type="dxa" w:w="96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12"/>
            <w:shd w:val="clear" w:color="auto" w:fill="E8E8E8"/>
          </w:tcPr>
          <w:p>
            <w:pPr>
              <w:spacing w:after="0"/>
              <w:jc w:val="left"/>
            </w:pPr>
            <w:r>
              <w:rPr>
                <w:b/>
                <w:sz w:val="16"/>
              </w:rPr>
              <w:t>Location</w:t>
            </w:r>
          </w:p>
        </w:tc>
        <w:tc>
          <w:tcPr>
            <w:tcW w:type="dxa" w:w="1195"/>
            <w:shd w:val="clear" w:color="auto" w:fill="E8E8E8"/>
          </w:tcPr>
          <w:p>
            <w:pPr>
              <w:spacing w:after="0"/>
              <w:jc w:val="left"/>
            </w:pPr>
            <w:r>
              <w:rPr>
                <w:b/>
                <w:sz w:val="16"/>
              </w:rPr>
              <w:t>Flags</w:t>
            </w:r>
          </w:p>
        </w:tc>
        <w:tc>
          <w:tcPr>
            <w:tcW w:type="dxa" w:w="34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771"/>
          </w:tcPr>
          <w:p>
            <w:pPr>
              <w:spacing w:after="0"/>
              <w:jc w:val="left"/>
            </w:pPr>
          </w:p>
        </w:tc>
        <w:tc>
          <w:tcPr>
            <w:tcW w:type="dxa" w:w="1814"/>
          </w:tcPr>
          <w:p>
            <w:pPr>
              <w:spacing w:after="0"/>
              <w:jc w:val="left"/>
            </w:pPr>
            <w:r>
              <w:rPr>
                <w:sz w:val="16"/>
              </w:rPr>
              <w:t>$0 property; $0 crops, reported for the zone (2024 dollars)</w:t>
            </w:r>
          </w:p>
        </w:tc>
        <w:tc>
          <w:tcPr>
            <w:tcW w:type="dxa" w:w="961"/>
          </w:tcPr>
          <w:p>
            <w:pPr>
              <w:spacing w:after="0"/>
              <w:jc w:val="right"/>
            </w:pPr>
            <w:r>
              <w:rPr>
                <w:sz w:val="16"/>
              </w:rPr>
              <w:t>0, 0</w:t>
            </w:r>
          </w:p>
        </w:tc>
        <w:tc>
          <w:tcPr>
            <w:tcW w:type="dxa" w:w="2712"/>
          </w:tcPr>
          <w:p>
            <w:pPr>
              <w:spacing w:after="0"/>
              <w:jc w:val="left"/>
            </w:pPr>
            <w:r>
              <w:rPr>
                <w:sz w:val="16"/>
              </w:rPr>
              <w:t>NWS zone IAZ025 (WRIGHT), zone-level</w:t>
            </w:r>
          </w:p>
        </w:tc>
        <w:tc>
          <w:tcPr>
            <w:tcW w:type="dxa" w:w="1195"/>
          </w:tcPr>
          <w:p>
            <w:pPr>
              <w:spacing w:after="0"/>
              <w:jc w:val="left"/>
            </w:pPr>
            <w:r>
              <w:rPr>
                <w:sz w:val="16"/>
              </w:rPr>
              <w:t>new since last plan; within last 5 years</w:t>
            </w:r>
          </w:p>
        </w:tc>
        <w:tc>
          <w:tcPr>
            <w:tcW w:type="dxa" w:w="34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2023-08-22</w:t>
            </w:r>
          </w:p>
        </w:tc>
        <w:tc>
          <w:tcPr>
            <w:tcW w:type="dxa" w:w="1215"/>
          </w:tcPr>
          <w:p>
            <w:pPr>
              <w:spacing w:after="0"/>
              <w:jc w:val="left"/>
            </w:pPr>
            <w:r>
              <w:rPr>
                <w:sz w:val="16"/>
              </w:rPr>
              <w:t>Drought</w:t>
            </w:r>
          </w:p>
        </w:tc>
        <w:tc>
          <w:tcPr>
            <w:tcW w:type="dxa" w:w="1771"/>
          </w:tcPr>
          <w:p>
            <w:pPr>
              <w:spacing w:after="0"/>
              <w:jc w:val="left"/>
            </w:pPr>
          </w:p>
        </w:tc>
        <w:tc>
          <w:tcPr>
            <w:tcW w:type="dxa" w:w="1814"/>
          </w:tcPr>
          <w:p>
            <w:pPr>
              <w:spacing w:after="0"/>
              <w:jc w:val="left"/>
            </w:pPr>
            <w:r>
              <w:rPr>
                <w:sz w:val="16"/>
              </w:rPr>
              <w:t>$0 property; $0 crops, reported for the zone (2023 dollars)</w:t>
            </w:r>
          </w:p>
        </w:tc>
        <w:tc>
          <w:tcPr>
            <w:tcW w:type="dxa" w:w="961"/>
          </w:tcPr>
          <w:p>
            <w:pPr>
              <w:spacing w:after="0"/>
              <w:jc w:val="right"/>
            </w:pPr>
            <w:r>
              <w:rPr>
                <w:sz w:val="16"/>
              </w:rPr>
              <w:t>0, 0</w:t>
            </w:r>
          </w:p>
        </w:tc>
        <w:tc>
          <w:tcPr>
            <w:tcW w:type="dxa" w:w="2712"/>
          </w:tcPr>
          <w:p>
            <w:pPr>
              <w:spacing w:after="0"/>
              <w:jc w:val="left"/>
            </w:pPr>
            <w:r>
              <w:rPr>
                <w:sz w:val="16"/>
              </w:rPr>
              <w:t>NWS zone IAZ025 (WRIGHT), zone-level</w:t>
            </w:r>
          </w:p>
        </w:tc>
        <w:tc>
          <w:tcPr>
            <w:tcW w:type="dxa" w:w="1195"/>
          </w:tcPr>
          <w:p>
            <w:pPr>
              <w:spacing w:after="0"/>
              <w:jc w:val="left"/>
            </w:pPr>
            <w:r>
              <w:rPr>
                <w:sz w:val="16"/>
              </w:rPr>
              <w:t>new since last plan; within last 5 years</w:t>
            </w:r>
          </w:p>
        </w:tc>
        <w:tc>
          <w:tcPr>
            <w:tcW w:type="dxa" w:w="3407"/>
          </w:tcPr>
          <w:p>
            <w:pPr>
              <w:spacing w:after="0"/>
              <w:jc w:val="left"/>
            </w:pPr>
            <w:r>
              <w:rPr>
                <w:sz w:val="16"/>
              </w:rPr>
              <w:t>B1-c worst recorded: Drought</w:t>
            </w:r>
          </w:p>
        </w:tc>
      </w:tr>
      <w:tr>
        <w:trPr>
          <w:cantSplit/>
        </w:trPr>
        <w:tc>
          <w:tcPr>
            <w:tcW w:type="dxa" w:w="1037"/>
          </w:tcPr>
          <w:p>
            <w:pPr>
              <w:spacing w:after="0"/>
              <w:jc w:val="left"/>
            </w:pPr>
            <w:r>
              <w:rPr>
                <w:sz w:val="16"/>
              </w:rPr>
              <w:t>2012-12-20</w:t>
            </w:r>
          </w:p>
        </w:tc>
        <w:tc>
          <w:tcPr>
            <w:tcW w:type="dxa" w:w="1215"/>
          </w:tcPr>
          <w:p>
            <w:pPr>
              <w:spacing w:after="0"/>
              <w:jc w:val="left"/>
            </w:pPr>
            <w:r>
              <w:rPr>
                <w:sz w:val="16"/>
              </w:rPr>
              <w:t>Blizzard</w:t>
            </w:r>
          </w:p>
        </w:tc>
        <w:tc>
          <w:tcPr>
            <w:tcW w:type="dxa" w:w="1771"/>
          </w:tcPr>
          <w:p>
            <w:pPr>
              <w:spacing w:after="0"/>
              <w:jc w:val="left"/>
            </w:pPr>
          </w:p>
        </w:tc>
        <w:tc>
          <w:tcPr>
            <w:tcW w:type="dxa" w:w="1814"/>
          </w:tcPr>
          <w:p>
            <w:pPr>
              <w:spacing w:after="0"/>
              <w:jc w:val="left"/>
            </w:pPr>
            <w:r>
              <w:rPr>
                <w:sz w:val="16"/>
              </w:rPr>
              <w:t>$100,000 property; $0 crops, reported for the zone (2012 dollars)</w:t>
            </w:r>
          </w:p>
        </w:tc>
        <w:tc>
          <w:tcPr>
            <w:tcW w:type="dxa" w:w="961"/>
          </w:tcPr>
          <w:p>
            <w:pPr>
              <w:spacing w:after="0"/>
              <w:jc w:val="right"/>
            </w:pPr>
            <w:r>
              <w:rPr>
                <w:sz w:val="16"/>
              </w:rPr>
              <w:t>2, 7</w:t>
            </w:r>
          </w:p>
        </w:tc>
        <w:tc>
          <w:tcPr>
            <w:tcW w:type="dxa" w:w="2712"/>
          </w:tcPr>
          <w:p>
            <w:pPr>
              <w:spacing w:after="0"/>
              <w:jc w:val="left"/>
            </w:pPr>
            <w:r>
              <w:rPr>
                <w:sz w:val="16"/>
              </w:rPr>
              <w:t>NWS zone IAZ025 (WRIGHT), zone-level</w:t>
            </w:r>
          </w:p>
        </w:tc>
        <w:tc>
          <w:tcPr>
            <w:tcW w:type="dxa" w:w="1195"/>
          </w:tcPr>
          <w:p>
            <w:pPr>
              <w:spacing w:after="0"/>
              <w:jc w:val="left"/>
            </w:pPr>
          </w:p>
        </w:tc>
        <w:tc>
          <w:tcPr>
            <w:tcW w:type="dxa" w:w="3407"/>
          </w:tcPr>
          <w:p>
            <w:pPr>
              <w:spacing w:after="0"/>
              <w:jc w:val="left"/>
            </w:pPr>
            <w:r>
              <w:rPr>
                <w:sz w:val="16"/>
              </w:rPr>
              <w:t>deaths or injuries recorded</w:t>
            </w:r>
          </w:p>
        </w:tc>
      </w:tr>
      <w:tr>
        <w:trPr>
          <w:cantSplit/>
        </w:trPr>
        <w:tc>
          <w:tcPr>
            <w:tcW w:type="dxa" w:w="1037"/>
          </w:tcPr>
          <w:p>
            <w:pPr>
              <w:spacing w:after="0"/>
              <w:jc w:val="left"/>
            </w:pPr>
            <w:r>
              <w:rPr>
                <w:sz w:val="16"/>
              </w:rPr>
              <w:t>2011-09-15</w:t>
            </w:r>
          </w:p>
        </w:tc>
        <w:tc>
          <w:tcPr>
            <w:tcW w:type="dxa" w:w="1215"/>
          </w:tcPr>
          <w:p>
            <w:pPr>
              <w:spacing w:after="0"/>
              <w:jc w:val="left"/>
            </w:pPr>
            <w:r>
              <w:rPr>
                <w:sz w:val="16"/>
              </w:rPr>
              <w:t>Frost/Freeze</w:t>
            </w:r>
          </w:p>
        </w:tc>
        <w:tc>
          <w:tcPr>
            <w:tcW w:type="dxa" w:w="1771"/>
          </w:tcPr>
          <w:p>
            <w:pPr>
              <w:spacing w:after="0"/>
              <w:jc w:val="left"/>
            </w:pPr>
          </w:p>
        </w:tc>
        <w:tc>
          <w:tcPr>
            <w:tcW w:type="dxa" w:w="1814"/>
          </w:tcPr>
          <w:p>
            <w:pPr>
              <w:spacing w:after="0"/>
              <w:jc w:val="left"/>
            </w:pPr>
            <w:r>
              <w:rPr>
                <w:sz w:val="16"/>
              </w:rPr>
              <w:t>$0 property; $2,700,000 crops, reported for the zone (2011 dollars)</w:t>
            </w:r>
          </w:p>
        </w:tc>
        <w:tc>
          <w:tcPr>
            <w:tcW w:type="dxa" w:w="961"/>
          </w:tcPr>
          <w:p>
            <w:pPr>
              <w:spacing w:after="0"/>
              <w:jc w:val="right"/>
            </w:pPr>
            <w:r>
              <w:rPr>
                <w:sz w:val="16"/>
              </w:rPr>
              <w:t>0, 0</w:t>
            </w:r>
          </w:p>
        </w:tc>
        <w:tc>
          <w:tcPr>
            <w:tcW w:type="dxa" w:w="2712"/>
          </w:tcPr>
          <w:p>
            <w:pPr>
              <w:spacing w:after="0"/>
              <w:jc w:val="left"/>
            </w:pPr>
            <w:r>
              <w:rPr>
                <w:sz w:val="16"/>
              </w:rPr>
              <w:t>NWS zone IAZ025 (WRIGHT), zone-level</w:t>
            </w:r>
          </w:p>
        </w:tc>
        <w:tc>
          <w:tcPr>
            <w:tcW w:type="dxa" w:w="1195"/>
          </w:tcPr>
          <w:p>
            <w:pPr>
              <w:spacing w:after="0"/>
              <w:jc w:val="left"/>
            </w:pPr>
          </w:p>
        </w:tc>
        <w:tc>
          <w:tcPr>
            <w:tcW w:type="dxa" w:w="3407"/>
          </w:tcPr>
          <w:p>
            <w:pPr>
              <w:spacing w:after="0"/>
              <w:jc w:val="left"/>
            </w:pPr>
            <w:r>
              <w:rPr>
                <w:sz w:val="16"/>
              </w:rPr>
              <w:t>B1-c worst recorded: Frost/Freeze</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771"/>
          </w:tcPr>
          <w:p>
            <w:pPr>
              <w:spacing w:after="0"/>
              <w:jc w:val="left"/>
            </w:pPr>
          </w:p>
        </w:tc>
        <w:tc>
          <w:tcPr>
            <w:tcW w:type="dxa" w:w="1814"/>
          </w:tcPr>
          <w:p>
            <w:pPr>
              <w:spacing w:after="0"/>
              <w:jc w:val="left"/>
            </w:pPr>
            <w:r>
              <w:rPr>
                <w:sz w:val="16"/>
              </w:rPr>
              <w:t>$0 property; $20,000,000 crops (2010 dollars)</w:t>
            </w:r>
          </w:p>
        </w:tc>
        <w:tc>
          <w:tcPr>
            <w:tcW w:type="dxa" w:w="961"/>
          </w:tcPr>
          <w:p>
            <w:pPr>
              <w:spacing w:after="0"/>
              <w:jc w:val="right"/>
            </w:pPr>
            <w:r>
              <w:rPr>
                <w:sz w:val="16"/>
              </w:rPr>
              <w:t>0, 0</w:t>
            </w:r>
          </w:p>
        </w:tc>
        <w:tc>
          <w:tcPr>
            <w:tcW w:type="dxa" w:w="2712"/>
          </w:tcPr>
          <w:p>
            <w:pPr>
              <w:spacing w:after="0"/>
              <w:jc w:val="left"/>
            </w:pPr>
            <w:r>
              <w:rPr>
                <w:sz w:val="16"/>
              </w:rPr>
              <w:t>FLORENCE to NUEL</w:t>
            </w:r>
          </w:p>
        </w:tc>
        <w:tc>
          <w:tcPr>
            <w:tcW w:type="dxa" w:w="1195"/>
          </w:tcPr>
          <w:p>
            <w:pPr>
              <w:spacing w:after="0"/>
              <w:jc w:val="left"/>
            </w:pPr>
          </w:p>
        </w:tc>
        <w:tc>
          <w:tcPr>
            <w:tcW w:type="dxa" w:w="34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2008-06-08</w:t>
            </w:r>
          </w:p>
        </w:tc>
        <w:tc>
          <w:tcPr>
            <w:tcW w:type="dxa" w:w="1215"/>
          </w:tcPr>
          <w:p>
            <w:pPr>
              <w:spacing w:after="0"/>
              <w:jc w:val="left"/>
            </w:pPr>
            <w:r>
              <w:rPr>
                <w:sz w:val="16"/>
              </w:rPr>
              <w:t>Flash Flood</w:t>
            </w:r>
          </w:p>
        </w:tc>
        <w:tc>
          <w:tcPr>
            <w:tcW w:type="dxa" w:w="1771"/>
          </w:tcPr>
          <w:p>
            <w:pPr>
              <w:spacing w:after="0"/>
              <w:jc w:val="left"/>
            </w:pPr>
          </w:p>
        </w:tc>
        <w:tc>
          <w:tcPr>
            <w:tcW w:type="dxa" w:w="1814"/>
          </w:tcPr>
          <w:p>
            <w:pPr>
              <w:spacing w:after="0"/>
              <w:jc w:val="left"/>
            </w:pPr>
            <w:r>
              <w:rPr>
                <w:sz w:val="16"/>
              </w:rPr>
              <w:t>$25,000 property; $0 crops (2008 dollars)</w:t>
            </w:r>
          </w:p>
        </w:tc>
        <w:tc>
          <w:tcPr>
            <w:tcW w:type="dxa" w:w="961"/>
          </w:tcPr>
          <w:p>
            <w:pPr>
              <w:spacing w:after="0"/>
              <w:jc w:val="right"/>
            </w:pPr>
            <w:r>
              <w:rPr>
                <w:sz w:val="16"/>
              </w:rPr>
              <w:t>1, 0</w:t>
            </w:r>
          </w:p>
        </w:tc>
        <w:tc>
          <w:tcPr>
            <w:tcW w:type="dxa" w:w="2712"/>
          </w:tcPr>
          <w:p>
            <w:pPr>
              <w:spacing w:after="0"/>
              <w:jc w:val="left"/>
            </w:pPr>
            <w:r>
              <w:rPr>
                <w:sz w:val="16"/>
              </w:rPr>
              <w:t>EAGLE GROVE ARPT to HOLMES</w:t>
            </w:r>
          </w:p>
        </w:tc>
        <w:tc>
          <w:tcPr>
            <w:tcW w:type="dxa" w:w="1195"/>
          </w:tcPr>
          <w:p>
            <w:pPr>
              <w:spacing w:after="0"/>
              <w:jc w:val="left"/>
            </w:pPr>
          </w:p>
        </w:tc>
        <w:tc>
          <w:tcPr>
            <w:tcW w:type="dxa" w:w="3407"/>
          </w:tcPr>
          <w:p>
            <w:pPr>
              <w:spacing w:after="0"/>
              <w:jc w:val="left"/>
            </w:pPr>
            <w:r>
              <w:rPr>
                <w:sz w:val="16"/>
              </w:rPr>
              <w:t>deaths or injuries recorded</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1771"/>
          </w:tcPr>
          <w:p>
            <w:pPr>
              <w:spacing w:after="0"/>
              <w:jc w:val="left"/>
            </w:pPr>
          </w:p>
        </w:tc>
        <w:tc>
          <w:tcPr>
            <w:tcW w:type="dxa" w:w="1814"/>
          </w:tcPr>
          <w:p>
            <w:pPr>
              <w:spacing w:after="0"/>
              <w:jc w:val="left"/>
            </w:pPr>
            <w:r>
              <w:rPr>
                <w:sz w:val="16"/>
              </w:rPr>
              <w:t>$250,000 property; $0 crops, reported for the zone (2007 dollars)</w:t>
            </w:r>
          </w:p>
        </w:tc>
        <w:tc>
          <w:tcPr>
            <w:tcW w:type="dxa" w:w="961"/>
          </w:tcPr>
          <w:p>
            <w:pPr>
              <w:spacing w:after="0"/>
              <w:jc w:val="right"/>
            </w:pPr>
            <w:r>
              <w:rPr>
                <w:sz w:val="16"/>
              </w:rPr>
              <w:t>0, 0</w:t>
            </w:r>
          </w:p>
        </w:tc>
        <w:tc>
          <w:tcPr>
            <w:tcW w:type="dxa" w:w="2712"/>
          </w:tcPr>
          <w:p>
            <w:pPr>
              <w:spacing w:after="0"/>
              <w:jc w:val="left"/>
            </w:pPr>
            <w:r>
              <w:rPr>
                <w:sz w:val="16"/>
              </w:rPr>
              <w:t>NWS zone IAZ025 (WRIGHT), zone-level</w:t>
            </w:r>
          </w:p>
        </w:tc>
        <w:tc>
          <w:tcPr>
            <w:tcW w:type="dxa" w:w="1195"/>
          </w:tcPr>
          <w:p>
            <w:pPr>
              <w:spacing w:after="0"/>
              <w:jc w:val="left"/>
            </w:pPr>
          </w:p>
        </w:tc>
        <w:tc>
          <w:tcPr>
            <w:tcW w:type="dxa" w:w="34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2004-03-25</w:t>
            </w:r>
          </w:p>
        </w:tc>
        <w:tc>
          <w:tcPr>
            <w:tcW w:type="dxa" w:w="1215"/>
          </w:tcPr>
          <w:p>
            <w:pPr>
              <w:spacing w:after="0"/>
              <w:jc w:val="left"/>
            </w:pPr>
            <w:r>
              <w:rPr>
                <w:sz w:val="16"/>
              </w:rPr>
              <w:t>Lightning</w:t>
            </w:r>
          </w:p>
        </w:tc>
        <w:tc>
          <w:tcPr>
            <w:tcW w:type="dxa" w:w="1771"/>
          </w:tcPr>
          <w:p>
            <w:pPr>
              <w:spacing w:after="0"/>
              <w:jc w:val="left"/>
            </w:pPr>
          </w:p>
        </w:tc>
        <w:tc>
          <w:tcPr>
            <w:tcW w:type="dxa" w:w="1814"/>
          </w:tcPr>
          <w:p>
            <w:pPr>
              <w:spacing w:after="0"/>
              <w:jc w:val="left"/>
            </w:pPr>
            <w:r>
              <w:rPr>
                <w:sz w:val="16"/>
              </w:rPr>
              <w:t>$20,000 property; crops not reported (2004 dollars)</w:t>
            </w:r>
          </w:p>
        </w:tc>
        <w:tc>
          <w:tcPr>
            <w:tcW w:type="dxa" w:w="961"/>
          </w:tcPr>
          <w:p>
            <w:pPr>
              <w:spacing w:after="0"/>
              <w:jc w:val="right"/>
            </w:pPr>
            <w:r>
              <w:rPr>
                <w:sz w:val="16"/>
              </w:rPr>
              <w:t>0, 0</w:t>
            </w:r>
          </w:p>
        </w:tc>
        <w:tc>
          <w:tcPr>
            <w:tcW w:type="dxa" w:w="2712"/>
          </w:tcPr>
          <w:p>
            <w:pPr>
              <w:spacing w:after="0"/>
              <w:jc w:val="left"/>
            </w:pPr>
            <w:r>
              <w:rPr>
                <w:sz w:val="16"/>
              </w:rPr>
              <w:t>BELMOND</w:t>
            </w:r>
          </w:p>
        </w:tc>
        <w:tc>
          <w:tcPr>
            <w:tcW w:type="dxa" w:w="1195"/>
          </w:tcPr>
          <w:p>
            <w:pPr>
              <w:spacing w:after="0"/>
              <w:jc w:val="left"/>
            </w:pPr>
          </w:p>
        </w:tc>
        <w:tc>
          <w:tcPr>
            <w:tcW w:type="dxa" w:w="3407"/>
          </w:tcPr>
          <w:p>
            <w:pPr>
              <w:spacing w:after="0"/>
              <w:jc w:val="left"/>
            </w:pPr>
            <w:r>
              <w:rPr>
                <w:sz w:val="16"/>
              </w:rPr>
              <w:t>B1-c worst recorded: Lightning</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1771"/>
          </w:tcPr>
          <w:p>
            <w:pPr>
              <w:spacing w:after="0"/>
              <w:jc w:val="left"/>
            </w:pPr>
            <w:r>
              <w:rPr>
                <w:sz w:val="16"/>
              </w:rPr>
              <w:t>64 kt (74 mph) measured</w:t>
            </w:r>
          </w:p>
        </w:tc>
        <w:tc>
          <w:tcPr>
            <w:tcW w:type="dxa" w:w="1814"/>
          </w:tcPr>
          <w:p>
            <w:pPr>
              <w:spacing w:after="0"/>
              <w:jc w:val="left"/>
            </w:pPr>
            <w:r>
              <w:rPr>
                <w:sz w:val="16"/>
              </w:rPr>
              <w:t>$75,000 property; crops not reported, reported for the zone (2001 dollars)</w:t>
            </w:r>
          </w:p>
        </w:tc>
        <w:tc>
          <w:tcPr>
            <w:tcW w:type="dxa" w:w="961"/>
          </w:tcPr>
          <w:p>
            <w:pPr>
              <w:spacing w:after="0"/>
              <w:jc w:val="right"/>
            </w:pPr>
            <w:r>
              <w:rPr>
                <w:sz w:val="16"/>
              </w:rPr>
              <w:t>0, 0</w:t>
            </w:r>
          </w:p>
        </w:tc>
        <w:tc>
          <w:tcPr>
            <w:tcW w:type="dxa" w:w="2712"/>
          </w:tcPr>
          <w:p>
            <w:pPr>
              <w:spacing w:after="0"/>
              <w:jc w:val="left"/>
            </w:pPr>
            <w:r>
              <w:rPr>
                <w:sz w:val="16"/>
              </w:rPr>
              <w:t>NWS zone IAZ025 (WRIGHT), zone-level</w:t>
            </w:r>
          </w:p>
        </w:tc>
        <w:tc>
          <w:tcPr>
            <w:tcW w:type="dxa" w:w="1195"/>
          </w:tcPr>
          <w:p>
            <w:pPr>
              <w:spacing w:after="0"/>
              <w:jc w:val="left"/>
            </w:pPr>
          </w:p>
        </w:tc>
        <w:tc>
          <w:tcPr>
            <w:tcW w:type="dxa" w:w="3407"/>
          </w:tcPr>
          <w:p>
            <w:pPr>
              <w:spacing w:after="0"/>
              <w:jc w:val="left"/>
            </w:pPr>
            <w:r>
              <w:rPr>
                <w:sz w:val="16"/>
              </w:rPr>
              <w:t>B1-c worst recorded: High Wind and Strong Wind</w:t>
            </w:r>
          </w:p>
        </w:tc>
      </w:tr>
      <w:tr>
        <w:trPr>
          <w:cantSplit/>
        </w:trPr>
        <w:tc>
          <w:tcPr>
            <w:tcW w:type="dxa" w:w="1037"/>
          </w:tcPr>
          <w:p>
            <w:pPr>
              <w:spacing w:after="0"/>
              <w:jc w:val="left"/>
            </w:pPr>
            <w:r>
              <w:rPr>
                <w:sz w:val="16"/>
              </w:rPr>
              <w:t>1991-06-19</w:t>
            </w:r>
          </w:p>
        </w:tc>
        <w:tc>
          <w:tcPr>
            <w:tcW w:type="dxa" w:w="1215"/>
          </w:tcPr>
          <w:p>
            <w:pPr>
              <w:spacing w:after="0"/>
              <w:jc w:val="left"/>
            </w:pPr>
            <w:r>
              <w:rPr>
                <w:sz w:val="16"/>
              </w:rPr>
              <w:t>Thunderstorm Wind</w:t>
            </w:r>
          </w:p>
        </w:tc>
        <w:tc>
          <w:tcPr>
            <w:tcW w:type="dxa" w:w="1771"/>
          </w:tcPr>
          <w:p>
            <w:pPr>
              <w:spacing w:after="0"/>
              <w:jc w:val="left"/>
            </w:pPr>
            <w:r>
              <w:rPr>
                <w:sz w:val="16"/>
              </w:rPr>
              <w:t>80 kt (92 mph), measurement type not recorded</w:t>
            </w:r>
          </w:p>
        </w:tc>
        <w:tc>
          <w:tcPr>
            <w:tcW w:type="dxa" w:w="1814"/>
          </w:tcPr>
          <w:p>
            <w:pPr>
              <w:spacing w:after="0"/>
              <w:jc w:val="left"/>
            </w:pPr>
            <w:r>
              <w:rPr>
                <w:sz w:val="16"/>
              </w:rPr>
              <w:t>damage not recorded (pre-1996 record)</w:t>
            </w:r>
          </w:p>
        </w:tc>
        <w:tc>
          <w:tcPr>
            <w:tcW w:type="dxa" w:w="961"/>
          </w:tcPr>
          <w:p>
            <w:pPr>
              <w:spacing w:after="0"/>
              <w:jc w:val="right"/>
            </w:pPr>
            <w:r>
              <w:rPr>
                <w:sz w:val="16"/>
              </w:rPr>
              <w:t>0, 0</w:t>
            </w:r>
          </w:p>
        </w:tc>
        <w:tc>
          <w:tcPr>
            <w:tcW w:type="dxa" w:w="2712"/>
          </w:tcPr>
          <w:p>
            <w:pPr>
              <w:spacing w:after="0"/>
              <w:jc w:val="left"/>
            </w:pPr>
            <w:r>
              <w:rPr>
                <w:sz w:val="16"/>
              </w:rPr>
              <w:t>location not recorded</w:t>
            </w:r>
          </w:p>
        </w:tc>
        <w:tc>
          <w:tcPr>
            <w:tcW w:type="dxa" w:w="1195"/>
          </w:tcPr>
          <w:p>
            <w:pPr>
              <w:spacing w:after="0"/>
              <w:jc w:val="left"/>
            </w:pPr>
          </w:p>
        </w:tc>
        <w:tc>
          <w:tcPr>
            <w:tcW w:type="dxa" w:w="3407"/>
          </w:tcPr>
          <w:p>
            <w:pPr>
              <w:spacing w:after="0"/>
              <w:jc w:val="left"/>
            </w:pPr>
            <w:r>
              <w:rPr>
                <w:sz w:val="16"/>
              </w:rPr>
              <w:t>B1-c worst recorded: Thunderstorm Wind</w:t>
            </w:r>
          </w:p>
        </w:tc>
      </w:tr>
      <w:tr>
        <w:trPr>
          <w:cantSplit/>
        </w:trPr>
        <w:tc>
          <w:tcPr>
            <w:tcW w:type="dxa" w:w="1037"/>
          </w:tcPr>
          <w:p>
            <w:pPr>
              <w:spacing w:after="0"/>
              <w:jc w:val="left"/>
            </w:pPr>
            <w:r>
              <w:rPr>
                <w:sz w:val="16"/>
              </w:rPr>
              <w:t>1966-10-14</w:t>
            </w:r>
          </w:p>
        </w:tc>
        <w:tc>
          <w:tcPr>
            <w:tcW w:type="dxa" w:w="1215"/>
          </w:tcPr>
          <w:p>
            <w:pPr>
              <w:spacing w:after="0"/>
              <w:jc w:val="left"/>
            </w:pPr>
            <w:r>
              <w:rPr>
                <w:sz w:val="16"/>
              </w:rPr>
              <w:t>Tornado</w:t>
            </w:r>
          </w:p>
        </w:tc>
        <w:tc>
          <w:tcPr>
            <w:tcW w:type="dxa" w:w="1771"/>
          </w:tcPr>
          <w:p>
            <w:pPr>
              <w:spacing w:after="0"/>
              <w:jc w:val="left"/>
            </w:pPr>
            <w:r>
              <w:rPr>
                <w:sz w:val="16"/>
              </w:rPr>
              <w:t>F5, 9.7 mi path length (whole path, pre-1996), 1,000 yd wide</w:t>
            </w:r>
          </w:p>
        </w:tc>
        <w:tc>
          <w:tcPr>
            <w:tcW w:type="dxa" w:w="1814"/>
          </w:tcPr>
          <w:p>
            <w:pPr>
              <w:spacing w:after="0"/>
              <w:jc w:val="left"/>
            </w:pPr>
            <w:r>
              <w:rPr>
                <w:sz w:val="16"/>
              </w:rPr>
              <w:t>$25,000,000 property; crops not recorded (1966 dollars)</w:t>
            </w:r>
          </w:p>
        </w:tc>
        <w:tc>
          <w:tcPr>
            <w:tcW w:type="dxa" w:w="961"/>
          </w:tcPr>
          <w:p>
            <w:pPr>
              <w:spacing w:after="0"/>
              <w:jc w:val="right"/>
            </w:pPr>
            <w:r>
              <w:rPr>
                <w:sz w:val="16"/>
              </w:rPr>
              <w:t>6, 172</w:t>
            </w:r>
          </w:p>
        </w:tc>
        <w:tc>
          <w:tcPr>
            <w:tcW w:type="dxa" w:w="2712"/>
          </w:tcPr>
          <w:p>
            <w:pPr>
              <w:spacing w:after="0"/>
              <w:jc w:val="left"/>
            </w:pPr>
            <w:r>
              <w:rPr>
                <w:sz w:val="16"/>
              </w:rPr>
              <w:t>location not recorded</w:t>
            </w:r>
          </w:p>
        </w:tc>
        <w:tc>
          <w:tcPr>
            <w:tcW w:type="dxa" w:w="1195"/>
          </w:tcPr>
          <w:p>
            <w:pPr>
              <w:spacing w:after="0"/>
              <w:jc w:val="left"/>
            </w:pPr>
          </w:p>
        </w:tc>
        <w:tc>
          <w:tcPr>
            <w:tcW w:type="dxa" w:w="3407"/>
          </w:tcPr>
          <w:p>
            <w:pPr>
              <w:spacing w:after="0"/>
              <w:jc w:val="left"/>
            </w:pPr>
            <w:r>
              <w:rPr>
                <w:sz w:val="16"/>
              </w:rPr>
              <w:t>deaths or injuries recorded</w:t>
            </w:r>
          </w:p>
        </w:tc>
      </w:tr>
      <w:tr>
        <w:trPr>
          <w:cantSplit/>
        </w:trPr>
        <w:tc>
          <w:tcPr>
            <w:tcW w:type="dxa" w:w="1037"/>
          </w:tcPr>
          <w:p>
            <w:pPr>
              <w:spacing w:after="0"/>
              <w:jc w:val="left"/>
            </w:pPr>
            <w:r>
              <w:rPr>
                <w:sz w:val="16"/>
              </w:rPr>
              <w:t>1965-05-07</w:t>
            </w:r>
          </w:p>
        </w:tc>
        <w:tc>
          <w:tcPr>
            <w:tcW w:type="dxa" w:w="1215"/>
          </w:tcPr>
          <w:p>
            <w:pPr>
              <w:spacing w:after="0"/>
              <w:jc w:val="left"/>
            </w:pPr>
            <w:r>
              <w:rPr>
                <w:sz w:val="16"/>
              </w:rPr>
              <w:t>Hail</w:t>
            </w:r>
          </w:p>
        </w:tc>
        <w:tc>
          <w:tcPr>
            <w:tcW w:type="dxa" w:w="1771"/>
          </w:tcPr>
          <w:p>
            <w:pPr>
              <w:spacing w:after="0"/>
              <w:jc w:val="left"/>
            </w:pPr>
            <w:r>
              <w:rPr>
                <w:sz w:val="16"/>
              </w:rPr>
              <w:t>4 in</w:t>
            </w:r>
          </w:p>
        </w:tc>
        <w:tc>
          <w:tcPr>
            <w:tcW w:type="dxa" w:w="1814"/>
          </w:tcPr>
          <w:p>
            <w:pPr>
              <w:spacing w:after="0"/>
              <w:jc w:val="left"/>
            </w:pPr>
            <w:r>
              <w:rPr>
                <w:sz w:val="16"/>
              </w:rPr>
              <w:t>damage not recorded (pre-1996 record)</w:t>
            </w:r>
          </w:p>
        </w:tc>
        <w:tc>
          <w:tcPr>
            <w:tcW w:type="dxa" w:w="961"/>
          </w:tcPr>
          <w:p>
            <w:pPr>
              <w:spacing w:after="0"/>
              <w:jc w:val="right"/>
            </w:pPr>
            <w:r>
              <w:rPr>
                <w:sz w:val="16"/>
              </w:rPr>
              <w:t>0, 0</w:t>
            </w:r>
          </w:p>
        </w:tc>
        <w:tc>
          <w:tcPr>
            <w:tcW w:type="dxa" w:w="2712"/>
          </w:tcPr>
          <w:p>
            <w:pPr>
              <w:spacing w:after="0"/>
              <w:jc w:val="left"/>
            </w:pPr>
            <w:r>
              <w:rPr>
                <w:sz w:val="16"/>
              </w:rPr>
              <w:t>location not recorded</w:t>
            </w:r>
          </w:p>
        </w:tc>
        <w:tc>
          <w:tcPr>
            <w:tcW w:type="dxa" w:w="1195"/>
          </w:tcPr>
          <w:p>
            <w:pPr>
              <w:spacing w:after="0"/>
              <w:jc w:val="left"/>
            </w:pPr>
          </w:p>
        </w:tc>
        <w:tc>
          <w:tcPr>
            <w:tcW w:type="dxa" w:w="3407"/>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6"/>
        <w:gridCol w:w="1563"/>
        <w:gridCol w:w="1682"/>
        <w:gridCol w:w="1509"/>
        <w:gridCol w:w="1461"/>
        <w:gridCol w:w="1037"/>
        <w:gridCol w:w="1791"/>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563"/>
            <w:shd w:val="clear" w:color="auto" w:fill="E8E8E8"/>
          </w:tcPr>
          <w:p>
            <w:pPr>
              <w:spacing w:after="0"/>
              <w:jc w:val="left"/>
            </w:pPr>
            <w:r>
              <w:rPr>
                <w:b/>
                <w:sz w:val="16"/>
              </w:rPr>
              <w:t>Descriptor</w:t>
            </w:r>
          </w:p>
        </w:tc>
        <w:tc>
          <w:tcPr>
            <w:tcW w:type="dxa" w:w="1682"/>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10.5</w:t>
            </w:r>
          </w:p>
        </w:tc>
        <w:tc>
          <w:tcPr>
            <w:tcW w:type="dxa" w:w="1262"/>
          </w:tcPr>
          <w:p>
            <w:pPr>
              <w:spacing w:after="0"/>
              <w:jc w:val="left"/>
            </w:pPr>
            <w:r>
              <w:rPr>
                <w:sz w:val="16"/>
              </w:rPr>
              <w:t>event-days per year</w:t>
            </w:r>
          </w:p>
        </w:tc>
        <w:tc>
          <w:tcPr>
            <w:tcW w:type="dxa" w:w="1546"/>
          </w:tcPr>
          <w:p>
            <w:pPr>
              <w:spacing w:after="0"/>
              <w:jc w:val="left"/>
            </w:pPr>
            <w:r>
              <w:rPr>
                <w:sz w:val="16"/>
              </w:rPr>
              <w:t>about 10.5 days per year</w:t>
            </w:r>
          </w:p>
        </w:tc>
        <w:tc>
          <w:tcPr>
            <w:tcW w:type="dxa" w:w="1563"/>
          </w:tcPr>
          <w:p>
            <w:pPr>
              <w:spacing w:after="0"/>
              <w:jc w:val="left"/>
            </w:pPr>
            <w:r>
              <w:rPr>
                <w:sz w:val="16"/>
              </w:rPr>
              <w:t>Likely (from Storm Events: 15 of 30 years)</w:t>
            </w:r>
          </w:p>
        </w:tc>
        <w:tc>
          <w:tcPr>
            <w:tcW w:type="dxa" w:w="1682"/>
          </w:tcPr>
          <w:p>
            <w:pPr>
              <w:spacing w:after="0"/>
              <w:jc w:val="left"/>
            </w:pPr>
            <w:r>
              <w:rPr>
                <w:sz w:val="16"/>
              </w:rPr>
              <w:t>event-days in 15 of 30 years, 1996 to 2025 (50%)</w:t>
            </w:r>
          </w:p>
        </w:tc>
        <w:tc>
          <w:tcPr>
            <w:tcW w:type="dxa" w:w="1509"/>
          </w:tcPr>
          <w:p>
            <w:pPr>
              <w:spacing w:after="0"/>
              <w:jc w:val="right"/>
            </w:pPr>
            <w:r>
              <w:rPr>
                <w:sz w:val="16"/>
              </w:rPr>
              <w:t>199</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20.6</w:t>
            </w:r>
          </w:p>
        </w:tc>
        <w:tc>
          <w:tcPr>
            <w:tcW w:type="dxa" w:w="1262"/>
          </w:tcPr>
          <w:p>
            <w:pPr>
              <w:spacing w:after="0"/>
              <w:jc w:val="left"/>
            </w:pPr>
            <w:r>
              <w:rPr>
                <w:sz w:val="16"/>
              </w:rPr>
              <w:t>event-days per year</w:t>
            </w:r>
          </w:p>
        </w:tc>
        <w:tc>
          <w:tcPr>
            <w:tcW w:type="dxa" w:w="1546"/>
          </w:tcPr>
          <w:p>
            <w:pPr>
              <w:spacing w:after="0"/>
              <w:jc w:val="left"/>
            </w:pPr>
            <w:r>
              <w:rPr>
                <w:sz w:val="16"/>
              </w:rPr>
              <w:t>about 20.6 days per year</w:t>
            </w:r>
          </w:p>
        </w:tc>
        <w:tc>
          <w:tcPr>
            <w:tcW w:type="dxa" w:w="1563"/>
          </w:tcPr>
          <w:p>
            <w:pPr>
              <w:spacing w:after="0"/>
              <w:jc w:val="left"/>
            </w:pPr>
            <w:r>
              <w:rPr>
                <w:sz w:val="16"/>
              </w:rPr>
              <w:t>Likely (from Storm Events: 9 of 30 years)</w:t>
            </w:r>
          </w:p>
        </w:tc>
        <w:tc>
          <w:tcPr>
            <w:tcW w:type="dxa" w:w="1682"/>
          </w:tcPr>
          <w:p>
            <w:pPr>
              <w:spacing w:after="0"/>
              <w:jc w:val="left"/>
            </w:pPr>
            <w:r>
              <w:rPr>
                <w:sz w:val="16"/>
              </w:rPr>
              <w:t>event-days in 9 of 30 years, 1996 to 2025 (30%)</w:t>
            </w:r>
          </w:p>
        </w:tc>
        <w:tc>
          <w:tcPr>
            <w:tcW w:type="dxa" w:w="1509"/>
          </w:tcPr>
          <w:p>
            <w:pPr>
              <w:spacing w:after="0"/>
              <w:jc w:val="right"/>
            </w:pPr>
            <w:r>
              <w:rPr>
                <w:sz w:val="16"/>
              </w:rPr>
              <w:t>546</w:t>
            </w:r>
          </w:p>
        </w:tc>
        <w:tc>
          <w:tcPr>
            <w:tcW w:type="dxa" w:w="14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0.000515</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0.0515%</w:t>
            </w:r>
          </w:p>
        </w:tc>
        <w:tc>
          <w:tcPr>
            <w:tcW w:type="dxa" w:w="1563"/>
          </w:tcPr>
          <w:p>
            <w:pPr>
              <w:spacing w:after="0"/>
              <w:jc w:val="left"/>
            </w:pPr>
          </w:p>
        </w:tc>
        <w:tc>
          <w:tcPr>
            <w:tcW w:type="dxa" w:w="1682"/>
          </w:tcPr>
          <w:p>
            <w:pPr>
              <w:spacing w:after="0"/>
              <w:jc w:val="left"/>
            </w:pP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5.11</w:t>
            </w:r>
          </w:p>
        </w:tc>
        <w:tc>
          <w:tcPr>
            <w:tcW w:type="dxa" w:w="1262"/>
          </w:tcPr>
          <w:p>
            <w:pPr>
              <w:spacing w:after="0"/>
              <w:jc w:val="left"/>
            </w:pPr>
            <w:r>
              <w:rPr>
                <w:sz w:val="16"/>
              </w:rPr>
              <w:t>events per year</w:t>
            </w:r>
          </w:p>
        </w:tc>
        <w:tc>
          <w:tcPr>
            <w:tcW w:type="dxa" w:w="1546"/>
          </w:tcPr>
          <w:p>
            <w:pPr>
              <w:spacing w:after="0"/>
              <w:jc w:val="left"/>
            </w:pPr>
            <w:r>
              <w:rPr>
                <w:sz w:val="16"/>
              </w:rPr>
              <w:t>about 5.11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194.2 (modeled)</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3.95</w:t>
            </w:r>
          </w:p>
        </w:tc>
        <w:tc>
          <w:tcPr>
            <w:tcW w:type="dxa" w:w="1262"/>
          </w:tcPr>
          <w:p>
            <w:pPr>
              <w:spacing w:after="0"/>
              <w:jc w:val="left"/>
            </w:pPr>
            <w:r>
              <w:rPr>
                <w:sz w:val="16"/>
              </w:rPr>
              <w:t>event-days per year</w:t>
            </w:r>
          </w:p>
        </w:tc>
        <w:tc>
          <w:tcPr>
            <w:tcW w:type="dxa" w:w="1546"/>
          </w:tcPr>
          <w:p>
            <w:pPr>
              <w:spacing w:after="0"/>
              <w:jc w:val="left"/>
            </w:pPr>
            <w:r>
              <w:rPr>
                <w:sz w:val="16"/>
              </w:rPr>
              <w:t>about 3.95 days per year</w:t>
            </w:r>
          </w:p>
        </w:tc>
        <w:tc>
          <w:tcPr>
            <w:tcW w:type="dxa" w:w="1563"/>
          </w:tcPr>
          <w:p>
            <w:pPr>
              <w:spacing w:after="0"/>
              <w:jc w:val="left"/>
            </w:pPr>
            <w:r>
              <w:rPr>
                <w:sz w:val="16"/>
              </w:rPr>
              <w:t>Likely (from Storm Events: 4 of 30 years)</w:t>
            </w:r>
          </w:p>
        </w:tc>
        <w:tc>
          <w:tcPr>
            <w:tcW w:type="dxa" w:w="1682"/>
          </w:tcPr>
          <w:p>
            <w:pPr>
              <w:spacing w:after="0"/>
              <w:jc w:val="left"/>
            </w:pPr>
            <w:r>
              <w:rPr>
                <w:sz w:val="16"/>
              </w:rPr>
              <w:t>event-days in 4 of 30 years, 1996 to 2025 (13.3%)</w:t>
            </w:r>
          </w:p>
        </w:tc>
        <w:tc>
          <w:tcPr>
            <w:tcW w:type="dxa" w:w="1509"/>
          </w:tcPr>
          <w:p>
            <w:pPr>
              <w:spacing w:after="0"/>
              <w:jc w:val="right"/>
            </w:pPr>
            <w:r>
              <w:rPr>
                <w:sz w:val="16"/>
              </w:rPr>
              <w:t>67</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w:t>
            </w:r>
          </w:p>
        </w:tc>
        <w:tc>
          <w:tcPr>
            <w:tcW w:type="dxa" w:w="1262"/>
          </w:tcPr>
          <w:p>
            <w:pPr>
              <w:spacing w:after="0"/>
              <w:jc w:val="left"/>
            </w:pPr>
            <w:r>
              <w:rPr>
                <w:sz w:val="16"/>
              </w:rPr>
              <w:t>events per year</w:t>
            </w:r>
          </w:p>
        </w:tc>
        <w:tc>
          <w:tcPr>
            <w:tcW w:type="dxa" w:w="1546"/>
          </w:tcPr>
          <w:p>
            <w:pPr>
              <w:spacing w:after="0"/>
              <w:jc w:val="left"/>
            </w:pPr>
            <w:r>
              <w:rPr>
                <w:sz w:val="16"/>
              </w:rPr>
              <w:t>about 1 in 100 years</w:t>
            </w:r>
          </w:p>
        </w:tc>
        <w:tc>
          <w:tcPr>
            <w:tcW w:type="dxa" w:w="1563"/>
          </w:tcPr>
          <w:p>
            <w:pPr>
              <w:spacing w:after="0"/>
              <w:jc w:val="left"/>
            </w:pPr>
            <w:r>
              <w:rPr>
                <w:sz w:val="16"/>
              </w:rPr>
              <w:t>Possible</w:t>
            </w:r>
          </w:p>
        </w:tc>
        <w:tc>
          <w:tcPr>
            <w:tcW w:type="dxa" w:w="1682"/>
          </w:tcPr>
          <w:p>
            <w:pPr>
              <w:spacing w:after="0"/>
              <w:jc w:val="left"/>
            </w:pPr>
            <w:r>
              <w:rPr>
                <w:sz w:val="16"/>
              </w:rPr>
              <w:t>FEMA annualized frequency (modeled)</w:t>
            </w:r>
          </w:p>
        </w:tc>
        <w:tc>
          <w:tcPr>
            <w:tcW w:type="dxa" w:w="1509"/>
          </w:tcPr>
          <w:p>
            <w:pPr>
              <w:spacing w:after="0"/>
              <w:jc w:val="right"/>
            </w:pPr>
            <w:r>
              <w:rPr>
                <w:sz w:val="16"/>
              </w:rPr>
              <w:t>0</w:t>
            </w:r>
          </w:p>
        </w:tc>
        <w:tc>
          <w:tcPr>
            <w:tcW w:type="dxa" w:w="1461"/>
          </w:tcPr>
          <w:p>
            <w:pPr>
              <w:spacing w:after="0"/>
              <w:jc w:val="left"/>
            </w:pPr>
            <w:r>
              <w:rPr>
                <w:sz w:val="16"/>
              </w:rPr>
              <w:t>1851 to 2024 (Atlantic)</w:t>
            </w:r>
          </w:p>
        </w:tc>
        <w:tc>
          <w:tcPr>
            <w:tcW w:type="dxa" w:w="1037"/>
          </w:tcPr>
          <w:p>
            <w:pPr>
              <w:spacing w:after="0"/>
              <w:jc w:val="left"/>
            </w:pPr>
            <w:r>
              <w:rPr>
                <w:sz w:val="16"/>
              </w:rPr>
              <w:t>see B1-f</w:t>
            </w:r>
          </w:p>
        </w:tc>
        <w:tc>
          <w:tcPr>
            <w:tcW w:type="dxa" w:w="179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0.67</w:t>
            </w:r>
          </w:p>
        </w:tc>
        <w:tc>
          <w:tcPr>
            <w:tcW w:type="dxa" w:w="1262"/>
          </w:tcPr>
          <w:p>
            <w:pPr>
              <w:spacing w:after="0"/>
              <w:jc w:val="left"/>
            </w:pPr>
            <w:r>
              <w:rPr>
                <w:sz w:val="16"/>
              </w:rPr>
              <w:t>event-days per year</w:t>
            </w:r>
          </w:p>
        </w:tc>
        <w:tc>
          <w:tcPr>
            <w:tcW w:type="dxa" w:w="1546"/>
          </w:tcPr>
          <w:p>
            <w:pPr>
              <w:spacing w:after="0"/>
              <w:jc w:val="left"/>
            </w:pPr>
            <w:r>
              <w:rPr>
                <w:sz w:val="16"/>
              </w:rPr>
              <w:t>about 0.67 days per year</w:t>
            </w:r>
          </w:p>
        </w:tc>
        <w:tc>
          <w:tcPr>
            <w:tcW w:type="dxa" w:w="1563"/>
          </w:tcPr>
          <w:p>
            <w:pPr>
              <w:spacing w:after="0"/>
              <w:jc w:val="left"/>
            </w:pPr>
            <w:r>
              <w:rPr>
                <w:sz w:val="16"/>
              </w:rPr>
              <w:t>Likely (from Storm Events: 13 of 30 years)</w:t>
            </w:r>
          </w:p>
        </w:tc>
        <w:tc>
          <w:tcPr>
            <w:tcW w:type="dxa" w:w="1682"/>
          </w:tcPr>
          <w:p>
            <w:pPr>
              <w:spacing w:after="0"/>
              <w:jc w:val="left"/>
            </w:pPr>
            <w:r>
              <w:rPr>
                <w:sz w:val="16"/>
              </w:rPr>
              <w:t>event-days in 13 of 30 years, 1996 to 2025 (43.3%)</w:t>
            </w:r>
          </w:p>
        </w:tc>
        <w:tc>
          <w:tcPr>
            <w:tcW w:type="dxa" w:w="1509"/>
          </w:tcPr>
          <w:p>
            <w:pPr>
              <w:spacing w:after="0"/>
              <w:jc w:val="right"/>
            </w:pPr>
            <w:r>
              <w:rPr>
                <w:sz w:val="16"/>
              </w:rPr>
              <w:t>46</w:t>
            </w:r>
          </w:p>
        </w:tc>
        <w:tc>
          <w:tcPr>
            <w:tcW w:type="dxa" w:w="1461"/>
          </w:tcPr>
          <w:p>
            <w:pPr>
              <w:spacing w:after="0"/>
              <w:jc w:val="left"/>
            </w:pPr>
            <w:r>
              <w:rPr>
                <w:sz w:val="16"/>
              </w:rPr>
              <w:t>1946-12-31 to 2014-02-12 (67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1.86</w:t>
            </w:r>
          </w:p>
        </w:tc>
        <w:tc>
          <w:tcPr>
            <w:tcW w:type="dxa" w:w="1262"/>
          </w:tcPr>
          <w:p>
            <w:pPr>
              <w:spacing w:after="0"/>
              <w:jc w:val="left"/>
            </w:pPr>
            <w:r>
              <w:rPr>
                <w:sz w:val="16"/>
              </w:rPr>
              <w:t>event-days per year</w:t>
            </w:r>
          </w:p>
        </w:tc>
        <w:tc>
          <w:tcPr>
            <w:tcW w:type="dxa" w:w="1546"/>
          </w:tcPr>
          <w:p>
            <w:pPr>
              <w:spacing w:after="0"/>
              <w:jc w:val="left"/>
            </w:pPr>
            <w:r>
              <w:rPr>
                <w:sz w:val="16"/>
              </w:rPr>
              <w:t>about 1.86 days per year</w:t>
            </w:r>
          </w:p>
        </w:tc>
        <w:tc>
          <w:tcPr>
            <w:tcW w:type="dxa" w:w="1563"/>
          </w:tcPr>
          <w:p>
            <w:pPr>
              <w:spacing w:after="0"/>
              <w:jc w:val="left"/>
            </w:pPr>
            <w:r>
              <w:rPr>
                <w:sz w:val="16"/>
              </w:rPr>
              <w:t>Likely (from Storm Events: 18 of 30 years)</w:t>
            </w:r>
          </w:p>
        </w:tc>
        <w:tc>
          <w:tcPr>
            <w:tcW w:type="dxa" w:w="1682"/>
          </w:tcPr>
          <w:p>
            <w:pPr>
              <w:spacing w:after="0"/>
              <w:jc w:val="left"/>
            </w:pPr>
            <w:r>
              <w:rPr>
                <w:sz w:val="16"/>
              </w:rPr>
              <w:t>event-days in 18 of 30 years, 1996 to 2025 (60%)</w:t>
            </w:r>
          </w:p>
        </w:tc>
        <w:tc>
          <w:tcPr>
            <w:tcW w:type="dxa" w:w="1509"/>
          </w:tcPr>
          <w:p>
            <w:pPr>
              <w:spacing w:after="0"/>
              <w:jc w:val="right"/>
            </w:pPr>
            <w:r>
              <w:rPr>
                <w:sz w:val="16"/>
              </w:rPr>
              <w:t>52</w:t>
            </w:r>
          </w:p>
        </w:tc>
        <w:tc>
          <w:tcPr>
            <w:tcW w:type="dxa" w:w="1461"/>
          </w:tcPr>
          <w:p>
            <w:pPr>
              <w:spacing w:after="0"/>
              <w:jc w:val="left"/>
            </w:pPr>
            <w:r>
              <w:rPr>
                <w:sz w:val="16"/>
              </w:rPr>
              <w:t>1996 to 2023 (28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0.0656</w:t>
            </w:r>
          </w:p>
        </w:tc>
        <w:tc>
          <w:tcPr>
            <w:tcW w:type="dxa" w:w="1262"/>
          </w:tcPr>
          <w:p>
            <w:pPr>
              <w:spacing w:after="0"/>
              <w:jc w:val="left"/>
            </w:pPr>
            <w:r>
              <w:rPr>
                <w:sz w:val="16"/>
              </w:rPr>
              <w:t>events per year (modeled)</w:t>
            </w:r>
          </w:p>
        </w:tc>
        <w:tc>
          <w:tcPr>
            <w:tcW w:type="dxa" w:w="1546"/>
          </w:tcPr>
          <w:p>
            <w:pPr>
              <w:spacing w:after="0"/>
              <w:jc w:val="left"/>
            </w:pPr>
            <w:r>
              <w:rPr>
                <w:sz w:val="16"/>
              </w:rPr>
              <w:t>about 1 in 15 years</w:t>
            </w:r>
          </w:p>
        </w:tc>
        <w:tc>
          <w:tcPr>
            <w:tcW w:type="dxa" w:w="1563"/>
          </w:tcPr>
          <w:p>
            <w:pPr>
              <w:spacing w:after="0"/>
              <w:jc w:val="left"/>
            </w:pPr>
            <w:r>
              <w:rPr>
                <w:sz w:val="16"/>
              </w:rPr>
              <w:t>Possible</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41.7</w:t>
            </w:r>
          </w:p>
        </w:tc>
        <w:tc>
          <w:tcPr>
            <w:tcW w:type="dxa" w:w="1262"/>
          </w:tcPr>
          <w:p>
            <w:pPr>
              <w:spacing w:after="0"/>
              <w:jc w:val="left"/>
            </w:pPr>
            <w:r>
              <w:rPr>
                <w:sz w:val="16"/>
              </w:rPr>
              <w:t>days per year with a strike</w:t>
            </w:r>
          </w:p>
        </w:tc>
        <w:tc>
          <w:tcPr>
            <w:tcW w:type="dxa" w:w="1546"/>
          </w:tcPr>
          <w:p>
            <w:pPr>
              <w:spacing w:after="0"/>
              <w:jc w:val="left"/>
            </w:pPr>
            <w:r>
              <w:rPr>
                <w:sz w:val="16"/>
              </w:rPr>
              <w:t>about 41.7 days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1995 to 2023 (29 years; CONUS)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4.64</w:t>
            </w:r>
          </w:p>
        </w:tc>
        <w:tc>
          <w:tcPr>
            <w:tcW w:type="dxa" w:w="1262"/>
          </w:tcPr>
          <w:p>
            <w:pPr>
              <w:spacing w:after="0"/>
              <w:jc w:val="left"/>
            </w:pPr>
            <w:r>
              <w:rPr>
                <w:sz w:val="16"/>
              </w:rPr>
              <w:t>events per year</w:t>
            </w:r>
          </w:p>
        </w:tc>
        <w:tc>
          <w:tcPr>
            <w:tcW w:type="dxa" w:w="1546"/>
          </w:tcPr>
          <w:p>
            <w:pPr>
              <w:spacing w:after="0"/>
              <w:jc w:val="left"/>
            </w:pPr>
            <w:r>
              <w:rPr>
                <w:sz w:val="16"/>
              </w:rPr>
              <w:t>about 4.64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177</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0.555</w:t>
            </w:r>
          </w:p>
        </w:tc>
        <w:tc>
          <w:tcPr>
            <w:tcW w:type="dxa" w:w="1262"/>
          </w:tcPr>
          <w:p>
            <w:pPr>
              <w:spacing w:after="0"/>
              <w:jc w:val="left"/>
            </w:pPr>
            <w:r>
              <w:rPr>
                <w:sz w:val="16"/>
              </w:rPr>
              <w:t>events per year</w:t>
            </w:r>
          </w:p>
        </w:tc>
        <w:tc>
          <w:tcPr>
            <w:tcW w:type="dxa" w:w="1546"/>
          </w:tcPr>
          <w:p>
            <w:pPr>
              <w:spacing w:after="0"/>
              <w:jc w:val="left"/>
            </w:pPr>
            <w:r>
              <w:rPr>
                <w:sz w:val="16"/>
              </w:rPr>
              <w:t>about 0.55 per year</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1950 to 2023 (EF2+); 1986 to 2023 (EF0-1)</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0.000068</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0.0068%</w:t>
            </w:r>
          </w:p>
        </w:tc>
        <w:tc>
          <w:tcPr>
            <w:tcW w:type="dxa" w:w="1563"/>
          </w:tcPr>
          <w:p>
            <w:pPr>
              <w:spacing w:after="0"/>
              <w:jc w:val="left"/>
            </w:pPr>
          </w:p>
        </w:tc>
        <w:tc>
          <w:tcPr>
            <w:tcW w:type="dxa" w:w="1682"/>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17.7</w:t>
            </w:r>
          </w:p>
        </w:tc>
        <w:tc>
          <w:tcPr>
            <w:tcW w:type="dxa" w:w="1262"/>
          </w:tcPr>
          <w:p>
            <w:pPr>
              <w:spacing w:after="0"/>
              <w:jc w:val="left"/>
            </w:pPr>
            <w:r>
              <w:rPr>
                <w:sz w:val="16"/>
              </w:rPr>
              <w:t>event-days per year</w:t>
            </w:r>
          </w:p>
        </w:tc>
        <w:tc>
          <w:tcPr>
            <w:tcW w:type="dxa" w:w="1546"/>
          </w:tcPr>
          <w:p>
            <w:pPr>
              <w:spacing w:after="0"/>
              <w:jc w:val="left"/>
            </w:pPr>
            <w:r>
              <w:rPr>
                <w:sz w:val="16"/>
              </w:rPr>
              <w:t>about 17.7 days per year</w:t>
            </w:r>
          </w:p>
        </w:tc>
        <w:tc>
          <w:tcPr>
            <w:tcW w:type="dxa" w:w="1563"/>
          </w:tcPr>
          <w:p>
            <w:pPr>
              <w:spacing w:after="0"/>
              <w:jc w:val="left"/>
            </w:pPr>
            <w:r>
              <w:rPr>
                <w:sz w:val="16"/>
              </w:rPr>
              <w:t>Highly likely (from Storm Events: 29 of 30 years)</w:t>
            </w:r>
          </w:p>
        </w:tc>
        <w:tc>
          <w:tcPr>
            <w:tcW w:type="dxa" w:w="1682"/>
          </w:tcPr>
          <w:p>
            <w:pPr>
              <w:spacing w:after="0"/>
              <w:jc w:val="left"/>
            </w:pPr>
            <w:r>
              <w:rPr>
                <w:sz w:val="16"/>
              </w:rPr>
              <w:t>event-days in 29 of 30 years, 1996 to 2025 (96.7%)</w:t>
            </w:r>
          </w:p>
        </w:tc>
        <w:tc>
          <w:tcPr>
            <w:tcW w:type="dxa" w:w="1509"/>
          </w:tcPr>
          <w:p>
            <w:pPr>
              <w:spacing w:after="0"/>
              <w:jc w:val="right"/>
            </w:pPr>
            <w:r>
              <w:rPr>
                <w:sz w:val="16"/>
              </w:rPr>
              <w:t>336</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88.2</w:t>
            </w:r>
          </w:p>
        </w:tc>
        <w:tc>
          <w:tcPr>
            <w:tcW w:type="dxa" w:w="1311"/>
          </w:tcPr>
          <w:p>
            <w:pPr>
              <w:spacing w:after="0"/>
              <w:jc w:val="right"/>
            </w:pPr>
            <w:r>
              <w:rPr>
                <w:sz w:val="16"/>
              </w:rPr>
              <w:t>89.2</w:t>
            </w:r>
          </w:p>
        </w:tc>
        <w:tc>
          <w:tcPr>
            <w:tcW w:type="dxa" w:w="1250"/>
          </w:tcPr>
          <w:p>
            <w:pPr>
              <w:spacing w:after="0"/>
              <w:jc w:val="right"/>
            </w:pPr>
            <w:r>
              <w:rPr>
                <w:sz w:val="16"/>
              </w:rPr>
              <w:t>96.6</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93.6</w:t>
            </w:r>
          </w:p>
        </w:tc>
        <w:tc>
          <w:tcPr>
            <w:tcW w:type="dxa" w:w="1311"/>
          </w:tcPr>
          <w:p>
            <w:pPr>
              <w:spacing w:after="0"/>
              <w:jc w:val="right"/>
            </w:pPr>
            <w:r>
              <w:rPr>
                <w:sz w:val="16"/>
              </w:rPr>
              <w:t>99.3</w:t>
            </w:r>
          </w:p>
        </w:tc>
        <w:tc>
          <w:tcPr>
            <w:tcW w:type="dxa" w:w="1250"/>
          </w:tcPr>
          <w:p>
            <w:pPr>
              <w:spacing w:after="0"/>
              <w:jc w:val="right"/>
            </w:pPr>
            <w:r>
              <w:rPr>
                <w:sz w:val="16"/>
              </w:rPr>
              <w:t>99.7</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11.0</w:t>
            </w:r>
          </w:p>
        </w:tc>
        <w:tc>
          <w:tcPr>
            <w:tcW w:type="dxa" w:w="1311"/>
          </w:tcPr>
          <w:p>
            <w:pPr>
              <w:spacing w:after="0"/>
              <w:jc w:val="right"/>
            </w:pPr>
            <w:r>
              <w:rPr>
                <w:sz w:val="16"/>
              </w:rPr>
              <w:t>18.2</w:t>
            </w:r>
          </w:p>
        </w:tc>
        <w:tc>
          <w:tcPr>
            <w:tcW w:type="dxa" w:w="1250"/>
          </w:tcPr>
          <w:p>
            <w:pPr>
              <w:spacing w:after="0"/>
              <w:jc w:val="right"/>
            </w:pPr>
            <w:r>
              <w:rPr>
                <w:sz w:val="16"/>
              </w:rPr>
              <w:t>21.6</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90.6</w:t>
            </w:r>
          </w:p>
        </w:tc>
        <w:tc>
          <w:tcPr>
            <w:tcW w:type="dxa" w:w="1311"/>
          </w:tcPr>
          <w:p>
            <w:pPr>
              <w:spacing w:after="0"/>
              <w:jc w:val="right"/>
            </w:pPr>
            <w:r>
              <w:rPr>
                <w:sz w:val="16"/>
              </w:rPr>
              <w:t>92.1</w:t>
            </w:r>
          </w:p>
        </w:tc>
        <w:tc>
          <w:tcPr>
            <w:tcW w:type="dxa" w:w="1250"/>
          </w:tcPr>
          <w:p>
            <w:pPr>
              <w:spacing w:after="0"/>
              <w:jc w:val="right"/>
            </w:pPr>
            <w:r>
              <w:rPr>
                <w:sz w:val="16"/>
              </w:rPr>
              <w:t>96.5</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3.1</w:t>
            </w:r>
          </w:p>
        </w:tc>
        <w:tc>
          <w:tcPr>
            <w:tcW w:type="dxa" w:w="1311"/>
          </w:tcPr>
          <w:p>
            <w:pPr>
              <w:spacing w:after="0"/>
              <w:jc w:val="right"/>
            </w:pPr>
            <w:r>
              <w:rPr>
                <w:sz w:val="16"/>
              </w:rPr>
              <w:t>5.5</w:t>
            </w:r>
          </w:p>
        </w:tc>
        <w:tc>
          <w:tcPr>
            <w:tcW w:type="dxa" w:w="1250"/>
          </w:tcPr>
          <w:p>
            <w:pPr>
              <w:spacing w:after="0"/>
              <w:jc w:val="right"/>
            </w:pPr>
            <w:r>
              <w:rPr>
                <w:sz w:val="16"/>
              </w:rPr>
              <w:t>7.6</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23.5</w:t>
            </w:r>
          </w:p>
        </w:tc>
        <w:tc>
          <w:tcPr>
            <w:tcW w:type="dxa" w:w="1311"/>
          </w:tcPr>
          <w:p>
            <w:pPr>
              <w:spacing w:after="0"/>
              <w:jc w:val="right"/>
            </w:pPr>
            <w:r>
              <w:rPr>
                <w:sz w:val="16"/>
              </w:rPr>
              <w:t>34.1</w:t>
            </w:r>
          </w:p>
        </w:tc>
        <w:tc>
          <w:tcPr>
            <w:tcW w:type="dxa" w:w="1250"/>
          </w:tcPr>
          <w:p>
            <w:pPr>
              <w:spacing w:after="0"/>
              <w:jc w:val="right"/>
            </w:pPr>
            <w:r>
              <w:rPr>
                <w:sz w:val="16"/>
              </w:rPr>
              <w:t>39.1</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49.3</w:t>
            </w:r>
          </w:p>
        </w:tc>
        <w:tc>
          <w:tcPr>
            <w:tcW w:type="dxa" w:w="1311"/>
          </w:tcPr>
          <w:p>
            <w:pPr>
              <w:spacing w:after="0"/>
              <w:jc w:val="right"/>
            </w:pPr>
            <w:r>
              <w:rPr>
                <w:sz w:val="16"/>
              </w:rPr>
              <w:t>64.9</w:t>
            </w:r>
          </w:p>
        </w:tc>
        <w:tc>
          <w:tcPr>
            <w:tcW w:type="dxa" w:w="1250"/>
          </w:tcPr>
          <w:p>
            <w:pPr>
              <w:spacing w:after="0"/>
              <w:jc w:val="right"/>
            </w:pPr>
            <w:r>
              <w:rPr>
                <w:sz w:val="16"/>
              </w:rPr>
              <w:t>72.2</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48.7</w:t>
            </w:r>
          </w:p>
        </w:tc>
        <w:tc>
          <w:tcPr>
            <w:tcW w:type="dxa" w:w="1311"/>
          </w:tcPr>
          <w:p>
            <w:pPr>
              <w:spacing w:after="0"/>
              <w:jc w:val="right"/>
            </w:pPr>
            <w:r>
              <w:rPr>
                <w:sz w:val="16"/>
              </w:rPr>
              <w:t>63.0</w:t>
            </w:r>
          </w:p>
        </w:tc>
        <w:tc>
          <w:tcPr>
            <w:tcW w:type="dxa" w:w="1250"/>
          </w:tcPr>
          <w:p>
            <w:pPr>
              <w:spacing w:after="0"/>
              <w:jc w:val="right"/>
            </w:pPr>
            <w:r>
              <w:rPr>
                <w:sz w:val="16"/>
              </w:rPr>
              <w:t>87.4</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35.7</w:t>
            </w:r>
          </w:p>
        </w:tc>
        <w:tc>
          <w:tcPr>
            <w:tcW w:type="dxa" w:w="1311"/>
          </w:tcPr>
          <w:p>
            <w:pPr>
              <w:spacing w:after="0"/>
              <w:jc w:val="right"/>
            </w:pPr>
            <w:r>
              <w:rPr>
                <w:sz w:val="16"/>
              </w:rPr>
              <w:t>71.1</w:t>
            </w:r>
          </w:p>
        </w:tc>
        <w:tc>
          <w:tcPr>
            <w:tcW w:type="dxa" w:w="1250"/>
          </w:tcPr>
          <w:p>
            <w:pPr>
              <w:spacing w:after="0"/>
              <w:jc w:val="right"/>
            </w:pPr>
            <w:r>
              <w:rPr>
                <w:sz w:val="16"/>
              </w:rPr>
              <w:t>79.6</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37.8</w:t>
            </w:r>
          </w:p>
        </w:tc>
        <w:tc>
          <w:tcPr>
            <w:tcW w:type="dxa" w:w="1311"/>
          </w:tcPr>
          <w:p>
            <w:pPr>
              <w:spacing w:after="0"/>
              <w:jc w:val="right"/>
            </w:pPr>
            <w:r>
              <w:rPr>
                <w:sz w:val="16"/>
              </w:rPr>
              <w:t>65.7</w:t>
            </w:r>
          </w:p>
        </w:tc>
        <w:tc>
          <w:tcPr>
            <w:tcW w:type="dxa" w:w="1250"/>
          </w:tcPr>
          <w:p>
            <w:pPr>
              <w:spacing w:after="0"/>
              <w:jc w:val="right"/>
            </w:pPr>
            <w:r>
              <w:rPr>
                <w:sz w:val="16"/>
              </w:rPr>
              <w:t>77.8</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85.4</w:t>
            </w:r>
          </w:p>
        </w:tc>
        <w:tc>
          <w:tcPr>
            <w:tcW w:type="dxa" w:w="1311"/>
          </w:tcPr>
          <w:p>
            <w:pPr>
              <w:spacing w:after="0"/>
              <w:jc w:val="right"/>
            </w:pPr>
            <w:r>
              <w:rPr>
                <w:sz w:val="16"/>
              </w:rPr>
              <w:t>92.9</w:t>
            </w:r>
          </w:p>
        </w:tc>
        <w:tc>
          <w:tcPr>
            <w:tcW w:type="dxa" w:w="1250"/>
          </w:tcPr>
          <w:p>
            <w:pPr>
              <w:spacing w:after="0"/>
              <w:jc w:val="right"/>
            </w:pPr>
            <w:r>
              <w:rPr>
                <w:sz w:val="16"/>
              </w:rPr>
              <w:t>94.9</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71.4</w:t>
            </w:r>
          </w:p>
        </w:tc>
        <w:tc>
          <w:tcPr>
            <w:tcW w:type="dxa" w:w="1311"/>
          </w:tcPr>
          <w:p>
            <w:pPr>
              <w:spacing w:after="0"/>
              <w:jc w:val="right"/>
            </w:pPr>
            <w:r>
              <w:rPr>
                <w:sz w:val="16"/>
              </w:rPr>
              <w:t>87.1</w:t>
            </w:r>
          </w:p>
        </w:tc>
        <w:tc>
          <w:tcPr>
            <w:tcW w:type="dxa" w:w="1250"/>
          </w:tcPr>
          <w:p>
            <w:pPr>
              <w:spacing w:after="0"/>
              <w:jc w:val="right"/>
            </w:pPr>
            <w:r>
              <w:rPr>
                <w:sz w:val="16"/>
              </w:rPr>
              <w:t>93.9</w:t>
            </w:r>
          </w:p>
        </w:tc>
        <w:tc>
          <w:tcPr>
            <w:tcW w:type="dxa" w:w="6992"/>
          </w:tcPr>
          <w:p>
            <w:pPr>
              <w:spacing w:after="0"/>
              <w:jc w:val="left"/>
            </w:pPr>
            <w:r>
              <w:rPr>
                <w:sz w:val="16"/>
              </w:rPr>
              <w:t>Very High 1, Relatively High 3,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47.0</w:t>
            </w:r>
          </w:p>
        </w:tc>
        <w:tc>
          <w:tcPr>
            <w:tcW w:type="dxa" w:w="1311"/>
          </w:tcPr>
          <w:p>
            <w:pPr>
              <w:spacing w:after="0"/>
              <w:jc w:val="right"/>
            </w:pPr>
            <w:r>
              <w:rPr>
                <w:sz w:val="16"/>
              </w:rPr>
              <w:t>56.4</w:t>
            </w:r>
          </w:p>
        </w:tc>
        <w:tc>
          <w:tcPr>
            <w:tcW w:type="dxa" w:w="1250"/>
          </w:tcPr>
          <w:p>
            <w:pPr>
              <w:spacing w:after="0"/>
              <w:jc w:val="right"/>
            </w:pPr>
            <w:r>
              <w:rPr>
                <w:sz w:val="16"/>
              </w:rPr>
              <w:t>67.5</w:t>
            </w:r>
          </w:p>
        </w:tc>
        <w:tc>
          <w:tcPr>
            <w:tcW w:type="dxa" w:w="6992"/>
          </w:tcPr>
          <w:p>
            <w:pPr>
              <w:spacing w:after="0"/>
              <w:jc w:val="left"/>
            </w:pPr>
            <w:r>
              <w:rPr>
                <w:sz w:val="16"/>
              </w:rPr>
              <w:t>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86.4</w:t>
            </w:r>
          </w:p>
        </w:tc>
        <w:tc>
          <w:tcPr>
            <w:tcW w:type="dxa" w:w="1311"/>
          </w:tcPr>
          <w:p>
            <w:pPr>
              <w:spacing w:after="0"/>
              <w:jc w:val="right"/>
            </w:pPr>
            <w:r>
              <w:rPr>
                <w:sz w:val="16"/>
              </w:rPr>
              <w:t>96.0</w:t>
            </w:r>
          </w:p>
        </w:tc>
        <w:tc>
          <w:tcPr>
            <w:tcW w:type="dxa" w:w="1250"/>
          </w:tcPr>
          <w:p>
            <w:pPr>
              <w:spacing w:after="0"/>
              <w:jc w:val="right"/>
            </w:pPr>
            <w:r>
              <w:rPr>
                <w:sz w:val="16"/>
              </w:rPr>
              <w:t>97.5</w:t>
            </w:r>
          </w:p>
        </w:tc>
        <w:tc>
          <w:tcPr>
            <w:tcW w:type="dxa" w:w="6992"/>
          </w:tcPr>
          <w:p>
            <w:pPr>
              <w:spacing w:after="0"/>
              <w:jc w:val="left"/>
            </w:pPr>
            <w:r>
              <w:rPr>
                <w:sz w:val="16"/>
              </w:rPr>
              <w:t>Very High 3, Relatively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4"/>
        <w:gridCol w:w="884"/>
        <w:gridCol w:w="2627"/>
        <w:gridCol w:w="2743"/>
        <w:gridCol w:w="2836"/>
        <w:gridCol w:w="3208"/>
      </w:tblGrid>
      <w:tr>
        <w:trPr>
          <w:cantSplit/>
          <w:tblHeader/>
        </w:trPr>
        <w:tc>
          <w:tcPr>
            <w:tcW w:type="dxa" w:w="1814"/>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4"/>
          </w:tcPr>
          <w:p>
            <w:pPr>
              <w:spacing w:after="0"/>
              <w:jc w:val="left"/>
            </w:pPr>
            <w:r>
              <w:rPr>
                <w:sz w:val="16"/>
              </w:rPr>
              <w:t>Wright County</w:t>
            </w:r>
          </w:p>
        </w:tc>
        <w:tc>
          <w:tcPr>
            <w:tcW w:type="dxa" w:w="884"/>
          </w:tcPr>
          <w:p>
            <w:pPr>
              <w:spacing w:after="0"/>
              <w:jc w:val="left"/>
            </w:pPr>
            <w:r>
              <w:rPr>
                <w:sz w:val="16"/>
              </w:rPr>
              <w:t>County</w:t>
            </w:r>
          </w:p>
        </w:tc>
        <w:tc>
          <w:tcPr>
            <w:tcW w:type="dxa" w:w="2627"/>
          </w:tcPr>
          <w:p>
            <w:pPr>
              <w:spacing w:after="0"/>
              <w:jc w:val="left"/>
            </w:pPr>
            <w:r>
              <w:rPr>
                <w:sz w:val="16"/>
              </w:rPr>
              <w:t>Expired on 2025-01-08</w:t>
            </w:r>
          </w:p>
        </w:tc>
        <w:tc>
          <w:tcPr>
            <w:tcW w:type="dxa" w:w="2743"/>
          </w:tcPr>
          <w:p>
            <w:pPr>
              <w:spacing w:after="0"/>
              <w:jc w:val="right"/>
            </w:pPr>
            <w:r>
              <w:rPr>
                <w:sz w:val="16"/>
              </w:rPr>
              <w:t>FMA RL 0, SRL 0; any 0</w:t>
            </w:r>
          </w:p>
        </w:tc>
        <w:tc>
          <w:tcPr>
            <w:tcW w:type="dxa" w:w="2836"/>
          </w:tcPr>
          <w:p>
            <w:pPr>
              <w:spacing w:after="0"/>
              <w:jc w:val="right"/>
            </w:pPr>
            <w:r>
              <w:rPr>
                <w:sz w:val="16"/>
              </w:rPr>
              <w:t>$79,178.90</w:t>
            </w:r>
          </w:p>
        </w:tc>
        <w:tc>
          <w:tcPr>
            <w:tcW w:type="dxa" w:w="3208"/>
          </w:tcPr>
          <w:p>
            <w:pPr>
              <w:spacing w:after="0"/>
              <w:jc w:val="right"/>
            </w:pPr>
            <w:r>
              <w:rPr>
                <w:sz w:val="16"/>
              </w:rPr>
              <w:t>0 total; 0 since its plan</w:t>
            </w:r>
          </w:p>
        </w:tc>
      </w:tr>
      <w:tr>
        <w:trPr>
          <w:cantSplit/>
        </w:trPr>
        <w:tc>
          <w:tcPr>
            <w:tcW w:type="dxa" w:w="1814"/>
          </w:tcPr>
          <w:p>
            <w:pPr>
              <w:spacing w:after="0"/>
              <w:jc w:val="left"/>
            </w:pPr>
            <w:r>
              <w:rPr>
                <w:sz w:val="16"/>
              </w:rPr>
              <w:t>Belmond city</w:t>
            </w:r>
          </w:p>
        </w:tc>
        <w:tc>
          <w:tcPr>
            <w:tcW w:type="dxa" w:w="884"/>
          </w:tcPr>
          <w:p>
            <w:pPr>
              <w:spacing w:after="0"/>
              <w:jc w:val="left"/>
            </w:pPr>
            <w:r>
              <w:rPr>
                <w:sz w:val="16"/>
              </w:rPr>
              <w:t>City</w:t>
            </w:r>
          </w:p>
        </w:tc>
        <w:tc>
          <w:tcPr>
            <w:tcW w:type="dxa" w:w="2627"/>
          </w:tcPr>
          <w:p>
            <w:pPr>
              <w:spacing w:after="0"/>
              <w:jc w:val="left"/>
            </w:pPr>
            <w:r>
              <w:rPr>
                <w:sz w:val="16"/>
              </w:rPr>
              <w:t>Expired on 2025-01-08</w:t>
            </w:r>
          </w:p>
        </w:tc>
        <w:tc>
          <w:tcPr>
            <w:tcW w:type="dxa" w:w="2743"/>
          </w:tcPr>
          <w:p>
            <w:pPr>
              <w:spacing w:after="0"/>
              <w:jc w:val="right"/>
            </w:pPr>
            <w:r>
              <w:rPr>
                <w:sz w:val="16"/>
              </w:rPr>
              <w:t>FMA RL 0, SRL 0; any 0</w:t>
            </w:r>
          </w:p>
        </w:tc>
        <w:tc>
          <w:tcPr>
            <w:tcW w:type="dxa" w:w="2836"/>
          </w:tcPr>
          <w:p>
            <w:pPr>
              <w:spacing w:after="0"/>
              <w:jc w:val="right"/>
            </w:pPr>
            <w:r>
              <w:rPr>
                <w:sz w:val="16"/>
              </w:rPr>
              <w:t>$119,516.85</w:t>
            </w:r>
          </w:p>
        </w:tc>
        <w:tc>
          <w:tcPr>
            <w:tcW w:type="dxa" w:w="3208"/>
          </w:tcPr>
          <w:p>
            <w:pPr>
              <w:spacing w:after="0"/>
              <w:jc w:val="right"/>
            </w:pPr>
            <w:r>
              <w:rPr>
                <w:sz w:val="16"/>
              </w:rPr>
              <w:t>44 total; 6 since its plan</w:t>
            </w:r>
          </w:p>
        </w:tc>
      </w:tr>
      <w:tr>
        <w:trPr>
          <w:cantSplit/>
        </w:trPr>
        <w:tc>
          <w:tcPr>
            <w:tcW w:type="dxa" w:w="1814"/>
          </w:tcPr>
          <w:p>
            <w:pPr>
              <w:spacing w:after="0"/>
              <w:jc w:val="left"/>
            </w:pPr>
            <w:r>
              <w:rPr>
                <w:sz w:val="16"/>
              </w:rPr>
              <w:t>Clarion city</w:t>
            </w:r>
          </w:p>
        </w:tc>
        <w:tc>
          <w:tcPr>
            <w:tcW w:type="dxa" w:w="884"/>
          </w:tcPr>
          <w:p>
            <w:pPr>
              <w:spacing w:after="0"/>
              <w:jc w:val="left"/>
            </w:pPr>
            <w:r>
              <w:rPr>
                <w:sz w:val="16"/>
              </w:rPr>
              <w:t>City</w:t>
            </w:r>
          </w:p>
        </w:tc>
        <w:tc>
          <w:tcPr>
            <w:tcW w:type="dxa" w:w="2627"/>
          </w:tcPr>
          <w:p>
            <w:pPr>
              <w:spacing w:after="0"/>
              <w:jc w:val="left"/>
            </w:pPr>
            <w:r>
              <w:rPr>
                <w:sz w:val="16"/>
              </w:rPr>
              <w:t>Expired on 2025-01-08</w:t>
            </w:r>
          </w:p>
        </w:tc>
        <w:tc>
          <w:tcPr>
            <w:tcW w:type="dxa" w:w="2743"/>
          </w:tcPr>
          <w:p>
            <w:pPr>
              <w:spacing w:after="0"/>
              <w:jc w:val="right"/>
            </w:pPr>
            <w:r>
              <w:rPr>
                <w:sz w:val="16"/>
              </w:rPr>
              <w:t>FMA RL 0, SRL 0; any 0</w:t>
            </w:r>
          </w:p>
        </w:tc>
        <w:tc>
          <w:tcPr>
            <w:tcW w:type="dxa" w:w="2836"/>
          </w:tcPr>
          <w:p>
            <w:pPr>
              <w:spacing w:after="0"/>
              <w:jc w:val="right"/>
            </w:pPr>
            <w:r>
              <w:rPr>
                <w:sz w:val="16"/>
              </w:rPr>
              <w:t>$125,681.87</w:t>
            </w:r>
          </w:p>
        </w:tc>
        <w:tc>
          <w:tcPr>
            <w:tcW w:type="dxa" w:w="3208"/>
          </w:tcPr>
          <w:p>
            <w:pPr>
              <w:spacing w:after="0"/>
              <w:jc w:val="right"/>
            </w:pPr>
            <w:r>
              <w:rPr>
                <w:sz w:val="16"/>
              </w:rPr>
              <w:t>44 total; 5 since its plan</w:t>
            </w:r>
          </w:p>
        </w:tc>
      </w:tr>
      <w:tr>
        <w:trPr>
          <w:cantSplit/>
        </w:trPr>
        <w:tc>
          <w:tcPr>
            <w:tcW w:type="dxa" w:w="1814"/>
          </w:tcPr>
          <w:p>
            <w:pPr>
              <w:spacing w:after="0"/>
              <w:jc w:val="left"/>
            </w:pPr>
            <w:r>
              <w:rPr>
                <w:sz w:val="16"/>
              </w:rPr>
              <w:t>Dows city</w:t>
            </w:r>
          </w:p>
        </w:tc>
        <w:tc>
          <w:tcPr>
            <w:tcW w:type="dxa" w:w="884"/>
          </w:tcPr>
          <w:p>
            <w:pPr>
              <w:spacing w:after="0"/>
              <w:jc w:val="left"/>
            </w:pPr>
            <w:r>
              <w:rPr>
                <w:sz w:val="16"/>
              </w:rPr>
              <w:t>City</w:t>
            </w:r>
          </w:p>
        </w:tc>
        <w:tc>
          <w:tcPr>
            <w:tcW w:type="dxa" w:w="2627"/>
          </w:tcPr>
          <w:p>
            <w:pPr>
              <w:spacing w:after="0"/>
              <w:jc w:val="left"/>
            </w:pPr>
            <w:r>
              <w:rPr>
                <w:sz w:val="16"/>
              </w:rPr>
              <w:t>Expired on 2025-01-08</w:t>
            </w:r>
          </w:p>
        </w:tc>
        <w:tc>
          <w:tcPr>
            <w:tcW w:type="dxa" w:w="2743"/>
          </w:tcPr>
          <w:p>
            <w:pPr>
              <w:spacing w:after="0"/>
              <w:jc w:val="right"/>
            </w:pPr>
            <w:r>
              <w:rPr>
                <w:sz w:val="16"/>
              </w:rPr>
              <w:t>FMA RL 0, SRL 0; any 0</w:t>
            </w:r>
          </w:p>
        </w:tc>
        <w:tc>
          <w:tcPr>
            <w:tcW w:type="dxa" w:w="2836"/>
          </w:tcPr>
          <w:p>
            <w:pPr>
              <w:spacing w:after="0"/>
              <w:jc w:val="right"/>
            </w:pPr>
            <w:r>
              <w:rPr>
                <w:sz w:val="16"/>
              </w:rPr>
              <w:t>$12,260.04</w:t>
            </w:r>
          </w:p>
        </w:tc>
        <w:tc>
          <w:tcPr>
            <w:tcW w:type="dxa" w:w="3208"/>
          </w:tcPr>
          <w:p>
            <w:pPr>
              <w:spacing w:after="0"/>
              <w:jc w:val="right"/>
            </w:pPr>
            <w:r>
              <w:rPr>
                <w:sz w:val="16"/>
              </w:rPr>
              <w:t>28 total; 4 since its plan</w:t>
            </w:r>
          </w:p>
        </w:tc>
      </w:tr>
      <w:tr>
        <w:trPr>
          <w:cantSplit/>
        </w:trPr>
        <w:tc>
          <w:tcPr>
            <w:tcW w:type="dxa" w:w="1814"/>
          </w:tcPr>
          <w:p>
            <w:pPr>
              <w:spacing w:after="0"/>
              <w:jc w:val="left"/>
            </w:pPr>
            <w:r>
              <w:rPr>
                <w:sz w:val="16"/>
              </w:rPr>
              <w:t>Eagle Grove city</w:t>
            </w:r>
          </w:p>
        </w:tc>
        <w:tc>
          <w:tcPr>
            <w:tcW w:type="dxa" w:w="884"/>
          </w:tcPr>
          <w:p>
            <w:pPr>
              <w:spacing w:after="0"/>
              <w:jc w:val="left"/>
            </w:pPr>
            <w:r>
              <w:rPr>
                <w:sz w:val="16"/>
              </w:rPr>
              <w:t>City</w:t>
            </w:r>
          </w:p>
        </w:tc>
        <w:tc>
          <w:tcPr>
            <w:tcW w:type="dxa" w:w="2627"/>
          </w:tcPr>
          <w:p>
            <w:pPr>
              <w:spacing w:after="0"/>
              <w:jc w:val="left"/>
            </w:pPr>
            <w:r>
              <w:rPr>
                <w:sz w:val="16"/>
              </w:rPr>
              <w:t>Expired on 2025-01-08</w:t>
            </w:r>
          </w:p>
        </w:tc>
        <w:tc>
          <w:tcPr>
            <w:tcW w:type="dxa" w:w="2743"/>
          </w:tcPr>
          <w:p>
            <w:pPr>
              <w:spacing w:after="0"/>
              <w:jc w:val="right"/>
            </w:pPr>
            <w:r>
              <w:rPr>
                <w:sz w:val="16"/>
              </w:rPr>
              <w:t>FMA RL 0, SRL 0; any 0</w:t>
            </w:r>
          </w:p>
        </w:tc>
        <w:tc>
          <w:tcPr>
            <w:tcW w:type="dxa" w:w="2836"/>
          </w:tcPr>
          <w:p>
            <w:pPr>
              <w:spacing w:after="0"/>
              <w:jc w:val="right"/>
            </w:pPr>
            <w:r>
              <w:rPr>
                <w:sz w:val="16"/>
              </w:rPr>
              <w:t>$145,004.59</w:t>
            </w:r>
          </w:p>
        </w:tc>
        <w:tc>
          <w:tcPr>
            <w:tcW w:type="dxa" w:w="3208"/>
          </w:tcPr>
          <w:p>
            <w:pPr>
              <w:spacing w:after="0"/>
              <w:jc w:val="right"/>
            </w:pPr>
            <w:r>
              <w:rPr>
                <w:sz w:val="16"/>
              </w:rPr>
              <w:t>51 total; 6 since its plan</w:t>
            </w:r>
          </w:p>
        </w:tc>
      </w:tr>
      <w:tr>
        <w:trPr>
          <w:cantSplit/>
        </w:trPr>
        <w:tc>
          <w:tcPr>
            <w:tcW w:type="dxa" w:w="1814"/>
          </w:tcPr>
          <w:p>
            <w:pPr>
              <w:spacing w:after="0"/>
              <w:jc w:val="left"/>
            </w:pPr>
            <w:r>
              <w:rPr>
                <w:sz w:val="16"/>
              </w:rPr>
              <w:t>Galt city</w:t>
            </w:r>
          </w:p>
        </w:tc>
        <w:tc>
          <w:tcPr>
            <w:tcW w:type="dxa" w:w="884"/>
          </w:tcPr>
          <w:p>
            <w:pPr>
              <w:spacing w:after="0"/>
              <w:jc w:val="left"/>
            </w:pPr>
            <w:r>
              <w:rPr>
                <w:sz w:val="16"/>
              </w:rPr>
              <w:t>City</w:t>
            </w:r>
          </w:p>
        </w:tc>
        <w:tc>
          <w:tcPr>
            <w:tcW w:type="dxa" w:w="2627"/>
          </w:tcPr>
          <w:p>
            <w:pPr>
              <w:spacing w:after="0"/>
              <w:jc w:val="left"/>
            </w:pPr>
            <w:r>
              <w:rPr>
                <w:sz w:val="16"/>
              </w:rPr>
              <w:t>Expired on 2025-01-08</w:t>
            </w:r>
          </w:p>
        </w:tc>
        <w:tc>
          <w:tcPr>
            <w:tcW w:type="dxa" w:w="2743"/>
          </w:tcPr>
          <w:p>
            <w:pPr>
              <w:spacing w:after="0"/>
              <w:jc w:val="right"/>
            </w:pPr>
            <w:r>
              <w:rPr>
                <w:sz w:val="16"/>
              </w:rPr>
              <w:t>FMA RL 0, SRL 0; any 0</w:t>
            </w:r>
          </w:p>
        </w:tc>
        <w:tc>
          <w:tcPr>
            <w:tcW w:type="dxa" w:w="2836"/>
          </w:tcPr>
          <w:p>
            <w:pPr>
              <w:spacing w:after="0"/>
              <w:jc w:val="right"/>
            </w:pPr>
            <w:r>
              <w:rPr>
                <w:sz w:val="16"/>
              </w:rPr>
              <w:t>$0</w:t>
            </w:r>
          </w:p>
        </w:tc>
        <w:tc>
          <w:tcPr>
            <w:tcW w:type="dxa" w:w="3208"/>
          </w:tcPr>
          <w:p>
            <w:pPr>
              <w:spacing w:after="0"/>
              <w:jc w:val="right"/>
            </w:pPr>
            <w:r>
              <w:rPr>
                <w:sz w:val="16"/>
              </w:rPr>
              <w:t>8 total; 1 since its plan</w:t>
            </w:r>
          </w:p>
        </w:tc>
      </w:tr>
      <w:tr>
        <w:trPr>
          <w:cantSplit/>
        </w:trPr>
        <w:tc>
          <w:tcPr>
            <w:tcW w:type="dxa" w:w="1814"/>
          </w:tcPr>
          <w:p>
            <w:pPr>
              <w:spacing w:after="0"/>
              <w:jc w:val="left"/>
            </w:pPr>
            <w:r>
              <w:rPr>
                <w:sz w:val="16"/>
              </w:rPr>
              <w:t>Goldfield city</w:t>
            </w:r>
          </w:p>
        </w:tc>
        <w:tc>
          <w:tcPr>
            <w:tcW w:type="dxa" w:w="884"/>
          </w:tcPr>
          <w:p>
            <w:pPr>
              <w:spacing w:after="0"/>
              <w:jc w:val="left"/>
            </w:pPr>
            <w:r>
              <w:rPr>
                <w:sz w:val="16"/>
              </w:rPr>
              <w:t>City</w:t>
            </w:r>
          </w:p>
        </w:tc>
        <w:tc>
          <w:tcPr>
            <w:tcW w:type="dxa" w:w="2627"/>
          </w:tcPr>
          <w:p>
            <w:pPr>
              <w:spacing w:after="0"/>
              <w:jc w:val="left"/>
            </w:pPr>
            <w:r>
              <w:rPr>
                <w:sz w:val="16"/>
              </w:rPr>
              <w:t>Expired on 2025-01-08</w:t>
            </w:r>
          </w:p>
        </w:tc>
        <w:tc>
          <w:tcPr>
            <w:tcW w:type="dxa" w:w="2743"/>
          </w:tcPr>
          <w:p>
            <w:pPr>
              <w:spacing w:after="0"/>
              <w:jc w:val="right"/>
            </w:pPr>
            <w:r>
              <w:rPr>
                <w:sz w:val="16"/>
              </w:rPr>
              <w:t>FMA RL 0, SRL 0; any 0</w:t>
            </w:r>
          </w:p>
        </w:tc>
        <w:tc>
          <w:tcPr>
            <w:tcW w:type="dxa" w:w="2836"/>
          </w:tcPr>
          <w:p>
            <w:pPr>
              <w:spacing w:after="0"/>
              <w:jc w:val="right"/>
            </w:pPr>
            <w:r>
              <w:rPr>
                <w:sz w:val="16"/>
              </w:rPr>
              <w:t>$54,423.98</w:t>
            </w:r>
          </w:p>
        </w:tc>
        <w:tc>
          <w:tcPr>
            <w:tcW w:type="dxa" w:w="3208"/>
          </w:tcPr>
          <w:p>
            <w:pPr>
              <w:spacing w:after="0"/>
              <w:jc w:val="right"/>
            </w:pPr>
            <w:r>
              <w:rPr>
                <w:sz w:val="16"/>
              </w:rPr>
              <w:t>17 total; 1 since its plan</w:t>
            </w:r>
          </w:p>
        </w:tc>
      </w:tr>
      <w:tr>
        <w:trPr>
          <w:cantSplit/>
        </w:trPr>
        <w:tc>
          <w:tcPr>
            <w:tcW w:type="dxa" w:w="1814"/>
          </w:tcPr>
          <w:p>
            <w:pPr>
              <w:spacing w:after="0"/>
              <w:jc w:val="left"/>
            </w:pPr>
            <w:r>
              <w:rPr>
                <w:sz w:val="16"/>
              </w:rPr>
              <w:t>Rowan city</w:t>
            </w:r>
          </w:p>
        </w:tc>
        <w:tc>
          <w:tcPr>
            <w:tcW w:type="dxa" w:w="884"/>
          </w:tcPr>
          <w:p>
            <w:pPr>
              <w:spacing w:after="0"/>
              <w:jc w:val="left"/>
            </w:pPr>
            <w:r>
              <w:rPr>
                <w:sz w:val="16"/>
              </w:rPr>
              <w:t>City</w:t>
            </w:r>
          </w:p>
        </w:tc>
        <w:tc>
          <w:tcPr>
            <w:tcW w:type="dxa" w:w="2627"/>
          </w:tcPr>
          <w:p>
            <w:pPr>
              <w:spacing w:after="0"/>
              <w:jc w:val="left"/>
            </w:pPr>
            <w:r>
              <w:rPr>
                <w:sz w:val="16"/>
              </w:rPr>
              <w:t>Expired on 2025-01-08</w:t>
            </w:r>
          </w:p>
        </w:tc>
        <w:tc>
          <w:tcPr>
            <w:tcW w:type="dxa" w:w="2743"/>
          </w:tcPr>
          <w:p>
            <w:pPr>
              <w:spacing w:after="0"/>
              <w:jc w:val="right"/>
            </w:pPr>
            <w:r>
              <w:rPr>
                <w:sz w:val="16"/>
              </w:rPr>
              <w:t>FMA RL 0, SRL 0; any 0</w:t>
            </w:r>
          </w:p>
        </w:tc>
        <w:tc>
          <w:tcPr>
            <w:tcW w:type="dxa" w:w="2836"/>
          </w:tcPr>
          <w:p>
            <w:pPr>
              <w:spacing w:after="0"/>
              <w:jc w:val="right"/>
            </w:pPr>
            <w:r>
              <w:rPr>
                <w:sz w:val="16"/>
              </w:rPr>
              <w:t>$7,306.54</w:t>
            </w:r>
          </w:p>
        </w:tc>
        <w:tc>
          <w:tcPr>
            <w:tcW w:type="dxa" w:w="3208"/>
          </w:tcPr>
          <w:p>
            <w:pPr>
              <w:spacing w:after="0"/>
              <w:jc w:val="right"/>
            </w:pPr>
            <w:r>
              <w:rPr>
                <w:sz w:val="16"/>
              </w:rPr>
              <w:t>9 total; 1 since its plan</w:t>
            </w:r>
          </w:p>
        </w:tc>
      </w:tr>
      <w:tr>
        <w:trPr>
          <w:cantSplit/>
        </w:trPr>
        <w:tc>
          <w:tcPr>
            <w:tcW w:type="dxa" w:w="1814"/>
          </w:tcPr>
          <w:p>
            <w:pPr>
              <w:spacing w:after="0"/>
              <w:jc w:val="left"/>
            </w:pPr>
            <w:r>
              <w:rPr>
                <w:sz w:val="16"/>
              </w:rPr>
              <w:t>Woolstock city</w:t>
            </w:r>
          </w:p>
        </w:tc>
        <w:tc>
          <w:tcPr>
            <w:tcW w:type="dxa" w:w="884"/>
          </w:tcPr>
          <w:p>
            <w:pPr>
              <w:spacing w:after="0"/>
              <w:jc w:val="left"/>
            </w:pPr>
            <w:r>
              <w:rPr>
                <w:sz w:val="16"/>
              </w:rPr>
              <w:t>City</w:t>
            </w:r>
          </w:p>
        </w:tc>
        <w:tc>
          <w:tcPr>
            <w:tcW w:type="dxa" w:w="2627"/>
          </w:tcPr>
          <w:p>
            <w:pPr>
              <w:spacing w:after="0"/>
              <w:jc w:val="left"/>
            </w:pPr>
            <w:r>
              <w:rPr>
                <w:sz w:val="16"/>
              </w:rPr>
              <w:t>Expired on 2025-01-08</w:t>
            </w:r>
          </w:p>
        </w:tc>
        <w:tc>
          <w:tcPr>
            <w:tcW w:type="dxa" w:w="2743"/>
          </w:tcPr>
          <w:p>
            <w:pPr>
              <w:spacing w:after="0"/>
              <w:jc w:val="right"/>
            </w:pPr>
            <w:r>
              <w:rPr>
                <w:sz w:val="16"/>
              </w:rPr>
              <w:t>FMA RL 0, SRL 0; any 0</w:t>
            </w:r>
          </w:p>
        </w:tc>
        <w:tc>
          <w:tcPr>
            <w:tcW w:type="dxa" w:w="2836"/>
          </w:tcPr>
          <w:p>
            <w:pPr>
              <w:spacing w:after="0"/>
              <w:jc w:val="right"/>
            </w:pPr>
            <w:r>
              <w:rPr>
                <w:sz w:val="16"/>
              </w:rPr>
              <w:t>no Public Assistance recorded</w:t>
            </w:r>
          </w:p>
        </w:tc>
        <w:tc>
          <w:tcPr>
            <w:tcW w:type="dxa" w:w="3208"/>
          </w:tcPr>
          <w:p>
            <w:pPr>
              <w:spacing w:after="0"/>
              <w:jc w:val="right"/>
            </w:pPr>
            <w:r>
              <w:rPr>
                <w:sz w:val="16"/>
              </w:rPr>
              <w:t>13 total; 3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4"/>
        <w:gridCol w:w="1305"/>
        <w:gridCol w:w="1176"/>
        <w:gridCol w:w="1080"/>
        <w:gridCol w:w="1329"/>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2020-01-08</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$4,369,294,178</w:t>
            </w:r>
          </w:p>
        </w:tc>
        <w:tc>
          <w:tcPr>
            <w:tcW w:type="dxa" w:w="1215"/>
          </w:tcPr>
          <w:p>
            <w:pPr>
              <w:spacing w:after="0"/>
              <w:jc w:val="right"/>
            </w:pPr>
            <w:r>
              <w:rPr>
                <w:sz w:val="16"/>
              </w:rPr>
              <w:t>$620,518,876</w:t>
            </w:r>
          </w:p>
        </w:tc>
        <w:tc>
          <w:tcPr>
            <w:tcW w:type="dxa" w:w="1042"/>
          </w:tcPr>
          <w:p>
            <w:pPr>
              <w:spacing w:after="0"/>
              <w:jc w:val="right"/>
            </w:pPr>
            <w:r>
              <w:rPr>
                <w:sz w:val="16"/>
              </w:rPr>
              <w:t>12,937</w:t>
            </w:r>
          </w:p>
        </w:tc>
        <w:tc>
          <w:tcPr>
            <w:tcW w:type="dxa" w:w="1037"/>
          </w:tcPr>
          <w:p>
            <w:pPr>
              <w:spacing w:after="0"/>
              <w:jc w:val="right"/>
            </w:pPr>
            <w:r>
              <w:rPr>
                <w:sz w:val="16"/>
              </w:rPr>
              <w:t>$2,477</w:t>
            </w:r>
          </w:p>
        </w:tc>
        <w:tc>
          <w:tcPr>
            <w:tcW w:type="dxa" w:w="1126"/>
          </w:tcPr>
          <w:p>
            <w:pPr>
              <w:spacing w:after="0"/>
              <w:jc w:val="right"/>
            </w:pPr>
            <w:r>
              <w:rPr>
                <w:sz w:val="16"/>
              </w:rPr>
              <w:t>$751,214</w:t>
            </w:r>
          </w:p>
        </w:tc>
        <w:tc>
          <w:tcPr>
            <w:tcW w:type="dxa" w:w="944"/>
          </w:tcPr>
          <w:p>
            <w:pPr>
              <w:spacing w:after="0"/>
              <w:jc w:val="right"/>
            </w:pPr>
            <w:r>
              <w:rPr>
                <w:sz w:val="16"/>
              </w:rPr>
              <w:t>$850,847</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$178,582,204</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$4,410,150</w:t>
            </w:r>
          </w:p>
        </w:tc>
        <w:tc>
          <w:tcPr>
            <w:tcW w:type="dxa" w:w="944"/>
          </w:tcPr>
          <w:p>
            <w:pPr>
              <w:spacing w:after="0"/>
              <w:jc w:val="right"/>
            </w:pPr>
            <w:r>
              <w:rPr>
                <w:sz w:val="16"/>
              </w:rPr>
              <w:t>n/a</w:t>
            </w:r>
          </w:p>
        </w:tc>
        <w:tc>
          <w:tcPr>
            <w:tcW w:type="dxa" w:w="1305"/>
          </w:tcPr>
          <w:p>
            <w:pPr>
              <w:spacing w:after="0"/>
              <w:jc w:val="right"/>
            </w:pPr>
            <w:r>
              <w:rPr>
                <w:sz w:val="16"/>
              </w:rPr>
              <w:t>2.47% (agriculture)</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$7,866,941,928</w:t>
            </w:r>
          </w:p>
        </w:tc>
        <w:tc>
          <w:tcPr>
            <w:tcW w:type="dxa" w:w="1215"/>
          </w:tcPr>
          <w:p>
            <w:pPr>
              <w:spacing w:after="0"/>
              <w:jc w:val="right"/>
            </w:pPr>
            <w:r>
              <w:rPr>
                <w:sz w:val="16"/>
              </w:rPr>
              <w:t>n/a</w:t>
            </w:r>
          </w:p>
        </w:tc>
        <w:tc>
          <w:tcPr>
            <w:tcW w:type="dxa" w:w="1042"/>
          </w:tcPr>
          <w:p>
            <w:pPr>
              <w:spacing w:after="0"/>
              <w:jc w:val="right"/>
            </w:pPr>
            <w:r>
              <w:rPr>
                <w:sz w:val="16"/>
              </w:rPr>
              <w:t>12,943</w:t>
            </w:r>
          </w:p>
        </w:tc>
        <w:tc>
          <w:tcPr>
            <w:tcW w:type="dxa" w:w="1037"/>
          </w:tcPr>
          <w:p>
            <w:pPr>
              <w:spacing w:after="0"/>
              <w:jc w:val="right"/>
            </w:pPr>
            <w:r>
              <w:rPr>
                <w:sz w:val="16"/>
              </w:rPr>
              <w:t>$16,337</w:t>
            </w:r>
          </w:p>
        </w:tc>
        <w:tc>
          <w:tcPr>
            <w:tcW w:type="dxa" w:w="1126"/>
          </w:tcPr>
          <w:p>
            <w:pPr>
              <w:spacing w:after="0"/>
              <w:jc w:val="right"/>
            </w:pPr>
            <w:r>
              <w:rPr>
                <w:sz w:val="16"/>
              </w:rPr>
              <w:t>n/a</w:t>
            </w:r>
          </w:p>
        </w:tc>
        <w:tc>
          <w:tcPr>
            <w:tcW w:type="dxa" w:w="944"/>
          </w:tcPr>
          <w:p>
            <w:pPr>
              <w:spacing w:after="0"/>
              <w:jc w:val="right"/>
            </w:pPr>
            <w:r>
              <w:rPr>
                <w:sz w:val="16"/>
              </w:rPr>
              <w:t>$4,221</w:t>
            </w:r>
          </w:p>
        </w:tc>
        <w:tc>
          <w:tcPr>
            <w:tcW w:type="dxa" w:w="1305"/>
          </w:tcPr>
          <w:p>
            <w:pPr>
              <w:spacing w:after="0"/>
              <w:jc w:val="right"/>
            </w:pPr>
            <w:r>
              <w:rPr>
                <w:sz w:val="16"/>
              </w:rPr>
              <w:t>0.000208%</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$4,369,294,178</w:t>
            </w:r>
          </w:p>
        </w:tc>
        <w:tc>
          <w:tcPr>
            <w:tcW w:type="dxa" w:w="1215"/>
          </w:tcPr>
          <w:p>
            <w:pPr>
              <w:spacing w:after="0"/>
              <w:jc w:val="right"/>
            </w:pPr>
            <w:r>
              <w:rPr>
                <w:sz w:val="16"/>
              </w:rPr>
              <w:t>$620,518,876</w:t>
            </w:r>
          </w:p>
        </w:tc>
        <w:tc>
          <w:tcPr>
            <w:tcW w:type="dxa" w:w="1042"/>
          </w:tcPr>
          <w:p>
            <w:pPr>
              <w:spacing w:after="0"/>
              <w:jc w:val="right"/>
            </w:pPr>
            <w:r>
              <w:rPr>
                <w:sz w:val="16"/>
              </w:rPr>
              <w:t>12,937</w:t>
            </w:r>
          </w:p>
        </w:tc>
        <w:tc>
          <w:tcPr>
            <w:tcW w:type="dxa" w:w="1037"/>
          </w:tcPr>
          <w:p>
            <w:pPr>
              <w:spacing w:after="0"/>
              <w:jc w:val="right"/>
            </w:pPr>
            <w:r>
              <w:rPr>
                <w:sz w:val="16"/>
              </w:rPr>
              <w:t>$151,457</w:t>
            </w:r>
          </w:p>
        </w:tc>
        <w:tc>
          <w:tcPr>
            <w:tcW w:type="dxa" w:w="1126"/>
          </w:tcPr>
          <w:p>
            <w:pPr>
              <w:spacing w:after="0"/>
              <w:jc w:val="right"/>
            </w:pPr>
            <w:r>
              <w:rPr>
                <w:sz w:val="16"/>
              </w:rPr>
              <w:t>$285,095</w:t>
            </w:r>
          </w:p>
        </w:tc>
        <w:tc>
          <w:tcPr>
            <w:tcW w:type="dxa" w:w="944"/>
          </w:tcPr>
          <w:p>
            <w:pPr>
              <w:spacing w:after="0"/>
              <w:jc w:val="right"/>
            </w:pPr>
            <w:r>
              <w:rPr>
                <w:sz w:val="16"/>
              </w:rPr>
              <w:t>$174,964</w:t>
            </w:r>
          </w:p>
        </w:tc>
        <w:tc>
          <w:tcPr>
            <w:tcW w:type="dxa" w:w="1305"/>
          </w:tcPr>
          <w:p>
            <w:pPr>
              <w:spacing w:after="0"/>
              <w:jc w:val="right"/>
            </w:pPr>
            <w:r>
              <w:rPr>
                <w:sz w:val="16"/>
              </w:rPr>
              <w:t>0.00347%</w:t>
            </w:r>
          </w:p>
        </w:tc>
        <w:tc>
          <w:tcPr>
            <w:tcW w:type="dxa" w:w="1176"/>
          </w:tcPr>
          <w:p>
            <w:pPr>
              <w:spacing w:after="0"/>
              <w:jc w:val="right"/>
            </w:pPr>
            <w:r>
              <w:rPr>
                <w:sz w:val="16"/>
              </w:rPr>
              <w:t>$0</w:t>
            </w: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$4,369,294,178</w:t>
            </w:r>
          </w:p>
        </w:tc>
        <w:tc>
          <w:tcPr>
            <w:tcW w:type="dxa" w:w="1215"/>
          </w:tcPr>
          <w:p>
            <w:pPr>
              <w:spacing w:after="0"/>
              <w:jc w:val="right"/>
            </w:pPr>
            <w:r>
              <w:rPr>
                <w:sz w:val="16"/>
              </w:rPr>
              <w:t>$620,518,876</w:t>
            </w:r>
          </w:p>
        </w:tc>
        <w:tc>
          <w:tcPr>
            <w:tcW w:type="dxa" w:w="1042"/>
          </w:tcPr>
          <w:p>
            <w:pPr>
              <w:spacing w:after="0"/>
              <w:jc w:val="right"/>
            </w:pPr>
            <w:r>
              <w:rPr>
                <w:sz w:val="16"/>
              </w:rPr>
              <w:t>12,937</w:t>
            </w:r>
          </w:p>
        </w:tc>
        <w:tc>
          <w:tcPr>
            <w:tcW w:type="dxa" w:w="1037"/>
          </w:tcPr>
          <w:p>
            <w:pPr>
              <w:spacing w:after="0"/>
              <w:jc w:val="right"/>
            </w:pPr>
            <w:r>
              <w:rPr>
                <w:sz w:val="16"/>
              </w:rPr>
              <w:t>$7,098</w:t>
            </w:r>
          </w:p>
        </w:tc>
        <w:tc>
          <w:tcPr>
            <w:tcW w:type="dxa" w:w="1126"/>
          </w:tcPr>
          <w:p>
            <w:pPr>
              <w:spacing w:after="0"/>
              <w:jc w:val="right"/>
            </w:pPr>
            <w:r>
              <w:rPr>
                <w:sz w:val="16"/>
              </w:rPr>
              <w:t>$7</w:t>
            </w:r>
          </w:p>
        </w:tc>
        <w:tc>
          <w:tcPr>
            <w:tcW w:type="dxa" w:w="944"/>
          </w:tcPr>
          <w:p>
            <w:pPr>
              <w:spacing w:after="0"/>
              <w:jc w:val="right"/>
            </w:pPr>
            <w:r>
              <w:rPr>
                <w:sz w:val="16"/>
              </w:rPr>
              <w:t>$12,380</w:t>
            </w:r>
          </w:p>
        </w:tc>
        <w:tc>
          <w:tcPr>
            <w:tcW w:type="dxa" w:w="1305"/>
          </w:tcPr>
          <w:p>
            <w:pPr>
              <w:spacing w:after="0"/>
              <w:jc w:val="right"/>
            </w:pPr>
            <w:r>
              <w:rPr>
                <w:sz w:val="16"/>
              </w:rPr>
              <w:t>0.000162%</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$4,369,294,178</w:t>
            </w:r>
          </w:p>
        </w:tc>
        <w:tc>
          <w:tcPr>
            <w:tcW w:type="dxa" w:w="1215"/>
          </w:tcPr>
          <w:p>
            <w:pPr>
              <w:spacing w:after="0"/>
              <w:jc w:val="right"/>
            </w:pPr>
            <w:r>
              <w:rPr>
                <w:sz w:val="16"/>
              </w:rPr>
              <w:t>$620,518,876</w:t>
            </w:r>
          </w:p>
        </w:tc>
        <w:tc>
          <w:tcPr>
            <w:tcW w:type="dxa" w:w="1042"/>
          </w:tcPr>
          <w:p>
            <w:pPr>
              <w:spacing w:after="0"/>
              <w:jc w:val="right"/>
            </w:pPr>
            <w:r>
              <w:rPr>
                <w:sz w:val="16"/>
              </w:rPr>
              <w:t>12,937</w:t>
            </w:r>
          </w:p>
        </w:tc>
        <w:tc>
          <w:tcPr>
            <w:tcW w:type="dxa" w:w="1037"/>
          </w:tcPr>
          <w:p>
            <w:pPr>
              <w:spacing w:after="0"/>
              <w:jc w:val="right"/>
            </w:pPr>
            <w:r>
              <w:rPr>
                <w:sz w:val="16"/>
              </w:rPr>
              <w:t>$669</w:t>
            </w:r>
          </w:p>
        </w:tc>
        <w:tc>
          <w:tcPr>
            <w:tcW w:type="dxa" w:w="1126"/>
          </w:tcPr>
          <w:p>
            <w:pPr>
              <w:spacing w:after="0"/>
              <w:jc w:val="right"/>
            </w:pPr>
            <w:r>
              <w:rPr>
                <w:sz w:val="16"/>
              </w:rPr>
              <w:t>$3,692</w:t>
            </w:r>
          </w:p>
        </w:tc>
        <w:tc>
          <w:tcPr>
            <w:tcW w:type="dxa" w:w="944"/>
          </w:tcPr>
          <w:p>
            <w:pPr>
              <w:spacing w:after="0"/>
              <w:jc w:val="right"/>
            </w:pPr>
            <w:r>
              <w:rPr>
                <w:sz w:val="16"/>
              </w:rPr>
              <w:t>under $1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$4,369,294,178</w:t>
            </w:r>
          </w:p>
        </w:tc>
        <w:tc>
          <w:tcPr>
            <w:tcW w:type="dxa" w:w="1215"/>
          </w:tcPr>
          <w:p>
            <w:pPr>
              <w:spacing w:after="0"/>
              <w:jc w:val="right"/>
            </w:pPr>
            <w:r>
              <w:rPr>
                <w:sz w:val="16"/>
              </w:rPr>
              <w:t>n/a</w:t>
            </w:r>
          </w:p>
        </w:tc>
        <w:tc>
          <w:tcPr>
            <w:tcW w:type="dxa" w:w="1042"/>
          </w:tcPr>
          <w:p>
            <w:pPr>
              <w:spacing w:after="0"/>
              <w:jc w:val="right"/>
            </w:pPr>
            <w:r>
              <w:rPr>
                <w:sz w:val="16"/>
              </w:rPr>
              <w:t>12,937</w:t>
            </w:r>
          </w:p>
        </w:tc>
        <w:tc>
          <w:tcPr>
            <w:tcW w:type="dxa" w:w="1037"/>
          </w:tcPr>
          <w:p>
            <w:pPr>
              <w:spacing w:after="0"/>
              <w:jc w:val="right"/>
            </w:pPr>
            <w:r>
              <w:rPr>
                <w:sz w:val="16"/>
              </w:rPr>
              <w:t>$35,731</w:t>
            </w:r>
          </w:p>
        </w:tc>
        <w:tc>
          <w:tcPr>
            <w:tcW w:type="dxa" w:w="1126"/>
          </w:tcPr>
          <w:p>
            <w:pPr>
              <w:spacing w:after="0"/>
              <w:jc w:val="right"/>
            </w:pPr>
            <w:r>
              <w:rPr>
                <w:sz w:val="16"/>
              </w:rPr>
              <w:t>n/a</w:t>
            </w:r>
          </w:p>
        </w:tc>
        <w:tc>
          <w:tcPr>
            <w:tcW w:type="dxa" w:w="944"/>
          </w:tcPr>
          <w:p>
            <w:pPr>
              <w:spacing w:after="0"/>
              <w:jc w:val="right"/>
            </w:pPr>
            <w:r>
              <w:rPr>
                <w:sz w:val="16"/>
              </w:rPr>
              <w:t>$1,604</w:t>
            </w:r>
          </w:p>
        </w:tc>
        <w:tc>
          <w:tcPr>
            <w:tcW w:type="dxa" w:w="1305"/>
          </w:tcPr>
          <w:p>
            <w:pPr>
              <w:spacing w:after="0"/>
              <w:jc w:val="right"/>
            </w:pPr>
            <w:r>
              <w:rPr>
                <w:sz w:val="16"/>
              </w:rPr>
              <w:t>0.000818%</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$4,368,333,068</w:t>
            </w:r>
          </w:p>
        </w:tc>
        <w:tc>
          <w:tcPr>
            <w:tcW w:type="dxa" w:w="1215"/>
          </w:tcPr>
          <w:p>
            <w:pPr>
              <w:spacing w:after="0"/>
              <w:jc w:val="right"/>
            </w:pPr>
            <w:r>
              <w:rPr>
                <w:sz w:val="16"/>
              </w:rPr>
              <w:t>$74,756,086</w:t>
            </w:r>
          </w:p>
        </w:tc>
        <w:tc>
          <w:tcPr>
            <w:tcW w:type="dxa" w:w="1042"/>
          </w:tcPr>
          <w:p>
            <w:pPr>
              <w:spacing w:after="0"/>
              <w:jc w:val="right"/>
            </w:pPr>
            <w:r>
              <w:rPr>
                <w:sz w:val="16"/>
              </w:rPr>
              <w:t>279</w:t>
            </w:r>
          </w:p>
        </w:tc>
        <w:tc>
          <w:tcPr>
            <w:tcW w:type="dxa" w:w="1037"/>
          </w:tcPr>
          <w:p>
            <w:pPr>
              <w:spacing w:after="0"/>
              <w:jc w:val="right"/>
            </w:pPr>
            <w:r>
              <w:rPr>
                <w:sz w:val="16"/>
              </w:rPr>
              <w:t>$3,660,393</w:t>
            </w:r>
          </w:p>
        </w:tc>
        <w:tc>
          <w:tcPr>
            <w:tcW w:type="dxa" w:w="1126"/>
          </w:tcPr>
          <w:p>
            <w:pPr>
              <w:spacing w:after="0"/>
              <w:jc w:val="right"/>
            </w:pPr>
            <w:r>
              <w:rPr>
                <w:sz w:val="16"/>
              </w:rPr>
              <w:t>$401,640</w:t>
            </w:r>
          </w:p>
        </w:tc>
        <w:tc>
          <w:tcPr>
            <w:tcW w:type="dxa" w:w="944"/>
          </w:tcPr>
          <w:p>
            <w:pPr>
              <w:spacing w:after="0"/>
              <w:jc w:val="right"/>
            </w:pPr>
            <w:r>
              <w:rPr>
                <w:sz w:val="16"/>
              </w:rPr>
              <w:t>$62,726</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329"/>
          </w:tcPr>
          <w:p>
            <w:pPr>
              <w:spacing w:after="0"/>
              <w:jc w:val="right"/>
            </w:pPr>
            <w:r>
              <w:rPr>
                <w:sz w:val="16"/>
              </w:rPr>
              <w:t>$174,457.08</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$11,414,663</w:t>
            </w:r>
          </w:p>
        </w:tc>
        <w:tc>
          <w:tcPr>
            <w:tcW w:type="dxa" w:w="1215"/>
          </w:tcPr>
          <w:p>
            <w:pPr>
              <w:spacing w:after="0"/>
              <w:jc w:val="right"/>
            </w:pPr>
            <w:r>
              <w:rPr>
                <w:sz w:val="16"/>
              </w:rPr>
              <w:t>n/a</w:t>
            </w:r>
          </w:p>
        </w:tc>
        <w:tc>
          <w:tcPr>
            <w:tcW w:type="dxa" w:w="1042"/>
          </w:tcPr>
          <w:p>
            <w:pPr>
              <w:spacing w:after="0"/>
              <w:jc w:val="right"/>
            </w:pPr>
            <w:r>
              <w:rPr>
                <w:sz w:val="16"/>
              </w:rPr>
              <w:t>23</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944"/>
          </w:tcPr>
          <w:p>
            <w:pPr>
              <w:spacing w:after="0"/>
              <w:jc w:val="right"/>
            </w:pPr>
            <w:r>
              <w:rPr>
                <w:sz w:val="16"/>
              </w:rPr>
              <w:t>$157</w:t>
            </w:r>
          </w:p>
        </w:tc>
        <w:tc>
          <w:tcPr>
            <w:tcW w:type="dxa" w:w="1305"/>
          </w:tcPr>
          <w:p>
            <w:pPr>
              <w:spacing w:after="0"/>
              <w:jc w:val="right"/>
            </w:pPr>
            <w:r>
              <w:rPr>
                <w:sz w:val="16"/>
              </w:rPr>
              <w:t>0.000103%</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$4,369,294,178</w:t>
            </w:r>
          </w:p>
        </w:tc>
        <w:tc>
          <w:tcPr>
            <w:tcW w:type="dxa" w:w="1215"/>
          </w:tcPr>
          <w:p>
            <w:pPr>
              <w:spacing w:after="0"/>
              <w:jc w:val="right"/>
            </w:pPr>
            <w:r>
              <w:rPr>
                <w:sz w:val="16"/>
              </w:rPr>
              <w:t>n/a</w:t>
            </w:r>
          </w:p>
        </w:tc>
        <w:tc>
          <w:tcPr>
            <w:tcW w:type="dxa" w:w="1042"/>
          </w:tcPr>
          <w:p>
            <w:pPr>
              <w:spacing w:after="0"/>
              <w:jc w:val="right"/>
            </w:pPr>
            <w:r>
              <w:rPr>
                <w:sz w:val="16"/>
              </w:rPr>
              <w:t>12,937</w:t>
            </w:r>
          </w:p>
        </w:tc>
        <w:tc>
          <w:tcPr>
            <w:tcW w:type="dxa" w:w="1037"/>
          </w:tcPr>
          <w:p>
            <w:pPr>
              <w:spacing w:after="0"/>
              <w:jc w:val="right"/>
            </w:pPr>
            <w:r>
              <w:rPr>
                <w:sz w:val="16"/>
              </w:rPr>
              <w:t>$7,336</w:t>
            </w:r>
          </w:p>
        </w:tc>
        <w:tc>
          <w:tcPr>
            <w:tcW w:type="dxa" w:w="1126"/>
          </w:tcPr>
          <w:p>
            <w:pPr>
              <w:spacing w:after="0"/>
              <w:jc w:val="right"/>
            </w:pPr>
            <w:r>
              <w:rPr>
                <w:sz w:val="16"/>
              </w:rPr>
              <w:t>n/a</w:t>
            </w:r>
          </w:p>
        </w:tc>
        <w:tc>
          <w:tcPr>
            <w:tcW w:type="dxa" w:w="944"/>
          </w:tcPr>
          <w:p>
            <w:pPr>
              <w:spacing w:after="0"/>
              <w:jc w:val="right"/>
            </w:pPr>
            <w:r>
              <w:rPr>
                <w:sz w:val="16"/>
              </w:rPr>
              <w:t>$75,209</w:t>
            </w:r>
          </w:p>
        </w:tc>
        <w:tc>
          <w:tcPr>
            <w:tcW w:type="dxa" w:w="1305"/>
          </w:tcPr>
          <w:p>
            <w:pPr>
              <w:spacing w:after="0"/>
              <w:jc w:val="right"/>
            </w:pPr>
            <w:r>
              <w:rPr>
                <w:sz w:val="16"/>
              </w:rPr>
              <w:t>0.000168%</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$4,369,294,178</w:t>
            </w:r>
          </w:p>
        </w:tc>
        <w:tc>
          <w:tcPr>
            <w:tcW w:type="dxa" w:w="1215"/>
          </w:tcPr>
          <w:p>
            <w:pPr>
              <w:spacing w:after="0"/>
              <w:jc w:val="right"/>
            </w:pPr>
            <w:r>
              <w:rPr>
                <w:sz w:val="16"/>
              </w:rPr>
              <w:t>$620,518,876</w:t>
            </w:r>
          </w:p>
        </w:tc>
        <w:tc>
          <w:tcPr>
            <w:tcW w:type="dxa" w:w="1042"/>
          </w:tcPr>
          <w:p>
            <w:pPr>
              <w:spacing w:after="0"/>
              <w:jc w:val="right"/>
            </w:pPr>
            <w:r>
              <w:rPr>
                <w:sz w:val="16"/>
              </w:rPr>
              <w:t>12,937</w:t>
            </w:r>
          </w:p>
        </w:tc>
        <w:tc>
          <w:tcPr>
            <w:tcW w:type="dxa" w:w="1037"/>
          </w:tcPr>
          <w:p>
            <w:pPr>
              <w:spacing w:after="0"/>
              <w:jc w:val="right"/>
            </w:pPr>
            <w:r>
              <w:rPr>
                <w:sz w:val="16"/>
              </w:rPr>
              <w:t>$285,269</w:t>
            </w:r>
          </w:p>
        </w:tc>
        <w:tc>
          <w:tcPr>
            <w:tcW w:type="dxa" w:w="1126"/>
          </w:tcPr>
          <w:p>
            <w:pPr>
              <w:spacing w:after="0"/>
              <w:jc w:val="right"/>
            </w:pPr>
            <w:r>
              <w:rPr>
                <w:sz w:val="16"/>
              </w:rPr>
              <w:t>$51,345</w:t>
            </w:r>
          </w:p>
        </w:tc>
        <w:tc>
          <w:tcPr>
            <w:tcW w:type="dxa" w:w="944"/>
          </w:tcPr>
          <w:p>
            <w:pPr>
              <w:spacing w:after="0"/>
              <w:jc w:val="right"/>
            </w:pPr>
            <w:r>
              <w:rPr>
                <w:sz w:val="16"/>
              </w:rPr>
              <w:t>$167,421</w:t>
            </w:r>
          </w:p>
        </w:tc>
        <w:tc>
          <w:tcPr>
            <w:tcW w:type="dxa" w:w="1305"/>
          </w:tcPr>
          <w:p>
            <w:pPr>
              <w:spacing w:after="0"/>
              <w:jc w:val="right"/>
            </w:pPr>
            <w:r>
              <w:rPr>
                <w:sz w:val="16"/>
              </w:rPr>
              <w:t>0.00653%</w:t>
            </w:r>
          </w:p>
        </w:tc>
        <w:tc>
          <w:tcPr>
            <w:tcW w:type="dxa" w:w="1176"/>
          </w:tcPr>
          <w:p>
            <w:pPr>
              <w:spacing w:after="0"/>
              <w:jc w:val="right"/>
            </w:pPr>
            <w:r>
              <w:rPr>
                <w:sz w:val="16"/>
              </w:rPr>
              <w:t>$303,000</w:t>
            </w:r>
          </w:p>
        </w:tc>
        <w:tc>
          <w:tcPr>
            <w:tcW w:type="dxa" w:w="1080"/>
          </w:tcPr>
          <w:p>
            <w:pPr>
              <w:spacing w:after="0"/>
              <w:jc w:val="right"/>
            </w:pPr>
            <w:r>
              <w:rPr>
                <w:sz w:val="16"/>
              </w:rPr>
              <w:t>$0</w:t>
            </w:r>
          </w:p>
        </w:tc>
        <w:tc>
          <w:tcPr>
            <w:tcW w:type="dxa" w:w="1329"/>
          </w:tcPr>
          <w:p>
            <w:pPr>
              <w:spacing w:after="0"/>
              <w:jc w:val="right"/>
            </w:pPr>
            <w:r>
              <w:rPr>
                <w:sz w:val="16"/>
              </w:rPr>
              <w:t>$2,008,236.33</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$4,369,294,178</w:t>
            </w:r>
          </w:p>
        </w:tc>
        <w:tc>
          <w:tcPr>
            <w:tcW w:type="dxa" w:w="1215"/>
          </w:tcPr>
          <w:p>
            <w:pPr>
              <w:spacing w:after="0"/>
              <w:jc w:val="right"/>
            </w:pPr>
            <w:r>
              <w:rPr>
                <w:sz w:val="16"/>
              </w:rPr>
              <w:t>$620,518,876</w:t>
            </w:r>
          </w:p>
        </w:tc>
        <w:tc>
          <w:tcPr>
            <w:tcW w:type="dxa" w:w="1042"/>
          </w:tcPr>
          <w:p>
            <w:pPr>
              <w:spacing w:after="0"/>
              <w:jc w:val="right"/>
            </w:pPr>
            <w:r>
              <w:rPr>
                <w:sz w:val="16"/>
              </w:rPr>
              <w:t>12,937</w:t>
            </w:r>
          </w:p>
        </w:tc>
        <w:tc>
          <w:tcPr>
            <w:tcW w:type="dxa" w:w="1037"/>
          </w:tcPr>
          <w:p>
            <w:pPr>
              <w:spacing w:after="0"/>
              <w:jc w:val="right"/>
            </w:pPr>
            <w:r>
              <w:rPr>
                <w:sz w:val="16"/>
              </w:rPr>
              <w:t>$1,216,505</w:t>
            </w:r>
          </w:p>
        </w:tc>
        <w:tc>
          <w:tcPr>
            <w:tcW w:type="dxa" w:w="1126"/>
          </w:tcPr>
          <w:p>
            <w:pPr>
              <w:spacing w:after="0"/>
              <w:jc w:val="right"/>
            </w:pPr>
            <w:r>
              <w:rPr>
                <w:sz w:val="16"/>
              </w:rPr>
              <w:t>$7,239</w:t>
            </w:r>
          </w:p>
        </w:tc>
        <w:tc>
          <w:tcPr>
            <w:tcW w:type="dxa" w:w="944"/>
          </w:tcPr>
          <w:p>
            <w:pPr>
              <w:spacing w:after="0"/>
              <w:jc w:val="right"/>
            </w:pPr>
            <w:r>
              <w:rPr>
                <w:sz w:val="16"/>
              </w:rPr>
              <w:t>$212,043</w:t>
            </w:r>
          </w:p>
        </w:tc>
        <w:tc>
          <w:tcPr>
            <w:tcW w:type="dxa" w:w="1305"/>
          </w:tcPr>
          <w:p>
            <w:pPr>
              <w:spacing w:after="0"/>
              <w:jc w:val="right"/>
            </w:pPr>
            <w:r>
              <w:rPr>
                <w:sz w:val="16"/>
              </w:rPr>
              <w:t>0.0278%</w:t>
            </w:r>
          </w:p>
        </w:tc>
        <w:tc>
          <w:tcPr>
            <w:tcW w:type="dxa" w:w="1176"/>
          </w:tcPr>
          <w:p>
            <w:pPr>
              <w:spacing w:after="0"/>
              <w:jc w:val="right"/>
            </w:pPr>
            <w:r>
              <w:rPr>
                <w:sz w:val="16"/>
              </w:rPr>
              <w:t>$246,000</w:t>
            </w:r>
          </w:p>
        </w:tc>
        <w:tc>
          <w:tcPr>
            <w:tcW w:type="dxa" w:w="1080"/>
          </w:tcPr>
          <w:p>
            <w:pPr>
              <w:spacing w:after="0"/>
              <w:jc w:val="right"/>
            </w:pPr>
          </w:p>
        </w:tc>
        <w:tc>
          <w:tcPr>
            <w:tcW w:type="dxa" w:w="1329"/>
          </w:tcPr>
          <w:p>
            <w:pPr>
              <w:spacing w:after="0"/>
              <w:jc w:val="right"/>
            </w:pPr>
            <w:r>
              <w:rPr>
                <w:sz w:val="16"/>
              </w:rPr>
              <w:t>$2,109,906.22</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$1,143,562,439</w:t>
            </w:r>
          </w:p>
        </w:tc>
        <w:tc>
          <w:tcPr>
            <w:tcW w:type="dxa" w:w="1215"/>
          </w:tcPr>
          <w:p>
            <w:pPr>
              <w:spacing w:after="0"/>
              <w:jc w:val="right"/>
            </w:pPr>
            <w:r>
              <w:rPr>
                <w:sz w:val="16"/>
              </w:rPr>
              <w:t>$137,259,906</w:t>
            </w:r>
          </w:p>
        </w:tc>
        <w:tc>
          <w:tcPr>
            <w:tcW w:type="dxa" w:w="1042"/>
          </w:tcPr>
          <w:p>
            <w:pPr>
              <w:spacing w:after="0"/>
              <w:jc w:val="right"/>
            </w:pPr>
            <w:r>
              <w:rPr>
                <w:sz w:val="16"/>
              </w:rPr>
              <w:t>3,193</w:t>
            </w:r>
          </w:p>
        </w:tc>
        <w:tc>
          <w:tcPr>
            <w:tcW w:type="dxa" w:w="1037"/>
          </w:tcPr>
          <w:p>
            <w:pPr>
              <w:spacing w:after="0"/>
              <w:jc w:val="right"/>
            </w:pPr>
            <w:r>
              <w:rPr>
                <w:sz w:val="16"/>
              </w:rPr>
              <w:t>$1,994</w:t>
            </w:r>
          </w:p>
        </w:tc>
        <w:tc>
          <w:tcPr>
            <w:tcW w:type="dxa" w:w="1126"/>
          </w:tcPr>
          <w:p>
            <w:pPr>
              <w:spacing w:after="0"/>
              <w:jc w:val="right"/>
            </w:pPr>
            <w:r>
              <w:rPr>
                <w:sz w:val="16"/>
              </w:rPr>
              <w:t>$114</w:t>
            </w:r>
          </w:p>
        </w:tc>
        <w:tc>
          <w:tcPr>
            <w:tcW w:type="dxa" w:w="944"/>
          </w:tcPr>
          <w:p>
            <w:pPr>
              <w:spacing w:after="0"/>
              <w:jc w:val="right"/>
            </w:pPr>
            <w:r>
              <w:rPr>
                <w:sz w:val="16"/>
              </w:rPr>
              <w:t>$152</w:t>
            </w:r>
          </w:p>
        </w:tc>
        <w:tc>
          <w:tcPr>
            <w:tcW w:type="dxa" w:w="1305"/>
          </w:tcPr>
          <w:p>
            <w:pPr>
              <w:spacing w:after="0"/>
              <w:jc w:val="right"/>
            </w:pPr>
            <w:r>
              <w:rPr>
                <w:sz w:val="16"/>
              </w:rPr>
              <w:t>0.000174%</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$4,369,294,178</w:t>
            </w:r>
          </w:p>
        </w:tc>
        <w:tc>
          <w:tcPr>
            <w:tcW w:type="dxa" w:w="1215"/>
          </w:tcPr>
          <w:p>
            <w:pPr>
              <w:spacing w:after="0"/>
              <w:jc w:val="right"/>
            </w:pPr>
            <w:r>
              <w:rPr>
                <w:sz w:val="16"/>
              </w:rPr>
              <w:t>$620,518,876</w:t>
            </w:r>
          </w:p>
        </w:tc>
        <w:tc>
          <w:tcPr>
            <w:tcW w:type="dxa" w:w="1042"/>
          </w:tcPr>
          <w:p>
            <w:pPr>
              <w:spacing w:after="0"/>
              <w:jc w:val="right"/>
            </w:pPr>
            <w:r>
              <w:rPr>
                <w:sz w:val="16"/>
              </w:rPr>
              <w:t>12,937</w:t>
            </w:r>
          </w:p>
        </w:tc>
        <w:tc>
          <w:tcPr>
            <w:tcW w:type="dxa" w:w="1037"/>
          </w:tcPr>
          <w:p>
            <w:pPr>
              <w:spacing w:after="0"/>
              <w:jc w:val="right"/>
            </w:pPr>
            <w:r>
              <w:rPr>
                <w:sz w:val="16"/>
              </w:rPr>
              <w:t>$37,189</w:t>
            </w:r>
          </w:p>
        </w:tc>
        <w:tc>
          <w:tcPr>
            <w:tcW w:type="dxa" w:w="1126"/>
          </w:tcPr>
          <w:p>
            <w:pPr>
              <w:spacing w:after="0"/>
              <w:jc w:val="right"/>
            </w:pPr>
            <w:r>
              <w:rPr>
                <w:sz w:val="16"/>
              </w:rPr>
              <w:t>$1,056</w:t>
            </w:r>
          </w:p>
        </w:tc>
        <w:tc>
          <w:tcPr>
            <w:tcW w:type="dxa" w:w="944"/>
          </w:tcPr>
          <w:p>
            <w:pPr>
              <w:spacing w:after="0"/>
              <w:jc w:val="right"/>
            </w:pPr>
            <w:r>
              <w:rPr>
                <w:sz w:val="16"/>
              </w:rPr>
              <w:t>$90,339</w:t>
            </w:r>
          </w:p>
        </w:tc>
        <w:tc>
          <w:tcPr>
            <w:tcW w:type="dxa" w:w="1305"/>
          </w:tcPr>
          <w:p>
            <w:pPr>
              <w:spacing w:after="0"/>
              <w:jc w:val="right"/>
            </w:pPr>
            <w:r>
              <w:rPr>
                <w:sz w:val="16"/>
              </w:rPr>
              <w:t>0.000851%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bl>
    <w:p>
      <w:pPr>
        <w:spacing w:after="40" w:before="60"/>
      </w:pPr>
      <w:r>
        <w:rPr>
          <w:sz w:val="15"/>
        </w:rPr>
        <w:t>Totals since 2020-01-08 (Storm Events through 2026-06-30): 33 county-coded records, 32 with a damage value recorded (including $0), $549,000; 57 zone-level records, 56 with a damage value recorded (including $0), $0 reported for the zone; Public Assistance: $2,109,906.22 on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12,937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$4,369,294,178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$620,518,876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$11,334,020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$1,652,062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Wright County</w:t>
            </w:r>
          </w:p>
        </w:tc>
        <w:tc>
          <w:tcPr>
            <w:tcW w:type="dxa" w:w="1620"/>
          </w:tcPr>
          <w:p>
            <w:pPr>
              <w:spacing w:after="0"/>
              <w:jc w:val="left"/>
            </w:pPr>
            <w:r>
              <w:rPr>
                <w:sz w:val="16"/>
              </w:rPr>
              <w:t>190917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Belmond city</w:t>
            </w:r>
          </w:p>
        </w:tc>
        <w:tc>
          <w:tcPr>
            <w:tcW w:type="dxa" w:w="1620"/>
          </w:tcPr>
          <w:p>
            <w:pPr>
              <w:spacing w:after="0"/>
              <w:jc w:val="left"/>
            </w:pPr>
            <w:r>
              <w:rPr>
                <w:sz w:val="16"/>
              </w:rPr>
              <w:t>190303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Clarion city</w:t>
            </w:r>
          </w:p>
        </w:tc>
        <w:tc>
          <w:tcPr>
            <w:tcW w:type="dxa" w:w="1620"/>
          </w:tcPr>
          <w:p>
            <w:pPr>
              <w:spacing w:after="0"/>
              <w:jc w:val="left"/>
            </w:pPr>
            <w:r>
              <w:rPr>
                <w:sz w:val="16"/>
              </w:rPr>
              <w:t>190927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Dows city</w:t>
            </w:r>
          </w:p>
        </w:tc>
        <w:tc>
          <w:tcPr>
            <w:tcW w:type="dxa" w:w="1620"/>
          </w:tcPr>
          <w:p>
            <w:pPr>
              <w:spacing w:after="0"/>
              <w:jc w:val="left"/>
            </w:pPr>
            <w:r>
              <w:rPr>
                <w:sz w:val="16"/>
              </w:rPr>
              <w:t>190305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Eagle Grove city</w:t>
            </w:r>
          </w:p>
        </w:tc>
        <w:tc>
          <w:tcPr>
            <w:tcW w:type="dxa" w:w="1620"/>
          </w:tcPr>
          <w:p>
            <w:pPr>
              <w:spacing w:after="0"/>
              <w:jc w:val="left"/>
            </w:pPr>
            <w:r>
              <w:rPr>
                <w:sz w:val="16"/>
              </w:rPr>
              <w:t>190928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Galt city</w:t>
            </w:r>
          </w:p>
        </w:tc>
        <w:tc>
          <w:tcPr>
            <w:tcW w:type="dxa" w:w="1620"/>
          </w:tcPr>
          <w:p>
            <w:pPr>
              <w:spacing w:after="0"/>
              <w:jc w:val="left"/>
            </w:pPr>
            <w:r>
              <w:rPr>
                <w:sz w:val="16"/>
              </w:rPr>
              <w:t>190980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Goldfield city</w:t>
            </w:r>
          </w:p>
        </w:tc>
        <w:tc>
          <w:tcPr>
            <w:tcW w:type="dxa" w:w="1620"/>
          </w:tcPr>
          <w:p>
            <w:pPr>
              <w:spacing w:after="0"/>
              <w:jc w:val="left"/>
            </w:pPr>
            <w:r>
              <w:rPr>
                <w:sz w:val="16"/>
              </w:rPr>
              <w:t>190584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Rowan city</w:t>
            </w:r>
          </w:p>
        </w:tc>
        <w:tc>
          <w:tcPr>
            <w:tcW w:type="dxa" w:w="1620"/>
          </w:tcPr>
          <w:p>
            <w:pPr>
              <w:spacing w:after="0"/>
              <w:jc w:val="left"/>
            </w:pPr>
            <w:r>
              <w:rPr>
                <w:sz w:val="16"/>
              </w:rPr>
              <w:t>190797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Woolstock city</w:t>
            </w:r>
          </w:p>
        </w:tc>
        <w:tc>
          <w:tcPr>
            <w:tcW w:type="dxa" w:w="1620"/>
          </w:tcPr>
          <w:p>
            <w:pPr>
              <w:spacing w:after="0"/>
              <w:jc w:val="left"/>
            </w:pPr>
            <w:r>
              <w:rPr>
                <w:sz w:val="16"/>
              </w:rPr>
              <w:t>190827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Wright County, IA: risk-assessment baseline packet, release 2026-10 (data as of 2026-09-30; County FIPS 19197). Automated baseline. </w:t>
      </w:r>
      <w:hyperlink r:id="rId15">
        <w:r>
          <w:rPr>
            <w:color w:val="1F4E99"/>
            <w:sz w:val="17"/>
            <w:u w:val="single"/>
          </w:rPr>
          <w:t>https://hazardplain.org/ia/19197/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Wright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Wright County, IA: Risk-assessment baseline packet</dc:title>
  <dc:subject>Hazard Plain release 2026-10, as of 2026-09-30. Automated baseline</dc:subject>
  <dc:creator>Hazard Plain</dc:creator>
  <cp:keywords>Hazard Plain; hazard mitigation; risk assessment; 19197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