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Winnebago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19189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2024-07-22</w:t>
      </w:r>
    </w:p>
    <w:p>
      <w:pPr>
        <w:keepNext/>
        <w:spacing w:after="40" w:before="0"/>
      </w:pPr>
      <w:r>
        <w:rPr>
          <w:b/>
        </w:rPr>
        <w:t xml:space="preserve">Plan: </w:t>
      </w:r>
      <w:r>
        <w:rPr/>
        <w:t>Winnebago County (FEMA plan 105329)</w:t>
      </w:r>
    </w:p>
    <w:p>
      <w:pPr>
        <w:keepNext/>
        <w:spacing w:after="40" w:before="0"/>
      </w:pPr>
      <w:r>
        <w:rPr>
          <w:b/>
        </w:rPr>
        <w:t xml:space="preserve">Approved: </w:t>
      </w:r>
      <w:r>
        <w:rPr/>
        <w:t>2019-07-22</w:t>
      </w:r>
    </w:p>
    <w:p>
      <w:pPr>
        <w:keepNext/>
        <w:spacing w:after="40" w:before="0"/>
      </w:pPr>
      <w:r>
        <w:rPr>
          <w:b/>
        </w:rPr>
        <w:t xml:space="preserve">Expires: </w:t>
      </w:r>
      <w:r>
        <w:rPr/>
        <w:t>2024-07-22</w:t>
      </w:r>
    </w:p>
    <w:p>
      <w:pPr>
        <w:keepNext/>
        <w:spacing w:after="40" w:before="0"/>
      </w:pPr>
      <w:r>
        <w:rPr>
          <w:b/>
        </w:rPr>
        <w:t xml:space="preserve">As of: </w:t>
      </w:r>
      <w:r>
        <w:rPr/>
        <w:t>2026-09-28</w:t>
      </w:r>
    </w:p>
    <w:p>
      <w:pPr>
        <w:keepNext/>
        <w:spacing w:after="40" w:before="0"/>
      </w:pPr>
      <w:r>
        <w:rPr>
          <w:b/>
        </w:rPr>
        <w:t xml:space="preserve">Days: </w:t>
      </w:r>
      <w:r>
        <w:rPr/>
        <w:t>798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2019-07-22)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EM-3480-IA (non-natural, not counted), DR-4483-IA (non-natural, not counted), DR-4796-IA (3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70"/>
        <w:gridCol w:w="1779"/>
        <w:gridCol w:w="1875"/>
        <w:gridCol w:w="2318"/>
        <w:gridCol w:w="1248"/>
        <w:gridCol w:w="1037"/>
        <w:gridCol w:w="850"/>
        <w:gridCol w:w="1488"/>
        <w:gridCol w:w="1248"/>
      </w:tblGrid>
      <w:tr>
        <w:trPr>
          <w:cantSplit/>
          <w:tblHeader/>
        </w:trPr>
        <w:tc>
          <w:tcPr>
            <w:tcW w:type="dxa" w:w="2270"/>
            <w:shd w:val="clear" w:color="auto" w:fill="E8E8E8"/>
          </w:tcPr>
          <w:p>
            <w:pPr>
              <w:spacing w:after="0"/>
              <w:jc w:val="left"/>
            </w:pPr>
            <w:r>
              <w:rPr>
                <w:b/>
                <w:sz w:val="16"/>
              </w:rPr>
              <w:t>Jurisdiction</w:t>
            </w:r>
          </w:p>
        </w:tc>
        <w:tc>
          <w:tcPr>
            <w:tcW w:type="dxa" w:w="1779"/>
            <w:shd w:val="clear" w:color="auto" w:fill="E8E8E8"/>
          </w:tcPr>
          <w:p>
            <w:pPr>
              <w:spacing w:after="0"/>
              <w:jc w:val="left"/>
            </w:pPr>
            <w:r>
              <w:rPr>
                <w:b/>
                <w:sz w:val="16"/>
              </w:rPr>
              <w:t>Type</w:t>
            </w:r>
          </w:p>
        </w:tc>
        <w:tc>
          <w:tcPr>
            <w:tcW w:type="dxa" w:w="1875"/>
            <w:shd w:val="clear" w:color="auto" w:fill="E8E8E8"/>
          </w:tcPr>
          <w:p>
            <w:pPr>
              <w:spacing w:after="0"/>
              <w:jc w:val="left"/>
            </w:pPr>
            <w:r>
              <w:rPr>
                <w:b/>
                <w:sz w:val="16"/>
              </w:rPr>
              <w:t>Status</w:t>
            </w:r>
          </w:p>
        </w:tc>
        <w:tc>
          <w:tcPr>
            <w:tcW w:type="dxa" w:w="2318"/>
            <w:shd w:val="clear" w:color="auto" w:fill="E8E8E8"/>
          </w:tcPr>
          <w:p>
            <w:pPr>
              <w:spacing w:after="0"/>
              <w:jc w:val="left"/>
            </w:pPr>
            <w:r>
              <w:rPr>
                <w:b/>
                <w:sz w:val="16"/>
              </w:rPr>
              <w:t>Plan</w:t>
            </w:r>
          </w:p>
        </w:tc>
        <w:tc>
          <w:tcPr>
            <w:tcW w:type="dxa" w:w="124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8"/>
            <w:shd w:val="clear" w:color="auto" w:fill="E8E8E8"/>
          </w:tcPr>
          <w:p>
            <w:pPr>
              <w:spacing w:after="0"/>
              <w:jc w:val="left"/>
            </w:pPr>
            <w:r>
              <w:rPr>
                <w:b/>
                <w:sz w:val="16"/>
              </w:rPr>
              <w:t>Update underway</w:t>
            </w:r>
          </w:p>
        </w:tc>
        <w:tc>
          <w:tcPr>
            <w:tcW w:type="dxa" w:w="1248"/>
            <w:shd w:val="clear" w:color="auto" w:fill="E8E8E8"/>
          </w:tcPr>
          <w:p>
            <w:pPr>
              <w:spacing w:after="0"/>
              <w:jc w:val="left"/>
            </w:pPr>
            <w:r>
              <w:rPr>
                <w:b/>
                <w:sz w:val="16"/>
              </w:rPr>
              <w:t>Notes</w:t>
            </w:r>
          </w:p>
        </w:tc>
      </w:tr>
      <w:tr>
        <w:trPr>
          <w:cantSplit/>
        </w:trPr>
        <w:tc>
          <w:tcPr>
            <w:tcW w:type="dxa" w:w="2270"/>
          </w:tcPr>
          <w:p>
            <w:pPr>
              <w:spacing w:after="0"/>
              <w:jc w:val="left"/>
            </w:pPr>
            <w:r>
              <w:rPr>
                <w:sz w:val="16"/>
              </w:rPr>
              <w:t>Winnebago County</w:t>
            </w:r>
          </w:p>
        </w:tc>
        <w:tc>
          <w:tcPr>
            <w:tcW w:type="dxa" w:w="1779"/>
          </w:tcPr>
          <w:p>
            <w:pPr>
              <w:spacing w:after="0"/>
              <w:jc w:val="left"/>
            </w:pPr>
            <w:r>
              <w:rPr>
                <w:sz w:val="16"/>
              </w:rPr>
              <w:t>County</w:t>
            </w:r>
          </w:p>
        </w:tc>
        <w:tc>
          <w:tcPr>
            <w:tcW w:type="dxa" w:w="1875"/>
          </w:tcPr>
          <w:p>
            <w:pPr>
              <w:spacing w:after="0"/>
              <w:jc w:val="left"/>
            </w:pPr>
            <w:r>
              <w:rPr>
                <w:sz w:val="16"/>
              </w:rPr>
              <w:t>Expired on 2024-07-22</w:t>
            </w:r>
          </w:p>
        </w:tc>
        <w:tc>
          <w:tcPr>
            <w:tcW w:type="dxa" w:w="2318"/>
          </w:tcPr>
          <w:p>
            <w:pPr>
              <w:spacing w:after="0"/>
              <w:jc w:val="left"/>
            </w:pPr>
            <w:r>
              <w:rPr>
                <w:sz w:val="16"/>
              </w:rPr>
              <w:t>Winnebago County (FEMA plan 105329)</w:t>
            </w:r>
          </w:p>
        </w:tc>
        <w:tc>
          <w:tcPr>
            <w:tcW w:type="dxa" w:w="1248"/>
          </w:tcPr>
          <w:p>
            <w:pPr>
              <w:spacing w:after="0"/>
              <w:jc w:val="left"/>
            </w:pPr>
            <w:r>
              <w:rPr>
                <w:sz w:val="16"/>
              </w:rPr>
              <w:t>2019-07-22</w:t>
            </w:r>
          </w:p>
        </w:tc>
        <w:tc>
          <w:tcPr>
            <w:tcW w:type="dxa" w:w="1037"/>
          </w:tcPr>
          <w:p>
            <w:pPr>
              <w:spacing w:after="0"/>
              <w:jc w:val="left"/>
            </w:pPr>
            <w:r>
              <w:rPr>
                <w:sz w:val="16"/>
              </w:rPr>
              <w:t>2024-07-22</w:t>
            </w:r>
          </w:p>
        </w:tc>
        <w:tc>
          <w:tcPr>
            <w:tcW w:type="dxa" w:w="850"/>
          </w:tcPr>
          <w:p>
            <w:pPr>
              <w:spacing w:after="0"/>
              <w:jc w:val="right"/>
            </w:pPr>
            <w:r>
              <w:rPr>
                <w:sz w:val="16"/>
              </w:rPr>
              <w:t>-798</w:t>
            </w:r>
          </w:p>
        </w:tc>
        <w:tc>
          <w:tcPr>
            <w:tcW w:type="dxa" w:w="1488"/>
          </w:tcPr>
          <w:p>
            <w:pPr>
              <w:spacing w:after="0"/>
              <w:jc w:val="left"/>
            </w:pPr>
          </w:p>
        </w:tc>
        <w:tc>
          <w:tcPr>
            <w:tcW w:type="dxa" w:w="1248"/>
          </w:tcPr>
          <w:p>
            <w:pPr>
              <w:spacing w:after="0"/>
              <w:jc w:val="left"/>
            </w:pPr>
          </w:p>
        </w:tc>
      </w:tr>
      <w:tr>
        <w:trPr>
          <w:cantSplit/>
        </w:trPr>
        <w:tc>
          <w:tcPr>
            <w:tcW w:type="dxa" w:w="2270"/>
          </w:tcPr>
          <w:p>
            <w:pPr>
              <w:spacing w:after="0"/>
              <w:jc w:val="left"/>
            </w:pPr>
            <w:r>
              <w:rPr>
                <w:sz w:val="16"/>
              </w:rPr>
              <w:t>Buffalo Center city</w:t>
            </w:r>
          </w:p>
        </w:tc>
        <w:tc>
          <w:tcPr>
            <w:tcW w:type="dxa" w:w="1779"/>
          </w:tcPr>
          <w:p>
            <w:pPr>
              <w:spacing w:after="0"/>
              <w:jc w:val="left"/>
            </w:pPr>
            <w:r>
              <w:rPr>
                <w:sz w:val="16"/>
              </w:rPr>
              <w:t>City</w:t>
            </w:r>
          </w:p>
        </w:tc>
        <w:tc>
          <w:tcPr>
            <w:tcW w:type="dxa" w:w="1875"/>
          </w:tcPr>
          <w:p>
            <w:pPr>
              <w:spacing w:after="0"/>
              <w:jc w:val="left"/>
            </w:pPr>
            <w:r>
              <w:rPr>
                <w:sz w:val="16"/>
              </w:rPr>
              <w:t>Expired on 2024-07-22</w:t>
            </w:r>
          </w:p>
        </w:tc>
        <w:tc>
          <w:tcPr>
            <w:tcW w:type="dxa" w:w="2318"/>
          </w:tcPr>
          <w:p>
            <w:pPr>
              <w:spacing w:after="0"/>
              <w:jc w:val="left"/>
            </w:pPr>
            <w:r>
              <w:rPr>
                <w:sz w:val="16"/>
              </w:rPr>
              <w:t>Winnebago County (FEMA plan 105329)</w:t>
            </w:r>
          </w:p>
        </w:tc>
        <w:tc>
          <w:tcPr>
            <w:tcW w:type="dxa" w:w="1248"/>
          </w:tcPr>
          <w:p>
            <w:pPr>
              <w:spacing w:after="0"/>
              <w:jc w:val="left"/>
            </w:pPr>
            <w:r>
              <w:rPr>
                <w:sz w:val="16"/>
              </w:rPr>
              <w:t>2019-07-22</w:t>
            </w:r>
          </w:p>
        </w:tc>
        <w:tc>
          <w:tcPr>
            <w:tcW w:type="dxa" w:w="1037"/>
          </w:tcPr>
          <w:p>
            <w:pPr>
              <w:spacing w:after="0"/>
              <w:jc w:val="left"/>
            </w:pPr>
            <w:r>
              <w:rPr>
                <w:sz w:val="16"/>
              </w:rPr>
              <w:t>2024-07-22</w:t>
            </w:r>
          </w:p>
        </w:tc>
        <w:tc>
          <w:tcPr>
            <w:tcW w:type="dxa" w:w="850"/>
          </w:tcPr>
          <w:p>
            <w:pPr>
              <w:spacing w:after="0"/>
              <w:jc w:val="right"/>
            </w:pPr>
            <w:r>
              <w:rPr>
                <w:sz w:val="16"/>
              </w:rPr>
              <w:t>-798</w:t>
            </w:r>
          </w:p>
        </w:tc>
        <w:tc>
          <w:tcPr>
            <w:tcW w:type="dxa" w:w="1488"/>
          </w:tcPr>
          <w:p>
            <w:pPr>
              <w:spacing w:after="0"/>
              <w:jc w:val="left"/>
            </w:pPr>
          </w:p>
        </w:tc>
        <w:tc>
          <w:tcPr>
            <w:tcW w:type="dxa" w:w="1248"/>
          </w:tcPr>
          <w:p>
            <w:pPr>
              <w:spacing w:after="0"/>
              <w:jc w:val="left"/>
            </w:pPr>
          </w:p>
        </w:tc>
      </w:tr>
      <w:tr>
        <w:trPr>
          <w:cantSplit/>
        </w:trPr>
        <w:tc>
          <w:tcPr>
            <w:tcW w:type="dxa" w:w="2270"/>
          </w:tcPr>
          <w:p>
            <w:pPr>
              <w:spacing w:after="0"/>
              <w:jc w:val="left"/>
            </w:pPr>
            <w:r>
              <w:rPr>
                <w:sz w:val="16"/>
              </w:rPr>
              <w:t>Forest City city</w:t>
            </w:r>
          </w:p>
        </w:tc>
        <w:tc>
          <w:tcPr>
            <w:tcW w:type="dxa" w:w="1779"/>
          </w:tcPr>
          <w:p>
            <w:pPr>
              <w:spacing w:after="0"/>
              <w:jc w:val="left"/>
            </w:pPr>
            <w:r>
              <w:rPr>
                <w:sz w:val="16"/>
              </w:rPr>
              <w:t>City</w:t>
            </w:r>
          </w:p>
        </w:tc>
        <w:tc>
          <w:tcPr>
            <w:tcW w:type="dxa" w:w="1875"/>
          </w:tcPr>
          <w:p>
            <w:pPr>
              <w:spacing w:after="0"/>
              <w:jc w:val="left"/>
            </w:pPr>
            <w:r>
              <w:rPr>
                <w:sz w:val="16"/>
              </w:rPr>
              <w:t>Expired on 2024-07-22</w:t>
            </w:r>
          </w:p>
        </w:tc>
        <w:tc>
          <w:tcPr>
            <w:tcW w:type="dxa" w:w="2318"/>
          </w:tcPr>
          <w:p>
            <w:pPr>
              <w:spacing w:after="0"/>
              <w:jc w:val="left"/>
            </w:pPr>
            <w:r>
              <w:rPr>
                <w:sz w:val="16"/>
              </w:rPr>
              <w:t>Winnebago County (FEMA plan 105329)</w:t>
            </w:r>
          </w:p>
        </w:tc>
        <w:tc>
          <w:tcPr>
            <w:tcW w:type="dxa" w:w="1248"/>
          </w:tcPr>
          <w:p>
            <w:pPr>
              <w:spacing w:after="0"/>
              <w:jc w:val="left"/>
            </w:pPr>
            <w:r>
              <w:rPr>
                <w:sz w:val="16"/>
              </w:rPr>
              <w:t>2019-07-22</w:t>
            </w:r>
          </w:p>
        </w:tc>
        <w:tc>
          <w:tcPr>
            <w:tcW w:type="dxa" w:w="1037"/>
          </w:tcPr>
          <w:p>
            <w:pPr>
              <w:spacing w:after="0"/>
              <w:jc w:val="left"/>
            </w:pPr>
            <w:r>
              <w:rPr>
                <w:sz w:val="16"/>
              </w:rPr>
              <w:t>2024-07-22</w:t>
            </w:r>
          </w:p>
        </w:tc>
        <w:tc>
          <w:tcPr>
            <w:tcW w:type="dxa" w:w="850"/>
          </w:tcPr>
          <w:p>
            <w:pPr>
              <w:spacing w:after="0"/>
              <w:jc w:val="right"/>
            </w:pPr>
            <w:r>
              <w:rPr>
                <w:sz w:val="16"/>
              </w:rPr>
              <w:t>-798</w:t>
            </w:r>
          </w:p>
        </w:tc>
        <w:tc>
          <w:tcPr>
            <w:tcW w:type="dxa" w:w="1488"/>
          </w:tcPr>
          <w:p>
            <w:pPr>
              <w:spacing w:after="0"/>
              <w:jc w:val="left"/>
            </w:pPr>
          </w:p>
        </w:tc>
        <w:tc>
          <w:tcPr>
            <w:tcW w:type="dxa" w:w="1248"/>
          </w:tcPr>
          <w:p>
            <w:pPr>
              <w:spacing w:after="0"/>
              <w:jc w:val="left"/>
            </w:pPr>
          </w:p>
        </w:tc>
      </w:tr>
      <w:tr>
        <w:trPr>
          <w:cantSplit/>
        </w:trPr>
        <w:tc>
          <w:tcPr>
            <w:tcW w:type="dxa" w:w="2270"/>
          </w:tcPr>
          <w:p>
            <w:pPr>
              <w:spacing w:after="0"/>
              <w:jc w:val="left"/>
            </w:pPr>
            <w:r>
              <w:rPr>
                <w:sz w:val="16"/>
              </w:rPr>
              <w:t>Lake Mills city</w:t>
            </w:r>
          </w:p>
        </w:tc>
        <w:tc>
          <w:tcPr>
            <w:tcW w:type="dxa" w:w="1779"/>
          </w:tcPr>
          <w:p>
            <w:pPr>
              <w:spacing w:after="0"/>
              <w:jc w:val="left"/>
            </w:pPr>
            <w:r>
              <w:rPr>
                <w:sz w:val="16"/>
              </w:rPr>
              <w:t>City</w:t>
            </w:r>
          </w:p>
        </w:tc>
        <w:tc>
          <w:tcPr>
            <w:tcW w:type="dxa" w:w="1875"/>
          </w:tcPr>
          <w:p>
            <w:pPr>
              <w:spacing w:after="0"/>
              <w:jc w:val="left"/>
            </w:pPr>
            <w:r>
              <w:rPr>
                <w:sz w:val="16"/>
              </w:rPr>
              <w:t>Expired on 2024-07-22</w:t>
            </w:r>
          </w:p>
        </w:tc>
        <w:tc>
          <w:tcPr>
            <w:tcW w:type="dxa" w:w="2318"/>
          </w:tcPr>
          <w:p>
            <w:pPr>
              <w:spacing w:after="0"/>
              <w:jc w:val="left"/>
            </w:pPr>
            <w:r>
              <w:rPr>
                <w:sz w:val="16"/>
              </w:rPr>
              <w:t>Winnebago County (FEMA plan 105329)</w:t>
            </w:r>
          </w:p>
        </w:tc>
        <w:tc>
          <w:tcPr>
            <w:tcW w:type="dxa" w:w="1248"/>
          </w:tcPr>
          <w:p>
            <w:pPr>
              <w:spacing w:after="0"/>
              <w:jc w:val="left"/>
            </w:pPr>
            <w:r>
              <w:rPr>
                <w:sz w:val="16"/>
              </w:rPr>
              <w:t>2019-07-22</w:t>
            </w:r>
          </w:p>
        </w:tc>
        <w:tc>
          <w:tcPr>
            <w:tcW w:type="dxa" w:w="1037"/>
          </w:tcPr>
          <w:p>
            <w:pPr>
              <w:spacing w:after="0"/>
              <w:jc w:val="left"/>
            </w:pPr>
            <w:r>
              <w:rPr>
                <w:sz w:val="16"/>
              </w:rPr>
              <w:t>2024-07-22</w:t>
            </w:r>
          </w:p>
        </w:tc>
        <w:tc>
          <w:tcPr>
            <w:tcW w:type="dxa" w:w="850"/>
          </w:tcPr>
          <w:p>
            <w:pPr>
              <w:spacing w:after="0"/>
              <w:jc w:val="right"/>
            </w:pPr>
            <w:r>
              <w:rPr>
                <w:sz w:val="16"/>
              </w:rPr>
              <w:t>-798</w:t>
            </w:r>
          </w:p>
        </w:tc>
        <w:tc>
          <w:tcPr>
            <w:tcW w:type="dxa" w:w="1488"/>
          </w:tcPr>
          <w:p>
            <w:pPr>
              <w:spacing w:after="0"/>
              <w:jc w:val="left"/>
            </w:pPr>
          </w:p>
        </w:tc>
        <w:tc>
          <w:tcPr>
            <w:tcW w:type="dxa" w:w="1248"/>
          </w:tcPr>
          <w:p>
            <w:pPr>
              <w:spacing w:after="0"/>
              <w:jc w:val="left"/>
            </w:pPr>
          </w:p>
        </w:tc>
      </w:tr>
      <w:tr>
        <w:trPr>
          <w:cantSplit/>
        </w:trPr>
        <w:tc>
          <w:tcPr>
            <w:tcW w:type="dxa" w:w="2270"/>
          </w:tcPr>
          <w:p>
            <w:pPr>
              <w:spacing w:after="0"/>
              <w:jc w:val="left"/>
            </w:pPr>
            <w:r>
              <w:rPr>
                <w:sz w:val="16"/>
              </w:rPr>
              <w:t>Leland city</w:t>
            </w:r>
          </w:p>
        </w:tc>
        <w:tc>
          <w:tcPr>
            <w:tcW w:type="dxa" w:w="1779"/>
          </w:tcPr>
          <w:p>
            <w:pPr>
              <w:spacing w:after="0"/>
              <w:jc w:val="left"/>
            </w:pPr>
            <w:r>
              <w:rPr>
                <w:sz w:val="16"/>
              </w:rPr>
              <w:t>City</w:t>
            </w:r>
          </w:p>
        </w:tc>
        <w:tc>
          <w:tcPr>
            <w:tcW w:type="dxa" w:w="1875"/>
          </w:tcPr>
          <w:p>
            <w:pPr>
              <w:spacing w:after="0"/>
              <w:jc w:val="left"/>
            </w:pPr>
            <w:r>
              <w:rPr>
                <w:sz w:val="16"/>
              </w:rPr>
              <w:t>Expired on 2024-07-22</w:t>
            </w:r>
          </w:p>
        </w:tc>
        <w:tc>
          <w:tcPr>
            <w:tcW w:type="dxa" w:w="2318"/>
          </w:tcPr>
          <w:p>
            <w:pPr>
              <w:spacing w:after="0"/>
              <w:jc w:val="left"/>
            </w:pPr>
            <w:r>
              <w:rPr>
                <w:sz w:val="16"/>
              </w:rPr>
              <w:t>Winnebago County (FEMA plan 105329)</w:t>
            </w:r>
          </w:p>
        </w:tc>
        <w:tc>
          <w:tcPr>
            <w:tcW w:type="dxa" w:w="1248"/>
          </w:tcPr>
          <w:p>
            <w:pPr>
              <w:spacing w:after="0"/>
              <w:jc w:val="left"/>
            </w:pPr>
            <w:r>
              <w:rPr>
                <w:sz w:val="16"/>
              </w:rPr>
              <w:t>2019-07-22</w:t>
            </w:r>
          </w:p>
        </w:tc>
        <w:tc>
          <w:tcPr>
            <w:tcW w:type="dxa" w:w="1037"/>
          </w:tcPr>
          <w:p>
            <w:pPr>
              <w:spacing w:after="0"/>
              <w:jc w:val="left"/>
            </w:pPr>
            <w:r>
              <w:rPr>
                <w:sz w:val="16"/>
              </w:rPr>
              <w:t>2024-07-22</w:t>
            </w:r>
          </w:p>
        </w:tc>
        <w:tc>
          <w:tcPr>
            <w:tcW w:type="dxa" w:w="850"/>
          </w:tcPr>
          <w:p>
            <w:pPr>
              <w:spacing w:after="0"/>
              <w:jc w:val="right"/>
            </w:pPr>
            <w:r>
              <w:rPr>
                <w:sz w:val="16"/>
              </w:rPr>
              <w:t>-798</w:t>
            </w:r>
          </w:p>
        </w:tc>
        <w:tc>
          <w:tcPr>
            <w:tcW w:type="dxa" w:w="1488"/>
          </w:tcPr>
          <w:p>
            <w:pPr>
              <w:spacing w:after="0"/>
              <w:jc w:val="left"/>
            </w:pPr>
          </w:p>
        </w:tc>
        <w:tc>
          <w:tcPr>
            <w:tcW w:type="dxa" w:w="1248"/>
          </w:tcPr>
          <w:p>
            <w:pPr>
              <w:spacing w:after="0"/>
              <w:jc w:val="left"/>
            </w:pPr>
          </w:p>
        </w:tc>
      </w:tr>
      <w:tr>
        <w:trPr>
          <w:cantSplit/>
        </w:trPr>
        <w:tc>
          <w:tcPr>
            <w:tcW w:type="dxa" w:w="2270"/>
          </w:tcPr>
          <w:p>
            <w:pPr>
              <w:spacing w:after="0"/>
              <w:jc w:val="left"/>
            </w:pPr>
            <w:r>
              <w:rPr>
                <w:sz w:val="16"/>
              </w:rPr>
              <w:t>Rake city</w:t>
            </w:r>
          </w:p>
        </w:tc>
        <w:tc>
          <w:tcPr>
            <w:tcW w:type="dxa" w:w="1779"/>
          </w:tcPr>
          <w:p>
            <w:pPr>
              <w:spacing w:after="0"/>
              <w:jc w:val="left"/>
            </w:pPr>
            <w:r>
              <w:rPr>
                <w:sz w:val="16"/>
              </w:rPr>
              <w:t>City</w:t>
            </w:r>
          </w:p>
        </w:tc>
        <w:tc>
          <w:tcPr>
            <w:tcW w:type="dxa" w:w="1875"/>
          </w:tcPr>
          <w:p>
            <w:pPr>
              <w:spacing w:after="0"/>
              <w:jc w:val="left"/>
            </w:pPr>
            <w:r>
              <w:rPr>
                <w:sz w:val="16"/>
              </w:rPr>
              <w:t>Expired on 2024-07-22</w:t>
            </w:r>
          </w:p>
        </w:tc>
        <w:tc>
          <w:tcPr>
            <w:tcW w:type="dxa" w:w="2318"/>
          </w:tcPr>
          <w:p>
            <w:pPr>
              <w:spacing w:after="0"/>
              <w:jc w:val="left"/>
            </w:pPr>
            <w:r>
              <w:rPr>
                <w:sz w:val="16"/>
              </w:rPr>
              <w:t>Winnebago County (FEMA plan 105329)</w:t>
            </w:r>
          </w:p>
        </w:tc>
        <w:tc>
          <w:tcPr>
            <w:tcW w:type="dxa" w:w="1248"/>
          </w:tcPr>
          <w:p>
            <w:pPr>
              <w:spacing w:after="0"/>
              <w:jc w:val="left"/>
            </w:pPr>
            <w:r>
              <w:rPr>
                <w:sz w:val="16"/>
              </w:rPr>
              <w:t>2019-07-22</w:t>
            </w:r>
          </w:p>
        </w:tc>
        <w:tc>
          <w:tcPr>
            <w:tcW w:type="dxa" w:w="1037"/>
          </w:tcPr>
          <w:p>
            <w:pPr>
              <w:spacing w:after="0"/>
              <w:jc w:val="left"/>
            </w:pPr>
            <w:r>
              <w:rPr>
                <w:sz w:val="16"/>
              </w:rPr>
              <w:t>2024-07-22</w:t>
            </w:r>
          </w:p>
        </w:tc>
        <w:tc>
          <w:tcPr>
            <w:tcW w:type="dxa" w:w="850"/>
          </w:tcPr>
          <w:p>
            <w:pPr>
              <w:spacing w:after="0"/>
              <w:jc w:val="right"/>
            </w:pPr>
            <w:r>
              <w:rPr>
                <w:sz w:val="16"/>
              </w:rPr>
              <w:t>-798</w:t>
            </w:r>
          </w:p>
        </w:tc>
        <w:tc>
          <w:tcPr>
            <w:tcW w:type="dxa" w:w="1488"/>
          </w:tcPr>
          <w:p>
            <w:pPr>
              <w:spacing w:after="0"/>
              <w:jc w:val="left"/>
            </w:pPr>
          </w:p>
        </w:tc>
        <w:tc>
          <w:tcPr>
            <w:tcW w:type="dxa" w:w="1248"/>
          </w:tcPr>
          <w:p>
            <w:pPr>
              <w:spacing w:after="0"/>
              <w:jc w:val="left"/>
            </w:pPr>
          </w:p>
        </w:tc>
      </w:tr>
      <w:tr>
        <w:trPr>
          <w:cantSplit/>
        </w:trPr>
        <w:tc>
          <w:tcPr>
            <w:tcW w:type="dxa" w:w="2270"/>
          </w:tcPr>
          <w:p>
            <w:pPr>
              <w:spacing w:after="0"/>
              <w:jc w:val="left"/>
            </w:pPr>
            <w:r>
              <w:rPr>
                <w:sz w:val="16"/>
              </w:rPr>
              <w:t>Scarville city</w:t>
            </w:r>
          </w:p>
        </w:tc>
        <w:tc>
          <w:tcPr>
            <w:tcW w:type="dxa" w:w="1779"/>
          </w:tcPr>
          <w:p>
            <w:pPr>
              <w:spacing w:after="0"/>
              <w:jc w:val="left"/>
            </w:pPr>
            <w:r>
              <w:rPr>
                <w:sz w:val="16"/>
              </w:rPr>
              <w:t>City</w:t>
            </w:r>
          </w:p>
        </w:tc>
        <w:tc>
          <w:tcPr>
            <w:tcW w:type="dxa" w:w="1875"/>
          </w:tcPr>
          <w:p>
            <w:pPr>
              <w:spacing w:after="0"/>
              <w:jc w:val="left"/>
            </w:pPr>
            <w:r>
              <w:rPr>
                <w:sz w:val="16"/>
              </w:rPr>
              <w:t>Expired on 2024-07-22</w:t>
            </w:r>
          </w:p>
        </w:tc>
        <w:tc>
          <w:tcPr>
            <w:tcW w:type="dxa" w:w="2318"/>
          </w:tcPr>
          <w:p>
            <w:pPr>
              <w:spacing w:after="0"/>
              <w:jc w:val="left"/>
            </w:pPr>
            <w:r>
              <w:rPr>
                <w:sz w:val="16"/>
              </w:rPr>
              <w:t>Winnebago County (FEMA plan 105329)</w:t>
            </w:r>
          </w:p>
        </w:tc>
        <w:tc>
          <w:tcPr>
            <w:tcW w:type="dxa" w:w="1248"/>
          </w:tcPr>
          <w:p>
            <w:pPr>
              <w:spacing w:after="0"/>
              <w:jc w:val="left"/>
            </w:pPr>
            <w:r>
              <w:rPr>
                <w:sz w:val="16"/>
              </w:rPr>
              <w:t>2019-07-22</w:t>
            </w:r>
          </w:p>
        </w:tc>
        <w:tc>
          <w:tcPr>
            <w:tcW w:type="dxa" w:w="1037"/>
          </w:tcPr>
          <w:p>
            <w:pPr>
              <w:spacing w:after="0"/>
              <w:jc w:val="left"/>
            </w:pPr>
            <w:r>
              <w:rPr>
                <w:sz w:val="16"/>
              </w:rPr>
              <w:t>2024-07-22</w:t>
            </w:r>
          </w:p>
        </w:tc>
        <w:tc>
          <w:tcPr>
            <w:tcW w:type="dxa" w:w="850"/>
          </w:tcPr>
          <w:p>
            <w:pPr>
              <w:spacing w:after="0"/>
              <w:jc w:val="right"/>
            </w:pPr>
            <w:r>
              <w:rPr>
                <w:sz w:val="16"/>
              </w:rPr>
              <w:t>-798</w:t>
            </w:r>
          </w:p>
        </w:tc>
        <w:tc>
          <w:tcPr>
            <w:tcW w:type="dxa" w:w="1488"/>
          </w:tcPr>
          <w:p>
            <w:pPr>
              <w:spacing w:after="0"/>
              <w:jc w:val="left"/>
            </w:pPr>
          </w:p>
        </w:tc>
        <w:tc>
          <w:tcPr>
            <w:tcW w:type="dxa" w:w="1248"/>
          </w:tcPr>
          <w:p>
            <w:pPr>
              <w:spacing w:after="0"/>
              <w:jc w:val="left"/>
            </w:pPr>
          </w:p>
        </w:tc>
      </w:tr>
      <w:tr>
        <w:trPr>
          <w:cantSplit/>
        </w:trPr>
        <w:tc>
          <w:tcPr>
            <w:tcW w:type="dxa" w:w="2270"/>
          </w:tcPr>
          <w:p>
            <w:pPr>
              <w:spacing w:after="0"/>
              <w:jc w:val="left"/>
            </w:pPr>
            <w:r>
              <w:rPr>
                <w:sz w:val="16"/>
              </w:rPr>
              <w:t>Thompson city</w:t>
            </w:r>
          </w:p>
        </w:tc>
        <w:tc>
          <w:tcPr>
            <w:tcW w:type="dxa" w:w="1779"/>
          </w:tcPr>
          <w:p>
            <w:pPr>
              <w:spacing w:after="0"/>
              <w:jc w:val="left"/>
            </w:pPr>
            <w:r>
              <w:rPr>
                <w:sz w:val="16"/>
              </w:rPr>
              <w:t>City</w:t>
            </w:r>
          </w:p>
        </w:tc>
        <w:tc>
          <w:tcPr>
            <w:tcW w:type="dxa" w:w="1875"/>
          </w:tcPr>
          <w:p>
            <w:pPr>
              <w:spacing w:after="0"/>
              <w:jc w:val="left"/>
            </w:pPr>
            <w:r>
              <w:rPr>
                <w:sz w:val="16"/>
              </w:rPr>
              <w:t>Expired on 2024-07-22</w:t>
            </w:r>
          </w:p>
        </w:tc>
        <w:tc>
          <w:tcPr>
            <w:tcW w:type="dxa" w:w="2318"/>
          </w:tcPr>
          <w:p>
            <w:pPr>
              <w:spacing w:after="0"/>
              <w:jc w:val="left"/>
            </w:pPr>
            <w:r>
              <w:rPr>
                <w:sz w:val="16"/>
              </w:rPr>
              <w:t>Winnebago County (FEMA plan 105329)</w:t>
            </w:r>
          </w:p>
        </w:tc>
        <w:tc>
          <w:tcPr>
            <w:tcW w:type="dxa" w:w="1248"/>
          </w:tcPr>
          <w:p>
            <w:pPr>
              <w:spacing w:after="0"/>
              <w:jc w:val="left"/>
            </w:pPr>
            <w:r>
              <w:rPr>
                <w:sz w:val="16"/>
              </w:rPr>
              <w:t>2019-07-22</w:t>
            </w:r>
          </w:p>
        </w:tc>
        <w:tc>
          <w:tcPr>
            <w:tcW w:type="dxa" w:w="1037"/>
          </w:tcPr>
          <w:p>
            <w:pPr>
              <w:spacing w:after="0"/>
              <w:jc w:val="left"/>
            </w:pPr>
            <w:r>
              <w:rPr>
                <w:sz w:val="16"/>
              </w:rPr>
              <w:t>2024-07-22</w:t>
            </w:r>
          </w:p>
        </w:tc>
        <w:tc>
          <w:tcPr>
            <w:tcW w:type="dxa" w:w="850"/>
          </w:tcPr>
          <w:p>
            <w:pPr>
              <w:spacing w:after="0"/>
              <w:jc w:val="right"/>
            </w:pPr>
            <w:r>
              <w:rPr>
                <w:sz w:val="16"/>
              </w:rPr>
              <w:t>-798</w:t>
            </w:r>
          </w:p>
        </w:tc>
        <w:tc>
          <w:tcPr>
            <w:tcW w:type="dxa" w:w="1488"/>
          </w:tcPr>
          <w:p>
            <w:pPr>
              <w:spacing w:after="0"/>
              <w:jc w:val="left"/>
            </w:pPr>
          </w:p>
        </w:tc>
        <w:tc>
          <w:tcPr>
            <w:tcW w:type="dxa" w:w="1248"/>
          </w:tcPr>
          <w:p>
            <w:pPr>
              <w:spacing w:after="0"/>
              <w:jc w:val="left"/>
            </w:pPr>
          </w:p>
        </w:tc>
      </w:tr>
      <w:tr>
        <w:trPr>
          <w:cantSplit/>
        </w:trPr>
        <w:tc>
          <w:tcPr>
            <w:tcW w:type="dxa" w:w="2270"/>
          </w:tcPr>
          <w:p>
            <w:pPr>
              <w:spacing w:after="0"/>
              <w:jc w:val="left"/>
            </w:pPr>
            <w:r>
              <w:rPr>
                <w:sz w:val="16"/>
              </w:rPr>
              <w:t>Algona Community School District</w:t>
            </w:r>
          </w:p>
        </w:tc>
        <w:tc>
          <w:tcPr>
            <w:tcW w:type="dxa" w:w="1779"/>
          </w:tcPr>
          <w:p>
            <w:pPr>
              <w:spacing w:after="0"/>
              <w:jc w:val="left"/>
            </w:pPr>
            <w:r>
              <w:rPr>
                <w:sz w:val="16"/>
              </w:rPr>
              <w:t>School/School District</w:t>
            </w:r>
          </w:p>
        </w:tc>
        <w:tc>
          <w:tcPr>
            <w:tcW w:type="dxa" w:w="1875"/>
          </w:tcPr>
          <w:p>
            <w:pPr>
              <w:spacing w:after="0"/>
              <w:jc w:val="left"/>
            </w:pPr>
            <w:r>
              <w:rPr>
                <w:sz w:val="16"/>
              </w:rPr>
              <w:t>Plan 110130 approved 2024-08-28, pending adoption here; not yet eligible</w:t>
            </w:r>
          </w:p>
        </w:tc>
        <w:tc>
          <w:tcPr>
            <w:tcW w:type="dxa" w:w="2318"/>
          </w:tcPr>
          <w:p>
            <w:pPr>
              <w:spacing w:after="0"/>
              <w:jc w:val="left"/>
            </w:pPr>
            <w:r>
              <w:rPr>
                <w:sz w:val="16"/>
              </w:rPr>
              <w:t>Kossuth County (FEMA plan 110130), pending adoption here</w:t>
            </w:r>
          </w:p>
        </w:tc>
        <w:tc>
          <w:tcPr>
            <w:tcW w:type="dxa" w:w="1248"/>
          </w:tcPr>
          <w:p>
            <w:pPr>
              <w:spacing w:after="0"/>
              <w:jc w:val="left"/>
            </w:pPr>
            <w:r>
              <w:rPr>
                <w:sz w:val="16"/>
              </w:rPr>
              <w:t>2024-08-28 by FEMA; not yet adopted here</w:t>
            </w:r>
          </w:p>
        </w:tc>
        <w:tc>
          <w:tcPr>
            <w:tcW w:type="dxa" w:w="1037"/>
          </w:tcPr>
          <w:p>
            <w:pPr>
              <w:spacing w:after="0"/>
              <w:jc w:val="left"/>
            </w:pPr>
            <w:r>
              <w:rPr>
                <w:sz w:val="16"/>
              </w:rPr>
              <w:t>2029-08-27 once adopted</w:t>
            </w:r>
          </w:p>
        </w:tc>
        <w:tc>
          <w:tcPr>
            <w:tcW w:type="dxa" w:w="850"/>
          </w:tcPr>
          <w:p>
            <w:pPr>
              <w:spacing w:after="0"/>
              <w:jc w:val="right"/>
            </w:pPr>
          </w:p>
        </w:tc>
        <w:tc>
          <w:tcPr>
            <w:tcW w:type="dxa" w:w="1488"/>
          </w:tcPr>
          <w:p>
            <w:pPr>
              <w:spacing w:after="0"/>
              <w:jc w:val="left"/>
            </w:pPr>
            <w:r>
              <w:rPr>
                <w:sz w:val="16"/>
              </w:rPr>
              <w:t>FEMA tracker shows a plan approvable pending adoption</w:t>
            </w:r>
          </w:p>
        </w:tc>
        <w:tc>
          <w:tcPr>
            <w:tcW w:type="dxa" w:w="1248"/>
          </w:tcPr>
          <w:p>
            <w:pPr>
              <w:spacing w:after="0"/>
              <w:jc w:val="left"/>
            </w:pPr>
            <w:r>
              <w:rPr>
                <w:sz w:val="16"/>
              </w:rPr>
              <w:t>Not yet eligible: adopt the approved plan.</w:t>
            </w:r>
          </w:p>
        </w:tc>
      </w:tr>
      <w:tr>
        <w:trPr>
          <w:cantSplit/>
        </w:trPr>
        <w:tc>
          <w:tcPr>
            <w:tcW w:type="dxa" w:w="2270"/>
          </w:tcPr>
          <w:p>
            <w:pPr>
              <w:spacing w:after="0"/>
              <w:jc w:val="left"/>
            </w:pPr>
            <w:r>
              <w:rPr>
                <w:sz w:val="16"/>
              </w:rPr>
              <w:t>Name not given in FEMA data (ID NM07_37069)</w:t>
            </w:r>
          </w:p>
        </w:tc>
        <w:tc>
          <w:tcPr>
            <w:tcW w:type="dxa" w:w="1779"/>
          </w:tcPr>
          <w:p>
            <w:pPr>
              <w:spacing w:after="0"/>
              <w:jc w:val="left"/>
            </w:pPr>
            <w:r>
              <w:rPr>
                <w:sz w:val="16"/>
              </w:rPr>
              <w:t>School/School District</w:t>
            </w:r>
          </w:p>
        </w:tc>
        <w:tc>
          <w:tcPr>
            <w:tcW w:type="dxa" w:w="1875"/>
          </w:tcPr>
          <w:p>
            <w:pPr>
              <w:spacing w:after="0"/>
              <w:jc w:val="left"/>
            </w:pPr>
            <w:r>
              <w:rPr>
                <w:sz w:val="16"/>
              </w:rPr>
              <w:t>Expired on 2024-07-22</w:t>
            </w:r>
          </w:p>
        </w:tc>
        <w:tc>
          <w:tcPr>
            <w:tcW w:type="dxa" w:w="2318"/>
          </w:tcPr>
          <w:p>
            <w:pPr>
              <w:spacing w:after="0"/>
              <w:jc w:val="left"/>
            </w:pPr>
            <w:r>
              <w:rPr>
                <w:sz w:val="16"/>
              </w:rPr>
              <w:t>Winnebago County (FEMA plan 105329)</w:t>
            </w:r>
          </w:p>
        </w:tc>
        <w:tc>
          <w:tcPr>
            <w:tcW w:type="dxa" w:w="1248"/>
          </w:tcPr>
          <w:p>
            <w:pPr>
              <w:spacing w:after="0"/>
              <w:jc w:val="left"/>
            </w:pPr>
            <w:r>
              <w:rPr>
                <w:sz w:val="16"/>
              </w:rPr>
              <w:t>2019-07-22</w:t>
            </w:r>
          </w:p>
        </w:tc>
        <w:tc>
          <w:tcPr>
            <w:tcW w:type="dxa" w:w="1037"/>
          </w:tcPr>
          <w:p>
            <w:pPr>
              <w:spacing w:after="0"/>
              <w:jc w:val="left"/>
            </w:pPr>
            <w:r>
              <w:rPr>
                <w:sz w:val="16"/>
              </w:rPr>
              <w:t>2024-07-22</w:t>
            </w:r>
          </w:p>
        </w:tc>
        <w:tc>
          <w:tcPr>
            <w:tcW w:type="dxa" w:w="850"/>
          </w:tcPr>
          <w:p>
            <w:pPr>
              <w:spacing w:after="0"/>
              <w:jc w:val="right"/>
            </w:pPr>
            <w:r>
              <w:rPr>
                <w:sz w:val="16"/>
              </w:rPr>
              <w:t>-798</w:t>
            </w:r>
          </w:p>
        </w:tc>
        <w:tc>
          <w:tcPr>
            <w:tcW w:type="dxa" w:w="1488"/>
          </w:tcPr>
          <w:p>
            <w:pPr>
              <w:spacing w:after="0"/>
              <w:jc w:val="left"/>
            </w:pPr>
          </w:p>
        </w:tc>
        <w:tc>
          <w:tcPr>
            <w:tcW w:type="dxa" w:w="1248"/>
          </w:tcPr>
          <w:p>
            <w:pPr>
              <w:spacing w:after="0"/>
              <w:jc w:val="left"/>
            </w:pPr>
          </w:p>
        </w:tc>
      </w:tr>
      <w:tr>
        <w:trPr>
          <w:cantSplit/>
        </w:trPr>
        <w:tc>
          <w:tcPr>
            <w:tcW w:type="dxa" w:w="2270"/>
          </w:tcPr>
          <w:p>
            <w:pPr>
              <w:spacing w:after="0"/>
              <w:jc w:val="left"/>
            </w:pPr>
            <w:r>
              <w:rPr>
                <w:sz w:val="16"/>
              </w:rPr>
              <w:t>Name not given in FEMA data (ID NM07_37071)</w:t>
            </w:r>
          </w:p>
        </w:tc>
        <w:tc>
          <w:tcPr>
            <w:tcW w:type="dxa" w:w="1779"/>
          </w:tcPr>
          <w:p>
            <w:pPr>
              <w:spacing w:after="0"/>
              <w:jc w:val="left"/>
            </w:pPr>
            <w:r>
              <w:rPr>
                <w:sz w:val="16"/>
              </w:rPr>
              <w:t>School/School District</w:t>
            </w:r>
          </w:p>
        </w:tc>
        <w:tc>
          <w:tcPr>
            <w:tcW w:type="dxa" w:w="1875"/>
          </w:tcPr>
          <w:p>
            <w:pPr>
              <w:spacing w:after="0"/>
              <w:jc w:val="left"/>
            </w:pPr>
            <w:r>
              <w:rPr>
                <w:sz w:val="16"/>
              </w:rPr>
              <w:t>Expired on 2024-07-22</w:t>
            </w:r>
          </w:p>
        </w:tc>
        <w:tc>
          <w:tcPr>
            <w:tcW w:type="dxa" w:w="2318"/>
          </w:tcPr>
          <w:p>
            <w:pPr>
              <w:spacing w:after="0"/>
              <w:jc w:val="left"/>
            </w:pPr>
            <w:r>
              <w:rPr>
                <w:sz w:val="16"/>
              </w:rPr>
              <w:t>Winnebago County (FEMA plan 105329)</w:t>
            </w:r>
          </w:p>
        </w:tc>
        <w:tc>
          <w:tcPr>
            <w:tcW w:type="dxa" w:w="1248"/>
          </w:tcPr>
          <w:p>
            <w:pPr>
              <w:spacing w:after="0"/>
              <w:jc w:val="left"/>
            </w:pPr>
            <w:r>
              <w:rPr>
                <w:sz w:val="16"/>
              </w:rPr>
              <w:t>2019-07-22</w:t>
            </w:r>
          </w:p>
        </w:tc>
        <w:tc>
          <w:tcPr>
            <w:tcW w:type="dxa" w:w="1037"/>
          </w:tcPr>
          <w:p>
            <w:pPr>
              <w:spacing w:after="0"/>
              <w:jc w:val="left"/>
            </w:pPr>
            <w:r>
              <w:rPr>
                <w:sz w:val="16"/>
              </w:rPr>
              <w:t>2024-07-22</w:t>
            </w:r>
          </w:p>
        </w:tc>
        <w:tc>
          <w:tcPr>
            <w:tcW w:type="dxa" w:w="850"/>
          </w:tcPr>
          <w:p>
            <w:pPr>
              <w:spacing w:after="0"/>
              <w:jc w:val="right"/>
            </w:pPr>
            <w:r>
              <w:rPr>
                <w:sz w:val="16"/>
              </w:rPr>
              <w:t>-798</w:t>
            </w:r>
          </w:p>
        </w:tc>
        <w:tc>
          <w:tcPr>
            <w:tcW w:type="dxa" w:w="1488"/>
          </w:tcPr>
          <w:p>
            <w:pPr>
              <w:spacing w:after="0"/>
              <w:jc w:val="left"/>
            </w:pPr>
          </w:p>
        </w:tc>
        <w:tc>
          <w:tcPr>
            <w:tcW w:type="dxa" w:w="1248"/>
          </w:tcPr>
          <w:p>
            <w:pPr>
              <w:spacing w:after="0"/>
              <w:jc w:val="left"/>
            </w:pPr>
          </w:p>
        </w:tc>
      </w:tr>
      <w:tr>
        <w:trPr>
          <w:cantSplit/>
        </w:trPr>
        <w:tc>
          <w:tcPr>
            <w:tcW w:type="dxa" w:w="2270"/>
          </w:tcPr>
          <w:p>
            <w:pPr>
              <w:spacing w:after="0"/>
              <w:jc w:val="left"/>
            </w:pPr>
            <w:r>
              <w:rPr>
                <w:sz w:val="16"/>
              </w:rPr>
              <w:t>Name not given in FEMA data (ID NM07_37073)</w:t>
            </w:r>
          </w:p>
        </w:tc>
        <w:tc>
          <w:tcPr>
            <w:tcW w:type="dxa" w:w="1779"/>
          </w:tcPr>
          <w:p>
            <w:pPr>
              <w:spacing w:after="0"/>
              <w:jc w:val="left"/>
            </w:pPr>
            <w:r>
              <w:rPr>
                <w:sz w:val="16"/>
              </w:rPr>
              <w:t>School/School District</w:t>
            </w:r>
          </w:p>
        </w:tc>
        <w:tc>
          <w:tcPr>
            <w:tcW w:type="dxa" w:w="1875"/>
          </w:tcPr>
          <w:p>
            <w:pPr>
              <w:spacing w:after="0"/>
              <w:jc w:val="left"/>
            </w:pPr>
            <w:r>
              <w:rPr>
                <w:sz w:val="16"/>
              </w:rPr>
              <w:t>Expired on 2024-07-22</w:t>
            </w:r>
          </w:p>
        </w:tc>
        <w:tc>
          <w:tcPr>
            <w:tcW w:type="dxa" w:w="2318"/>
          </w:tcPr>
          <w:p>
            <w:pPr>
              <w:spacing w:after="0"/>
              <w:jc w:val="left"/>
            </w:pPr>
            <w:r>
              <w:rPr>
                <w:sz w:val="16"/>
              </w:rPr>
              <w:t>Winnebago County (FEMA plan 105329)</w:t>
            </w:r>
          </w:p>
        </w:tc>
        <w:tc>
          <w:tcPr>
            <w:tcW w:type="dxa" w:w="1248"/>
          </w:tcPr>
          <w:p>
            <w:pPr>
              <w:spacing w:after="0"/>
              <w:jc w:val="left"/>
            </w:pPr>
            <w:r>
              <w:rPr>
                <w:sz w:val="16"/>
              </w:rPr>
              <w:t>2019-07-22</w:t>
            </w:r>
          </w:p>
        </w:tc>
        <w:tc>
          <w:tcPr>
            <w:tcW w:type="dxa" w:w="1037"/>
          </w:tcPr>
          <w:p>
            <w:pPr>
              <w:spacing w:after="0"/>
              <w:jc w:val="left"/>
            </w:pPr>
            <w:r>
              <w:rPr>
                <w:sz w:val="16"/>
              </w:rPr>
              <w:t>2024-07-22</w:t>
            </w:r>
          </w:p>
        </w:tc>
        <w:tc>
          <w:tcPr>
            <w:tcW w:type="dxa" w:w="850"/>
          </w:tcPr>
          <w:p>
            <w:pPr>
              <w:spacing w:after="0"/>
              <w:jc w:val="right"/>
            </w:pPr>
            <w:r>
              <w:rPr>
                <w:sz w:val="16"/>
              </w:rPr>
              <w:t>-798</w:t>
            </w:r>
          </w:p>
        </w:tc>
        <w:tc>
          <w:tcPr>
            <w:tcW w:type="dxa" w:w="1488"/>
          </w:tcPr>
          <w:p>
            <w:pPr>
              <w:spacing w:after="0"/>
              <w:jc w:val="left"/>
            </w:pPr>
          </w:p>
        </w:tc>
        <w:tc>
          <w:tcPr>
            <w:tcW w:type="dxa" w:w="1248"/>
          </w:tcPr>
          <w:p>
            <w:pPr>
              <w:spacing w:after="0"/>
              <w:jc w:val="left"/>
            </w:pPr>
          </w:p>
        </w:tc>
      </w:tr>
    </w:tbl>
    <w:p>
      <w:pPr>
        <w:spacing w:after="40" w:before="60"/>
      </w:pPr>
      <w:r>
        <w:rPr>
          <w:sz w:val="15"/>
        </w:rPr>
        <w:t>FEMA plan data lists 3 school district rows with no name (FEMA IDs only) and 1 named school district. They may be the same districts filed under two ID schemes on different plans; check before reading a named district's 'No approved plan on record' as never covered.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367"/>
        <w:gridCol w:w="1141"/>
        <w:gridCol w:w="1376"/>
        <w:gridCol w:w="1680"/>
        <w:gridCol w:w="2158"/>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8"/>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Drought</w:t>
            </w:r>
          </w:p>
        </w:tc>
        <w:tc>
          <w:tcPr>
            <w:tcW w:type="dxa" w:w="1246"/>
          </w:tcPr>
          <w:p>
            <w:pPr>
              <w:spacing w:after="0"/>
              <w:jc w:val="left"/>
            </w:pPr>
            <w:r>
              <w:rPr>
                <w:sz w:val="16"/>
              </w:rPr>
              <w:t>Relatively High</w:t>
            </w:r>
          </w:p>
        </w:tc>
        <w:tc>
          <w:tcPr>
            <w:tcW w:type="dxa" w:w="124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$2,949,043</w:t>
            </w:r>
          </w:p>
        </w:tc>
        <w:tc>
          <w:tcPr>
            <w:tcW w:type="dxa" w:w="1367"/>
          </w:tcPr>
          <w:p>
            <w:pPr>
              <w:spacing w:after="0"/>
              <w:jc w:val="right"/>
            </w:pPr>
          </w:p>
        </w:tc>
        <w:tc>
          <w:tcPr>
            <w:tcW w:type="dxa" w:w="1141"/>
          </w:tcPr>
          <w:p>
            <w:pPr>
              <w:spacing w:after="0"/>
              <w:jc w:val="right"/>
            </w:pPr>
            <w:r>
              <w:rPr>
                <w:sz w:val="16"/>
              </w:rPr>
              <w:t>$2,949,043</w:t>
            </w:r>
          </w:p>
        </w:tc>
        <w:tc>
          <w:tcPr>
            <w:tcW w:type="dxa" w:w="1376"/>
          </w:tcPr>
          <w:p>
            <w:pPr>
              <w:spacing w:after="0"/>
              <w:jc w:val="right"/>
            </w:pPr>
            <w:r>
              <w:rPr>
                <w:sz w:val="16"/>
              </w:rPr>
              <w:t>18</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$2,731,190</w:t>
            </w:r>
          </w:p>
        </w:tc>
        <w:tc>
          <w:tcPr>
            <w:tcW w:type="dxa" w:w="1126"/>
          </w:tcPr>
          <w:p>
            <w:pPr>
              <w:spacing w:after="0"/>
              <w:jc w:val="right"/>
            </w:pPr>
            <w:r>
              <w:rPr>
                <w:sz w:val="16"/>
              </w:rPr>
              <w:t>$148,512</w:t>
            </w:r>
          </w:p>
        </w:tc>
        <w:tc>
          <w:tcPr>
            <w:tcW w:type="dxa" w:w="1367"/>
          </w:tcPr>
          <w:p>
            <w:pPr>
              <w:spacing w:after="0"/>
              <w:jc w:val="right"/>
            </w:pPr>
            <w:r>
              <w:rPr>
                <w:sz w:val="16"/>
              </w:rPr>
              <w:t>$1,841</w:t>
            </w:r>
          </w:p>
        </w:tc>
        <w:tc>
          <w:tcPr>
            <w:tcW w:type="dxa" w:w="1141"/>
          </w:tcPr>
          <w:p>
            <w:pPr>
              <w:spacing w:after="0"/>
              <w:jc w:val="right"/>
            </w:pPr>
            <w:r>
              <w:rPr>
                <w:sz w:val="16"/>
              </w:rPr>
              <w:t>$2,881,543</w:t>
            </w:r>
          </w:p>
        </w:tc>
        <w:tc>
          <w:tcPr>
            <w:tcW w:type="dxa" w:w="1376"/>
          </w:tcPr>
          <w:p>
            <w:pPr>
              <w:spacing w:after="0"/>
              <w:jc w:val="right"/>
            </w:pPr>
            <w:r>
              <w:rPr>
                <w:sz w:val="16"/>
              </w:rPr>
              <w:t>37</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$709,041</w:t>
            </w:r>
          </w:p>
        </w:tc>
        <w:tc>
          <w:tcPr>
            <w:tcW w:type="dxa" w:w="1367"/>
          </w:tcPr>
          <w:p>
            <w:pPr>
              <w:spacing w:after="0"/>
              <w:jc w:val="right"/>
            </w:pPr>
            <w:r>
              <w:rPr>
                <w:sz w:val="16"/>
              </w:rPr>
              <w:t>$976,622</w:t>
            </w:r>
          </w:p>
        </w:tc>
        <w:tc>
          <w:tcPr>
            <w:tcW w:type="dxa" w:w="1141"/>
          </w:tcPr>
          <w:p>
            <w:pPr>
              <w:spacing w:after="0"/>
              <w:jc w:val="right"/>
            </w:pPr>
            <w:r>
              <w:rPr>
                <w:sz w:val="16"/>
              </w:rPr>
              <w:t>$1,688,140</w:t>
            </w:r>
          </w:p>
        </w:tc>
        <w:tc>
          <w:tcPr>
            <w:tcW w:type="dxa" w:w="1376"/>
          </w:tcPr>
          <w:p>
            <w:pPr>
              <w:spacing w:after="0"/>
              <w:jc w:val="right"/>
            </w:pPr>
            <w:r>
              <w:rPr>
                <w:sz w:val="16"/>
              </w:rPr>
              <w:t>36</w:t>
            </w:r>
          </w:p>
        </w:tc>
        <w:tc>
          <w:tcPr>
            <w:tcW w:type="dxa" w:w="1680"/>
          </w:tcPr>
          <w:p>
            <w:pPr>
              <w:spacing w:after="0"/>
              <w:jc w:val="left"/>
            </w:pPr>
          </w:p>
        </w:tc>
        <w:tc>
          <w:tcPr>
            <w:tcW w:type="dxa" w:w="2158"/>
          </w:tcPr>
          <w:p>
            <w:pPr>
              <w:spacing w:after="0"/>
              <w:jc w:val="left"/>
            </w:pPr>
            <w:r>
              <w:rPr>
                <w:sz w:val="16"/>
              </w:rPr>
              <w:t>Includes 9 Frost/Freeze records, event types the NRI definition of this hazard leaves out.</w:t>
            </w: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$886,181</w:t>
            </w:r>
          </w:p>
        </w:tc>
        <w:tc>
          <w:tcPr>
            <w:tcW w:type="dxa" w:w="1126"/>
          </w:tcPr>
          <w:p>
            <w:pPr>
              <w:spacing w:after="0"/>
              <w:jc w:val="right"/>
            </w:pPr>
            <w:r>
              <w:rPr>
                <w:sz w:val="16"/>
              </w:rPr>
              <w:t>$9,077</w:t>
            </w:r>
          </w:p>
        </w:tc>
        <w:tc>
          <w:tcPr>
            <w:tcW w:type="dxa" w:w="1367"/>
          </w:tcPr>
          <w:p>
            <w:pPr>
              <w:spacing w:after="0"/>
              <w:jc w:val="right"/>
            </w:pPr>
            <w:r>
              <w:rPr>
                <w:sz w:val="16"/>
              </w:rPr>
              <w:t>$144,189</w:t>
            </w:r>
          </w:p>
        </w:tc>
        <w:tc>
          <w:tcPr>
            <w:tcW w:type="dxa" w:w="1141"/>
          </w:tcPr>
          <w:p>
            <w:pPr>
              <w:spacing w:after="0"/>
              <w:jc w:val="right"/>
            </w:pPr>
            <w:r>
              <w:rPr>
                <w:sz w:val="16"/>
              </w:rPr>
              <w:t>$1,039,447</w:t>
            </w:r>
          </w:p>
        </w:tc>
        <w:tc>
          <w:tcPr>
            <w:tcW w:type="dxa" w:w="1376"/>
          </w:tcPr>
          <w:p>
            <w:pPr>
              <w:spacing w:after="0"/>
              <w:jc w:val="right"/>
            </w:pPr>
            <w:r>
              <w:rPr>
                <w:sz w:val="16"/>
              </w:rPr>
              <w:t>10</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$266,143</w:t>
            </w:r>
          </w:p>
        </w:tc>
        <w:tc>
          <w:tcPr>
            <w:tcW w:type="dxa" w:w="1126"/>
          </w:tcPr>
          <w:p>
            <w:pPr>
              <w:spacing w:after="0"/>
              <w:jc w:val="right"/>
            </w:pPr>
            <w:r>
              <w:rPr>
                <w:sz w:val="16"/>
              </w:rPr>
              <w:t>$39,913</w:t>
            </w:r>
          </w:p>
        </w:tc>
        <w:tc>
          <w:tcPr>
            <w:tcW w:type="dxa" w:w="1367"/>
          </w:tcPr>
          <w:p>
            <w:pPr>
              <w:spacing w:after="0"/>
              <w:jc w:val="right"/>
            </w:pPr>
            <w:r>
              <w:rPr>
                <w:sz w:val="16"/>
              </w:rPr>
              <w:t>$112,254</w:t>
            </w:r>
          </w:p>
        </w:tc>
        <w:tc>
          <w:tcPr>
            <w:tcW w:type="dxa" w:w="1141"/>
          </w:tcPr>
          <w:p>
            <w:pPr>
              <w:spacing w:after="0"/>
              <w:jc w:val="right"/>
            </w:pPr>
            <w:r>
              <w:rPr>
                <w:sz w:val="16"/>
              </w:rPr>
              <w:t>$418,310</w:t>
            </w:r>
          </w:p>
        </w:tc>
        <w:tc>
          <w:tcPr>
            <w:tcW w:type="dxa" w:w="1376"/>
          </w:tcPr>
          <w:p>
            <w:pPr>
              <w:spacing w:after="0"/>
              <w:jc w:val="right"/>
            </w:pPr>
            <w:r>
              <w:rPr>
                <w:sz w:val="16"/>
              </w:rPr>
              <w:t>122</w:t>
            </w:r>
          </w:p>
        </w:tc>
        <w:tc>
          <w:tcPr>
            <w:tcW w:type="dxa" w:w="1680"/>
          </w:tcPr>
          <w:p>
            <w:pPr>
              <w:spacing w:after="0"/>
              <w:jc w:val="left"/>
            </w:pPr>
          </w:p>
        </w:tc>
        <w:tc>
          <w:tcPr>
            <w:tcW w:type="dxa" w:w="2158"/>
          </w:tcPr>
          <w:p>
            <w:pPr>
              <w:spacing w:after="0"/>
              <w:jc w:val="left"/>
            </w:pPr>
            <w:r>
              <w:rPr>
                <w:sz w:val="16"/>
              </w:rPr>
              <w:t>Includes 41 High Wind records, event types the NRI definition of this hazard leaves out.</w:t>
            </w: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$148,990</w:t>
            </w:r>
          </w:p>
        </w:tc>
        <w:tc>
          <w:tcPr>
            <w:tcW w:type="dxa" w:w="1126"/>
          </w:tcPr>
          <w:p>
            <w:pPr>
              <w:spacing w:after="0"/>
              <w:jc w:val="right"/>
            </w:pPr>
            <w:r>
              <w:rPr>
                <w:sz w:val="16"/>
              </w:rPr>
              <w:t>$212,450</w:t>
            </w:r>
          </w:p>
        </w:tc>
        <w:tc>
          <w:tcPr>
            <w:tcW w:type="dxa" w:w="1367"/>
          </w:tcPr>
          <w:p>
            <w:pPr>
              <w:spacing w:after="0"/>
              <w:jc w:val="right"/>
            </w:pPr>
            <w:r>
              <w:rPr>
                <w:sz w:val="16"/>
              </w:rPr>
              <w:t>$24,199</w:t>
            </w:r>
          </w:p>
        </w:tc>
        <w:tc>
          <w:tcPr>
            <w:tcW w:type="dxa" w:w="1141"/>
          </w:tcPr>
          <w:p>
            <w:pPr>
              <w:spacing w:after="0"/>
              <w:jc w:val="right"/>
            </w:pPr>
            <w:r>
              <w:rPr>
                <w:sz w:val="16"/>
              </w:rPr>
              <w:t>$385,639</w:t>
            </w:r>
          </w:p>
        </w:tc>
        <w:tc>
          <w:tcPr>
            <w:tcW w:type="dxa" w:w="1376"/>
          </w:tcPr>
          <w:p>
            <w:pPr>
              <w:spacing w:after="0"/>
              <w:jc w:val="right"/>
            </w:pPr>
            <w:r>
              <w:rPr>
                <w:sz w:val="16"/>
              </w:rPr>
              <w:t>86</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Winter Weather</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$28,893</w:t>
            </w:r>
          </w:p>
        </w:tc>
        <w:tc>
          <w:tcPr>
            <w:tcW w:type="dxa" w:w="1126"/>
          </w:tcPr>
          <w:p>
            <w:pPr>
              <w:spacing w:after="0"/>
              <w:jc w:val="right"/>
            </w:pPr>
            <w:r>
              <w:rPr>
                <w:sz w:val="16"/>
              </w:rPr>
              <w:t>$587</w:t>
            </w:r>
          </w:p>
        </w:tc>
        <w:tc>
          <w:tcPr>
            <w:tcW w:type="dxa" w:w="1367"/>
          </w:tcPr>
          <w:p>
            <w:pPr>
              <w:spacing w:after="0"/>
              <w:jc w:val="right"/>
            </w:pPr>
            <w:r>
              <w:rPr>
                <w:sz w:val="16"/>
              </w:rPr>
              <w:t>$70,129</w:t>
            </w:r>
          </w:p>
        </w:tc>
        <w:tc>
          <w:tcPr>
            <w:tcW w:type="dxa" w:w="1141"/>
          </w:tcPr>
          <w:p>
            <w:pPr>
              <w:spacing w:after="0"/>
              <w:jc w:val="right"/>
            </w:pPr>
            <w:r>
              <w:rPr>
                <w:sz w:val="16"/>
              </w:rPr>
              <w:t>$99,609</w:t>
            </w:r>
          </w:p>
        </w:tc>
        <w:tc>
          <w:tcPr>
            <w:tcW w:type="dxa" w:w="1376"/>
          </w:tcPr>
          <w:p>
            <w:pPr>
              <w:spacing w:after="0"/>
              <w:jc w:val="right"/>
            </w:pPr>
            <w:r>
              <w:rPr>
                <w:sz w:val="16"/>
              </w:rPr>
              <w:t>93</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$14,544</w:t>
            </w:r>
          </w:p>
        </w:tc>
        <w:tc>
          <w:tcPr>
            <w:tcW w:type="dxa" w:w="1126"/>
          </w:tcPr>
          <w:p>
            <w:pPr>
              <w:spacing w:after="0"/>
              <w:jc w:val="right"/>
            </w:pPr>
          </w:p>
        </w:tc>
        <w:tc>
          <w:tcPr>
            <w:tcW w:type="dxa" w:w="1367"/>
          </w:tcPr>
          <w:p>
            <w:pPr>
              <w:spacing w:after="0"/>
              <w:jc w:val="right"/>
            </w:pPr>
            <w:r>
              <w:rPr>
                <w:sz w:val="16"/>
              </w:rPr>
              <w:t>$56,508</w:t>
            </w:r>
          </w:p>
        </w:tc>
        <w:tc>
          <w:tcPr>
            <w:tcW w:type="dxa" w:w="1141"/>
          </w:tcPr>
          <w:p>
            <w:pPr>
              <w:spacing w:after="0"/>
              <w:jc w:val="right"/>
            </w:pPr>
            <w:r>
              <w:rPr>
                <w:sz w:val="16"/>
              </w:rPr>
              <w:t>$71,052</w:t>
            </w:r>
          </w:p>
        </w:tc>
        <w:tc>
          <w:tcPr>
            <w:tcW w:type="dxa" w:w="1376"/>
          </w:tcPr>
          <w:p>
            <w:pPr>
              <w:spacing w:after="0"/>
              <w:jc w:val="right"/>
            </w:pPr>
            <w:r>
              <w:rPr>
                <w:sz w:val="16"/>
              </w:rPr>
              <w:t>5</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Heat Wave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1367"/>
          </w:tcPr>
          <w:p>
            <w:pPr>
              <w:spacing w:after="0"/>
              <w:jc w:val="right"/>
            </w:pPr>
            <w:r>
              <w:rPr>
                <w:sz w:val="16"/>
              </w:rPr>
              <w:t>$12,641</w:t>
            </w:r>
          </w:p>
        </w:tc>
        <w:tc>
          <w:tcPr>
            <w:tcW w:type="dxa" w:w="1141"/>
          </w:tcPr>
          <w:p>
            <w:pPr>
              <w:spacing w:after="0"/>
              <w:jc w:val="right"/>
            </w:pPr>
            <w:r>
              <w:rPr>
                <w:sz w:val="16"/>
              </w:rPr>
              <w:t>$19,742</w:t>
            </w:r>
          </w:p>
        </w:tc>
        <w:tc>
          <w:tcPr>
            <w:tcW w:type="dxa" w:w="1376"/>
          </w:tcPr>
          <w:p>
            <w:pPr>
              <w:spacing w:after="0"/>
              <w:jc w:val="right"/>
            </w:pPr>
            <w:r>
              <w:rPr>
                <w:sz w:val="16"/>
              </w:rPr>
              <w:t>4</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Ice Storm</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$18,273</w:t>
            </w:r>
          </w:p>
        </w:tc>
        <w:tc>
          <w:tcPr>
            <w:tcW w:type="dxa" w:w="1126"/>
          </w:tcPr>
          <w:p>
            <w:pPr>
              <w:spacing w:after="0"/>
              <w:jc w:val="right"/>
            </w:pPr>
          </w:p>
        </w:tc>
        <w:tc>
          <w:tcPr>
            <w:tcW w:type="dxa" w:w="1367"/>
          </w:tcPr>
          <w:p>
            <w:pPr>
              <w:spacing w:after="0"/>
              <w:jc w:val="right"/>
            </w:pPr>
            <w:r>
              <w:rPr>
                <w:sz w:val="16"/>
              </w:rPr>
              <w:t>$1,445</w:t>
            </w:r>
          </w:p>
        </w:tc>
        <w:tc>
          <w:tcPr>
            <w:tcW w:type="dxa" w:w="1141"/>
          </w:tcPr>
          <w:p>
            <w:pPr>
              <w:spacing w:after="0"/>
              <w:jc w:val="right"/>
            </w:pPr>
            <w:r>
              <w:rPr>
                <w:sz w:val="16"/>
              </w:rPr>
              <w:t>$19,717</w:t>
            </w:r>
          </w:p>
        </w:tc>
        <w:tc>
          <w:tcPr>
            <w:tcW w:type="dxa" w:w="1376"/>
          </w:tcPr>
          <w:p>
            <w:pPr>
              <w:spacing w:after="0"/>
              <w:jc w:val="right"/>
            </w:pPr>
            <w:r>
              <w:rPr>
                <w:sz w:val="16"/>
              </w:rPr>
              <w:t>11</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Earthquake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$7,691</w:t>
            </w:r>
          </w:p>
        </w:tc>
        <w:tc>
          <w:tcPr>
            <w:tcW w:type="dxa" w:w="1126"/>
          </w:tcPr>
          <w:p>
            <w:pPr>
              <w:spacing w:after="0"/>
              <w:jc w:val="right"/>
            </w:pPr>
          </w:p>
        </w:tc>
        <w:tc>
          <w:tcPr>
            <w:tcW w:type="dxa" w:w="1367"/>
          </w:tcPr>
          <w:p>
            <w:pPr>
              <w:spacing w:after="0"/>
              <w:jc w:val="right"/>
            </w:pPr>
            <w:r>
              <w:rPr>
                <w:sz w:val="16"/>
              </w:rPr>
              <w:t>$2,655</w:t>
            </w:r>
          </w:p>
        </w:tc>
        <w:tc>
          <w:tcPr>
            <w:tcW w:type="dxa" w:w="1141"/>
          </w:tcPr>
          <w:p>
            <w:pPr>
              <w:spacing w:after="0"/>
              <w:jc w:val="right"/>
            </w:pPr>
            <w:r>
              <w:rPr>
                <w:sz w:val="16"/>
              </w:rPr>
              <w:t>$10,346</w:t>
            </w:r>
          </w:p>
        </w:tc>
        <w:tc>
          <w:tcPr>
            <w:tcW w:type="dxa" w:w="1376"/>
          </w:tcPr>
          <w:p>
            <w:pPr>
              <w:spacing w:after="0"/>
              <w:jc w:val="right"/>
            </w:pPr>
          </w:p>
        </w:tc>
        <w:tc>
          <w:tcPr>
            <w:tcW w:type="dxa" w:w="1680"/>
          </w:tcPr>
          <w:p>
            <w:pPr>
              <w:spacing w:after="0"/>
              <w:jc w:val="left"/>
            </w:pPr>
          </w:p>
        </w:tc>
        <w:tc>
          <w:tcPr>
            <w:tcW w:type="dxa" w:w="2158"/>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$3,915</w:t>
            </w:r>
          </w:p>
        </w:tc>
        <w:tc>
          <w:tcPr>
            <w:tcW w:type="dxa" w:w="1126"/>
          </w:tcPr>
          <w:p>
            <w:pPr>
              <w:spacing w:after="0"/>
              <w:jc w:val="right"/>
            </w:pPr>
            <w:r>
              <w:rPr>
                <w:sz w:val="16"/>
              </w:rPr>
              <w:t>$68</w:t>
            </w:r>
          </w:p>
        </w:tc>
        <w:tc>
          <w:tcPr>
            <w:tcW w:type="dxa" w:w="1367"/>
          </w:tcPr>
          <w:p>
            <w:pPr>
              <w:spacing w:after="0"/>
              <w:jc w:val="right"/>
            </w:pPr>
            <w:r>
              <w:rPr>
                <w:sz w:val="16"/>
              </w:rPr>
              <w:t>$400</w:t>
            </w:r>
          </w:p>
        </w:tc>
        <w:tc>
          <w:tcPr>
            <w:tcW w:type="dxa" w:w="1141"/>
          </w:tcPr>
          <w:p>
            <w:pPr>
              <w:spacing w:after="0"/>
              <w:jc w:val="right"/>
            </w:pPr>
            <w:r>
              <w:rPr>
                <w:sz w:val="16"/>
              </w:rPr>
              <w:t>$4,382</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p>
        </w:tc>
        <w:tc>
          <w:tcPr>
            <w:tcW w:type="dxa" w:w="1367"/>
          </w:tcPr>
          <w:p>
            <w:pPr>
              <w:spacing w:after="0"/>
              <w:jc w:val="right"/>
            </w:pPr>
            <w:r>
              <w:rPr>
                <w:sz w:val="16"/>
              </w:rPr>
              <w:t>$309</w:t>
            </w:r>
          </w:p>
        </w:tc>
        <w:tc>
          <w:tcPr>
            <w:tcW w:type="dxa" w:w="1141"/>
          </w:tcPr>
          <w:p>
            <w:pPr>
              <w:spacing w:after="0"/>
              <w:jc w:val="right"/>
            </w:pPr>
            <w:r>
              <w:rPr>
                <w:sz w:val="16"/>
              </w:rPr>
              <w:t>$325</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avalanche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coastal flooding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tsunami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volcanic activity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55"/>
        <w:gridCol w:w="1859"/>
        <w:gridCol w:w="1842"/>
        <w:gridCol w:w="1735"/>
        <w:gridCol w:w="1575"/>
        <w:gridCol w:w="2161"/>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55"/>
            <w:shd w:val="clear" w:color="auto" w:fill="E8E8E8"/>
          </w:tcPr>
          <w:p>
            <w:pPr>
              <w:spacing w:after="0"/>
              <w:jc w:val="right"/>
            </w:pPr>
            <w:r>
              <w:rPr>
                <w:b/>
                <w:sz w:val="16"/>
              </w:rPr>
              <w:t>Records</w:t>
            </w:r>
          </w:p>
          <w:p>
            <w:pPr>
              <w:spacing w:after="0"/>
              <w:jc w:val="right"/>
            </w:pPr>
            <w:r>
              <w:rPr>
                <w:i/>
                <w:color w:val="555555"/>
                <w:sz w:val="14"/>
              </w:rPr>
              <w:t>count, years</w:t>
            </w:r>
          </w:p>
        </w:tc>
        <w:tc>
          <w:tcPr>
            <w:tcW w:type="dxa" w:w="1859"/>
            <w:shd w:val="clear" w:color="auto" w:fill="E8E8E8"/>
          </w:tcPr>
          <w:p>
            <w:pPr>
              <w:spacing w:after="0"/>
              <w:jc w:val="left"/>
            </w:pPr>
            <w:r>
              <w:rPr>
                <w:b/>
                <w:sz w:val="16"/>
              </w:rPr>
              <w:t>Observed range</w:t>
            </w:r>
          </w:p>
        </w:tc>
        <w:tc>
          <w:tcPr>
            <w:tcW w:type="dxa" w:w="1842"/>
            <w:shd w:val="clear" w:color="auto" w:fill="E8E8E8"/>
          </w:tcPr>
          <w:p>
            <w:pPr>
              <w:spacing w:after="0"/>
              <w:jc w:val="left"/>
            </w:pPr>
            <w:r>
              <w:rPr>
                <w:b/>
                <w:sz w:val="16"/>
              </w:rPr>
              <w:t>Worst recorded event</w:t>
            </w:r>
          </w:p>
        </w:tc>
        <w:tc>
          <w:tcPr>
            <w:tcW w:type="dxa" w:w="1735"/>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members</w:t>
            </w:r>
          </w:p>
        </w:tc>
        <w:tc>
          <w:tcPr>
            <w:tcW w:type="dxa" w:w="2161"/>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55"/>
          </w:tcPr>
          <w:p>
            <w:pPr>
              <w:spacing w:after="0"/>
              <w:jc w:val="right"/>
            </w:pPr>
            <w:r>
              <w:rPr>
                <w:sz w:val="16"/>
              </w:rPr>
              <w:t>0</w:t>
            </w:r>
          </w:p>
        </w:tc>
        <w:tc>
          <w:tcPr>
            <w:tcW w:type="dxa" w:w="1859"/>
          </w:tcPr>
          <w:p>
            <w:pPr>
              <w:spacing w:after="0"/>
              <w:jc w:val="left"/>
            </w:pPr>
          </w:p>
        </w:tc>
        <w:tc>
          <w:tcPr>
            <w:tcW w:type="dxa" w:w="1842"/>
          </w:tcPr>
          <w:p>
            <w:pPr>
              <w:spacing w:after="0"/>
              <w:jc w:val="left"/>
            </w:pPr>
          </w:p>
        </w:tc>
        <w:tc>
          <w:tcPr>
            <w:tcW w:type="dxa" w:w="1735"/>
          </w:tcPr>
          <w:p>
            <w:pPr>
              <w:spacing w:after="0"/>
              <w:jc w:val="left"/>
            </w:pPr>
          </w:p>
        </w:tc>
        <w:tc>
          <w:tcPr>
            <w:tcW w:type="dxa" w:w="1575"/>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55"/>
          </w:tcPr>
          <w:p>
            <w:pPr>
              <w:spacing w:after="0"/>
              <w:jc w:val="right"/>
            </w:pPr>
            <w:r>
              <w:rPr>
                <w:sz w:val="16"/>
              </w:rPr>
              <w:t>0</w:t>
            </w:r>
          </w:p>
        </w:tc>
        <w:tc>
          <w:tcPr>
            <w:tcW w:type="dxa" w:w="1859"/>
          </w:tcPr>
          <w:p>
            <w:pPr>
              <w:spacing w:after="0"/>
              <w:jc w:val="left"/>
            </w:pPr>
          </w:p>
        </w:tc>
        <w:tc>
          <w:tcPr>
            <w:tcW w:type="dxa" w:w="1842"/>
          </w:tcPr>
          <w:p>
            <w:pPr>
              <w:spacing w:after="0"/>
              <w:jc w:val="left"/>
            </w:pPr>
          </w:p>
        </w:tc>
        <w:tc>
          <w:tcPr>
            <w:tcW w:type="dxa" w:w="1735"/>
          </w:tcPr>
          <w:p>
            <w:pPr>
              <w:spacing w:after="0"/>
              <w:jc w:val="left"/>
            </w:pPr>
          </w:p>
        </w:tc>
        <w:tc>
          <w:tcPr>
            <w:tcW w:type="dxa" w:w="1575"/>
          </w:tcPr>
          <w:p>
            <w:pPr>
              <w:spacing w:after="0"/>
              <w:jc w:val="left"/>
            </w:pPr>
          </w:p>
        </w:tc>
        <w:tc>
          <w:tcPr>
            <w:tcW w:type="dxa" w:w="2161"/>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55"/>
          </w:tcPr>
          <w:p>
            <w:pPr>
              <w:spacing w:after="0"/>
              <w:jc w:val="right"/>
            </w:pPr>
            <w:r>
              <w:rPr>
                <w:sz w:val="16"/>
              </w:rPr>
              <w:t>27, 1996 to 2025 (27 zone-level)</w:t>
            </w:r>
          </w:p>
        </w:tc>
        <w:tc>
          <w:tcPr>
            <w:tcW w:type="dxa" w:w="1859"/>
          </w:tcPr>
          <w:p>
            <w:pPr>
              <w:spacing w:after="0"/>
              <w:jc w:val="left"/>
            </w:pPr>
            <w:r>
              <w:rPr>
                <w:sz w:val="16"/>
              </w:rPr>
              <w:t>1 day to 4 days (median 2 days); 22 with a recorded value</w:t>
            </w:r>
          </w:p>
        </w:tc>
        <w:tc>
          <w:tcPr>
            <w:tcW w:type="dxa" w:w="1842"/>
          </w:tcPr>
          <w:p>
            <w:pPr>
              <w:spacing w:after="0"/>
              <w:jc w:val="left"/>
            </w:pPr>
            <w:r>
              <w:rPr>
                <w:sz w:val="16"/>
              </w:rPr>
              <w:t>4 consecutive days, 2024-01-13 to 2024-01-16, zone-level</w:t>
            </w:r>
          </w:p>
        </w:tc>
        <w:tc>
          <w:tcPr>
            <w:tcW w:type="dxa" w:w="1735"/>
          </w:tcPr>
          <w:p>
            <w:pPr>
              <w:spacing w:after="0"/>
              <w:jc w:val="left"/>
            </w:pPr>
            <w:r>
              <w:rPr>
                <w:sz w:val="16"/>
              </w:rPr>
              <w:t>Cold/Wind Chill, 1999-09-21, property not reported; $294,117.65 crops, reported for the zone (1999 dollars)</w:t>
            </w:r>
          </w:p>
        </w:tc>
        <w:tc>
          <w:tcPr>
            <w:tcW w:type="dxa" w:w="1575"/>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55"/>
          </w:tcPr>
          <w:p>
            <w:pPr>
              <w:spacing w:after="0"/>
              <w:jc w:val="right"/>
            </w:pPr>
            <w:r>
              <w:rPr>
                <w:sz w:val="16"/>
              </w:rPr>
              <w:t>9, 1996 to 2019 (9 zone-level)</w:t>
            </w:r>
          </w:p>
        </w:tc>
        <w:tc>
          <w:tcPr>
            <w:tcW w:type="dxa" w:w="1859"/>
          </w:tcPr>
          <w:p>
            <w:pPr>
              <w:spacing w:after="0"/>
              <w:jc w:val="left"/>
            </w:pPr>
          </w:p>
        </w:tc>
        <w:tc>
          <w:tcPr>
            <w:tcW w:type="dxa" w:w="1842"/>
          </w:tcPr>
          <w:p>
            <w:pPr>
              <w:spacing w:after="0"/>
              <w:jc w:val="left"/>
            </w:pPr>
            <w:r>
              <w:rPr>
                <w:sz w:val="16"/>
              </w:rPr>
              <w:t>Frost/Freeze, 2011-09-15, $2,700,000 crop damage, reported for the zone (2011 dollars); NWS zone IAZ006 (WINNEBAGO), zone-level: may include parts of neighboring counties</w:t>
            </w:r>
          </w:p>
        </w:tc>
        <w:tc>
          <w:tcPr>
            <w:tcW w:type="dxa" w:w="1735"/>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55"/>
          </w:tcPr>
          <w:p>
            <w:pPr>
              <w:spacing w:after="0"/>
              <w:jc w:val="right"/>
            </w:pPr>
            <w:r>
              <w:rPr>
                <w:sz w:val="16"/>
              </w:rPr>
              <w:t>18, 2001 to 2024 (18 zone-level)</w:t>
            </w:r>
          </w:p>
        </w:tc>
        <w:tc>
          <w:tcPr>
            <w:tcW w:type="dxa" w:w="1859"/>
          </w:tcPr>
          <w:p>
            <w:pPr>
              <w:spacing w:after="0"/>
              <w:jc w:val="left"/>
            </w:pPr>
            <w:r>
              <w:rPr>
                <w:sz w:val="16"/>
              </w:rPr>
              <w:t>23 days to 246 days (median 78 days); 5 with a recorded value</w:t>
            </w:r>
          </w:p>
        </w:tc>
        <w:tc>
          <w:tcPr>
            <w:tcW w:type="dxa" w:w="1842"/>
          </w:tcPr>
          <w:p>
            <w:pPr>
              <w:spacing w:after="0"/>
              <w:jc w:val="left"/>
            </w:pPr>
            <w:r>
              <w:rPr>
                <w:sz w:val="16"/>
              </w:rPr>
              <w:t>246 days (about 8.1 months), 2023-08-22 to 2024-04-23, a run of 9 consecutive Storm Events drought records, zone-level</w:t>
            </w:r>
          </w:p>
        </w:tc>
        <w:tc>
          <w:tcPr>
            <w:tcW w:type="dxa" w:w="1735"/>
          </w:tcPr>
          <w:p>
            <w:pPr>
              <w:spacing w:after="0"/>
              <w:jc w:val="left"/>
            </w:pPr>
            <w:r>
              <w:rPr>
                <w:sz w:val="16"/>
              </w:rPr>
              <w:t>Drought, 2012-07-01, $0 property; $45,000,000 crops, reported for the zone (2012 dollars)</w:t>
            </w:r>
          </w:p>
        </w:tc>
        <w:tc>
          <w:tcPr>
            <w:tcW w:type="dxa" w:w="1575"/>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55"/>
          </w:tcPr>
          <w:p>
            <w:pPr>
              <w:spacing w:after="0"/>
              <w:jc w:val="right"/>
            </w:pPr>
            <w:r>
              <w:rPr>
                <w:sz w:val="16"/>
              </w:rPr>
              <w:t>0</w:t>
            </w:r>
          </w:p>
        </w:tc>
        <w:tc>
          <w:tcPr>
            <w:tcW w:type="dxa" w:w="1859"/>
          </w:tcPr>
          <w:p>
            <w:pPr>
              <w:spacing w:after="0"/>
              <w:jc w:val="left"/>
            </w:pPr>
          </w:p>
        </w:tc>
        <w:tc>
          <w:tcPr>
            <w:tcW w:type="dxa" w:w="1842"/>
          </w:tcPr>
          <w:p>
            <w:pPr>
              <w:spacing w:after="0"/>
              <w:jc w:val="left"/>
            </w:pPr>
          </w:p>
        </w:tc>
        <w:tc>
          <w:tcPr>
            <w:tcW w:type="dxa" w:w="1735"/>
          </w:tcPr>
          <w:p>
            <w:pPr>
              <w:spacing w:after="0"/>
              <w:jc w:val="left"/>
            </w:pPr>
          </w:p>
        </w:tc>
        <w:tc>
          <w:tcPr>
            <w:tcW w:type="dxa" w:w="1575"/>
          </w:tcPr>
          <w:p>
            <w:pPr>
              <w:spacing w:after="0"/>
              <w:jc w:val="left"/>
            </w:pPr>
          </w:p>
        </w:tc>
        <w:tc>
          <w:tcPr>
            <w:tcW w:type="dxa" w:w="2161"/>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55"/>
          </w:tcPr>
          <w:p>
            <w:pPr>
              <w:spacing w:after="0"/>
              <w:jc w:val="right"/>
            </w:pPr>
            <w:r>
              <w:rPr>
                <w:sz w:val="16"/>
              </w:rPr>
              <w:t>105, 1961 to 2025</w:t>
            </w:r>
          </w:p>
        </w:tc>
        <w:tc>
          <w:tcPr>
            <w:tcW w:type="dxa" w:w="1859"/>
          </w:tcPr>
          <w:p>
            <w:pPr>
              <w:spacing w:after="0"/>
              <w:jc w:val="left"/>
            </w:pPr>
            <w:r>
              <w:rPr>
                <w:sz w:val="16"/>
              </w:rPr>
              <w:t>0.75 in to 3.5 in (median 1 in); 105 with a recorded value</w:t>
            </w:r>
          </w:p>
        </w:tc>
        <w:tc>
          <w:tcPr>
            <w:tcW w:type="dxa" w:w="1842"/>
          </w:tcPr>
          <w:p>
            <w:pPr>
              <w:spacing w:after="0"/>
              <w:jc w:val="left"/>
            </w:pPr>
            <w:r>
              <w:rPr>
                <w:sz w:val="16"/>
              </w:rPr>
              <w:t>3.5 in hail, 1997-06-22</w:t>
            </w:r>
          </w:p>
        </w:tc>
        <w:tc>
          <w:tcPr>
            <w:tcW w:type="dxa" w:w="1735"/>
          </w:tcPr>
          <w:p>
            <w:pPr>
              <w:spacing w:after="0"/>
              <w:jc w:val="left"/>
            </w:pPr>
          </w:p>
        </w:tc>
        <w:tc>
          <w:tcPr>
            <w:tcW w:type="dxa" w:w="1575"/>
          </w:tcPr>
          <w:p>
            <w:pPr>
              <w:spacing w:after="0"/>
              <w:jc w:val="left"/>
            </w:pPr>
            <w:r>
              <w:rPr>
                <w:sz w:val="16"/>
              </w:rPr>
              <w:t>Event records naming member places: Forest City city (25 records), Thompson city (18 records), Lake Mills city (14 records), Scarville city (12 records), Buffalo Center city (8 records), Leland city (6 records), Rake city (5 records).</w:t>
            </w:r>
          </w:p>
        </w:tc>
        <w:tc>
          <w:tcPr>
            <w:tcW w:type="dxa" w:w="2161"/>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55"/>
          </w:tcPr>
          <w:p>
            <w:pPr>
              <w:spacing w:after="0"/>
              <w:jc w:val="right"/>
            </w:pPr>
            <w:r>
              <w:rPr>
                <w:sz w:val="16"/>
              </w:rPr>
              <w:t>4, 2001 to 2019 (4 zone-level)</w:t>
            </w:r>
          </w:p>
        </w:tc>
        <w:tc>
          <w:tcPr>
            <w:tcW w:type="dxa" w:w="1859"/>
          </w:tcPr>
          <w:p>
            <w:pPr>
              <w:spacing w:after="0"/>
              <w:jc w:val="left"/>
            </w:pPr>
            <w:r>
              <w:rPr>
                <w:sz w:val="16"/>
              </w:rPr>
              <w:t>1 day to 14 days (median 2.5 days); 4 with a recorded value</w:t>
            </w:r>
          </w:p>
        </w:tc>
        <w:tc>
          <w:tcPr>
            <w:tcW w:type="dxa" w:w="1842"/>
          </w:tcPr>
          <w:p>
            <w:pPr>
              <w:spacing w:after="0"/>
              <w:jc w:val="left"/>
            </w:pPr>
            <w:r>
              <w:rPr>
                <w:sz w:val="16"/>
              </w:rPr>
              <w:t>14 consecutive days, 2011-07-15 to 2011-07-28, zone-level</w:t>
            </w:r>
          </w:p>
        </w:tc>
        <w:tc>
          <w:tcPr>
            <w:tcW w:type="dxa" w:w="1735"/>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Heat index: in event narratives only; local data required.</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55"/>
          </w:tcPr>
          <w:p>
            <w:pPr>
              <w:spacing w:after="0"/>
              <w:jc w:val="right"/>
            </w:pPr>
            <w:r>
              <w:rPr>
                <w:sz w:val="16"/>
              </w:rPr>
              <w:t>0</w:t>
            </w:r>
          </w:p>
        </w:tc>
        <w:tc>
          <w:tcPr>
            <w:tcW w:type="dxa" w:w="1859"/>
          </w:tcPr>
          <w:p>
            <w:pPr>
              <w:spacing w:after="0"/>
              <w:jc w:val="left"/>
            </w:pPr>
          </w:p>
        </w:tc>
        <w:tc>
          <w:tcPr>
            <w:tcW w:type="dxa" w:w="1842"/>
          </w:tcPr>
          <w:p>
            <w:pPr>
              <w:spacing w:after="0"/>
              <w:jc w:val="left"/>
            </w:pPr>
          </w:p>
        </w:tc>
        <w:tc>
          <w:tcPr>
            <w:tcW w:type="dxa" w:w="1735"/>
          </w:tcPr>
          <w:p>
            <w:pPr>
              <w:spacing w:after="0"/>
              <w:jc w:val="left"/>
            </w:pPr>
          </w:p>
        </w:tc>
        <w:tc>
          <w:tcPr>
            <w:tcW w:type="dxa" w:w="1575"/>
          </w:tcPr>
          <w:p>
            <w:pPr>
              <w:spacing w:after="0"/>
              <w:jc w:val="left"/>
            </w:pPr>
          </w:p>
        </w:tc>
        <w:tc>
          <w:tcPr>
            <w:tcW w:type="dxa" w:w="21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55"/>
          </w:tcPr>
          <w:p>
            <w:pPr>
              <w:spacing w:after="0"/>
              <w:jc w:val="right"/>
            </w:pPr>
            <w:r>
              <w:rPr>
                <w:sz w:val="16"/>
              </w:rPr>
              <w:t>11, 1996 to 2020 (11 zone-level)</w:t>
            </w:r>
          </w:p>
        </w:tc>
        <w:tc>
          <w:tcPr>
            <w:tcW w:type="dxa" w:w="1859"/>
          </w:tcPr>
          <w:p>
            <w:pPr>
              <w:spacing w:after="0"/>
              <w:jc w:val="left"/>
            </w:pPr>
          </w:p>
        </w:tc>
        <w:tc>
          <w:tcPr>
            <w:tcW w:type="dxa" w:w="1842"/>
          </w:tcPr>
          <w:p>
            <w:pPr>
              <w:spacing w:after="0"/>
              <w:jc w:val="left"/>
            </w:pPr>
            <w:r>
              <w:rPr>
                <w:sz w:val="16"/>
              </w:rPr>
              <w:t>Ice Storm, 2013-01-27, $50,000 property; $0 crops, reported for the zone (2013 dollars); NWS zone IAZ006 (WINNEBAGO), zone-level: may include parts of neighboring counties</w:t>
            </w:r>
          </w:p>
        </w:tc>
        <w:tc>
          <w:tcPr>
            <w:tcW w:type="dxa" w:w="1735"/>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55"/>
          </w:tcPr>
          <w:p>
            <w:pPr>
              <w:spacing w:after="0"/>
              <w:jc w:val="right"/>
            </w:pPr>
            <w:r>
              <w:rPr>
                <w:sz w:val="16"/>
              </w:rPr>
              <w:t>37, 1997 to 2018 (22 zone-level)</w:t>
            </w:r>
          </w:p>
        </w:tc>
        <w:tc>
          <w:tcPr>
            <w:tcW w:type="dxa" w:w="1859"/>
          </w:tcPr>
          <w:p>
            <w:pPr>
              <w:spacing w:after="0"/>
              <w:jc w:val="left"/>
            </w:pPr>
          </w:p>
        </w:tc>
        <w:tc>
          <w:tcPr>
            <w:tcW w:type="dxa" w:w="1842"/>
          </w:tcPr>
          <w:p>
            <w:pPr>
              <w:spacing w:after="0"/>
              <w:jc w:val="left"/>
            </w:pPr>
            <w:r>
              <w:rPr>
                <w:sz w:val="16"/>
              </w:rPr>
              <w:t>Flood, 2010-06-12, $0 property; $20,000,000 crops (2010 dollars)</w:t>
            </w:r>
          </w:p>
        </w:tc>
        <w:tc>
          <w:tcPr>
            <w:tcW w:type="dxa" w:w="1735"/>
          </w:tcPr>
          <w:p>
            <w:pPr>
              <w:spacing w:after="0"/>
              <w:jc w:val="left"/>
            </w:pPr>
          </w:p>
        </w:tc>
        <w:tc>
          <w:tcPr>
            <w:tcW w:type="dxa" w:w="1575"/>
          </w:tcPr>
          <w:p>
            <w:pPr>
              <w:spacing w:after="0"/>
              <w:jc w:val="left"/>
            </w:pPr>
            <w:r>
              <w:rPr>
                <w:sz w:val="16"/>
              </w:rPr>
              <w:t>Event records naming member places: Forest City city (3 records), Leland city (3 records), Scarville city (3 records), Lake Mills city (2 records), Rake city (1 record). Zone-level records (22) apply countywide.</w:t>
            </w:r>
          </w:p>
        </w:tc>
        <w:tc>
          <w:tcPr>
            <w:tcW w:type="dxa" w:w="21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55"/>
          </w:tcPr>
          <w:p>
            <w:pPr>
              <w:spacing w:after="0"/>
              <w:jc w:val="right"/>
            </w:pPr>
            <w:r>
              <w:rPr>
                <w:sz w:val="16"/>
              </w:rPr>
              <w:t>0</w:t>
            </w:r>
          </w:p>
        </w:tc>
        <w:tc>
          <w:tcPr>
            <w:tcW w:type="dxa" w:w="1859"/>
          </w:tcPr>
          <w:p>
            <w:pPr>
              <w:spacing w:after="0"/>
              <w:jc w:val="left"/>
            </w:pPr>
          </w:p>
        </w:tc>
        <w:tc>
          <w:tcPr>
            <w:tcW w:type="dxa" w:w="1842"/>
          </w:tcPr>
          <w:p>
            <w:pPr>
              <w:spacing w:after="0"/>
              <w:jc w:val="left"/>
            </w:pPr>
          </w:p>
        </w:tc>
        <w:tc>
          <w:tcPr>
            <w:tcW w:type="dxa" w:w="1735"/>
          </w:tcPr>
          <w:p>
            <w:pPr>
              <w:spacing w:after="0"/>
              <w:jc w:val="left"/>
            </w:pPr>
          </w:p>
        </w:tc>
        <w:tc>
          <w:tcPr>
            <w:tcW w:type="dxa" w:w="1575"/>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55"/>
          </w:tcPr>
          <w:p>
            <w:pPr>
              <w:spacing w:after="0"/>
              <w:jc w:val="right"/>
            </w:pPr>
            <w:r>
              <w:rPr>
                <w:sz w:val="16"/>
              </w:rPr>
              <w:t>5, 1997 to 2002</w:t>
            </w:r>
          </w:p>
        </w:tc>
        <w:tc>
          <w:tcPr>
            <w:tcW w:type="dxa" w:w="1859"/>
          </w:tcPr>
          <w:p>
            <w:pPr>
              <w:spacing w:after="0"/>
              <w:jc w:val="left"/>
            </w:pPr>
          </w:p>
        </w:tc>
        <w:tc>
          <w:tcPr>
            <w:tcW w:type="dxa" w:w="1842"/>
          </w:tcPr>
          <w:p>
            <w:pPr>
              <w:spacing w:after="0"/>
              <w:jc w:val="left"/>
            </w:pPr>
            <w:r>
              <w:rPr>
                <w:sz w:val="16"/>
              </w:rPr>
              <w:t>Lightning, 2000-09-10, $150,000 property; crops not reported (2000 dollars)</w:t>
            </w:r>
          </w:p>
        </w:tc>
        <w:tc>
          <w:tcPr>
            <w:tcW w:type="dxa" w:w="1735"/>
          </w:tcPr>
          <w:p>
            <w:pPr>
              <w:spacing w:after="0"/>
              <w:jc w:val="left"/>
            </w:pPr>
          </w:p>
        </w:tc>
        <w:tc>
          <w:tcPr>
            <w:tcW w:type="dxa" w:w="1575"/>
          </w:tcPr>
          <w:p>
            <w:pPr>
              <w:spacing w:after="0"/>
              <w:jc w:val="left"/>
            </w:pPr>
            <w:r>
              <w:rPr>
                <w:sz w:val="16"/>
              </w:rPr>
              <w:t>Event records naming member places: Buffalo Center city (2 records), Forest City city (2 records), Lake Mills city (1 record).</w:t>
            </w:r>
          </w:p>
        </w:tc>
        <w:tc>
          <w:tcPr>
            <w:tcW w:type="dxa" w:w="2161"/>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55"/>
          </w:tcPr>
          <w:p>
            <w:pPr>
              <w:spacing w:after="0"/>
              <w:jc w:val="right"/>
            </w:pPr>
            <w:r>
              <w:rPr>
                <w:sz w:val="16"/>
              </w:rPr>
              <w:t>41, 1996 to 2025 (41 zone-level)</w:t>
            </w:r>
          </w:p>
        </w:tc>
        <w:tc>
          <w:tcPr>
            <w:tcW w:type="dxa" w:w="1859"/>
          </w:tcPr>
          <w:p>
            <w:pPr>
              <w:spacing w:after="0"/>
              <w:jc w:val="left"/>
            </w:pPr>
            <w:r>
              <w:rPr>
                <w:sz w:val="16"/>
              </w:rPr>
              <w:t>35 kt (40 mph) to 70 kt (81 mph) (median 50 kt (58 mph)); 39 with a recorded value</w:t>
            </w:r>
          </w:p>
        </w:tc>
        <w:tc>
          <w:tcPr>
            <w:tcW w:type="dxa" w:w="1842"/>
          </w:tcPr>
          <w:p>
            <w:pPr>
              <w:spacing w:after="0"/>
              <w:jc w:val="left"/>
            </w:pPr>
            <w:r>
              <w:rPr>
                <w:sz w:val="16"/>
              </w:rPr>
              <w:t>70 kt (81 mph) measured, High Wind, 2001-04-07, 2 direct injuries (reported for the zone); NWS zone IAZ006 (WINNEBAGO), zone-level: may include parts of neighboring counties</w:t>
            </w:r>
          </w:p>
        </w:tc>
        <w:tc>
          <w:tcPr>
            <w:tcW w:type="dxa" w:w="1735"/>
          </w:tcPr>
          <w:p>
            <w:pPr>
              <w:spacing w:after="0"/>
              <w:jc w:val="left"/>
            </w:pPr>
            <w:r>
              <w:rPr>
                <w:sz w:val="16"/>
              </w:rPr>
              <w:t>High Wind, 1998-11-10, $300,000 property; $5,100 crops, reported for the zone (1998 dollars)</w:t>
            </w:r>
          </w:p>
        </w:tc>
        <w:tc>
          <w:tcPr>
            <w:tcW w:type="dxa" w:w="1575"/>
          </w:tcPr>
          <w:p>
            <w:pPr>
              <w:spacing w:after="0"/>
              <w:jc w:val="left"/>
            </w:pPr>
            <w:r>
              <w:rPr>
                <w:sz w:val="16"/>
              </w:rPr>
              <w:t>Zone-level records: applies countywide; national data do not locate these events within the county.</w:t>
            </w:r>
          </w:p>
        </w:tc>
        <w:tc>
          <w:tcPr>
            <w:tcW w:type="dxa" w:w="2161"/>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55"/>
          </w:tcPr>
          <w:p>
            <w:pPr>
              <w:spacing w:after="0"/>
              <w:jc w:val="right"/>
            </w:pPr>
            <w:r>
              <w:rPr>
                <w:sz w:val="16"/>
              </w:rPr>
              <w:t>117, 1961 to 2025</w:t>
            </w:r>
          </w:p>
        </w:tc>
        <w:tc>
          <w:tcPr>
            <w:tcW w:type="dxa" w:w="1859"/>
          </w:tcPr>
          <w:p>
            <w:pPr>
              <w:spacing w:after="0"/>
              <w:jc w:val="left"/>
            </w:pPr>
            <w:r>
              <w:rPr>
                <w:sz w:val="16"/>
              </w:rPr>
              <w:t>50 kt (58 mph) to 78 kt (90 mph) (median 55 kt (63 mph)); 103 with a recorded value</w:t>
            </w:r>
          </w:p>
        </w:tc>
        <w:tc>
          <w:tcPr>
            <w:tcW w:type="dxa" w:w="1842"/>
          </w:tcPr>
          <w:p>
            <w:pPr>
              <w:spacing w:after="0"/>
              <w:jc w:val="left"/>
            </w:pPr>
            <w:r>
              <w:rPr>
                <w:sz w:val="16"/>
              </w:rPr>
              <w:t>78 kt (90 mph), measurement type not recorded, Thunderstorm Wind, 1998-07-15</w:t>
            </w:r>
          </w:p>
        </w:tc>
        <w:tc>
          <w:tcPr>
            <w:tcW w:type="dxa" w:w="1735"/>
          </w:tcPr>
          <w:p>
            <w:pPr>
              <w:spacing w:after="0"/>
              <w:jc w:val="left"/>
            </w:pPr>
            <w:r>
              <w:rPr>
                <w:sz w:val="16"/>
              </w:rPr>
              <w:t>Thunderstorm Wind, 2010-06-26, $200,000 property; $0 crops (2010 dollars)</w:t>
            </w:r>
          </w:p>
        </w:tc>
        <w:tc>
          <w:tcPr>
            <w:tcW w:type="dxa" w:w="1575"/>
          </w:tcPr>
          <w:p>
            <w:pPr>
              <w:spacing w:after="0"/>
              <w:jc w:val="left"/>
            </w:pPr>
            <w:r>
              <w:rPr>
                <w:sz w:val="16"/>
              </w:rPr>
              <w:t>Event records naming member places: Forest City city (23 records), Buffalo Center city (17 records), Lake Mills city (16 records), Thompson city (14 records), Scarville city (9 records), Leland city (6 records), Rake city (4 records).</w:t>
            </w:r>
          </w:p>
        </w:tc>
        <w:tc>
          <w:tcPr>
            <w:tcW w:type="dxa" w:w="2161"/>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55"/>
          </w:tcPr>
          <w:p>
            <w:pPr>
              <w:spacing w:after="0"/>
              <w:jc w:val="right"/>
            </w:pPr>
            <w:r>
              <w:rPr>
                <w:sz w:val="16"/>
              </w:rPr>
              <w:t>24, 1961 to 2025</w:t>
            </w:r>
          </w:p>
        </w:tc>
        <w:tc>
          <w:tcPr>
            <w:tcW w:type="dxa" w:w="1859"/>
          </w:tcPr>
          <w:p>
            <w:pPr>
              <w:spacing w:after="0"/>
              <w:jc w:val="left"/>
            </w:pPr>
            <w:r>
              <w:rPr>
                <w:sz w:val="16"/>
              </w:rPr>
              <w:t>F/EF0 to F/EF2 (median F/EF1); 23 with a recorded value</w:t>
            </w:r>
          </w:p>
        </w:tc>
        <w:tc>
          <w:tcPr>
            <w:tcW w:type="dxa" w:w="1842"/>
          </w:tcPr>
          <w:p>
            <w:pPr>
              <w:spacing w:after="0"/>
              <w:jc w:val="left"/>
            </w:pPr>
            <w:r>
              <w:rPr>
                <w:sz w:val="16"/>
              </w:rPr>
              <w:t>F2 tornado, 1984-06-07, 13 mi path length (records before 1996 may include the whole path; rating and listing come from the county where the tornado began), 150 yd wide, $2,500,000 property; crops not recorded (1984 dollars); same rating, casualties and property damage also recorded on 1980-09-20, 1984-06-07</w:t>
            </w:r>
          </w:p>
        </w:tc>
        <w:tc>
          <w:tcPr>
            <w:tcW w:type="dxa" w:w="1735"/>
          </w:tcPr>
          <w:p>
            <w:pPr>
              <w:spacing w:after="0"/>
              <w:jc w:val="left"/>
            </w:pPr>
          </w:p>
        </w:tc>
        <w:tc>
          <w:tcPr>
            <w:tcW w:type="dxa" w:w="1575"/>
          </w:tcPr>
          <w:p>
            <w:pPr>
              <w:spacing w:after="0"/>
              <w:jc w:val="left"/>
            </w:pPr>
            <w:r>
              <w:rPr>
                <w:sz w:val="16"/>
              </w:rPr>
              <w:t>Event records naming member places: Forest City city (3 records), Leland city (2 records), Rake city (2 records), Buffalo Center city (1 record), Scarville city (1 record), Thompson city (1 record).</w:t>
            </w:r>
          </w:p>
        </w:tc>
        <w:tc>
          <w:tcPr>
            <w:tcW w:type="dxa" w:w="21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55"/>
          </w:tcPr>
          <w:p>
            <w:pPr>
              <w:spacing w:after="0"/>
              <w:jc w:val="right"/>
            </w:pPr>
            <w:r>
              <w:rPr>
                <w:sz w:val="16"/>
              </w:rPr>
              <w:t>0</w:t>
            </w:r>
          </w:p>
        </w:tc>
        <w:tc>
          <w:tcPr>
            <w:tcW w:type="dxa" w:w="1859"/>
          </w:tcPr>
          <w:p>
            <w:pPr>
              <w:spacing w:after="0"/>
              <w:jc w:val="left"/>
            </w:pPr>
          </w:p>
        </w:tc>
        <w:tc>
          <w:tcPr>
            <w:tcW w:type="dxa" w:w="1842"/>
          </w:tcPr>
          <w:p>
            <w:pPr>
              <w:spacing w:after="0"/>
              <w:jc w:val="left"/>
            </w:pPr>
          </w:p>
        </w:tc>
        <w:tc>
          <w:tcPr>
            <w:tcW w:type="dxa" w:w="1735"/>
          </w:tcPr>
          <w:p>
            <w:pPr>
              <w:spacing w:after="0"/>
              <w:jc w:val="left"/>
            </w:pPr>
          </w:p>
        </w:tc>
        <w:tc>
          <w:tcPr>
            <w:tcW w:type="dxa" w:w="1575"/>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55"/>
          </w:tcPr>
          <w:p>
            <w:pPr>
              <w:spacing w:after="0"/>
              <w:jc w:val="right"/>
            </w:pPr>
            <w:r>
              <w:rPr>
                <w:sz w:val="16"/>
              </w:rPr>
              <w:t>0</w:t>
            </w:r>
          </w:p>
        </w:tc>
        <w:tc>
          <w:tcPr>
            <w:tcW w:type="dxa" w:w="1859"/>
          </w:tcPr>
          <w:p>
            <w:pPr>
              <w:spacing w:after="0"/>
              <w:jc w:val="left"/>
            </w:pPr>
          </w:p>
        </w:tc>
        <w:tc>
          <w:tcPr>
            <w:tcW w:type="dxa" w:w="1842"/>
          </w:tcPr>
          <w:p>
            <w:pPr>
              <w:spacing w:after="0"/>
              <w:jc w:val="left"/>
            </w:pPr>
          </w:p>
        </w:tc>
        <w:tc>
          <w:tcPr>
            <w:tcW w:type="dxa" w:w="1735"/>
          </w:tcPr>
          <w:p>
            <w:pPr>
              <w:spacing w:after="0"/>
              <w:jc w:val="left"/>
            </w:pPr>
          </w:p>
        </w:tc>
        <w:tc>
          <w:tcPr>
            <w:tcW w:type="dxa" w:w="1575"/>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55"/>
          </w:tcPr>
          <w:p>
            <w:pPr>
              <w:spacing w:after="0"/>
              <w:jc w:val="right"/>
            </w:pPr>
            <w:r>
              <w:rPr>
                <w:sz w:val="16"/>
              </w:rPr>
              <w:t>0</w:t>
            </w:r>
          </w:p>
        </w:tc>
        <w:tc>
          <w:tcPr>
            <w:tcW w:type="dxa" w:w="1859"/>
          </w:tcPr>
          <w:p>
            <w:pPr>
              <w:spacing w:after="0"/>
              <w:jc w:val="left"/>
            </w:pPr>
          </w:p>
        </w:tc>
        <w:tc>
          <w:tcPr>
            <w:tcW w:type="dxa" w:w="1842"/>
          </w:tcPr>
          <w:p>
            <w:pPr>
              <w:spacing w:after="0"/>
              <w:jc w:val="left"/>
            </w:pPr>
          </w:p>
        </w:tc>
        <w:tc>
          <w:tcPr>
            <w:tcW w:type="dxa" w:w="1735"/>
          </w:tcPr>
          <w:p>
            <w:pPr>
              <w:spacing w:after="0"/>
              <w:jc w:val="left"/>
            </w:pPr>
          </w:p>
        </w:tc>
        <w:tc>
          <w:tcPr>
            <w:tcW w:type="dxa" w:w="1575"/>
          </w:tcPr>
          <w:p>
            <w:pPr>
              <w:spacing w:after="0"/>
              <w:jc w:val="left"/>
            </w:pPr>
          </w:p>
        </w:tc>
        <w:tc>
          <w:tcPr>
            <w:tcW w:type="dxa" w:w="2161"/>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55"/>
          </w:tcPr>
          <w:p>
            <w:pPr>
              <w:spacing w:after="0"/>
              <w:jc w:val="right"/>
            </w:pPr>
            <w:r>
              <w:rPr>
                <w:sz w:val="16"/>
              </w:rPr>
              <w:t>93, 1996 to 2025 (93 zone-level)</w:t>
            </w:r>
          </w:p>
        </w:tc>
        <w:tc>
          <w:tcPr>
            <w:tcW w:type="dxa" w:w="1859"/>
          </w:tcPr>
          <w:p>
            <w:pPr>
              <w:spacing w:after="0"/>
              <w:jc w:val="left"/>
            </w:pPr>
          </w:p>
        </w:tc>
        <w:tc>
          <w:tcPr>
            <w:tcW w:type="dxa" w:w="1842"/>
          </w:tcPr>
          <w:p>
            <w:pPr>
              <w:spacing w:after="0"/>
              <w:jc w:val="left"/>
            </w:pPr>
            <w:r>
              <w:rPr>
                <w:sz w:val="16"/>
              </w:rPr>
              <w:t>Winter Storm, 2007-02-24, $250,000 property; $0 crops, reported for the zone (2007 dollars); NWS zone IAZ006 (WINNEBAGO), zone-level: may include parts of neighboring counties</w:t>
            </w:r>
          </w:p>
        </w:tc>
        <w:tc>
          <w:tcPr>
            <w:tcW w:type="dxa" w:w="1735"/>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3"/>
        <w:gridCol w:w="2431"/>
        <w:gridCol w:w="2341"/>
        <w:gridCol w:w="2737"/>
        <w:gridCol w:w="1444"/>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3"/>
            <w:shd w:val="clear" w:color="auto" w:fill="E8E8E8"/>
          </w:tcPr>
          <w:p>
            <w:pPr>
              <w:spacing w:after="0"/>
              <w:jc w:val="left"/>
            </w:pPr>
            <w:r>
              <w:rPr>
                <w:b/>
                <w:sz w:val="16"/>
              </w:rPr>
              <w:t>Type</w:t>
            </w:r>
          </w:p>
        </w:tc>
        <w:tc>
          <w:tcPr>
            <w:tcW w:type="dxa" w:w="2431"/>
            <w:shd w:val="clear" w:color="auto" w:fill="E8E8E8"/>
          </w:tcPr>
          <w:p>
            <w:pPr>
              <w:spacing w:after="0"/>
              <w:jc w:val="left"/>
            </w:pPr>
            <w:r>
              <w:rPr>
                <w:b/>
                <w:sz w:val="16"/>
              </w:rPr>
              <w:t>Title</w:t>
            </w:r>
          </w:p>
        </w:tc>
        <w:tc>
          <w:tcPr>
            <w:tcW w:type="dxa" w:w="2341"/>
            <w:shd w:val="clear" w:color="auto" w:fill="E8E8E8"/>
          </w:tcPr>
          <w:p>
            <w:pPr>
              <w:spacing w:after="0"/>
              <w:jc w:val="left"/>
            </w:pPr>
            <w:r>
              <w:rPr>
                <w:b/>
                <w:sz w:val="16"/>
              </w:rPr>
              <w:t>Mapped hazard</w:t>
            </w:r>
          </w:p>
        </w:tc>
        <w:tc>
          <w:tcPr>
            <w:tcW w:type="dxa" w:w="27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4"/>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173"/>
          </w:tcPr>
          <w:p>
            <w:pPr>
              <w:spacing w:after="0"/>
              <w:jc w:val="left"/>
            </w:pPr>
            <w:r>
              <w:rPr>
                <w:sz w:val="16"/>
              </w:rPr>
              <w:t>Major disaster</w:t>
            </w:r>
          </w:p>
        </w:tc>
        <w:tc>
          <w:tcPr>
            <w:tcW w:type="dxa" w:w="2431"/>
          </w:tcPr>
          <w:p>
            <w:pPr>
              <w:spacing w:after="0"/>
              <w:jc w:val="left"/>
            </w:pPr>
            <w:r>
              <w:rPr>
                <w:sz w:val="16"/>
              </w:rPr>
              <w:t>SEVERE STORMS, FLOODING, STRAIGHT-LINE WINDS, AND TORNADOES</w:t>
            </w:r>
          </w:p>
        </w:tc>
        <w:tc>
          <w:tcPr>
            <w:tcW w:type="dxa" w:w="2341"/>
          </w:tcPr>
          <w:p>
            <w:pPr>
              <w:spacing w:after="0"/>
              <w:jc w:val="left"/>
            </w:pPr>
            <w:r>
              <w:rPr>
                <w:sz w:val="16"/>
              </w:rPr>
              <w:t>Inland Flooding; Strong Wind; Tornado</w:t>
            </w:r>
          </w:p>
        </w:tc>
        <w:tc>
          <w:tcPr>
            <w:tcW w:type="dxa" w:w="2737"/>
          </w:tcPr>
          <w:p>
            <w:pPr>
              <w:spacing w:after="0"/>
              <w:jc w:val="right"/>
            </w:pPr>
            <w:r>
              <w:rPr>
                <w:sz w:val="16"/>
              </w:rPr>
              <w:t>$98,338.95</w:t>
            </w:r>
          </w:p>
        </w:tc>
        <w:tc>
          <w:tcPr>
            <w:tcW w:type="dxa" w:w="1444"/>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173"/>
          </w:tcPr>
          <w:p>
            <w:pPr>
              <w:spacing w:after="0"/>
              <w:jc w:val="left"/>
            </w:pPr>
            <w:r>
              <w:rPr>
                <w:sz w:val="16"/>
              </w:rPr>
              <w:t>Major disaster</w:t>
            </w:r>
          </w:p>
        </w:tc>
        <w:tc>
          <w:tcPr>
            <w:tcW w:type="dxa" w:w="2431"/>
          </w:tcPr>
          <w:p>
            <w:pPr>
              <w:spacing w:after="0"/>
              <w:jc w:val="left"/>
            </w:pPr>
            <w:r>
              <w:rPr>
                <w:sz w:val="16"/>
              </w:rPr>
              <w:t>COVID-19 PANDEMIC</w:t>
            </w:r>
          </w:p>
        </w:tc>
        <w:tc>
          <w:tcPr>
            <w:tcW w:type="dxa" w:w="2341"/>
          </w:tcPr>
          <w:p>
            <w:pPr>
              <w:spacing w:after="0"/>
              <w:jc w:val="left"/>
            </w:pPr>
            <w:r>
              <w:rPr>
                <w:sz w:val="16"/>
              </w:rPr>
              <w:t>Non-natural, not counted</w:t>
            </w:r>
          </w:p>
        </w:tc>
        <w:tc>
          <w:tcPr>
            <w:tcW w:type="dxa" w:w="2737"/>
          </w:tcPr>
          <w:p>
            <w:pPr>
              <w:spacing w:after="0"/>
              <w:jc w:val="right"/>
            </w:pPr>
            <w:r>
              <w:rPr>
                <w:sz w:val="16"/>
              </w:rPr>
              <w:t>$118,864.13</w:t>
            </w:r>
          </w:p>
        </w:tc>
        <w:tc>
          <w:tcPr>
            <w:tcW w:type="dxa" w:w="1444"/>
          </w:tcPr>
          <w:p>
            <w:pPr>
              <w:spacing w:after="0"/>
              <w:jc w:val="left"/>
            </w:pPr>
            <w:r>
              <w:rPr>
                <w:sz w:val="16"/>
              </w:rPr>
              <w:t>new since last plan</w:t>
            </w: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173"/>
          </w:tcPr>
          <w:p>
            <w:pPr>
              <w:spacing w:after="0"/>
              <w:jc w:val="left"/>
            </w:pPr>
            <w:r>
              <w:rPr>
                <w:sz w:val="16"/>
              </w:rPr>
              <w:t>Emergency</w:t>
            </w:r>
          </w:p>
        </w:tc>
        <w:tc>
          <w:tcPr>
            <w:tcW w:type="dxa" w:w="2431"/>
          </w:tcPr>
          <w:p>
            <w:pPr>
              <w:spacing w:after="0"/>
              <w:jc w:val="left"/>
            </w:pPr>
            <w:r>
              <w:rPr>
                <w:sz w:val="16"/>
              </w:rPr>
              <w:t>COVID-19</w:t>
            </w:r>
          </w:p>
        </w:tc>
        <w:tc>
          <w:tcPr>
            <w:tcW w:type="dxa" w:w="2341"/>
          </w:tcPr>
          <w:p>
            <w:pPr>
              <w:spacing w:after="0"/>
              <w:jc w:val="left"/>
            </w:pPr>
            <w:r>
              <w:rPr>
                <w:sz w:val="16"/>
              </w:rPr>
              <w:t>Non-natural, not counted</w:t>
            </w:r>
          </w:p>
        </w:tc>
        <w:tc>
          <w:tcPr>
            <w:tcW w:type="dxa" w:w="2737"/>
          </w:tcPr>
          <w:p>
            <w:pPr>
              <w:spacing w:after="0"/>
              <w:jc w:val="right"/>
            </w:pPr>
            <w:r>
              <w:rPr>
                <w:sz w:val="16"/>
              </w:rPr>
              <w:t>none found</w:t>
            </w:r>
          </w:p>
        </w:tc>
        <w:tc>
          <w:tcPr>
            <w:tcW w:type="dxa" w:w="1444"/>
          </w:tcPr>
          <w:p>
            <w:pPr>
              <w:spacing w:after="0"/>
              <w:jc w:val="left"/>
            </w:pPr>
            <w:r>
              <w:rPr>
                <w:sz w:val="16"/>
              </w:rPr>
              <w:t>new since last plan</w:t>
            </w:r>
          </w:p>
        </w:tc>
        <w:tc>
          <w:tcPr>
            <w:tcW w:type="dxa" w:w="876"/>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173"/>
          </w:tcPr>
          <w:p>
            <w:pPr>
              <w:spacing w:after="0"/>
              <w:jc w:val="left"/>
            </w:pPr>
            <w:r>
              <w:rPr>
                <w:sz w:val="16"/>
              </w:rPr>
              <w:t>Major disaster</w:t>
            </w:r>
          </w:p>
        </w:tc>
        <w:tc>
          <w:tcPr>
            <w:tcW w:type="dxa" w:w="2431"/>
          </w:tcPr>
          <w:p>
            <w:pPr>
              <w:spacing w:after="0"/>
              <w:jc w:val="left"/>
            </w:pPr>
            <w:r>
              <w:rPr>
                <w:sz w:val="16"/>
              </w:rPr>
              <w:t>SEVERE STORMS AND FLOODING</w:t>
            </w:r>
          </w:p>
        </w:tc>
        <w:tc>
          <w:tcPr>
            <w:tcW w:type="dxa" w:w="2341"/>
          </w:tcPr>
          <w:p>
            <w:pPr>
              <w:spacing w:after="0"/>
              <w:jc w:val="left"/>
            </w:pPr>
            <w:r>
              <w:rPr>
                <w:sz w:val="16"/>
              </w:rPr>
              <w:t>Inland Flooding</w:t>
            </w:r>
          </w:p>
        </w:tc>
        <w:tc>
          <w:tcPr>
            <w:tcW w:type="dxa" w:w="2737"/>
          </w:tcPr>
          <w:p>
            <w:pPr>
              <w:spacing w:after="0"/>
              <w:jc w:val="right"/>
            </w:pPr>
            <w:r>
              <w:rPr>
                <w:sz w:val="16"/>
              </w:rPr>
              <w:t>none placed in this county by FEMA's record; $4,373,850.56 for this declaration is not placed in any county (see the list below)</w:t>
            </w:r>
          </w:p>
        </w:tc>
        <w:tc>
          <w:tcPr>
            <w:tcW w:type="dxa" w:w="1444"/>
          </w:tcPr>
          <w:p>
            <w:pPr>
              <w:spacing w:after="0"/>
              <w:jc w:val="left"/>
            </w:pPr>
            <w:r>
              <w:rPr>
                <w:sz w:val="16"/>
              </w:rPr>
              <w:t>during plan review, check whether your last plan included it</w:t>
            </w:r>
          </w:p>
        </w:tc>
        <w:tc>
          <w:tcPr>
            <w:tcW w:type="dxa" w:w="876"/>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173"/>
          </w:tcPr>
          <w:p>
            <w:pPr>
              <w:spacing w:after="0"/>
              <w:jc w:val="left"/>
            </w:pPr>
            <w:r>
              <w:rPr>
                <w:sz w:val="16"/>
              </w:rPr>
              <w:t>Major disaster</w:t>
            </w:r>
          </w:p>
        </w:tc>
        <w:tc>
          <w:tcPr>
            <w:tcW w:type="dxa" w:w="2431"/>
          </w:tcPr>
          <w:p>
            <w:pPr>
              <w:spacing w:after="0"/>
              <w:jc w:val="left"/>
            </w:pPr>
            <w:r>
              <w:rPr>
                <w:sz w:val="16"/>
              </w:rPr>
              <w:t>SEVERE STORMS, TORNADOES, STRAIGHT-LINE WINDS, AND FLOODING</w:t>
            </w:r>
          </w:p>
        </w:tc>
        <w:tc>
          <w:tcPr>
            <w:tcW w:type="dxa" w:w="2341"/>
          </w:tcPr>
          <w:p>
            <w:pPr>
              <w:spacing w:after="0"/>
              <w:jc w:val="left"/>
            </w:pPr>
            <w:r>
              <w:rPr>
                <w:sz w:val="16"/>
              </w:rPr>
              <w:t>Inland Flooding; Strong Wind; Tornado</w:t>
            </w:r>
          </w:p>
        </w:tc>
        <w:tc>
          <w:tcPr>
            <w:tcW w:type="dxa" w:w="2737"/>
          </w:tcPr>
          <w:p>
            <w:pPr>
              <w:spacing w:after="0"/>
              <w:jc w:val="right"/>
            </w:pPr>
            <w:r>
              <w:rPr>
                <w:sz w:val="16"/>
              </w:rPr>
              <w:t>$140,186.07</w:t>
            </w:r>
          </w:p>
        </w:tc>
        <w:tc>
          <w:tcPr>
            <w:tcW w:type="dxa" w:w="1444"/>
          </w:tcPr>
          <w:p>
            <w:pPr>
              <w:spacing w:after="0"/>
              <w:jc w:val="left"/>
            </w:pPr>
            <w:r>
              <w:rPr>
                <w:sz w:val="16"/>
              </w:rPr>
              <w:t>during plan review, check whether your last plan included it</w:t>
            </w:r>
          </w:p>
        </w:tc>
        <w:tc>
          <w:tcPr>
            <w:tcW w:type="dxa" w:w="876"/>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173"/>
          </w:tcPr>
          <w:p>
            <w:pPr>
              <w:spacing w:after="0"/>
              <w:jc w:val="left"/>
            </w:pPr>
            <w:r>
              <w:rPr>
                <w:sz w:val="16"/>
              </w:rPr>
              <w:t>Major disaster</w:t>
            </w:r>
          </w:p>
        </w:tc>
        <w:tc>
          <w:tcPr>
            <w:tcW w:type="dxa" w:w="2431"/>
          </w:tcPr>
          <w:p>
            <w:pPr>
              <w:spacing w:after="0"/>
              <w:jc w:val="left"/>
            </w:pPr>
            <w:r>
              <w:rPr>
                <w:sz w:val="16"/>
              </w:rPr>
              <w:t>SEVERE STORMS, TORNADOES, STRAIGHT-LINE WINDS, AND FLOODING</w:t>
            </w:r>
          </w:p>
        </w:tc>
        <w:tc>
          <w:tcPr>
            <w:tcW w:type="dxa" w:w="2341"/>
          </w:tcPr>
          <w:p>
            <w:pPr>
              <w:spacing w:after="0"/>
              <w:jc w:val="left"/>
            </w:pPr>
            <w:r>
              <w:rPr>
                <w:sz w:val="16"/>
              </w:rPr>
              <w:t>Inland Flooding (primary); also designated: Strong Wind, Tornado</w:t>
            </w:r>
          </w:p>
        </w:tc>
        <w:tc>
          <w:tcPr>
            <w:tcW w:type="dxa" w:w="2737"/>
          </w:tcPr>
          <w:p>
            <w:pPr>
              <w:spacing w:after="0"/>
              <w:jc w:val="right"/>
            </w:pPr>
            <w:r>
              <w:rPr>
                <w:sz w:val="16"/>
              </w:rPr>
              <w:t>$135,894.17</w:t>
            </w:r>
          </w:p>
        </w:tc>
        <w:tc>
          <w:tcPr>
            <w:tcW w:type="dxa" w:w="144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173"/>
          </w:tcPr>
          <w:p>
            <w:pPr>
              <w:spacing w:after="0"/>
              <w:jc w:val="left"/>
            </w:pPr>
            <w:r>
              <w:rPr>
                <w:sz w:val="16"/>
              </w:rPr>
              <w:t>Major disaster</w:t>
            </w:r>
          </w:p>
        </w:tc>
        <w:tc>
          <w:tcPr>
            <w:tcW w:type="dxa" w:w="2431"/>
          </w:tcPr>
          <w:p>
            <w:pPr>
              <w:spacing w:after="0"/>
              <w:jc w:val="left"/>
            </w:pPr>
            <w:r>
              <w:rPr>
                <w:sz w:val="16"/>
              </w:rPr>
              <w:t>SEVERE STORMS, TORNADOES, AND FLOODING</w:t>
            </w:r>
          </w:p>
        </w:tc>
        <w:tc>
          <w:tcPr>
            <w:tcW w:type="dxa" w:w="2341"/>
          </w:tcPr>
          <w:p>
            <w:pPr>
              <w:spacing w:after="0"/>
              <w:jc w:val="left"/>
            </w:pPr>
            <w:r>
              <w:rPr>
                <w:sz w:val="16"/>
              </w:rPr>
              <w:t>Inland Flooding; Tornado</w:t>
            </w:r>
          </w:p>
        </w:tc>
        <w:tc>
          <w:tcPr>
            <w:tcW w:type="dxa" w:w="2737"/>
          </w:tcPr>
          <w:p>
            <w:pPr>
              <w:spacing w:after="0"/>
              <w:jc w:val="right"/>
            </w:pPr>
            <w:r>
              <w:rPr>
                <w:sz w:val="16"/>
              </w:rPr>
              <w:t>$70,644.95</w:t>
            </w:r>
          </w:p>
        </w:tc>
        <w:tc>
          <w:tcPr>
            <w:tcW w:type="dxa" w:w="144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173"/>
          </w:tcPr>
          <w:p>
            <w:pPr>
              <w:spacing w:after="0"/>
              <w:jc w:val="left"/>
            </w:pPr>
            <w:r>
              <w:rPr>
                <w:sz w:val="16"/>
              </w:rPr>
              <w:t>Major disaster</w:t>
            </w:r>
          </w:p>
        </w:tc>
        <w:tc>
          <w:tcPr>
            <w:tcW w:type="dxa" w:w="2431"/>
          </w:tcPr>
          <w:p>
            <w:pPr>
              <w:spacing w:after="0"/>
              <w:jc w:val="left"/>
            </w:pPr>
            <w:r>
              <w:rPr>
                <w:sz w:val="16"/>
              </w:rPr>
              <w:t>SEVERE STORMS, TORNADOES, AND FLOODING</w:t>
            </w:r>
          </w:p>
        </w:tc>
        <w:tc>
          <w:tcPr>
            <w:tcW w:type="dxa" w:w="2341"/>
          </w:tcPr>
          <w:p>
            <w:pPr>
              <w:spacing w:after="0"/>
              <w:jc w:val="left"/>
            </w:pPr>
            <w:r>
              <w:rPr>
                <w:sz w:val="16"/>
              </w:rPr>
              <w:t>Inland Flooding; Tornado</w:t>
            </w:r>
          </w:p>
        </w:tc>
        <w:tc>
          <w:tcPr>
            <w:tcW w:type="dxa" w:w="2737"/>
          </w:tcPr>
          <w:p>
            <w:pPr>
              <w:spacing w:after="0"/>
              <w:jc w:val="right"/>
            </w:pPr>
            <w:r>
              <w:rPr>
                <w:sz w:val="16"/>
              </w:rPr>
              <w:t>$106,756.95</w:t>
            </w:r>
          </w:p>
        </w:tc>
        <w:tc>
          <w:tcPr>
            <w:tcW w:type="dxa" w:w="144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173"/>
          </w:tcPr>
          <w:p>
            <w:pPr>
              <w:spacing w:after="0"/>
              <w:jc w:val="left"/>
            </w:pPr>
            <w:r>
              <w:rPr>
                <w:sz w:val="16"/>
              </w:rPr>
              <w:t>Emergency</w:t>
            </w:r>
          </w:p>
        </w:tc>
        <w:tc>
          <w:tcPr>
            <w:tcW w:type="dxa" w:w="2431"/>
          </w:tcPr>
          <w:p>
            <w:pPr>
              <w:spacing w:after="0"/>
              <w:jc w:val="left"/>
            </w:pPr>
            <w:r>
              <w:rPr>
                <w:sz w:val="16"/>
              </w:rPr>
              <w:t>SNOW</w:t>
            </w:r>
          </w:p>
        </w:tc>
        <w:tc>
          <w:tcPr>
            <w:tcW w:type="dxa" w:w="2341"/>
          </w:tcPr>
          <w:p>
            <w:pPr>
              <w:spacing w:after="0"/>
              <w:jc w:val="left"/>
            </w:pPr>
            <w:r>
              <w:rPr>
                <w:sz w:val="16"/>
              </w:rPr>
              <w:t>Winter Weather</w:t>
            </w:r>
          </w:p>
        </w:tc>
        <w:tc>
          <w:tcPr>
            <w:tcW w:type="dxa" w:w="2737"/>
          </w:tcPr>
          <w:p>
            <w:pPr>
              <w:spacing w:after="0"/>
              <w:jc w:val="right"/>
            </w:pPr>
            <w:r>
              <w:rPr>
                <w:sz w:val="16"/>
              </w:rPr>
              <w:t>$17,151.53</w:t>
            </w:r>
          </w:p>
        </w:tc>
        <w:tc>
          <w:tcPr>
            <w:tcW w:type="dxa" w:w="1444"/>
          </w:tcPr>
          <w:p>
            <w:pPr>
              <w:spacing w:after="0"/>
              <w:jc w:val="left"/>
            </w:pPr>
          </w:p>
        </w:tc>
        <w:tc>
          <w:tcPr>
            <w:tcW w:type="dxa" w:w="876"/>
          </w:tcPr>
          <w:p>
            <w:pPr>
              <w:spacing w:after="0"/>
              <w:jc w:val="left"/>
            </w:pPr>
            <w:r>
              <w:rPr>
                <w:sz w:val="16"/>
              </w:rPr>
              <w:t>same incident as DR-1688</w:t>
            </w: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173"/>
          </w:tcPr>
          <w:p>
            <w:pPr>
              <w:spacing w:after="0"/>
              <w:jc w:val="left"/>
            </w:pPr>
            <w:r>
              <w:rPr>
                <w:sz w:val="16"/>
              </w:rPr>
              <w:t>Major disaster</w:t>
            </w:r>
          </w:p>
        </w:tc>
        <w:tc>
          <w:tcPr>
            <w:tcW w:type="dxa" w:w="2431"/>
          </w:tcPr>
          <w:p>
            <w:pPr>
              <w:spacing w:after="0"/>
              <w:jc w:val="left"/>
            </w:pPr>
            <w:r>
              <w:rPr>
                <w:sz w:val="16"/>
              </w:rPr>
              <w:t>SEVERE WINTER STORMS</w:t>
            </w:r>
          </w:p>
        </w:tc>
        <w:tc>
          <w:tcPr>
            <w:tcW w:type="dxa" w:w="2341"/>
          </w:tcPr>
          <w:p>
            <w:pPr>
              <w:spacing w:after="0"/>
              <w:jc w:val="left"/>
            </w:pPr>
            <w:r>
              <w:rPr>
                <w:sz w:val="16"/>
              </w:rPr>
              <w:t>Winter Weather</w:t>
            </w:r>
          </w:p>
        </w:tc>
        <w:tc>
          <w:tcPr>
            <w:tcW w:type="dxa" w:w="2737"/>
          </w:tcPr>
          <w:p>
            <w:pPr>
              <w:spacing w:after="0"/>
              <w:jc w:val="right"/>
            </w:pPr>
            <w:r>
              <w:rPr>
                <w:sz w:val="16"/>
              </w:rPr>
              <w:t>$71,337.31</w:t>
            </w:r>
          </w:p>
        </w:tc>
        <w:tc>
          <w:tcPr>
            <w:tcW w:type="dxa" w:w="144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173"/>
          </w:tcPr>
          <w:p>
            <w:pPr>
              <w:spacing w:after="0"/>
              <w:jc w:val="left"/>
            </w:pPr>
            <w:r>
              <w:rPr>
                <w:sz w:val="16"/>
              </w:rPr>
              <w:t>Emergency</w:t>
            </w:r>
          </w:p>
        </w:tc>
        <w:tc>
          <w:tcPr>
            <w:tcW w:type="dxa" w:w="2431"/>
          </w:tcPr>
          <w:p>
            <w:pPr>
              <w:spacing w:after="0"/>
              <w:jc w:val="left"/>
            </w:pPr>
            <w:r>
              <w:rPr>
                <w:sz w:val="16"/>
              </w:rPr>
              <w:t>HURRICANE KATRINA EVACUATION</w:t>
            </w:r>
          </w:p>
        </w:tc>
        <w:tc>
          <w:tcPr>
            <w:tcW w:type="dxa" w:w="2341"/>
          </w:tcPr>
          <w:p>
            <w:pPr>
              <w:spacing w:after="0"/>
              <w:jc w:val="left"/>
            </w:pPr>
            <w:r>
              <w:rPr>
                <w:sz w:val="16"/>
              </w:rPr>
              <w:t>Hurricane: evacuation support, not a local hazard event; not counted</w:t>
            </w:r>
          </w:p>
        </w:tc>
        <w:tc>
          <w:tcPr>
            <w:tcW w:type="dxa" w:w="2737"/>
          </w:tcPr>
          <w:p>
            <w:pPr>
              <w:spacing w:after="0"/>
              <w:jc w:val="right"/>
            </w:pPr>
            <w:r>
              <w:rPr>
                <w:sz w:val="16"/>
              </w:rPr>
              <w:t>none found</w:t>
            </w:r>
          </w:p>
        </w:tc>
        <w:tc>
          <w:tcPr>
            <w:tcW w:type="dxa" w:w="144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173"/>
          </w:tcPr>
          <w:p>
            <w:pPr>
              <w:spacing w:after="0"/>
              <w:jc w:val="left"/>
            </w:pPr>
            <w:r>
              <w:rPr>
                <w:sz w:val="16"/>
              </w:rPr>
              <w:t>Major disaster</w:t>
            </w:r>
          </w:p>
        </w:tc>
        <w:tc>
          <w:tcPr>
            <w:tcW w:type="dxa" w:w="2431"/>
          </w:tcPr>
          <w:p>
            <w:pPr>
              <w:spacing w:after="0"/>
              <w:jc w:val="left"/>
            </w:pPr>
            <w:r>
              <w:rPr>
                <w:sz w:val="16"/>
              </w:rPr>
              <w:t>SEVERE STORMS, TORNADOES, AND FLOODING</w:t>
            </w:r>
          </w:p>
        </w:tc>
        <w:tc>
          <w:tcPr>
            <w:tcW w:type="dxa" w:w="2341"/>
          </w:tcPr>
          <w:p>
            <w:pPr>
              <w:spacing w:after="0"/>
              <w:jc w:val="left"/>
            </w:pPr>
            <w:r>
              <w:rPr>
                <w:sz w:val="16"/>
              </w:rPr>
              <w:t>Inland Flooding; Tornado</w:t>
            </w:r>
          </w:p>
        </w:tc>
        <w:tc>
          <w:tcPr>
            <w:tcW w:type="dxa" w:w="2737"/>
          </w:tcPr>
          <w:p>
            <w:pPr>
              <w:spacing w:after="0"/>
              <w:jc w:val="right"/>
            </w:pPr>
            <w:r>
              <w:rPr>
                <w:sz w:val="16"/>
              </w:rPr>
              <w:t>$1,268,712.41</w:t>
            </w:r>
          </w:p>
        </w:tc>
        <w:tc>
          <w:tcPr>
            <w:tcW w:type="dxa" w:w="144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173"/>
          </w:tcPr>
          <w:p>
            <w:pPr>
              <w:spacing w:after="0"/>
              <w:jc w:val="left"/>
            </w:pPr>
            <w:r>
              <w:rPr>
                <w:sz w:val="16"/>
              </w:rPr>
              <w:t>Major disaster</w:t>
            </w:r>
          </w:p>
        </w:tc>
        <w:tc>
          <w:tcPr>
            <w:tcW w:type="dxa" w:w="2431"/>
          </w:tcPr>
          <w:p>
            <w:pPr>
              <w:spacing w:after="0"/>
              <w:jc w:val="left"/>
            </w:pPr>
            <w:r>
              <w:rPr>
                <w:sz w:val="16"/>
              </w:rPr>
              <w:t>SEVERE STORMS, TORNADOES AND FLOODING</w:t>
            </w:r>
          </w:p>
        </w:tc>
        <w:tc>
          <w:tcPr>
            <w:tcW w:type="dxa" w:w="2341"/>
          </w:tcPr>
          <w:p>
            <w:pPr>
              <w:spacing w:after="0"/>
              <w:jc w:val="left"/>
            </w:pPr>
            <w:r>
              <w:rPr>
                <w:sz w:val="16"/>
              </w:rPr>
              <w:t>Inland Flooding (primary); also designated: Tornado</w:t>
            </w:r>
          </w:p>
        </w:tc>
        <w:tc>
          <w:tcPr>
            <w:tcW w:type="dxa" w:w="2737"/>
          </w:tcPr>
          <w:p>
            <w:pPr>
              <w:spacing w:after="0"/>
              <w:jc w:val="right"/>
            </w:pPr>
            <w:r>
              <w:rPr>
                <w:sz w:val="16"/>
              </w:rPr>
              <w:t>PA not declared for this county</w:t>
            </w:r>
          </w:p>
        </w:tc>
        <w:tc>
          <w:tcPr>
            <w:tcW w:type="dxa" w:w="144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173"/>
          </w:tcPr>
          <w:p>
            <w:pPr>
              <w:spacing w:after="0"/>
              <w:jc w:val="left"/>
            </w:pPr>
            <w:r>
              <w:rPr>
                <w:sz w:val="16"/>
              </w:rPr>
              <w:t>Major disaster</w:t>
            </w:r>
          </w:p>
        </w:tc>
        <w:tc>
          <w:tcPr>
            <w:tcW w:type="dxa" w:w="2431"/>
          </w:tcPr>
          <w:p>
            <w:pPr>
              <w:spacing w:after="0"/>
              <w:jc w:val="left"/>
            </w:pPr>
            <w:r>
              <w:rPr>
                <w:sz w:val="16"/>
              </w:rPr>
              <w:t>SEVERE STORMS &amp; FLOODING</w:t>
            </w:r>
          </w:p>
        </w:tc>
        <w:tc>
          <w:tcPr>
            <w:tcW w:type="dxa" w:w="2341"/>
          </w:tcPr>
          <w:p>
            <w:pPr>
              <w:spacing w:after="0"/>
              <w:jc w:val="left"/>
            </w:pPr>
            <w:r>
              <w:rPr>
                <w:sz w:val="16"/>
              </w:rPr>
              <w:t>Inland Flooding</w:t>
            </w:r>
          </w:p>
        </w:tc>
        <w:tc>
          <w:tcPr>
            <w:tcW w:type="dxa" w:w="2737"/>
          </w:tcPr>
          <w:p>
            <w:pPr>
              <w:spacing w:after="0"/>
              <w:jc w:val="right"/>
            </w:pPr>
            <w:r>
              <w:rPr>
                <w:sz w:val="16"/>
              </w:rPr>
              <w:t>none found</w:t>
            </w:r>
          </w:p>
        </w:tc>
        <w:tc>
          <w:tcPr>
            <w:tcW w:type="dxa" w:w="144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173"/>
          </w:tcPr>
          <w:p>
            <w:pPr>
              <w:spacing w:after="0"/>
              <w:jc w:val="left"/>
            </w:pPr>
            <w:r>
              <w:rPr>
                <w:sz w:val="16"/>
              </w:rPr>
              <w:t>Major disaster</w:t>
            </w:r>
          </w:p>
        </w:tc>
        <w:tc>
          <w:tcPr>
            <w:tcW w:type="dxa" w:w="2431"/>
          </w:tcPr>
          <w:p>
            <w:pPr>
              <w:spacing w:after="0"/>
              <w:jc w:val="left"/>
            </w:pPr>
            <w:r>
              <w:rPr>
                <w:sz w:val="16"/>
              </w:rPr>
              <w:t>ICE STORM</w:t>
            </w:r>
          </w:p>
        </w:tc>
        <w:tc>
          <w:tcPr>
            <w:tcW w:type="dxa" w:w="2341"/>
          </w:tcPr>
          <w:p>
            <w:pPr>
              <w:spacing w:after="0"/>
              <w:jc w:val="left"/>
            </w:pPr>
            <w:r>
              <w:rPr>
                <w:sz w:val="16"/>
              </w:rPr>
              <w:t>Ice Storm</w:t>
            </w:r>
          </w:p>
        </w:tc>
        <w:tc>
          <w:tcPr>
            <w:tcW w:type="dxa" w:w="2737"/>
          </w:tcPr>
          <w:p>
            <w:pPr>
              <w:spacing w:after="0"/>
              <w:jc w:val="right"/>
            </w:pPr>
            <w:r>
              <w:rPr>
                <w:sz w:val="16"/>
              </w:rPr>
              <w:t>none found</w:t>
            </w:r>
          </w:p>
        </w:tc>
        <w:tc>
          <w:tcPr>
            <w:tcW w:type="dxa" w:w="144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173"/>
          </w:tcPr>
          <w:p>
            <w:pPr>
              <w:spacing w:after="0"/>
              <w:jc w:val="left"/>
            </w:pPr>
            <w:r>
              <w:rPr>
                <w:sz w:val="16"/>
              </w:rPr>
              <w:t>Major disaster</w:t>
            </w:r>
          </w:p>
        </w:tc>
        <w:tc>
          <w:tcPr>
            <w:tcW w:type="dxa" w:w="2431"/>
          </w:tcPr>
          <w:p>
            <w:pPr>
              <w:spacing w:after="0"/>
              <w:jc w:val="left"/>
            </w:pPr>
            <w:r>
              <w:rPr>
                <w:sz w:val="16"/>
              </w:rPr>
              <w:t>FLOODING</w:t>
            </w:r>
          </w:p>
        </w:tc>
        <w:tc>
          <w:tcPr>
            <w:tcW w:type="dxa" w:w="2341"/>
          </w:tcPr>
          <w:p>
            <w:pPr>
              <w:spacing w:after="0"/>
              <w:jc w:val="left"/>
            </w:pPr>
            <w:r>
              <w:rPr>
                <w:sz w:val="16"/>
              </w:rPr>
              <w:t>Inland Flooding</w:t>
            </w:r>
          </w:p>
        </w:tc>
        <w:tc>
          <w:tcPr>
            <w:tcW w:type="dxa" w:w="2737"/>
          </w:tcPr>
          <w:p>
            <w:pPr>
              <w:spacing w:after="0"/>
              <w:jc w:val="right"/>
            </w:pPr>
            <w:r>
              <w:rPr>
                <w:sz w:val="16"/>
              </w:rPr>
              <w:t>none found</w:t>
            </w:r>
          </w:p>
        </w:tc>
        <w:tc>
          <w:tcPr>
            <w:tcW w:type="dxa" w:w="1444"/>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36</w:t>
            </w:r>
          </w:p>
        </w:tc>
        <w:tc>
          <w:tcPr>
            <w:tcW w:type="dxa" w:w="1422"/>
          </w:tcPr>
          <w:p>
            <w:pPr>
              <w:spacing w:after="0"/>
              <w:jc w:val="right"/>
            </w:pPr>
            <w:r>
              <w:rPr>
                <w:sz w:val="16"/>
              </w:rPr>
              <w:t>10</w:t>
            </w:r>
          </w:p>
        </w:tc>
        <w:tc>
          <w:tcPr>
            <w:tcW w:type="dxa" w:w="1356"/>
          </w:tcPr>
          <w:p>
            <w:pPr>
              <w:spacing w:after="0"/>
              <w:jc w:val="right"/>
            </w:pPr>
            <w:r>
              <w:rPr>
                <w:sz w:val="16"/>
              </w:rPr>
              <w:t>5</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105</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158</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93</w:t>
            </w:r>
          </w:p>
        </w:tc>
        <w:tc>
          <w:tcPr>
            <w:tcW w:type="dxa" w:w="1422"/>
          </w:tcPr>
          <w:p>
            <w:pPr>
              <w:spacing w:after="0"/>
              <w:jc w:val="right"/>
            </w:pPr>
            <w:r>
              <w:rPr>
                <w:sz w:val="16"/>
              </w:rPr>
              <w:t>16</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47"/>
        <w:gridCol w:w="2798"/>
        <w:gridCol w:w="1060"/>
        <w:gridCol w:w="1749"/>
        <w:gridCol w:w="958"/>
        <w:gridCol w:w="27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47"/>
            <w:shd w:val="clear" w:color="auto" w:fill="E8E8E8"/>
          </w:tcPr>
          <w:p>
            <w:pPr>
              <w:spacing w:after="0"/>
              <w:jc w:val="left"/>
            </w:pPr>
            <w:r>
              <w:rPr>
                <w:b/>
                <w:sz w:val="16"/>
              </w:rPr>
              <w:t>Magnitude or extent</w:t>
            </w:r>
          </w:p>
        </w:tc>
        <w:tc>
          <w:tcPr>
            <w:tcW w:type="dxa" w:w="2798"/>
            <w:shd w:val="clear" w:color="auto" w:fill="E8E8E8"/>
          </w:tcPr>
          <w:p>
            <w:pPr>
              <w:spacing w:after="0"/>
              <w:jc w:val="left"/>
            </w:pPr>
            <w:r>
              <w:rPr>
                <w:b/>
                <w:sz w:val="16"/>
              </w:rPr>
              <w:t>Damage</w:t>
            </w:r>
          </w:p>
          <w:p>
            <w:pPr>
              <w:spacing w:after="0"/>
              <w:jc w:val="left"/>
            </w:pPr>
            <w:r>
              <w:rPr>
                <w:i/>
                <w:color w:val="555555"/>
                <w:sz w:val="14"/>
              </w:rPr>
              <w:t>nominal dollars</w:t>
            </w:r>
          </w:p>
        </w:tc>
        <w:tc>
          <w:tcPr>
            <w:tcW w:type="dxa" w:w="10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9"/>
            <w:shd w:val="clear" w:color="auto" w:fill="E8E8E8"/>
          </w:tcPr>
          <w:p>
            <w:pPr>
              <w:spacing w:after="0"/>
              <w:jc w:val="left"/>
            </w:pPr>
            <w:r>
              <w:rPr>
                <w:b/>
                <w:sz w:val="16"/>
              </w:rPr>
              <w:t>Location</w:t>
            </w:r>
          </w:p>
        </w:tc>
        <w:tc>
          <w:tcPr>
            <w:tcW w:type="dxa" w:w="958"/>
            <w:shd w:val="clear" w:color="auto" w:fill="E8E8E8"/>
          </w:tcPr>
          <w:p>
            <w:pPr>
              <w:spacing w:after="0"/>
              <w:jc w:val="left"/>
            </w:pPr>
            <w:r>
              <w:rPr>
                <w:b/>
                <w:sz w:val="16"/>
              </w:rPr>
              <w:t>Flags</w:t>
            </w:r>
          </w:p>
        </w:tc>
        <w:tc>
          <w:tcPr>
            <w:tcW w:type="dxa" w:w="27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547"/>
          </w:tcPr>
          <w:p>
            <w:pPr>
              <w:spacing w:after="0"/>
              <w:jc w:val="left"/>
            </w:pPr>
          </w:p>
        </w:tc>
        <w:tc>
          <w:tcPr>
            <w:tcW w:type="dxa" w:w="2798"/>
          </w:tcPr>
          <w:p>
            <w:pPr>
              <w:spacing w:after="0"/>
              <w:jc w:val="left"/>
            </w:pPr>
            <w:r>
              <w:rPr>
                <w:sz w:val="16"/>
              </w:rPr>
              <w:t>$0 property; $0 crops, reported for the zone (2024 dollars)</w:t>
            </w:r>
          </w:p>
        </w:tc>
        <w:tc>
          <w:tcPr>
            <w:tcW w:type="dxa" w:w="1060"/>
          </w:tcPr>
          <w:p>
            <w:pPr>
              <w:spacing w:after="0"/>
              <w:jc w:val="right"/>
            </w:pPr>
            <w:r>
              <w:rPr>
                <w:sz w:val="16"/>
              </w:rPr>
              <w:t>0, 0</w:t>
            </w:r>
          </w:p>
        </w:tc>
        <w:tc>
          <w:tcPr>
            <w:tcW w:type="dxa" w:w="1749"/>
          </w:tcPr>
          <w:p>
            <w:pPr>
              <w:spacing w:after="0"/>
              <w:jc w:val="left"/>
            </w:pPr>
            <w:r>
              <w:rPr>
                <w:sz w:val="16"/>
              </w:rPr>
              <w:t>NWS zone IAZ006 (WINNEBAGO), zone-level: may include parts of neighboring counties</w:t>
            </w:r>
          </w:p>
        </w:tc>
        <w:tc>
          <w:tcPr>
            <w:tcW w:type="dxa" w:w="958"/>
          </w:tcPr>
          <w:p>
            <w:pPr>
              <w:spacing w:after="0"/>
              <w:jc w:val="left"/>
            </w:pPr>
            <w:r>
              <w:rPr>
                <w:sz w:val="16"/>
              </w:rPr>
              <w:t>new since last plan; within last 5 years</w:t>
            </w:r>
          </w:p>
        </w:tc>
        <w:tc>
          <w:tcPr>
            <w:tcW w:type="dxa" w:w="27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2023-08-22</w:t>
            </w:r>
          </w:p>
        </w:tc>
        <w:tc>
          <w:tcPr>
            <w:tcW w:type="dxa" w:w="1215"/>
          </w:tcPr>
          <w:p>
            <w:pPr>
              <w:spacing w:after="0"/>
              <w:jc w:val="left"/>
            </w:pPr>
            <w:r>
              <w:rPr>
                <w:sz w:val="16"/>
              </w:rPr>
              <w:t>Drought</w:t>
            </w:r>
          </w:p>
        </w:tc>
        <w:tc>
          <w:tcPr>
            <w:tcW w:type="dxa" w:w="2547"/>
          </w:tcPr>
          <w:p>
            <w:pPr>
              <w:spacing w:after="0"/>
              <w:jc w:val="left"/>
            </w:pPr>
          </w:p>
        </w:tc>
        <w:tc>
          <w:tcPr>
            <w:tcW w:type="dxa" w:w="2798"/>
          </w:tcPr>
          <w:p>
            <w:pPr>
              <w:spacing w:after="0"/>
              <w:jc w:val="left"/>
            </w:pPr>
            <w:r>
              <w:rPr>
                <w:sz w:val="16"/>
              </w:rPr>
              <w:t>$0 property; $0 crops, reported for the zone (2023 dollars)</w:t>
            </w:r>
          </w:p>
        </w:tc>
        <w:tc>
          <w:tcPr>
            <w:tcW w:type="dxa" w:w="1060"/>
          </w:tcPr>
          <w:p>
            <w:pPr>
              <w:spacing w:after="0"/>
              <w:jc w:val="right"/>
            </w:pPr>
            <w:r>
              <w:rPr>
                <w:sz w:val="16"/>
              </w:rPr>
              <w:t>0, 0</w:t>
            </w:r>
          </w:p>
        </w:tc>
        <w:tc>
          <w:tcPr>
            <w:tcW w:type="dxa" w:w="1749"/>
          </w:tcPr>
          <w:p>
            <w:pPr>
              <w:spacing w:after="0"/>
              <w:jc w:val="left"/>
            </w:pPr>
            <w:r>
              <w:rPr>
                <w:sz w:val="16"/>
              </w:rPr>
              <w:t>NWS zone IAZ006 (WINNEBAGO), zone-level: may include parts of neighboring counties</w:t>
            </w:r>
          </w:p>
        </w:tc>
        <w:tc>
          <w:tcPr>
            <w:tcW w:type="dxa" w:w="958"/>
          </w:tcPr>
          <w:p>
            <w:pPr>
              <w:spacing w:after="0"/>
              <w:jc w:val="left"/>
            </w:pPr>
            <w:r>
              <w:rPr>
                <w:sz w:val="16"/>
              </w:rPr>
              <w:t>new since last plan; within last 5 years</w:t>
            </w:r>
          </w:p>
        </w:tc>
        <w:tc>
          <w:tcPr>
            <w:tcW w:type="dxa" w:w="2748"/>
          </w:tcPr>
          <w:p>
            <w:pPr>
              <w:spacing w:after="0"/>
              <w:jc w:val="left"/>
            </w:pPr>
            <w:r>
              <w:rPr>
                <w:sz w:val="16"/>
              </w:rPr>
              <w:t>B1-c worst recorded: Drought</w:t>
            </w:r>
          </w:p>
        </w:tc>
      </w:tr>
      <w:tr>
        <w:trPr>
          <w:cantSplit/>
        </w:trPr>
        <w:tc>
          <w:tcPr>
            <w:tcW w:type="dxa" w:w="1037"/>
          </w:tcPr>
          <w:p>
            <w:pPr>
              <w:spacing w:after="0"/>
              <w:jc w:val="left"/>
            </w:pPr>
            <w:r>
              <w:rPr>
                <w:sz w:val="16"/>
              </w:rPr>
              <w:t>2011-09-15</w:t>
            </w:r>
          </w:p>
        </w:tc>
        <w:tc>
          <w:tcPr>
            <w:tcW w:type="dxa" w:w="1215"/>
          </w:tcPr>
          <w:p>
            <w:pPr>
              <w:spacing w:after="0"/>
              <w:jc w:val="left"/>
            </w:pPr>
            <w:r>
              <w:rPr>
                <w:sz w:val="16"/>
              </w:rPr>
              <w:t>Frost/Freeze</w:t>
            </w:r>
          </w:p>
        </w:tc>
        <w:tc>
          <w:tcPr>
            <w:tcW w:type="dxa" w:w="2547"/>
          </w:tcPr>
          <w:p>
            <w:pPr>
              <w:spacing w:after="0"/>
              <w:jc w:val="left"/>
            </w:pPr>
          </w:p>
        </w:tc>
        <w:tc>
          <w:tcPr>
            <w:tcW w:type="dxa" w:w="2798"/>
          </w:tcPr>
          <w:p>
            <w:pPr>
              <w:spacing w:after="0"/>
              <w:jc w:val="left"/>
            </w:pPr>
            <w:r>
              <w:rPr>
                <w:sz w:val="16"/>
              </w:rPr>
              <w:t>$0 property; $2,700,000 crops, reported for the zone (2011 dollars)</w:t>
            </w:r>
          </w:p>
        </w:tc>
        <w:tc>
          <w:tcPr>
            <w:tcW w:type="dxa" w:w="1060"/>
          </w:tcPr>
          <w:p>
            <w:pPr>
              <w:spacing w:after="0"/>
              <w:jc w:val="right"/>
            </w:pPr>
            <w:r>
              <w:rPr>
                <w:sz w:val="16"/>
              </w:rPr>
              <w:t>0, 0</w:t>
            </w:r>
          </w:p>
        </w:tc>
        <w:tc>
          <w:tcPr>
            <w:tcW w:type="dxa" w:w="1749"/>
          </w:tcPr>
          <w:p>
            <w:pPr>
              <w:spacing w:after="0"/>
              <w:jc w:val="left"/>
            </w:pPr>
            <w:r>
              <w:rPr>
                <w:sz w:val="16"/>
              </w:rPr>
              <w:t>NWS zone IAZ006 (WINNEBAGO), zone-level: may include parts of neighboring counties</w:t>
            </w:r>
          </w:p>
        </w:tc>
        <w:tc>
          <w:tcPr>
            <w:tcW w:type="dxa" w:w="958"/>
          </w:tcPr>
          <w:p>
            <w:pPr>
              <w:spacing w:after="0"/>
              <w:jc w:val="left"/>
            </w:pPr>
          </w:p>
        </w:tc>
        <w:tc>
          <w:tcPr>
            <w:tcW w:type="dxa" w:w="274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2547"/>
          </w:tcPr>
          <w:p>
            <w:pPr>
              <w:spacing w:after="0"/>
              <w:jc w:val="left"/>
            </w:pPr>
          </w:p>
        </w:tc>
        <w:tc>
          <w:tcPr>
            <w:tcW w:type="dxa" w:w="2798"/>
          </w:tcPr>
          <w:p>
            <w:pPr>
              <w:spacing w:after="0"/>
              <w:jc w:val="left"/>
            </w:pPr>
            <w:r>
              <w:rPr>
                <w:sz w:val="16"/>
              </w:rPr>
              <w:t>$0 property; $20,000,000 crops (2010 dollars)</w:t>
            </w:r>
          </w:p>
        </w:tc>
        <w:tc>
          <w:tcPr>
            <w:tcW w:type="dxa" w:w="1060"/>
          </w:tcPr>
          <w:p>
            <w:pPr>
              <w:spacing w:after="0"/>
              <w:jc w:val="right"/>
            </w:pPr>
            <w:r>
              <w:rPr>
                <w:sz w:val="16"/>
              </w:rPr>
              <w:t>0, 0</w:t>
            </w:r>
          </w:p>
        </w:tc>
        <w:tc>
          <w:tcPr>
            <w:tcW w:type="dxa" w:w="1749"/>
          </w:tcPr>
          <w:p>
            <w:pPr>
              <w:spacing w:after="0"/>
              <w:jc w:val="left"/>
            </w:pPr>
            <w:r>
              <w:rPr>
                <w:sz w:val="16"/>
              </w:rPr>
              <w:t>FOREST CITY ARPT to LAKE MILLS</w:t>
            </w:r>
          </w:p>
        </w:tc>
        <w:tc>
          <w:tcPr>
            <w:tcW w:type="dxa" w:w="958"/>
          </w:tcPr>
          <w:p>
            <w:pPr>
              <w:spacing w:after="0"/>
              <w:jc w:val="left"/>
            </w:pPr>
          </w:p>
        </w:tc>
        <w:tc>
          <w:tcPr>
            <w:tcW w:type="dxa" w:w="27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2547"/>
          </w:tcPr>
          <w:p>
            <w:pPr>
              <w:spacing w:after="0"/>
              <w:jc w:val="left"/>
            </w:pPr>
          </w:p>
        </w:tc>
        <w:tc>
          <w:tcPr>
            <w:tcW w:type="dxa" w:w="2798"/>
          </w:tcPr>
          <w:p>
            <w:pPr>
              <w:spacing w:after="0"/>
              <w:jc w:val="left"/>
            </w:pPr>
            <w:r>
              <w:rPr>
                <w:sz w:val="16"/>
              </w:rPr>
              <w:t>$250,000 property; $0 crops, reported for the zone (2007 dollars)</w:t>
            </w:r>
          </w:p>
        </w:tc>
        <w:tc>
          <w:tcPr>
            <w:tcW w:type="dxa" w:w="1060"/>
          </w:tcPr>
          <w:p>
            <w:pPr>
              <w:spacing w:after="0"/>
              <w:jc w:val="right"/>
            </w:pPr>
            <w:r>
              <w:rPr>
                <w:sz w:val="16"/>
              </w:rPr>
              <w:t>0, 0</w:t>
            </w:r>
          </w:p>
        </w:tc>
        <w:tc>
          <w:tcPr>
            <w:tcW w:type="dxa" w:w="1749"/>
          </w:tcPr>
          <w:p>
            <w:pPr>
              <w:spacing w:after="0"/>
              <w:jc w:val="left"/>
            </w:pPr>
            <w:r>
              <w:rPr>
                <w:sz w:val="16"/>
              </w:rPr>
              <w:t>NWS zone IAZ006 (WINNEBAGO), zone-level: may include parts of neighboring counties</w:t>
            </w:r>
          </w:p>
        </w:tc>
        <w:tc>
          <w:tcPr>
            <w:tcW w:type="dxa" w:w="958"/>
          </w:tcPr>
          <w:p>
            <w:pPr>
              <w:spacing w:after="0"/>
              <w:jc w:val="left"/>
            </w:pPr>
          </w:p>
        </w:tc>
        <w:tc>
          <w:tcPr>
            <w:tcW w:type="dxa" w:w="274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547"/>
          </w:tcPr>
          <w:p>
            <w:pPr>
              <w:spacing w:after="0"/>
              <w:jc w:val="left"/>
            </w:pPr>
            <w:r>
              <w:rPr>
                <w:sz w:val="16"/>
              </w:rPr>
              <w:t>70 kt (81 mph) measured</w:t>
            </w:r>
          </w:p>
        </w:tc>
        <w:tc>
          <w:tcPr>
            <w:tcW w:type="dxa" w:w="2798"/>
          </w:tcPr>
          <w:p>
            <w:pPr>
              <w:spacing w:after="0"/>
              <w:jc w:val="left"/>
            </w:pPr>
            <w:r>
              <w:rPr>
                <w:sz w:val="16"/>
              </w:rPr>
              <w:t>$75,000 property; crops not reported, reported for the zone (2001 dollars)</w:t>
            </w:r>
          </w:p>
        </w:tc>
        <w:tc>
          <w:tcPr>
            <w:tcW w:type="dxa" w:w="1060"/>
          </w:tcPr>
          <w:p>
            <w:pPr>
              <w:spacing w:after="0"/>
              <w:jc w:val="right"/>
            </w:pPr>
            <w:r>
              <w:rPr>
                <w:sz w:val="16"/>
              </w:rPr>
              <w:t>0, 2</w:t>
            </w:r>
          </w:p>
        </w:tc>
        <w:tc>
          <w:tcPr>
            <w:tcW w:type="dxa" w:w="1749"/>
          </w:tcPr>
          <w:p>
            <w:pPr>
              <w:spacing w:after="0"/>
              <w:jc w:val="left"/>
            </w:pPr>
            <w:r>
              <w:rPr>
                <w:sz w:val="16"/>
              </w:rPr>
              <w:t>NWS zone IAZ006 (WINNEBAGO), zone-level: may include parts of neighboring counties</w:t>
            </w:r>
          </w:p>
        </w:tc>
        <w:tc>
          <w:tcPr>
            <w:tcW w:type="dxa" w:w="958"/>
          </w:tcPr>
          <w:p>
            <w:pPr>
              <w:spacing w:after="0"/>
              <w:jc w:val="left"/>
            </w:pPr>
          </w:p>
        </w:tc>
        <w:tc>
          <w:tcPr>
            <w:tcW w:type="dxa" w:w="2748"/>
          </w:tcPr>
          <w:p>
            <w:pPr>
              <w:spacing w:after="0"/>
              <w:jc w:val="left"/>
            </w:pPr>
            <w:r>
              <w:rPr>
                <w:sz w:val="16"/>
              </w:rPr>
              <w:t>deaths or injuries recorded</w:t>
            </w:r>
          </w:p>
        </w:tc>
      </w:tr>
      <w:tr>
        <w:trPr>
          <w:cantSplit/>
        </w:trPr>
        <w:tc>
          <w:tcPr>
            <w:tcW w:type="dxa" w:w="1037"/>
          </w:tcPr>
          <w:p>
            <w:pPr>
              <w:spacing w:after="0"/>
              <w:jc w:val="left"/>
            </w:pPr>
            <w:r>
              <w:rPr>
                <w:sz w:val="16"/>
              </w:rPr>
              <w:t>2000-09-10</w:t>
            </w:r>
          </w:p>
        </w:tc>
        <w:tc>
          <w:tcPr>
            <w:tcW w:type="dxa" w:w="1215"/>
          </w:tcPr>
          <w:p>
            <w:pPr>
              <w:spacing w:after="0"/>
              <w:jc w:val="left"/>
            </w:pPr>
            <w:r>
              <w:rPr>
                <w:sz w:val="16"/>
              </w:rPr>
              <w:t>Lightning</w:t>
            </w:r>
          </w:p>
        </w:tc>
        <w:tc>
          <w:tcPr>
            <w:tcW w:type="dxa" w:w="2547"/>
          </w:tcPr>
          <w:p>
            <w:pPr>
              <w:spacing w:after="0"/>
              <w:jc w:val="left"/>
            </w:pPr>
          </w:p>
        </w:tc>
        <w:tc>
          <w:tcPr>
            <w:tcW w:type="dxa" w:w="2798"/>
          </w:tcPr>
          <w:p>
            <w:pPr>
              <w:spacing w:after="0"/>
              <w:jc w:val="left"/>
            </w:pPr>
            <w:r>
              <w:rPr>
                <w:sz w:val="16"/>
              </w:rPr>
              <w:t>$150,000 property; crops not reported (2000 dollars)</w:t>
            </w:r>
          </w:p>
        </w:tc>
        <w:tc>
          <w:tcPr>
            <w:tcW w:type="dxa" w:w="1060"/>
          </w:tcPr>
          <w:p>
            <w:pPr>
              <w:spacing w:after="0"/>
              <w:jc w:val="right"/>
            </w:pPr>
            <w:r>
              <w:rPr>
                <w:sz w:val="16"/>
              </w:rPr>
              <w:t>0, 0</w:t>
            </w:r>
          </w:p>
        </w:tc>
        <w:tc>
          <w:tcPr>
            <w:tcW w:type="dxa" w:w="1749"/>
          </w:tcPr>
          <w:p>
            <w:pPr>
              <w:spacing w:after="0"/>
              <w:jc w:val="left"/>
            </w:pPr>
            <w:r>
              <w:rPr>
                <w:sz w:val="16"/>
              </w:rPr>
              <w:t>LAKE MILLS</w:t>
            </w:r>
          </w:p>
        </w:tc>
        <w:tc>
          <w:tcPr>
            <w:tcW w:type="dxa" w:w="958"/>
          </w:tcPr>
          <w:p>
            <w:pPr>
              <w:spacing w:after="0"/>
              <w:jc w:val="left"/>
            </w:pPr>
          </w:p>
        </w:tc>
        <w:tc>
          <w:tcPr>
            <w:tcW w:type="dxa" w:w="2748"/>
          </w:tcPr>
          <w:p>
            <w:pPr>
              <w:spacing w:after="0"/>
              <w:jc w:val="left"/>
            </w:pPr>
            <w:r>
              <w:rPr>
                <w:sz w:val="16"/>
              </w:rPr>
              <w:t>B1-c worst recorded: Lightning</w:t>
            </w:r>
          </w:p>
        </w:tc>
      </w:tr>
      <w:tr>
        <w:trPr>
          <w:cantSplit/>
        </w:trPr>
        <w:tc>
          <w:tcPr>
            <w:tcW w:type="dxa" w:w="1037"/>
          </w:tcPr>
          <w:p>
            <w:pPr>
              <w:spacing w:after="0"/>
              <w:jc w:val="left"/>
            </w:pPr>
            <w:r>
              <w:rPr>
                <w:sz w:val="16"/>
              </w:rPr>
              <w:t>1998-07-15</w:t>
            </w:r>
          </w:p>
        </w:tc>
        <w:tc>
          <w:tcPr>
            <w:tcW w:type="dxa" w:w="1215"/>
          </w:tcPr>
          <w:p>
            <w:pPr>
              <w:spacing w:after="0"/>
              <w:jc w:val="left"/>
            </w:pPr>
            <w:r>
              <w:rPr>
                <w:sz w:val="16"/>
              </w:rPr>
              <w:t>Thunderstorm Wind</w:t>
            </w:r>
          </w:p>
        </w:tc>
        <w:tc>
          <w:tcPr>
            <w:tcW w:type="dxa" w:w="2547"/>
          </w:tcPr>
          <w:p>
            <w:pPr>
              <w:spacing w:after="0"/>
              <w:jc w:val="left"/>
            </w:pPr>
            <w:r>
              <w:rPr>
                <w:sz w:val="16"/>
              </w:rPr>
              <w:t>78 kt (90 mph), measurement type not recorded</w:t>
            </w:r>
          </w:p>
        </w:tc>
        <w:tc>
          <w:tcPr>
            <w:tcW w:type="dxa" w:w="2798"/>
          </w:tcPr>
          <w:p>
            <w:pPr>
              <w:spacing w:after="0"/>
              <w:jc w:val="left"/>
            </w:pPr>
            <w:r>
              <w:rPr>
                <w:sz w:val="16"/>
              </w:rPr>
              <w:t>$35,000 property; $5,000 crops (1998 dollars)</w:t>
            </w:r>
          </w:p>
        </w:tc>
        <w:tc>
          <w:tcPr>
            <w:tcW w:type="dxa" w:w="1060"/>
          </w:tcPr>
          <w:p>
            <w:pPr>
              <w:spacing w:after="0"/>
              <w:jc w:val="right"/>
            </w:pPr>
            <w:r>
              <w:rPr>
                <w:sz w:val="16"/>
              </w:rPr>
              <w:t>0, 0</w:t>
            </w:r>
          </w:p>
        </w:tc>
        <w:tc>
          <w:tcPr>
            <w:tcW w:type="dxa" w:w="1749"/>
          </w:tcPr>
          <w:p>
            <w:pPr>
              <w:spacing w:after="0"/>
              <w:jc w:val="left"/>
            </w:pPr>
            <w:r>
              <w:rPr>
                <w:sz w:val="16"/>
              </w:rPr>
              <w:t>SCARVILLE</w:t>
            </w:r>
          </w:p>
        </w:tc>
        <w:tc>
          <w:tcPr>
            <w:tcW w:type="dxa" w:w="958"/>
          </w:tcPr>
          <w:p>
            <w:pPr>
              <w:spacing w:after="0"/>
              <w:jc w:val="left"/>
            </w:pPr>
          </w:p>
        </w:tc>
        <w:tc>
          <w:tcPr>
            <w:tcW w:type="dxa" w:w="2748"/>
          </w:tcPr>
          <w:p>
            <w:pPr>
              <w:spacing w:after="0"/>
              <w:jc w:val="left"/>
            </w:pPr>
            <w:r>
              <w:rPr>
                <w:sz w:val="16"/>
              </w:rPr>
              <w:t>B1-c worst recorded: Thunderstorm Wind</w:t>
            </w:r>
          </w:p>
        </w:tc>
      </w:tr>
      <w:tr>
        <w:trPr>
          <w:cantSplit/>
        </w:trPr>
        <w:tc>
          <w:tcPr>
            <w:tcW w:type="dxa" w:w="1037"/>
          </w:tcPr>
          <w:p>
            <w:pPr>
              <w:spacing w:after="0"/>
              <w:jc w:val="left"/>
            </w:pPr>
            <w:r>
              <w:rPr>
                <w:sz w:val="16"/>
              </w:rPr>
              <w:t>1997-06-22</w:t>
            </w:r>
          </w:p>
        </w:tc>
        <w:tc>
          <w:tcPr>
            <w:tcW w:type="dxa" w:w="1215"/>
          </w:tcPr>
          <w:p>
            <w:pPr>
              <w:spacing w:after="0"/>
              <w:jc w:val="left"/>
            </w:pPr>
            <w:r>
              <w:rPr>
                <w:sz w:val="16"/>
              </w:rPr>
              <w:t>Hail</w:t>
            </w:r>
          </w:p>
        </w:tc>
        <w:tc>
          <w:tcPr>
            <w:tcW w:type="dxa" w:w="2547"/>
          </w:tcPr>
          <w:p>
            <w:pPr>
              <w:spacing w:after="0"/>
              <w:jc w:val="left"/>
            </w:pPr>
            <w:r>
              <w:rPr>
                <w:sz w:val="16"/>
              </w:rPr>
              <w:t>3.5 in</w:t>
            </w:r>
          </w:p>
        </w:tc>
        <w:tc>
          <w:tcPr>
            <w:tcW w:type="dxa" w:w="2798"/>
          </w:tcPr>
          <w:p>
            <w:pPr>
              <w:spacing w:after="0"/>
              <w:jc w:val="left"/>
            </w:pPr>
            <w:r>
              <w:rPr>
                <w:sz w:val="16"/>
              </w:rPr>
              <w:t>$1,500,000 property; $150,000 crops (1997 dollars)</w:t>
            </w:r>
          </w:p>
        </w:tc>
        <w:tc>
          <w:tcPr>
            <w:tcW w:type="dxa" w:w="1060"/>
          </w:tcPr>
          <w:p>
            <w:pPr>
              <w:spacing w:after="0"/>
              <w:jc w:val="right"/>
            </w:pPr>
            <w:r>
              <w:rPr>
                <w:sz w:val="16"/>
              </w:rPr>
              <w:t>0, 0</w:t>
            </w:r>
          </w:p>
        </w:tc>
        <w:tc>
          <w:tcPr>
            <w:tcW w:type="dxa" w:w="1749"/>
          </w:tcPr>
          <w:p>
            <w:pPr>
              <w:spacing w:after="0"/>
              <w:jc w:val="left"/>
            </w:pPr>
            <w:r>
              <w:rPr>
                <w:sz w:val="16"/>
              </w:rPr>
              <w:t>FOREST CITY</w:t>
            </w:r>
          </w:p>
        </w:tc>
        <w:tc>
          <w:tcPr>
            <w:tcW w:type="dxa" w:w="958"/>
          </w:tcPr>
          <w:p>
            <w:pPr>
              <w:spacing w:after="0"/>
              <w:jc w:val="left"/>
            </w:pPr>
          </w:p>
        </w:tc>
        <w:tc>
          <w:tcPr>
            <w:tcW w:type="dxa" w:w="2748"/>
          </w:tcPr>
          <w:p>
            <w:pPr>
              <w:spacing w:after="0"/>
              <w:jc w:val="left"/>
            </w:pPr>
            <w:r>
              <w:rPr>
                <w:sz w:val="16"/>
              </w:rPr>
              <w:t>B1-c worst recorded: Hail</w:t>
            </w:r>
          </w:p>
        </w:tc>
      </w:tr>
      <w:tr>
        <w:trPr>
          <w:cantSplit/>
        </w:trPr>
        <w:tc>
          <w:tcPr>
            <w:tcW w:type="dxa" w:w="1037"/>
          </w:tcPr>
          <w:p>
            <w:pPr>
              <w:spacing w:after="0"/>
              <w:jc w:val="left"/>
            </w:pPr>
            <w:r>
              <w:rPr>
                <w:sz w:val="16"/>
              </w:rPr>
              <w:t>1984-06-07</w:t>
            </w:r>
          </w:p>
        </w:tc>
        <w:tc>
          <w:tcPr>
            <w:tcW w:type="dxa" w:w="1215"/>
          </w:tcPr>
          <w:p>
            <w:pPr>
              <w:spacing w:after="0"/>
              <w:jc w:val="left"/>
            </w:pPr>
            <w:r>
              <w:rPr>
                <w:sz w:val="16"/>
              </w:rPr>
              <w:t>Tornado</w:t>
            </w:r>
          </w:p>
        </w:tc>
        <w:tc>
          <w:tcPr>
            <w:tcW w:type="dxa" w:w="2547"/>
          </w:tcPr>
          <w:p>
            <w:pPr>
              <w:spacing w:after="0"/>
              <w:jc w:val="left"/>
            </w:pPr>
            <w:r>
              <w:rPr>
                <w:sz w:val="16"/>
              </w:rPr>
              <w:t>F2, 13 mi path length (records before 1996 may include the whole path; rating and listing come from the county where the tornado began), 150 yd wide</w:t>
            </w:r>
          </w:p>
        </w:tc>
        <w:tc>
          <w:tcPr>
            <w:tcW w:type="dxa" w:w="2798"/>
          </w:tcPr>
          <w:p>
            <w:pPr>
              <w:spacing w:after="0"/>
              <w:jc w:val="left"/>
            </w:pPr>
            <w:r>
              <w:rPr>
                <w:sz w:val="16"/>
              </w:rPr>
              <w:t>$2,500,000 property; crops not recorded (1984 dollars)</w:t>
            </w:r>
          </w:p>
        </w:tc>
        <w:tc>
          <w:tcPr>
            <w:tcW w:type="dxa" w:w="1060"/>
          </w:tcPr>
          <w:p>
            <w:pPr>
              <w:spacing w:after="0"/>
              <w:jc w:val="right"/>
            </w:pPr>
            <w:r>
              <w:rPr>
                <w:sz w:val="16"/>
              </w:rPr>
              <w:t>0, 0</w:t>
            </w:r>
          </w:p>
        </w:tc>
        <w:tc>
          <w:tcPr>
            <w:tcW w:type="dxa" w:w="1749"/>
          </w:tcPr>
          <w:p>
            <w:pPr>
              <w:spacing w:after="0"/>
              <w:jc w:val="left"/>
            </w:pPr>
            <w:r>
              <w:rPr>
                <w:sz w:val="16"/>
              </w:rPr>
              <w:t>location not recorded</w:t>
            </w:r>
          </w:p>
        </w:tc>
        <w:tc>
          <w:tcPr>
            <w:tcW w:type="dxa" w:w="958"/>
          </w:tcPr>
          <w:p>
            <w:pPr>
              <w:spacing w:after="0"/>
              <w:jc w:val="left"/>
            </w:pPr>
          </w:p>
        </w:tc>
        <w:tc>
          <w:tcPr>
            <w:tcW w:type="dxa" w:w="2748"/>
          </w:tcPr>
          <w:p>
            <w:pPr>
              <w:spacing w:after="0"/>
              <w:jc w:val="left"/>
            </w:pPr>
            <w:r>
              <w:rPr>
                <w:sz w:val="16"/>
              </w:rPr>
              <w:t>B1-c worst recorded: Tornado</w:t>
            </w:r>
          </w:p>
        </w:tc>
      </w:tr>
      <w:tr>
        <w:trPr>
          <w:cantSplit/>
        </w:trPr>
        <w:tc>
          <w:tcPr>
            <w:tcW w:type="dxa" w:w="1037"/>
          </w:tcPr>
          <w:p>
            <w:pPr>
              <w:spacing w:after="0"/>
              <w:jc w:val="left"/>
            </w:pPr>
            <w:r>
              <w:rPr>
                <w:sz w:val="16"/>
              </w:rPr>
              <w:t>1984-04-26</w:t>
            </w:r>
          </w:p>
        </w:tc>
        <w:tc>
          <w:tcPr>
            <w:tcW w:type="dxa" w:w="1215"/>
          </w:tcPr>
          <w:p>
            <w:pPr>
              <w:spacing w:after="0"/>
              <w:jc w:val="left"/>
            </w:pPr>
            <w:r>
              <w:rPr>
                <w:sz w:val="16"/>
              </w:rPr>
              <w:t>Thunderstorm Wind</w:t>
            </w:r>
          </w:p>
        </w:tc>
        <w:tc>
          <w:tcPr>
            <w:tcW w:type="dxa" w:w="2547"/>
          </w:tcPr>
          <w:p>
            <w:pPr>
              <w:spacing w:after="0"/>
              <w:jc w:val="left"/>
            </w:pPr>
            <w:r>
              <w:rPr>
                <w:sz w:val="16"/>
              </w:rPr>
              <w:t>speed not recorded</w:t>
            </w:r>
          </w:p>
        </w:tc>
        <w:tc>
          <w:tcPr>
            <w:tcW w:type="dxa" w:w="2798"/>
          </w:tcPr>
          <w:p>
            <w:pPr>
              <w:spacing w:after="0"/>
              <w:jc w:val="left"/>
            </w:pPr>
            <w:r>
              <w:rPr>
                <w:sz w:val="16"/>
              </w:rPr>
              <w:t>damage not recorded (pre-1996 record)</w:t>
            </w:r>
          </w:p>
        </w:tc>
        <w:tc>
          <w:tcPr>
            <w:tcW w:type="dxa" w:w="1060"/>
          </w:tcPr>
          <w:p>
            <w:pPr>
              <w:spacing w:after="0"/>
              <w:jc w:val="right"/>
            </w:pPr>
            <w:r>
              <w:rPr>
                <w:sz w:val="16"/>
              </w:rPr>
              <w:t>0, 1</w:t>
            </w:r>
          </w:p>
        </w:tc>
        <w:tc>
          <w:tcPr>
            <w:tcW w:type="dxa" w:w="1749"/>
          </w:tcPr>
          <w:p>
            <w:pPr>
              <w:spacing w:after="0"/>
              <w:jc w:val="left"/>
            </w:pPr>
            <w:r>
              <w:rPr>
                <w:sz w:val="16"/>
              </w:rPr>
              <w:t>location not recorded</w:t>
            </w:r>
          </w:p>
        </w:tc>
        <w:tc>
          <w:tcPr>
            <w:tcW w:type="dxa" w:w="958"/>
          </w:tcPr>
          <w:p>
            <w:pPr>
              <w:spacing w:after="0"/>
              <w:jc w:val="left"/>
            </w:pPr>
          </w:p>
        </w:tc>
        <w:tc>
          <w:tcPr>
            <w:tcW w:type="dxa" w:w="2748"/>
          </w:tcPr>
          <w:p>
            <w:pPr>
              <w:spacing w:after="0"/>
              <w:jc w:val="left"/>
            </w:pPr>
            <w:r>
              <w:rPr>
                <w:sz w:val="16"/>
              </w:rPr>
              <w:t>deaths or injuries recorded</w:t>
            </w:r>
          </w:p>
        </w:tc>
      </w:tr>
      <w:tr>
        <w:trPr>
          <w:cantSplit/>
        </w:trPr>
        <w:tc>
          <w:tcPr>
            <w:tcW w:type="dxa" w:w="1037"/>
          </w:tcPr>
          <w:p>
            <w:pPr>
              <w:spacing w:after="0"/>
              <w:jc w:val="left"/>
            </w:pPr>
            <w:r>
              <w:rPr>
                <w:sz w:val="16"/>
              </w:rPr>
              <w:t>1984-04-26</w:t>
            </w:r>
          </w:p>
        </w:tc>
        <w:tc>
          <w:tcPr>
            <w:tcW w:type="dxa" w:w="1215"/>
          </w:tcPr>
          <w:p>
            <w:pPr>
              <w:spacing w:after="0"/>
              <w:jc w:val="left"/>
            </w:pPr>
            <w:r>
              <w:rPr>
                <w:sz w:val="16"/>
              </w:rPr>
              <w:t>Tornado</w:t>
            </w:r>
          </w:p>
        </w:tc>
        <w:tc>
          <w:tcPr>
            <w:tcW w:type="dxa" w:w="2547"/>
          </w:tcPr>
          <w:p>
            <w:pPr>
              <w:spacing w:after="0"/>
              <w:jc w:val="left"/>
            </w:pPr>
            <w:r>
              <w:rPr>
                <w:sz w:val="16"/>
              </w:rPr>
              <w:t>F1, 8 mi path length (records before 1996 may include the whole path; rating and listing come from the county where the tornado began), 10 yd wide</w:t>
            </w:r>
          </w:p>
        </w:tc>
        <w:tc>
          <w:tcPr>
            <w:tcW w:type="dxa" w:w="2798"/>
          </w:tcPr>
          <w:p>
            <w:pPr>
              <w:spacing w:after="0"/>
              <w:jc w:val="left"/>
            </w:pPr>
            <w:r>
              <w:rPr>
                <w:sz w:val="16"/>
              </w:rPr>
              <w:t>$250,000 property; crops not recorded (1984 dollars)</w:t>
            </w:r>
          </w:p>
        </w:tc>
        <w:tc>
          <w:tcPr>
            <w:tcW w:type="dxa" w:w="1060"/>
          </w:tcPr>
          <w:p>
            <w:pPr>
              <w:spacing w:after="0"/>
              <w:jc w:val="right"/>
            </w:pPr>
            <w:r>
              <w:rPr>
                <w:sz w:val="16"/>
              </w:rPr>
              <w:t>0, 5</w:t>
            </w:r>
          </w:p>
        </w:tc>
        <w:tc>
          <w:tcPr>
            <w:tcW w:type="dxa" w:w="1749"/>
          </w:tcPr>
          <w:p>
            <w:pPr>
              <w:spacing w:after="0"/>
              <w:jc w:val="left"/>
            </w:pPr>
            <w:r>
              <w:rPr>
                <w:sz w:val="16"/>
              </w:rPr>
              <w:t>location not recorded</w:t>
            </w:r>
          </w:p>
        </w:tc>
        <w:tc>
          <w:tcPr>
            <w:tcW w:type="dxa" w:w="958"/>
          </w:tcPr>
          <w:p>
            <w:pPr>
              <w:spacing w:after="0"/>
              <w:jc w:val="left"/>
            </w:pPr>
          </w:p>
        </w:tc>
        <w:tc>
          <w:tcPr>
            <w:tcW w:type="dxa" w:w="274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11.4</w:t>
            </w:r>
          </w:p>
        </w:tc>
        <w:tc>
          <w:tcPr>
            <w:tcW w:type="dxa" w:w="1475"/>
          </w:tcPr>
          <w:p>
            <w:pPr>
              <w:spacing w:after="0"/>
              <w:jc w:val="left"/>
            </w:pPr>
            <w:r>
              <w:rPr>
                <w:sz w:val="16"/>
              </w:rPr>
              <w:t>event-days per year</w:t>
            </w:r>
          </w:p>
        </w:tc>
        <w:tc>
          <w:tcPr>
            <w:tcW w:type="dxa" w:w="1608"/>
          </w:tcPr>
          <w:p>
            <w:pPr>
              <w:spacing w:after="0"/>
              <w:jc w:val="left"/>
            </w:pPr>
            <w:r>
              <w:rPr>
                <w:sz w:val="16"/>
              </w:rPr>
              <w:t>about 11.4 days per year</w:t>
            </w:r>
          </w:p>
        </w:tc>
        <w:tc>
          <w:tcPr>
            <w:tcW w:type="dxa" w:w="1037"/>
          </w:tcPr>
          <w:p>
            <w:pPr>
              <w:spacing w:after="0"/>
              <w:jc w:val="left"/>
            </w:pPr>
            <w:r>
              <w:rPr>
                <w:sz w:val="16"/>
              </w:rPr>
              <w:t>Likely</w:t>
            </w:r>
          </w:p>
        </w:tc>
        <w:tc>
          <w:tcPr>
            <w:tcW w:type="dxa" w:w="1782"/>
          </w:tcPr>
          <w:p>
            <w:pPr>
              <w:spacing w:after="0"/>
              <w:jc w:val="left"/>
            </w:pPr>
            <w:r>
              <w:rPr>
                <w:sz w:val="16"/>
              </w:rPr>
              <w:t>event-days in 15 of 30 years, 1996 to 2025 (50%)</w:t>
            </w:r>
          </w:p>
        </w:tc>
        <w:tc>
          <w:tcPr>
            <w:tcW w:type="dxa" w:w="1531"/>
          </w:tcPr>
          <w:p>
            <w:pPr>
              <w:spacing w:after="0"/>
              <w:jc w:val="right"/>
            </w:pPr>
            <w:r>
              <w:rPr>
                <w:sz w:val="16"/>
              </w:rPr>
              <w:t>216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13.6</w:t>
            </w:r>
          </w:p>
        </w:tc>
        <w:tc>
          <w:tcPr>
            <w:tcW w:type="dxa" w:w="1475"/>
          </w:tcPr>
          <w:p>
            <w:pPr>
              <w:spacing w:after="0"/>
              <w:jc w:val="left"/>
            </w:pPr>
            <w:r>
              <w:rPr>
                <w:sz w:val="16"/>
              </w:rPr>
              <w:t>event-days per year</w:t>
            </w:r>
          </w:p>
        </w:tc>
        <w:tc>
          <w:tcPr>
            <w:tcW w:type="dxa" w:w="1608"/>
          </w:tcPr>
          <w:p>
            <w:pPr>
              <w:spacing w:after="0"/>
              <w:jc w:val="left"/>
            </w:pPr>
            <w:r>
              <w:rPr>
                <w:sz w:val="16"/>
              </w:rPr>
              <w:t>about 13.6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357</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13.6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0.000408</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0.0408%</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4.39</w:t>
            </w:r>
          </w:p>
        </w:tc>
        <w:tc>
          <w:tcPr>
            <w:tcW w:type="dxa" w:w="1475"/>
          </w:tcPr>
          <w:p>
            <w:pPr>
              <w:spacing w:after="0"/>
              <w:jc w:val="left"/>
            </w:pPr>
            <w:r>
              <w:rPr>
                <w:sz w:val="16"/>
              </w:rPr>
              <w:t>events per year</w:t>
            </w:r>
          </w:p>
        </w:tc>
        <w:tc>
          <w:tcPr>
            <w:tcW w:type="dxa" w:w="1608"/>
          </w:tcPr>
          <w:p>
            <w:pPr>
              <w:spacing w:after="0"/>
              <w:jc w:val="left"/>
            </w:pPr>
            <w:r>
              <w:rPr>
                <w:sz w:val="16"/>
              </w:rPr>
              <w:t>about 4.39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166.8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3.53</w:t>
            </w:r>
          </w:p>
        </w:tc>
        <w:tc>
          <w:tcPr>
            <w:tcW w:type="dxa" w:w="1475"/>
          </w:tcPr>
          <w:p>
            <w:pPr>
              <w:spacing w:after="0"/>
              <w:jc w:val="left"/>
            </w:pPr>
            <w:r>
              <w:rPr>
                <w:sz w:val="16"/>
              </w:rPr>
              <w:t>event-days per year</w:t>
            </w:r>
          </w:p>
        </w:tc>
        <w:tc>
          <w:tcPr>
            <w:tcW w:type="dxa" w:w="1608"/>
          </w:tcPr>
          <w:p>
            <w:pPr>
              <w:spacing w:after="0"/>
              <w:jc w:val="left"/>
            </w:pPr>
            <w:r>
              <w:rPr>
                <w:sz w:val="16"/>
              </w:rPr>
              <w:t>about 3.53 days per year</w:t>
            </w:r>
          </w:p>
        </w:tc>
        <w:tc>
          <w:tcPr>
            <w:tcW w:type="dxa" w:w="1037"/>
          </w:tcPr>
          <w:p>
            <w:pPr>
              <w:spacing w:after="0"/>
              <w:jc w:val="left"/>
            </w:pPr>
            <w:r>
              <w:rPr>
                <w:sz w:val="16"/>
              </w:rPr>
              <w:t>Likely</w:t>
            </w:r>
          </w:p>
        </w:tc>
        <w:tc>
          <w:tcPr>
            <w:tcW w:type="dxa" w:w="1782"/>
          </w:tcPr>
          <w:p>
            <w:pPr>
              <w:spacing w:after="0"/>
              <w:jc w:val="left"/>
            </w:pPr>
            <w:r>
              <w:rPr>
                <w:sz w:val="16"/>
              </w:rPr>
              <w:t>event-days in 4 of 30 years, 1996 to 2025 (13.3%)</w:t>
            </w:r>
          </w:p>
        </w:tc>
        <w:tc>
          <w:tcPr>
            <w:tcW w:type="dxa" w:w="1531"/>
          </w:tcPr>
          <w:p>
            <w:pPr>
              <w:spacing w:after="0"/>
              <w:jc w:val="right"/>
            </w:pPr>
            <w:r>
              <w:rPr>
                <w:sz w:val="16"/>
              </w:rPr>
              <w:t>61</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3.53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0.601</w:t>
            </w:r>
          </w:p>
        </w:tc>
        <w:tc>
          <w:tcPr>
            <w:tcW w:type="dxa" w:w="1475"/>
          </w:tcPr>
          <w:p>
            <w:pPr>
              <w:spacing w:after="0"/>
              <w:jc w:val="left"/>
            </w:pPr>
            <w:r>
              <w:rPr>
                <w:sz w:val="16"/>
              </w:rPr>
              <w:t>event-days per year</w:t>
            </w:r>
          </w:p>
        </w:tc>
        <w:tc>
          <w:tcPr>
            <w:tcW w:type="dxa" w:w="1608"/>
          </w:tcPr>
          <w:p>
            <w:pPr>
              <w:spacing w:after="0"/>
              <w:jc w:val="left"/>
            </w:pPr>
            <w:r>
              <w:rPr>
                <w:sz w:val="16"/>
              </w:rPr>
              <w:t>about 0.601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41</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1.18</w:t>
            </w:r>
          </w:p>
        </w:tc>
        <w:tc>
          <w:tcPr>
            <w:tcW w:type="dxa" w:w="1475"/>
          </w:tcPr>
          <w:p>
            <w:pPr>
              <w:spacing w:after="0"/>
              <w:jc w:val="left"/>
            </w:pPr>
            <w:r>
              <w:rPr>
                <w:sz w:val="16"/>
              </w:rPr>
              <w:t>event-days per year</w:t>
            </w:r>
          </w:p>
        </w:tc>
        <w:tc>
          <w:tcPr>
            <w:tcW w:type="dxa" w:w="1608"/>
          </w:tcPr>
          <w:p>
            <w:pPr>
              <w:spacing w:after="0"/>
              <w:jc w:val="left"/>
            </w:pPr>
            <w:r>
              <w:rPr>
                <w:sz w:val="16"/>
              </w:rPr>
              <w:t>about 1.18 days per year</w:t>
            </w:r>
          </w:p>
        </w:tc>
        <w:tc>
          <w:tcPr>
            <w:tcW w:type="dxa" w:w="1037"/>
          </w:tcPr>
          <w:p>
            <w:pPr>
              <w:spacing w:after="0"/>
              <w:jc w:val="left"/>
            </w:pPr>
            <w:r>
              <w:rPr>
                <w:sz w:val="16"/>
              </w:rPr>
              <w:t>Likely</w:t>
            </w:r>
          </w:p>
        </w:tc>
        <w:tc>
          <w:tcPr>
            <w:tcW w:type="dxa" w:w="1782"/>
          </w:tcPr>
          <w:p>
            <w:pPr>
              <w:spacing w:after="0"/>
              <w:jc w:val="left"/>
            </w:pPr>
            <w:r>
              <w:rPr>
                <w:sz w:val="16"/>
              </w:rPr>
              <w:t>event-days in 15 of 30 years, 1996 to 2025 (50%)</w:t>
            </w:r>
          </w:p>
        </w:tc>
        <w:tc>
          <w:tcPr>
            <w:tcW w:type="dxa" w:w="1531"/>
          </w:tcPr>
          <w:p>
            <w:pPr>
              <w:spacing w:after="0"/>
              <w:jc w:val="right"/>
            </w:pPr>
            <w:r>
              <w:rPr>
                <w:sz w:val="16"/>
              </w:rPr>
              <w:t>33</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0.0496</w:t>
            </w:r>
          </w:p>
        </w:tc>
        <w:tc>
          <w:tcPr>
            <w:tcW w:type="dxa" w:w="1475"/>
          </w:tcPr>
          <w:p>
            <w:pPr>
              <w:spacing w:after="0"/>
              <w:jc w:val="left"/>
            </w:pPr>
            <w:r>
              <w:rPr>
                <w:sz w:val="16"/>
              </w:rPr>
              <w:t>events per year (modeled)</w:t>
            </w:r>
          </w:p>
        </w:tc>
        <w:tc>
          <w:tcPr>
            <w:tcW w:type="dxa" w:w="1608"/>
          </w:tcPr>
          <w:p>
            <w:pPr>
              <w:spacing w:after="0"/>
              <w:jc w:val="left"/>
            </w:pPr>
            <w:r>
              <w:rPr>
                <w:sz w:val="16"/>
              </w:rPr>
              <w:t>about 1 in 20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40.4</w:t>
            </w:r>
          </w:p>
        </w:tc>
        <w:tc>
          <w:tcPr>
            <w:tcW w:type="dxa" w:w="1475"/>
          </w:tcPr>
          <w:p>
            <w:pPr>
              <w:spacing w:after="0"/>
              <w:jc w:val="left"/>
            </w:pPr>
            <w:r>
              <w:rPr>
                <w:sz w:val="16"/>
              </w:rPr>
              <w:t>days per year with a strike</w:t>
            </w:r>
          </w:p>
        </w:tc>
        <w:tc>
          <w:tcPr>
            <w:tcW w:type="dxa" w:w="1608"/>
          </w:tcPr>
          <w:p>
            <w:pPr>
              <w:spacing w:after="0"/>
              <w:jc w:val="left"/>
            </w:pPr>
            <w:r>
              <w:rPr>
                <w:sz w:val="16"/>
              </w:rPr>
              <w:t>about 40.4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3.66</w:t>
            </w:r>
          </w:p>
        </w:tc>
        <w:tc>
          <w:tcPr>
            <w:tcW w:type="dxa" w:w="1475"/>
          </w:tcPr>
          <w:p>
            <w:pPr>
              <w:spacing w:after="0"/>
              <w:jc w:val="left"/>
            </w:pPr>
            <w:r>
              <w:rPr>
                <w:sz w:val="16"/>
              </w:rPr>
              <w:t>events per year</w:t>
            </w:r>
          </w:p>
        </w:tc>
        <w:tc>
          <w:tcPr>
            <w:tcW w:type="dxa" w:w="1608"/>
          </w:tcPr>
          <w:p>
            <w:pPr>
              <w:spacing w:after="0"/>
              <w:jc w:val="left"/>
            </w:pPr>
            <w:r>
              <w:rPr>
                <w:sz w:val="16"/>
              </w:rPr>
              <w:t>about 3.66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139</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0.335</w:t>
            </w:r>
          </w:p>
        </w:tc>
        <w:tc>
          <w:tcPr>
            <w:tcW w:type="dxa" w:w="1475"/>
          </w:tcPr>
          <w:p>
            <w:pPr>
              <w:spacing w:after="0"/>
              <w:jc w:val="left"/>
            </w:pPr>
            <w:r>
              <w:rPr>
                <w:sz w:val="16"/>
              </w:rPr>
              <w:t>events per year</w:t>
            </w:r>
          </w:p>
        </w:tc>
        <w:tc>
          <w:tcPr>
            <w:tcW w:type="dxa" w:w="1608"/>
          </w:tcPr>
          <w:p>
            <w:pPr>
              <w:spacing w:after="0"/>
              <w:jc w:val="left"/>
            </w:pPr>
            <w:r>
              <w:rPr>
                <w:sz w:val="16"/>
              </w:rPr>
              <w:t>about 1 in 3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0.000104</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0.0104%</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19.7</w:t>
            </w:r>
          </w:p>
        </w:tc>
        <w:tc>
          <w:tcPr>
            <w:tcW w:type="dxa" w:w="1475"/>
          </w:tcPr>
          <w:p>
            <w:pPr>
              <w:spacing w:after="0"/>
              <w:jc w:val="left"/>
            </w:pPr>
            <w:r>
              <w:rPr>
                <w:sz w:val="16"/>
              </w:rPr>
              <w:t>event-days per year</w:t>
            </w:r>
          </w:p>
        </w:tc>
        <w:tc>
          <w:tcPr>
            <w:tcW w:type="dxa" w:w="1608"/>
          </w:tcPr>
          <w:p>
            <w:pPr>
              <w:spacing w:after="0"/>
              <w:jc w:val="left"/>
            </w:pPr>
            <w:r>
              <w:rPr>
                <w:sz w:val="16"/>
              </w:rPr>
              <w:t>about 19.7 days per year</w:t>
            </w:r>
          </w:p>
        </w:tc>
        <w:tc>
          <w:tcPr>
            <w:tcW w:type="dxa" w:w="1037"/>
          </w:tcPr>
          <w:p>
            <w:pPr>
              <w:spacing w:after="0"/>
              <w:jc w:val="left"/>
            </w:pPr>
            <w:r>
              <w:rPr>
                <w:sz w:val="16"/>
              </w:rPr>
              <w:t>Highly likely</w:t>
            </w:r>
          </w:p>
        </w:tc>
        <w:tc>
          <w:tcPr>
            <w:tcW w:type="dxa" w:w="1782"/>
          </w:tcPr>
          <w:p>
            <w:pPr>
              <w:spacing w:after="0"/>
              <w:jc w:val="left"/>
            </w:pPr>
            <w:r>
              <w:rPr>
                <w:sz w:val="16"/>
              </w:rPr>
              <w:t>event-days in 30 of 30 years, 1996 to 2025 (100%)</w:t>
            </w:r>
          </w:p>
        </w:tc>
        <w:tc>
          <w:tcPr>
            <w:tcW w:type="dxa" w:w="1531"/>
          </w:tcPr>
          <w:p>
            <w:pPr>
              <w:spacing w:after="0"/>
              <w:jc w:val="right"/>
            </w:pPr>
            <w:r>
              <w:rPr>
                <w:sz w:val="16"/>
              </w:rPr>
              <w:t>375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94.5</w:t>
            </w:r>
          </w:p>
        </w:tc>
        <w:tc>
          <w:tcPr>
            <w:tcW w:type="dxa" w:w="701"/>
          </w:tcPr>
          <w:p>
            <w:pPr>
              <w:spacing w:after="0"/>
              <w:jc w:val="right"/>
            </w:pPr>
            <w:r>
              <w:rPr>
                <w:sz w:val="16"/>
              </w:rPr>
              <w:t>96.6</w:t>
            </w:r>
          </w:p>
        </w:tc>
        <w:tc>
          <w:tcPr>
            <w:tcW w:type="dxa" w:w="668"/>
          </w:tcPr>
          <w:p>
            <w:pPr>
              <w:spacing w:after="0"/>
              <w:jc w:val="right"/>
            </w:pPr>
            <w:r>
              <w:rPr>
                <w:sz w:val="16"/>
              </w:rPr>
              <w:t>98.2</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92.2</w:t>
            </w:r>
          </w:p>
        </w:tc>
        <w:tc>
          <w:tcPr>
            <w:tcW w:type="dxa" w:w="701"/>
          </w:tcPr>
          <w:p>
            <w:pPr>
              <w:spacing w:after="0"/>
              <w:jc w:val="right"/>
            </w:pPr>
            <w:r>
              <w:rPr>
                <w:sz w:val="16"/>
              </w:rPr>
              <w:t>99.6</w:t>
            </w:r>
          </w:p>
        </w:tc>
        <w:tc>
          <w:tcPr>
            <w:tcW w:type="dxa" w:w="668"/>
          </w:tcPr>
          <w:p>
            <w:pPr>
              <w:spacing w:after="0"/>
              <w:jc w:val="right"/>
            </w:pPr>
            <w:r>
              <w:rPr>
                <w:sz w:val="16"/>
              </w:rPr>
              <w:t>99.7</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11.8</w:t>
            </w:r>
          </w:p>
        </w:tc>
        <w:tc>
          <w:tcPr>
            <w:tcW w:type="dxa" w:w="701"/>
          </w:tcPr>
          <w:p>
            <w:pPr>
              <w:spacing w:after="0"/>
              <w:jc w:val="right"/>
            </w:pPr>
            <w:r>
              <w:rPr>
                <w:sz w:val="16"/>
              </w:rPr>
              <w:t>14.5</w:t>
            </w:r>
          </w:p>
        </w:tc>
        <w:tc>
          <w:tcPr>
            <w:tcW w:type="dxa" w:w="668"/>
          </w:tcPr>
          <w:p>
            <w:pPr>
              <w:spacing w:after="0"/>
              <w:jc w:val="right"/>
            </w:pPr>
            <w:r>
              <w:rPr>
                <w:sz w:val="16"/>
              </w:rPr>
              <w:t>19.0</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86.6</w:t>
            </w:r>
          </w:p>
        </w:tc>
        <w:tc>
          <w:tcPr>
            <w:tcW w:type="dxa" w:w="701"/>
          </w:tcPr>
          <w:p>
            <w:pPr>
              <w:spacing w:after="0"/>
              <w:jc w:val="right"/>
            </w:pPr>
            <w:r>
              <w:rPr>
                <w:sz w:val="16"/>
              </w:rPr>
              <w:t>94.6</w:t>
            </w:r>
          </w:p>
        </w:tc>
        <w:tc>
          <w:tcPr>
            <w:tcW w:type="dxa" w:w="668"/>
          </w:tcPr>
          <w:p>
            <w:pPr>
              <w:spacing w:after="0"/>
              <w:jc w:val="right"/>
            </w:pPr>
            <w:r>
              <w:rPr>
                <w:sz w:val="16"/>
              </w:rPr>
              <w:t>96.0</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6.1</w:t>
            </w:r>
          </w:p>
        </w:tc>
        <w:tc>
          <w:tcPr>
            <w:tcW w:type="dxa" w:w="701"/>
          </w:tcPr>
          <w:p>
            <w:pPr>
              <w:spacing w:after="0"/>
              <w:jc w:val="right"/>
            </w:pPr>
            <w:r>
              <w:rPr>
                <w:sz w:val="16"/>
              </w:rPr>
              <w:t>10.3</w:t>
            </w:r>
          </w:p>
        </w:tc>
        <w:tc>
          <w:tcPr>
            <w:tcW w:type="dxa" w:w="668"/>
          </w:tcPr>
          <w:p>
            <w:pPr>
              <w:spacing w:after="0"/>
              <w:jc w:val="right"/>
            </w:pPr>
            <w:r>
              <w:rPr>
                <w:sz w:val="16"/>
              </w:rPr>
              <w:t>11.3</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53.4</w:t>
            </w:r>
          </w:p>
        </w:tc>
        <w:tc>
          <w:tcPr>
            <w:tcW w:type="dxa" w:w="701"/>
          </w:tcPr>
          <w:p>
            <w:pPr>
              <w:spacing w:after="0"/>
              <w:jc w:val="right"/>
            </w:pPr>
            <w:r>
              <w:rPr>
                <w:sz w:val="16"/>
              </w:rPr>
              <w:t>59.1</w:t>
            </w:r>
          </w:p>
        </w:tc>
        <w:tc>
          <w:tcPr>
            <w:tcW w:type="dxa" w:w="668"/>
          </w:tcPr>
          <w:p>
            <w:pPr>
              <w:spacing w:after="0"/>
              <w:jc w:val="right"/>
            </w:pPr>
            <w:r>
              <w:rPr>
                <w:sz w:val="16"/>
              </w:rPr>
              <w:t>68.8</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59.1</w:t>
            </w:r>
          </w:p>
        </w:tc>
        <w:tc>
          <w:tcPr>
            <w:tcW w:type="dxa" w:w="701"/>
          </w:tcPr>
          <w:p>
            <w:pPr>
              <w:spacing w:after="0"/>
              <w:jc w:val="right"/>
            </w:pPr>
            <w:r>
              <w:rPr>
                <w:sz w:val="16"/>
              </w:rPr>
              <w:t>83.4</w:t>
            </w:r>
          </w:p>
        </w:tc>
        <w:tc>
          <w:tcPr>
            <w:tcW w:type="dxa" w:w="668"/>
          </w:tcPr>
          <w:p>
            <w:pPr>
              <w:spacing w:after="0"/>
              <w:jc w:val="right"/>
            </w:pPr>
            <w:r>
              <w:rPr>
                <w:sz w:val="16"/>
              </w:rPr>
              <w:t>85.6</w:t>
            </w:r>
          </w:p>
        </w:tc>
        <w:tc>
          <w:tcPr>
            <w:tcW w:type="dxa" w:w="2909"/>
          </w:tcPr>
          <w:p>
            <w:pPr>
              <w:spacing w:after="0"/>
              <w:jc w:val="left"/>
            </w:pPr>
            <w:r>
              <w:rPr>
                <w:sz w:val="16"/>
              </w:rPr>
              <w:t>Relatively High 2, Relatively Moderate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68.3</w:t>
            </w:r>
          </w:p>
        </w:tc>
        <w:tc>
          <w:tcPr>
            <w:tcW w:type="dxa" w:w="701"/>
          </w:tcPr>
          <w:p>
            <w:pPr>
              <w:spacing w:after="0"/>
              <w:jc w:val="right"/>
            </w:pPr>
            <w:r>
              <w:rPr>
                <w:sz w:val="16"/>
              </w:rPr>
              <w:t>76.5</w:t>
            </w:r>
          </w:p>
        </w:tc>
        <w:tc>
          <w:tcPr>
            <w:tcW w:type="dxa" w:w="668"/>
          </w:tcPr>
          <w:p>
            <w:pPr>
              <w:spacing w:after="0"/>
              <w:jc w:val="right"/>
            </w:pPr>
            <w:r>
              <w:rPr>
                <w:sz w:val="16"/>
              </w:rPr>
              <w:t>87.1</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63.1</w:t>
            </w:r>
          </w:p>
        </w:tc>
        <w:tc>
          <w:tcPr>
            <w:tcW w:type="dxa" w:w="701"/>
          </w:tcPr>
          <w:p>
            <w:pPr>
              <w:spacing w:after="0"/>
              <w:jc w:val="right"/>
            </w:pPr>
            <w:r>
              <w:rPr>
                <w:sz w:val="16"/>
              </w:rPr>
              <w:t>81.4</w:t>
            </w:r>
          </w:p>
        </w:tc>
        <w:tc>
          <w:tcPr>
            <w:tcW w:type="dxa" w:w="668"/>
          </w:tcPr>
          <w:p>
            <w:pPr>
              <w:spacing w:after="0"/>
              <w:jc w:val="right"/>
            </w:pPr>
            <w:r>
              <w:rPr>
                <w:sz w:val="16"/>
              </w:rPr>
              <w:t>81.4</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93.4</w:t>
            </w:r>
          </w:p>
        </w:tc>
        <w:tc>
          <w:tcPr>
            <w:tcW w:type="dxa" w:w="701"/>
          </w:tcPr>
          <w:p>
            <w:pPr>
              <w:spacing w:after="0"/>
              <w:jc w:val="right"/>
            </w:pPr>
            <w:r>
              <w:rPr>
                <w:sz w:val="16"/>
              </w:rPr>
              <w:t>94.9</w:t>
            </w:r>
          </w:p>
        </w:tc>
        <w:tc>
          <w:tcPr>
            <w:tcW w:type="dxa" w:w="668"/>
          </w:tcPr>
          <w:p>
            <w:pPr>
              <w:spacing w:after="0"/>
              <w:jc w:val="right"/>
            </w:pPr>
            <w:r>
              <w:rPr>
                <w:sz w:val="16"/>
              </w:rPr>
              <w:t>97.0</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84.8</w:t>
            </w:r>
          </w:p>
        </w:tc>
        <w:tc>
          <w:tcPr>
            <w:tcW w:type="dxa" w:w="701"/>
          </w:tcPr>
          <w:p>
            <w:pPr>
              <w:spacing w:after="0"/>
              <w:jc w:val="right"/>
            </w:pPr>
            <w:r>
              <w:rPr>
                <w:sz w:val="16"/>
              </w:rPr>
              <w:t>90.6</w:t>
            </w:r>
          </w:p>
        </w:tc>
        <w:tc>
          <w:tcPr>
            <w:tcW w:type="dxa" w:w="668"/>
          </w:tcPr>
          <w:p>
            <w:pPr>
              <w:spacing w:after="0"/>
              <w:jc w:val="right"/>
            </w:pPr>
            <w:r>
              <w:rPr>
                <w:sz w:val="16"/>
              </w:rPr>
              <w:t>94.1</w:t>
            </w:r>
          </w:p>
        </w:tc>
        <w:tc>
          <w:tcPr>
            <w:tcW w:type="dxa" w:w="2909"/>
          </w:tcPr>
          <w:p>
            <w:pPr>
              <w:spacing w:after="0"/>
              <w:jc w:val="left"/>
            </w:pPr>
            <w:r>
              <w:rPr>
                <w:sz w:val="16"/>
              </w:rPr>
              <w:t>Very High 1,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55.7</w:t>
            </w:r>
          </w:p>
        </w:tc>
        <w:tc>
          <w:tcPr>
            <w:tcW w:type="dxa" w:w="701"/>
          </w:tcPr>
          <w:p>
            <w:pPr>
              <w:spacing w:after="0"/>
              <w:jc w:val="right"/>
            </w:pPr>
            <w:r>
              <w:rPr>
                <w:sz w:val="16"/>
              </w:rPr>
              <w:t>61.6</w:t>
            </w:r>
          </w:p>
        </w:tc>
        <w:tc>
          <w:tcPr>
            <w:tcW w:type="dxa" w:w="668"/>
          </w:tcPr>
          <w:p>
            <w:pPr>
              <w:spacing w:after="0"/>
              <w:jc w:val="right"/>
            </w:pPr>
            <w:r>
              <w:rPr>
                <w:sz w:val="16"/>
              </w:rPr>
              <w:t>77.9</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94.8</w:t>
            </w:r>
          </w:p>
        </w:tc>
        <w:tc>
          <w:tcPr>
            <w:tcW w:type="dxa" w:w="701"/>
          </w:tcPr>
          <w:p>
            <w:pPr>
              <w:spacing w:after="0"/>
              <w:jc w:val="right"/>
            </w:pPr>
            <w:r>
              <w:rPr>
                <w:sz w:val="16"/>
              </w:rPr>
              <w:t>97.7</w:t>
            </w:r>
          </w:p>
        </w:tc>
        <w:tc>
          <w:tcPr>
            <w:tcW w:type="dxa" w:w="668"/>
          </w:tcPr>
          <w:p>
            <w:pPr>
              <w:spacing w:after="0"/>
              <w:jc w:val="right"/>
            </w:pPr>
            <w:r>
              <w:rPr>
                <w:sz w:val="16"/>
              </w:rPr>
              <w:t>97.9</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77"/>
        <w:gridCol w:w="811"/>
        <w:gridCol w:w="2410"/>
        <w:gridCol w:w="2517"/>
        <w:gridCol w:w="1771"/>
        <w:gridCol w:w="2154"/>
        <w:gridCol w:w="2572"/>
      </w:tblGrid>
      <w:tr>
        <w:trPr>
          <w:cantSplit/>
          <w:tblHeader/>
        </w:trPr>
        <w:tc>
          <w:tcPr>
            <w:tcW w:type="dxa" w:w="1877"/>
            <w:shd w:val="clear" w:color="auto" w:fill="E8E8E8"/>
          </w:tcPr>
          <w:p>
            <w:pPr>
              <w:spacing w:after="0"/>
              <w:jc w:val="left"/>
            </w:pPr>
            <w:r>
              <w:rPr>
                <w:b/>
                <w:sz w:val="16"/>
              </w:rPr>
              <w:t>Member</w:t>
            </w:r>
          </w:p>
        </w:tc>
        <w:tc>
          <w:tcPr>
            <w:tcW w:type="dxa" w:w="811"/>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Plan status</w:t>
            </w:r>
          </w:p>
        </w:tc>
        <w:tc>
          <w:tcPr>
            <w:tcW w:type="dxa" w:w="25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572"/>
            <w:shd w:val="clear" w:color="auto" w:fill="E8E8E8"/>
          </w:tcPr>
          <w:p>
            <w:pPr>
              <w:spacing w:after="0"/>
              <w:jc w:val="left"/>
            </w:pPr>
            <w:r>
              <w:rPr>
                <w:b/>
                <w:sz w:val="16"/>
              </w:rPr>
              <w:t>Notes</w:t>
            </w:r>
          </w:p>
        </w:tc>
      </w:tr>
      <w:tr>
        <w:trPr>
          <w:cantSplit/>
        </w:trPr>
        <w:tc>
          <w:tcPr>
            <w:tcW w:type="dxa" w:w="1877"/>
          </w:tcPr>
          <w:p>
            <w:pPr>
              <w:spacing w:after="0"/>
              <w:jc w:val="left"/>
            </w:pPr>
            <w:r>
              <w:rPr>
                <w:sz w:val="16"/>
              </w:rPr>
              <w:t>Winnebago County</w:t>
            </w:r>
          </w:p>
        </w:tc>
        <w:tc>
          <w:tcPr>
            <w:tcW w:type="dxa" w:w="811"/>
          </w:tcPr>
          <w:p>
            <w:pPr>
              <w:spacing w:after="0"/>
              <w:jc w:val="left"/>
            </w:pPr>
            <w:r>
              <w:rPr>
                <w:sz w:val="16"/>
              </w:rPr>
              <w:t>County</w:t>
            </w:r>
          </w:p>
        </w:tc>
        <w:tc>
          <w:tcPr>
            <w:tcW w:type="dxa" w:w="2410"/>
          </w:tcPr>
          <w:p>
            <w:pPr>
              <w:spacing w:after="0"/>
              <w:jc w:val="left"/>
            </w:pPr>
            <w:r>
              <w:rPr>
                <w:sz w:val="16"/>
              </w:rPr>
              <w:t>Expired on 2024-07-22</w:t>
            </w:r>
          </w:p>
        </w:tc>
        <w:tc>
          <w:tcPr>
            <w:tcW w:type="dxa" w:w="2517"/>
          </w:tcPr>
          <w:p>
            <w:pPr>
              <w:spacing w:after="0"/>
              <w:jc w:val="right"/>
            </w:pPr>
            <w:r>
              <w:rPr>
                <w:sz w:val="16"/>
              </w:rPr>
              <w:t>FMA RL 0, SRL 0; any 0</w:t>
            </w:r>
          </w:p>
        </w:tc>
        <w:tc>
          <w:tcPr>
            <w:tcW w:type="dxa" w:w="1771"/>
          </w:tcPr>
          <w:p>
            <w:pPr>
              <w:spacing w:after="0"/>
              <w:jc w:val="right"/>
            </w:pPr>
            <w:r>
              <w:rPr>
                <w:sz w:val="16"/>
              </w:rPr>
              <w:t>$64,794.03</w:t>
            </w:r>
          </w:p>
        </w:tc>
        <w:tc>
          <w:tcPr>
            <w:tcW w:type="dxa" w:w="2154"/>
          </w:tcPr>
          <w:p>
            <w:pPr>
              <w:spacing w:after="0"/>
              <w:jc w:val="right"/>
            </w:pPr>
            <w:r>
              <w:rPr>
                <w:sz w:val="16"/>
              </w:rPr>
              <w:t>0; 0</w:t>
            </w:r>
          </w:p>
        </w:tc>
        <w:tc>
          <w:tcPr>
            <w:tcW w:type="dxa" w:w="2572"/>
          </w:tcPr>
          <w:p>
            <w:pPr>
              <w:spacing w:after="0"/>
              <w:jc w:val="left"/>
            </w:pPr>
            <w:r>
              <w:rPr>
                <w:sz w:val="16"/>
              </w:rPr>
              <w:t>Includes $7,722.68 for declarations not counted as hazard incidents (DR-4483-IA).</w:t>
            </w:r>
          </w:p>
        </w:tc>
      </w:tr>
      <w:tr>
        <w:trPr>
          <w:cantSplit/>
        </w:trPr>
        <w:tc>
          <w:tcPr>
            <w:tcW w:type="dxa" w:w="1877"/>
          </w:tcPr>
          <w:p>
            <w:pPr>
              <w:spacing w:after="0"/>
              <w:jc w:val="left"/>
            </w:pPr>
            <w:r>
              <w:rPr>
                <w:sz w:val="16"/>
              </w:rPr>
              <w:t>Buffalo Center city</w:t>
            </w:r>
          </w:p>
        </w:tc>
        <w:tc>
          <w:tcPr>
            <w:tcW w:type="dxa" w:w="811"/>
          </w:tcPr>
          <w:p>
            <w:pPr>
              <w:spacing w:after="0"/>
              <w:jc w:val="left"/>
            </w:pPr>
            <w:r>
              <w:rPr>
                <w:sz w:val="16"/>
              </w:rPr>
              <w:t>City</w:t>
            </w:r>
          </w:p>
        </w:tc>
        <w:tc>
          <w:tcPr>
            <w:tcW w:type="dxa" w:w="2410"/>
          </w:tcPr>
          <w:p>
            <w:pPr>
              <w:spacing w:after="0"/>
              <w:jc w:val="left"/>
            </w:pPr>
            <w:r>
              <w:rPr>
                <w:sz w:val="16"/>
              </w:rPr>
              <w:t>Expired on 2024-07-22</w:t>
            </w:r>
          </w:p>
        </w:tc>
        <w:tc>
          <w:tcPr>
            <w:tcW w:type="dxa" w:w="2517"/>
          </w:tcPr>
          <w:p>
            <w:pPr>
              <w:spacing w:after="0"/>
              <w:jc w:val="right"/>
            </w:pPr>
            <w:r>
              <w:rPr>
                <w:sz w:val="16"/>
              </w:rPr>
              <w:t>FMA RL 0, SRL 0; any 0</w:t>
            </w:r>
          </w:p>
        </w:tc>
        <w:tc>
          <w:tcPr>
            <w:tcW w:type="dxa" w:w="1771"/>
          </w:tcPr>
          <w:p>
            <w:pPr>
              <w:spacing w:after="0"/>
              <w:jc w:val="right"/>
            </w:pPr>
            <w:r>
              <w:rPr>
                <w:sz w:val="16"/>
              </w:rPr>
              <w:t>$3,902.20</w:t>
            </w:r>
          </w:p>
        </w:tc>
        <w:tc>
          <w:tcPr>
            <w:tcW w:type="dxa" w:w="2154"/>
          </w:tcPr>
          <w:p>
            <w:pPr>
              <w:spacing w:after="0"/>
              <w:jc w:val="right"/>
            </w:pPr>
            <w:r>
              <w:rPr>
                <w:sz w:val="16"/>
              </w:rPr>
              <w:t>28; 0</w:t>
            </w:r>
          </w:p>
        </w:tc>
        <w:tc>
          <w:tcPr>
            <w:tcW w:type="dxa" w:w="2572"/>
          </w:tcPr>
          <w:p>
            <w:pPr>
              <w:spacing w:after="0"/>
              <w:jc w:val="left"/>
            </w:pPr>
          </w:p>
        </w:tc>
      </w:tr>
      <w:tr>
        <w:trPr>
          <w:cantSplit/>
        </w:trPr>
        <w:tc>
          <w:tcPr>
            <w:tcW w:type="dxa" w:w="1877"/>
          </w:tcPr>
          <w:p>
            <w:pPr>
              <w:spacing w:after="0"/>
              <w:jc w:val="left"/>
            </w:pPr>
            <w:r>
              <w:rPr>
                <w:sz w:val="16"/>
              </w:rPr>
              <w:t>Forest City city</w:t>
            </w:r>
          </w:p>
        </w:tc>
        <w:tc>
          <w:tcPr>
            <w:tcW w:type="dxa" w:w="811"/>
          </w:tcPr>
          <w:p>
            <w:pPr>
              <w:spacing w:after="0"/>
              <w:jc w:val="left"/>
            </w:pPr>
            <w:r>
              <w:rPr>
                <w:sz w:val="16"/>
              </w:rPr>
              <w:t>City</w:t>
            </w:r>
          </w:p>
        </w:tc>
        <w:tc>
          <w:tcPr>
            <w:tcW w:type="dxa" w:w="2410"/>
          </w:tcPr>
          <w:p>
            <w:pPr>
              <w:spacing w:after="0"/>
              <w:jc w:val="left"/>
            </w:pPr>
            <w:r>
              <w:rPr>
                <w:sz w:val="16"/>
              </w:rPr>
              <w:t>Expired on 2024-07-22</w:t>
            </w:r>
          </w:p>
        </w:tc>
        <w:tc>
          <w:tcPr>
            <w:tcW w:type="dxa" w:w="2517"/>
          </w:tcPr>
          <w:p>
            <w:pPr>
              <w:spacing w:after="0"/>
              <w:jc w:val="right"/>
            </w:pPr>
            <w:r>
              <w:rPr>
                <w:sz w:val="16"/>
              </w:rPr>
              <w:t>FMA RL 0, SRL 0; any 1</w:t>
            </w:r>
          </w:p>
        </w:tc>
        <w:tc>
          <w:tcPr>
            <w:tcW w:type="dxa" w:w="1771"/>
          </w:tcPr>
          <w:p>
            <w:pPr>
              <w:spacing w:after="0"/>
              <w:jc w:val="right"/>
            </w:pPr>
            <w:r>
              <w:rPr>
                <w:sz w:val="16"/>
              </w:rPr>
              <w:t>$397,578.39</w:t>
            </w:r>
          </w:p>
        </w:tc>
        <w:tc>
          <w:tcPr>
            <w:tcW w:type="dxa" w:w="2154"/>
          </w:tcPr>
          <w:p>
            <w:pPr>
              <w:spacing w:after="0"/>
              <w:jc w:val="right"/>
            </w:pPr>
            <w:r>
              <w:rPr>
                <w:sz w:val="16"/>
              </w:rPr>
              <w:t>56; 3</w:t>
            </w:r>
          </w:p>
        </w:tc>
        <w:tc>
          <w:tcPr>
            <w:tcW w:type="dxa" w:w="2572"/>
          </w:tcPr>
          <w:p>
            <w:pPr>
              <w:spacing w:after="0"/>
              <w:jc w:val="left"/>
            </w:pPr>
            <w:r>
              <w:rPr>
                <w:sz w:val="16"/>
              </w:rPr>
              <w:t>Whole community, including the part in Hancock County; none of its repeat-flood properties are in this county. Includes $11,503.39 for declarations not counted as hazard incidents (DR-4483-IA).</w:t>
            </w:r>
          </w:p>
        </w:tc>
      </w:tr>
      <w:tr>
        <w:trPr>
          <w:cantSplit/>
        </w:trPr>
        <w:tc>
          <w:tcPr>
            <w:tcW w:type="dxa" w:w="1877"/>
          </w:tcPr>
          <w:p>
            <w:pPr>
              <w:spacing w:after="0"/>
              <w:jc w:val="left"/>
            </w:pPr>
            <w:r>
              <w:rPr>
                <w:sz w:val="16"/>
              </w:rPr>
              <w:t>Lake Mills city</w:t>
            </w:r>
          </w:p>
        </w:tc>
        <w:tc>
          <w:tcPr>
            <w:tcW w:type="dxa" w:w="811"/>
          </w:tcPr>
          <w:p>
            <w:pPr>
              <w:spacing w:after="0"/>
              <w:jc w:val="left"/>
            </w:pPr>
            <w:r>
              <w:rPr>
                <w:sz w:val="16"/>
              </w:rPr>
              <w:t>City</w:t>
            </w:r>
          </w:p>
        </w:tc>
        <w:tc>
          <w:tcPr>
            <w:tcW w:type="dxa" w:w="2410"/>
          </w:tcPr>
          <w:p>
            <w:pPr>
              <w:spacing w:after="0"/>
              <w:jc w:val="left"/>
            </w:pPr>
            <w:r>
              <w:rPr>
                <w:sz w:val="16"/>
              </w:rPr>
              <w:t>Expired on 2024-07-22</w:t>
            </w:r>
          </w:p>
        </w:tc>
        <w:tc>
          <w:tcPr>
            <w:tcW w:type="dxa" w:w="2517"/>
          </w:tcPr>
          <w:p>
            <w:pPr>
              <w:spacing w:after="0"/>
              <w:jc w:val="right"/>
            </w:pPr>
            <w:r>
              <w:rPr>
                <w:sz w:val="16"/>
              </w:rPr>
              <w:t>FMA RL 0, SRL 0; any 0</w:t>
            </w:r>
          </w:p>
        </w:tc>
        <w:tc>
          <w:tcPr>
            <w:tcW w:type="dxa" w:w="1771"/>
          </w:tcPr>
          <w:p>
            <w:pPr>
              <w:spacing w:after="0"/>
              <w:jc w:val="right"/>
            </w:pPr>
            <w:r>
              <w:rPr>
                <w:sz w:val="16"/>
              </w:rPr>
              <w:t>$33,906.88</w:t>
            </w:r>
          </w:p>
        </w:tc>
        <w:tc>
          <w:tcPr>
            <w:tcW w:type="dxa" w:w="2154"/>
          </w:tcPr>
          <w:p>
            <w:pPr>
              <w:spacing w:after="0"/>
              <w:jc w:val="right"/>
            </w:pPr>
            <w:r>
              <w:rPr>
                <w:sz w:val="16"/>
              </w:rPr>
              <w:t>33; 3</w:t>
            </w:r>
          </w:p>
        </w:tc>
        <w:tc>
          <w:tcPr>
            <w:tcW w:type="dxa" w:w="2572"/>
          </w:tcPr>
          <w:p>
            <w:pPr>
              <w:spacing w:after="0"/>
              <w:jc w:val="left"/>
            </w:pPr>
          </w:p>
        </w:tc>
      </w:tr>
      <w:tr>
        <w:trPr>
          <w:cantSplit/>
        </w:trPr>
        <w:tc>
          <w:tcPr>
            <w:tcW w:type="dxa" w:w="1877"/>
          </w:tcPr>
          <w:p>
            <w:pPr>
              <w:spacing w:after="0"/>
              <w:jc w:val="left"/>
            </w:pPr>
            <w:r>
              <w:rPr>
                <w:sz w:val="16"/>
              </w:rPr>
              <w:t>Leland city</w:t>
            </w:r>
          </w:p>
        </w:tc>
        <w:tc>
          <w:tcPr>
            <w:tcW w:type="dxa" w:w="811"/>
          </w:tcPr>
          <w:p>
            <w:pPr>
              <w:spacing w:after="0"/>
              <w:jc w:val="left"/>
            </w:pPr>
            <w:r>
              <w:rPr>
                <w:sz w:val="16"/>
              </w:rPr>
              <w:t>City</w:t>
            </w:r>
          </w:p>
        </w:tc>
        <w:tc>
          <w:tcPr>
            <w:tcW w:type="dxa" w:w="2410"/>
          </w:tcPr>
          <w:p>
            <w:pPr>
              <w:spacing w:after="0"/>
              <w:jc w:val="left"/>
            </w:pPr>
            <w:r>
              <w:rPr>
                <w:sz w:val="16"/>
              </w:rPr>
              <w:t>Expired on 2024-07-22</w:t>
            </w:r>
          </w:p>
        </w:tc>
        <w:tc>
          <w:tcPr>
            <w:tcW w:type="dxa" w:w="2517"/>
          </w:tcPr>
          <w:p>
            <w:pPr>
              <w:spacing w:after="0"/>
              <w:jc w:val="right"/>
            </w:pPr>
            <w:r>
              <w:rPr>
                <w:sz w:val="16"/>
              </w:rPr>
              <w:t>FMA RL 0, SRL 0; any 0</w:t>
            </w:r>
          </w:p>
        </w:tc>
        <w:tc>
          <w:tcPr>
            <w:tcW w:type="dxa" w:w="1771"/>
          </w:tcPr>
          <w:p>
            <w:pPr>
              <w:spacing w:after="0"/>
              <w:jc w:val="right"/>
            </w:pPr>
            <w:r>
              <w:rPr>
                <w:sz w:val="16"/>
              </w:rPr>
              <w:t>$11,674.55</w:t>
            </w:r>
          </w:p>
        </w:tc>
        <w:tc>
          <w:tcPr>
            <w:tcW w:type="dxa" w:w="2154"/>
          </w:tcPr>
          <w:p>
            <w:pPr>
              <w:spacing w:after="0"/>
              <w:jc w:val="right"/>
            </w:pPr>
            <w:r>
              <w:rPr>
                <w:sz w:val="16"/>
              </w:rPr>
              <w:t>17; 2</w:t>
            </w:r>
          </w:p>
        </w:tc>
        <w:tc>
          <w:tcPr>
            <w:tcW w:type="dxa" w:w="2572"/>
          </w:tcPr>
          <w:p>
            <w:pPr>
              <w:spacing w:after="0"/>
              <w:jc w:val="left"/>
            </w:pPr>
          </w:p>
        </w:tc>
      </w:tr>
      <w:tr>
        <w:trPr>
          <w:cantSplit/>
        </w:trPr>
        <w:tc>
          <w:tcPr>
            <w:tcW w:type="dxa" w:w="1877"/>
          </w:tcPr>
          <w:p>
            <w:pPr>
              <w:spacing w:after="0"/>
              <w:jc w:val="left"/>
            </w:pPr>
            <w:r>
              <w:rPr>
                <w:sz w:val="16"/>
              </w:rPr>
              <w:t>Rake city</w:t>
            </w:r>
          </w:p>
        </w:tc>
        <w:tc>
          <w:tcPr>
            <w:tcW w:type="dxa" w:w="811"/>
          </w:tcPr>
          <w:p>
            <w:pPr>
              <w:spacing w:after="0"/>
              <w:jc w:val="left"/>
            </w:pPr>
            <w:r>
              <w:rPr>
                <w:sz w:val="16"/>
              </w:rPr>
              <w:t>City</w:t>
            </w:r>
          </w:p>
        </w:tc>
        <w:tc>
          <w:tcPr>
            <w:tcW w:type="dxa" w:w="2410"/>
          </w:tcPr>
          <w:p>
            <w:pPr>
              <w:spacing w:after="0"/>
              <w:jc w:val="left"/>
            </w:pPr>
            <w:r>
              <w:rPr>
                <w:sz w:val="16"/>
              </w:rPr>
              <w:t>Expired on 2024-07-22</w:t>
            </w:r>
          </w:p>
        </w:tc>
        <w:tc>
          <w:tcPr>
            <w:tcW w:type="dxa" w:w="2517"/>
          </w:tcPr>
          <w:p>
            <w:pPr>
              <w:spacing w:after="0"/>
              <w:jc w:val="right"/>
            </w:pPr>
            <w:r>
              <w:rPr>
                <w:sz w:val="16"/>
              </w:rPr>
              <w:t>FMA RL 0, SRL 0; any 0</w:t>
            </w:r>
          </w:p>
        </w:tc>
        <w:tc>
          <w:tcPr>
            <w:tcW w:type="dxa" w:w="1771"/>
          </w:tcPr>
          <w:p>
            <w:pPr>
              <w:spacing w:after="0"/>
              <w:jc w:val="right"/>
            </w:pPr>
            <w:r>
              <w:rPr>
                <w:sz w:val="16"/>
              </w:rPr>
              <w:t>none found</w:t>
            </w:r>
          </w:p>
        </w:tc>
        <w:tc>
          <w:tcPr>
            <w:tcW w:type="dxa" w:w="2154"/>
          </w:tcPr>
          <w:p>
            <w:pPr>
              <w:spacing w:after="0"/>
              <w:jc w:val="right"/>
            </w:pPr>
            <w:r>
              <w:rPr>
                <w:sz w:val="16"/>
              </w:rPr>
              <w:t>12; 1</w:t>
            </w:r>
          </w:p>
        </w:tc>
        <w:tc>
          <w:tcPr>
            <w:tcW w:type="dxa" w:w="2572"/>
          </w:tcPr>
          <w:p>
            <w:pPr>
              <w:spacing w:after="0"/>
              <w:jc w:val="left"/>
            </w:pPr>
          </w:p>
        </w:tc>
      </w:tr>
      <w:tr>
        <w:trPr>
          <w:cantSplit/>
        </w:trPr>
        <w:tc>
          <w:tcPr>
            <w:tcW w:type="dxa" w:w="1877"/>
          </w:tcPr>
          <w:p>
            <w:pPr>
              <w:spacing w:after="0"/>
              <w:jc w:val="left"/>
            </w:pPr>
            <w:r>
              <w:rPr>
                <w:sz w:val="16"/>
              </w:rPr>
              <w:t>Scarville city</w:t>
            </w:r>
          </w:p>
        </w:tc>
        <w:tc>
          <w:tcPr>
            <w:tcW w:type="dxa" w:w="811"/>
          </w:tcPr>
          <w:p>
            <w:pPr>
              <w:spacing w:after="0"/>
              <w:jc w:val="left"/>
            </w:pPr>
            <w:r>
              <w:rPr>
                <w:sz w:val="16"/>
              </w:rPr>
              <w:t>City</w:t>
            </w:r>
          </w:p>
        </w:tc>
        <w:tc>
          <w:tcPr>
            <w:tcW w:type="dxa" w:w="2410"/>
          </w:tcPr>
          <w:p>
            <w:pPr>
              <w:spacing w:after="0"/>
              <w:jc w:val="left"/>
            </w:pPr>
            <w:r>
              <w:rPr>
                <w:sz w:val="16"/>
              </w:rPr>
              <w:t>Expired on 2024-07-22</w:t>
            </w:r>
          </w:p>
        </w:tc>
        <w:tc>
          <w:tcPr>
            <w:tcW w:type="dxa" w:w="2517"/>
          </w:tcPr>
          <w:p>
            <w:pPr>
              <w:spacing w:after="0"/>
              <w:jc w:val="right"/>
            </w:pPr>
            <w:r>
              <w:rPr>
                <w:sz w:val="16"/>
              </w:rPr>
              <w:t>FMA RL 0, SRL 0; any 0</w:t>
            </w:r>
          </w:p>
        </w:tc>
        <w:tc>
          <w:tcPr>
            <w:tcW w:type="dxa" w:w="1771"/>
          </w:tcPr>
          <w:p>
            <w:pPr>
              <w:spacing w:after="0"/>
              <w:jc w:val="right"/>
            </w:pPr>
            <w:r>
              <w:rPr>
                <w:sz w:val="16"/>
              </w:rPr>
              <w:t>none found</w:t>
            </w:r>
          </w:p>
        </w:tc>
        <w:tc>
          <w:tcPr>
            <w:tcW w:type="dxa" w:w="2154"/>
          </w:tcPr>
          <w:p>
            <w:pPr>
              <w:spacing w:after="0"/>
              <w:jc w:val="right"/>
            </w:pPr>
            <w:r>
              <w:rPr>
                <w:sz w:val="16"/>
              </w:rPr>
              <w:t>25; 0</w:t>
            </w:r>
          </w:p>
        </w:tc>
        <w:tc>
          <w:tcPr>
            <w:tcW w:type="dxa" w:w="2572"/>
          </w:tcPr>
          <w:p>
            <w:pPr>
              <w:spacing w:after="0"/>
              <w:jc w:val="left"/>
            </w:pPr>
          </w:p>
        </w:tc>
      </w:tr>
      <w:tr>
        <w:trPr>
          <w:cantSplit/>
        </w:trPr>
        <w:tc>
          <w:tcPr>
            <w:tcW w:type="dxa" w:w="1877"/>
          </w:tcPr>
          <w:p>
            <w:pPr>
              <w:spacing w:after="0"/>
              <w:jc w:val="left"/>
            </w:pPr>
            <w:r>
              <w:rPr>
                <w:sz w:val="16"/>
              </w:rPr>
              <w:t>Thompson city</w:t>
            </w:r>
          </w:p>
        </w:tc>
        <w:tc>
          <w:tcPr>
            <w:tcW w:type="dxa" w:w="811"/>
          </w:tcPr>
          <w:p>
            <w:pPr>
              <w:spacing w:after="0"/>
              <w:jc w:val="left"/>
            </w:pPr>
            <w:r>
              <w:rPr>
                <w:sz w:val="16"/>
              </w:rPr>
              <w:t>City</w:t>
            </w:r>
          </w:p>
        </w:tc>
        <w:tc>
          <w:tcPr>
            <w:tcW w:type="dxa" w:w="2410"/>
          </w:tcPr>
          <w:p>
            <w:pPr>
              <w:spacing w:after="0"/>
              <w:jc w:val="left"/>
            </w:pPr>
            <w:r>
              <w:rPr>
                <w:sz w:val="16"/>
              </w:rPr>
              <w:t>Expired on 2024-07-22</w:t>
            </w:r>
          </w:p>
        </w:tc>
        <w:tc>
          <w:tcPr>
            <w:tcW w:type="dxa" w:w="2517"/>
          </w:tcPr>
          <w:p>
            <w:pPr>
              <w:spacing w:after="0"/>
              <w:jc w:val="right"/>
            </w:pPr>
            <w:r>
              <w:rPr>
                <w:sz w:val="16"/>
              </w:rPr>
              <w:t>FMA RL 0, SRL 0; any 0</w:t>
            </w:r>
          </w:p>
        </w:tc>
        <w:tc>
          <w:tcPr>
            <w:tcW w:type="dxa" w:w="1771"/>
          </w:tcPr>
          <w:p>
            <w:pPr>
              <w:spacing w:after="0"/>
              <w:jc w:val="right"/>
            </w:pPr>
            <w:r>
              <w:rPr>
                <w:sz w:val="16"/>
              </w:rPr>
              <w:t>$6,737.24</w:t>
            </w:r>
          </w:p>
        </w:tc>
        <w:tc>
          <w:tcPr>
            <w:tcW w:type="dxa" w:w="2154"/>
          </w:tcPr>
          <w:p>
            <w:pPr>
              <w:spacing w:after="0"/>
              <w:jc w:val="right"/>
            </w:pPr>
            <w:r>
              <w:rPr>
                <w:sz w:val="16"/>
              </w:rPr>
              <w:t>33; 2</w:t>
            </w:r>
          </w:p>
        </w:tc>
        <w:tc>
          <w:tcPr>
            <w:tcW w:type="dxa" w:w="257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2019-07-22</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$3,495,055,671</w:t>
            </w:r>
          </w:p>
        </w:tc>
        <w:tc>
          <w:tcPr>
            <w:tcW w:type="dxa" w:w="1215"/>
          </w:tcPr>
          <w:p>
            <w:pPr>
              <w:spacing w:after="0"/>
              <w:jc w:val="right"/>
            </w:pPr>
            <w:r>
              <w:rPr>
                <w:sz w:val="16"/>
              </w:rPr>
              <w:t>$308,911,959</w:t>
            </w:r>
          </w:p>
        </w:tc>
        <w:tc>
          <w:tcPr>
            <w:tcW w:type="dxa" w:w="1047"/>
          </w:tcPr>
          <w:p>
            <w:pPr>
              <w:spacing w:after="0"/>
              <w:jc w:val="right"/>
            </w:pPr>
            <w:r>
              <w:rPr>
                <w:sz w:val="16"/>
              </w:rPr>
              <w:t>10,679</w:t>
            </w:r>
          </w:p>
        </w:tc>
        <w:tc>
          <w:tcPr>
            <w:tcW w:type="dxa" w:w="1037"/>
          </w:tcPr>
          <w:p>
            <w:pPr>
              <w:spacing w:after="0"/>
              <w:jc w:val="right"/>
            </w:pPr>
            <w:r>
              <w:rPr>
                <w:sz w:val="16"/>
              </w:rPr>
              <w:t>$2,477</w:t>
            </w:r>
          </w:p>
        </w:tc>
        <w:tc>
          <w:tcPr>
            <w:tcW w:type="dxa" w:w="1126"/>
          </w:tcPr>
          <w:p>
            <w:pPr>
              <w:spacing w:after="0"/>
              <w:jc w:val="right"/>
            </w:pPr>
            <w:r>
              <w:rPr>
                <w:sz w:val="16"/>
              </w:rPr>
              <w:t>$709,041</w:t>
            </w:r>
          </w:p>
        </w:tc>
        <w:tc>
          <w:tcPr>
            <w:tcW w:type="dxa" w:w="1184"/>
          </w:tcPr>
          <w:p>
            <w:pPr>
              <w:spacing w:after="0"/>
              <w:jc w:val="right"/>
            </w:pPr>
            <w:r>
              <w:rPr>
                <w:sz w:val="16"/>
              </w:rPr>
              <w:t>$976,622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$160,894,671</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$2,949,043</w:t>
            </w:r>
          </w:p>
        </w:tc>
        <w:tc>
          <w:tcPr>
            <w:tcW w:type="dxa" w:w="1184"/>
          </w:tcPr>
          <w:p>
            <w:pPr>
              <w:spacing w:after="0"/>
              <w:jc w:val="right"/>
            </w:pPr>
          </w:p>
        </w:tc>
        <w:tc>
          <w:tcPr>
            <w:tcW w:type="dxa" w:w="1305"/>
          </w:tcPr>
          <w:p>
            <w:pPr>
              <w:spacing w:after="0"/>
              <w:jc w:val="right"/>
            </w:pPr>
            <w:r>
              <w:rPr>
                <w:sz w:val="16"/>
              </w:rPr>
              <w:t>1.83%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$6,096,385,844</w:t>
            </w:r>
          </w:p>
        </w:tc>
        <w:tc>
          <w:tcPr>
            <w:tcW w:type="dxa" w:w="1215"/>
          </w:tcPr>
          <w:p>
            <w:pPr>
              <w:spacing w:after="0"/>
              <w:jc w:val="right"/>
            </w:pPr>
          </w:p>
        </w:tc>
        <w:tc>
          <w:tcPr>
            <w:tcW w:type="dxa" w:w="1047"/>
          </w:tcPr>
          <w:p>
            <w:pPr>
              <w:spacing w:after="0"/>
              <w:jc w:val="right"/>
            </w:pPr>
            <w:r>
              <w:rPr>
                <w:sz w:val="16"/>
              </w:rPr>
              <w:t>10,679</w:t>
            </w:r>
          </w:p>
        </w:tc>
        <w:tc>
          <w:tcPr>
            <w:tcW w:type="dxa" w:w="1037"/>
          </w:tcPr>
          <w:p>
            <w:pPr>
              <w:spacing w:after="0"/>
              <w:jc w:val="right"/>
            </w:pPr>
            <w:r>
              <w:rPr>
                <w:sz w:val="16"/>
              </w:rPr>
              <w:t>$7,691</w:t>
            </w:r>
          </w:p>
        </w:tc>
        <w:tc>
          <w:tcPr>
            <w:tcW w:type="dxa" w:w="1126"/>
          </w:tcPr>
          <w:p>
            <w:pPr>
              <w:spacing w:after="0"/>
              <w:jc w:val="right"/>
            </w:pPr>
          </w:p>
        </w:tc>
        <w:tc>
          <w:tcPr>
            <w:tcW w:type="dxa" w:w="1184"/>
          </w:tcPr>
          <w:p>
            <w:pPr>
              <w:spacing w:after="0"/>
              <w:jc w:val="right"/>
            </w:pPr>
            <w:r>
              <w:rPr>
                <w:sz w:val="16"/>
              </w:rPr>
              <w:t>$2,655</w:t>
            </w:r>
          </w:p>
        </w:tc>
        <w:tc>
          <w:tcPr>
            <w:tcW w:type="dxa" w:w="1305"/>
          </w:tcPr>
          <w:p>
            <w:pPr>
              <w:spacing w:after="0"/>
              <w:jc w:val="right"/>
            </w:pPr>
            <w:r>
              <w:rPr>
                <w:sz w:val="16"/>
              </w:rPr>
              <w:t>0.000126%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$3,495,055,671</w:t>
            </w:r>
          </w:p>
        </w:tc>
        <w:tc>
          <w:tcPr>
            <w:tcW w:type="dxa" w:w="1215"/>
          </w:tcPr>
          <w:p>
            <w:pPr>
              <w:spacing w:after="0"/>
              <w:jc w:val="right"/>
            </w:pPr>
            <w:r>
              <w:rPr>
                <w:sz w:val="16"/>
              </w:rPr>
              <w:t>$308,911,959</w:t>
            </w:r>
          </w:p>
        </w:tc>
        <w:tc>
          <w:tcPr>
            <w:tcW w:type="dxa" w:w="1047"/>
          </w:tcPr>
          <w:p>
            <w:pPr>
              <w:spacing w:after="0"/>
              <w:jc w:val="right"/>
            </w:pPr>
            <w:r>
              <w:rPr>
                <w:sz w:val="16"/>
              </w:rPr>
              <w:t>10,679</w:t>
            </w:r>
          </w:p>
        </w:tc>
        <w:tc>
          <w:tcPr>
            <w:tcW w:type="dxa" w:w="1037"/>
          </w:tcPr>
          <w:p>
            <w:pPr>
              <w:spacing w:after="0"/>
              <w:jc w:val="right"/>
            </w:pPr>
            <w:r>
              <w:rPr>
                <w:sz w:val="16"/>
              </w:rPr>
              <w:t>$148,990</w:t>
            </w:r>
          </w:p>
        </w:tc>
        <w:tc>
          <w:tcPr>
            <w:tcW w:type="dxa" w:w="1126"/>
          </w:tcPr>
          <w:p>
            <w:pPr>
              <w:spacing w:after="0"/>
              <w:jc w:val="right"/>
            </w:pPr>
            <w:r>
              <w:rPr>
                <w:sz w:val="16"/>
              </w:rPr>
              <w:t>$212,450</w:t>
            </w:r>
          </w:p>
        </w:tc>
        <w:tc>
          <w:tcPr>
            <w:tcW w:type="dxa" w:w="1184"/>
          </w:tcPr>
          <w:p>
            <w:pPr>
              <w:spacing w:after="0"/>
              <w:jc w:val="right"/>
            </w:pPr>
            <w:r>
              <w:rPr>
                <w:sz w:val="16"/>
              </w:rPr>
              <w:t>$24,199</w:t>
            </w:r>
          </w:p>
        </w:tc>
        <w:tc>
          <w:tcPr>
            <w:tcW w:type="dxa" w:w="1305"/>
          </w:tcPr>
          <w:p>
            <w:pPr>
              <w:spacing w:after="0"/>
              <w:jc w:val="right"/>
            </w:pPr>
            <w:r>
              <w:rPr>
                <w:sz w:val="16"/>
              </w:rPr>
              <w:t>0.00426%</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$3,495,055,671</w:t>
            </w:r>
          </w:p>
        </w:tc>
        <w:tc>
          <w:tcPr>
            <w:tcW w:type="dxa" w:w="1215"/>
          </w:tcPr>
          <w:p>
            <w:pPr>
              <w:spacing w:after="0"/>
              <w:jc w:val="right"/>
            </w:pPr>
            <w:r>
              <w:rPr>
                <w:sz w:val="16"/>
              </w:rPr>
              <w:t>$308,911,959</w:t>
            </w:r>
          </w:p>
        </w:tc>
        <w:tc>
          <w:tcPr>
            <w:tcW w:type="dxa" w:w="1047"/>
          </w:tcPr>
          <w:p>
            <w:pPr>
              <w:spacing w:after="0"/>
              <w:jc w:val="right"/>
            </w:pPr>
            <w:r>
              <w:rPr>
                <w:sz w:val="16"/>
              </w:rPr>
              <w:t>10,679</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1184"/>
          </w:tcPr>
          <w:p>
            <w:pPr>
              <w:spacing w:after="0"/>
              <w:jc w:val="right"/>
            </w:pPr>
            <w:r>
              <w:rPr>
                <w:sz w:val="16"/>
              </w:rPr>
              <w:t>$12,641</w:t>
            </w:r>
          </w:p>
        </w:tc>
        <w:tc>
          <w:tcPr>
            <w:tcW w:type="dxa" w:w="1305"/>
          </w:tcPr>
          <w:p>
            <w:pPr>
              <w:spacing w:after="0"/>
              <w:jc w:val="right"/>
            </w:pPr>
            <w:r>
              <w:rPr>
                <w:sz w:val="16"/>
              </w:rPr>
              <w:t>0.000203%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$3,495,055,671</w:t>
            </w:r>
          </w:p>
        </w:tc>
        <w:tc>
          <w:tcPr>
            <w:tcW w:type="dxa" w:w="1215"/>
          </w:tcPr>
          <w:p>
            <w:pPr>
              <w:spacing w:after="0"/>
              <w:jc w:val="right"/>
            </w:pPr>
          </w:p>
        </w:tc>
        <w:tc>
          <w:tcPr>
            <w:tcW w:type="dxa" w:w="1047"/>
          </w:tcPr>
          <w:p>
            <w:pPr>
              <w:spacing w:after="0"/>
              <w:jc w:val="right"/>
            </w:pPr>
            <w:r>
              <w:rPr>
                <w:sz w:val="16"/>
              </w:rPr>
              <w:t>10,679</w:t>
            </w:r>
          </w:p>
        </w:tc>
        <w:tc>
          <w:tcPr>
            <w:tcW w:type="dxa" w:w="1037"/>
          </w:tcPr>
          <w:p>
            <w:pPr>
              <w:spacing w:after="0"/>
              <w:jc w:val="right"/>
            </w:pPr>
            <w:r>
              <w:rPr>
                <w:sz w:val="16"/>
              </w:rPr>
              <w:t>$18,273</w:t>
            </w:r>
          </w:p>
        </w:tc>
        <w:tc>
          <w:tcPr>
            <w:tcW w:type="dxa" w:w="1126"/>
          </w:tcPr>
          <w:p>
            <w:pPr>
              <w:spacing w:after="0"/>
              <w:jc w:val="right"/>
            </w:pPr>
          </w:p>
        </w:tc>
        <w:tc>
          <w:tcPr>
            <w:tcW w:type="dxa" w:w="1184"/>
          </w:tcPr>
          <w:p>
            <w:pPr>
              <w:spacing w:after="0"/>
              <w:jc w:val="right"/>
            </w:pPr>
            <w:r>
              <w:rPr>
                <w:sz w:val="16"/>
              </w:rPr>
              <w:t>$1,445</w:t>
            </w:r>
          </w:p>
        </w:tc>
        <w:tc>
          <w:tcPr>
            <w:tcW w:type="dxa" w:w="1305"/>
          </w:tcPr>
          <w:p>
            <w:pPr>
              <w:spacing w:after="0"/>
              <w:jc w:val="right"/>
            </w:pPr>
            <w:r>
              <w:rPr>
                <w:sz w:val="16"/>
              </w:rPr>
              <w:t>0.000523%</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$3,493,411,755</w:t>
            </w:r>
          </w:p>
        </w:tc>
        <w:tc>
          <w:tcPr>
            <w:tcW w:type="dxa" w:w="1215"/>
          </w:tcPr>
          <w:p>
            <w:pPr>
              <w:spacing w:after="0"/>
              <w:jc w:val="right"/>
            </w:pPr>
            <w:r>
              <w:rPr>
                <w:sz w:val="16"/>
              </w:rPr>
              <w:t>$16,266,787</w:t>
            </w:r>
          </w:p>
        </w:tc>
        <w:tc>
          <w:tcPr>
            <w:tcW w:type="dxa" w:w="1047"/>
          </w:tcPr>
          <w:p>
            <w:pPr>
              <w:spacing w:after="0"/>
              <w:jc w:val="right"/>
            </w:pPr>
            <w:r>
              <w:rPr>
                <w:sz w:val="16"/>
              </w:rPr>
              <w:t>65</w:t>
            </w:r>
          </w:p>
        </w:tc>
        <w:tc>
          <w:tcPr>
            <w:tcW w:type="dxa" w:w="1037"/>
          </w:tcPr>
          <w:p>
            <w:pPr>
              <w:spacing w:after="0"/>
              <w:jc w:val="right"/>
            </w:pPr>
            <w:r>
              <w:rPr>
                <w:sz w:val="16"/>
              </w:rPr>
              <w:t>$2,731,190</w:t>
            </w:r>
          </w:p>
        </w:tc>
        <w:tc>
          <w:tcPr>
            <w:tcW w:type="dxa" w:w="1126"/>
          </w:tcPr>
          <w:p>
            <w:pPr>
              <w:spacing w:after="0"/>
              <w:jc w:val="right"/>
            </w:pPr>
            <w:r>
              <w:rPr>
                <w:sz w:val="16"/>
              </w:rPr>
              <w:t>$148,512</w:t>
            </w:r>
          </w:p>
        </w:tc>
        <w:tc>
          <w:tcPr>
            <w:tcW w:type="dxa" w:w="1184"/>
          </w:tcPr>
          <w:p>
            <w:pPr>
              <w:spacing w:after="0"/>
              <w:jc w:val="right"/>
            </w:pPr>
            <w:r>
              <w:rPr>
                <w:sz w:val="16"/>
              </w:rPr>
              <w:t>$1,841</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r>
              <w:rPr>
                <w:sz w:val="16"/>
              </w:rPr>
              <w:t>$98,338.95</w:t>
            </w: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$20,427,859</w:t>
            </w:r>
          </w:p>
        </w:tc>
        <w:tc>
          <w:tcPr>
            <w:tcW w:type="dxa" w:w="1215"/>
          </w:tcPr>
          <w:p>
            <w:pPr>
              <w:spacing w:after="0"/>
              <w:jc w:val="right"/>
            </w:pPr>
          </w:p>
        </w:tc>
        <w:tc>
          <w:tcPr>
            <w:tcW w:type="dxa" w:w="1047"/>
          </w:tcPr>
          <w:p>
            <w:pPr>
              <w:spacing w:after="0"/>
              <w:jc w:val="right"/>
            </w:pPr>
            <w:r>
              <w:rPr>
                <w:sz w:val="16"/>
              </w:rPr>
              <w:t>73</w:t>
            </w:r>
          </w:p>
        </w:tc>
        <w:tc>
          <w:tcPr>
            <w:tcW w:type="dxa" w:w="1037"/>
          </w:tcPr>
          <w:p>
            <w:pPr>
              <w:spacing w:after="0"/>
              <w:jc w:val="right"/>
            </w:pPr>
            <w:r>
              <w:rPr>
                <w:sz w:val="16"/>
              </w:rPr>
              <w:t>$16</w:t>
            </w:r>
          </w:p>
        </w:tc>
        <w:tc>
          <w:tcPr>
            <w:tcW w:type="dxa" w:w="1126"/>
          </w:tcPr>
          <w:p>
            <w:pPr>
              <w:spacing w:after="0"/>
              <w:jc w:val="right"/>
            </w:pPr>
          </w:p>
        </w:tc>
        <w:tc>
          <w:tcPr>
            <w:tcW w:type="dxa" w:w="1184"/>
          </w:tcPr>
          <w:p>
            <w:pPr>
              <w:spacing w:after="0"/>
              <w:jc w:val="right"/>
            </w:pPr>
            <w:r>
              <w:rPr>
                <w:sz w:val="16"/>
              </w:rPr>
              <w:t>$309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$3,495,055,671</w:t>
            </w:r>
          </w:p>
        </w:tc>
        <w:tc>
          <w:tcPr>
            <w:tcW w:type="dxa" w:w="1215"/>
          </w:tcPr>
          <w:p>
            <w:pPr>
              <w:spacing w:after="0"/>
              <w:jc w:val="right"/>
            </w:pPr>
          </w:p>
        </w:tc>
        <w:tc>
          <w:tcPr>
            <w:tcW w:type="dxa" w:w="1047"/>
          </w:tcPr>
          <w:p>
            <w:pPr>
              <w:spacing w:after="0"/>
              <w:jc w:val="right"/>
            </w:pPr>
            <w:r>
              <w:rPr>
                <w:sz w:val="16"/>
              </w:rPr>
              <w:t>10,679</w:t>
            </w:r>
          </w:p>
        </w:tc>
        <w:tc>
          <w:tcPr>
            <w:tcW w:type="dxa" w:w="1037"/>
          </w:tcPr>
          <w:p>
            <w:pPr>
              <w:spacing w:after="0"/>
              <w:jc w:val="right"/>
            </w:pPr>
            <w:r>
              <w:rPr>
                <w:sz w:val="16"/>
              </w:rPr>
              <w:t>$14,544</w:t>
            </w:r>
          </w:p>
        </w:tc>
        <w:tc>
          <w:tcPr>
            <w:tcW w:type="dxa" w:w="1126"/>
          </w:tcPr>
          <w:p>
            <w:pPr>
              <w:spacing w:after="0"/>
              <w:jc w:val="right"/>
            </w:pPr>
          </w:p>
        </w:tc>
        <w:tc>
          <w:tcPr>
            <w:tcW w:type="dxa" w:w="1184"/>
          </w:tcPr>
          <w:p>
            <w:pPr>
              <w:spacing w:after="0"/>
              <w:jc w:val="right"/>
            </w:pPr>
            <w:r>
              <w:rPr>
                <w:sz w:val="16"/>
              </w:rPr>
              <w:t>$56,508</w:t>
            </w:r>
          </w:p>
        </w:tc>
        <w:tc>
          <w:tcPr>
            <w:tcW w:type="dxa" w:w="1305"/>
          </w:tcPr>
          <w:p>
            <w:pPr>
              <w:spacing w:after="0"/>
              <w:jc w:val="right"/>
            </w:pPr>
            <w:r>
              <w:rPr>
                <w:sz w:val="16"/>
              </w:rPr>
              <w:t>0.000416%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$3,495,055,671</w:t>
            </w:r>
          </w:p>
        </w:tc>
        <w:tc>
          <w:tcPr>
            <w:tcW w:type="dxa" w:w="1215"/>
          </w:tcPr>
          <w:p>
            <w:pPr>
              <w:spacing w:after="0"/>
              <w:jc w:val="right"/>
            </w:pPr>
            <w:r>
              <w:rPr>
                <w:sz w:val="16"/>
              </w:rPr>
              <w:t>$308,911,959</w:t>
            </w:r>
          </w:p>
        </w:tc>
        <w:tc>
          <w:tcPr>
            <w:tcW w:type="dxa" w:w="1047"/>
          </w:tcPr>
          <w:p>
            <w:pPr>
              <w:spacing w:after="0"/>
              <w:jc w:val="right"/>
            </w:pPr>
            <w:r>
              <w:rPr>
                <w:sz w:val="16"/>
              </w:rPr>
              <w:t>10,679</w:t>
            </w:r>
          </w:p>
        </w:tc>
        <w:tc>
          <w:tcPr>
            <w:tcW w:type="dxa" w:w="1037"/>
          </w:tcPr>
          <w:p>
            <w:pPr>
              <w:spacing w:after="0"/>
              <w:jc w:val="right"/>
            </w:pPr>
            <w:r>
              <w:rPr>
                <w:sz w:val="16"/>
              </w:rPr>
              <w:t>$266,143</w:t>
            </w:r>
          </w:p>
        </w:tc>
        <w:tc>
          <w:tcPr>
            <w:tcW w:type="dxa" w:w="1126"/>
          </w:tcPr>
          <w:p>
            <w:pPr>
              <w:spacing w:after="0"/>
              <w:jc w:val="right"/>
            </w:pPr>
            <w:r>
              <w:rPr>
                <w:sz w:val="16"/>
              </w:rPr>
              <w:t>$39,913</w:t>
            </w:r>
          </w:p>
        </w:tc>
        <w:tc>
          <w:tcPr>
            <w:tcW w:type="dxa" w:w="1184"/>
          </w:tcPr>
          <w:p>
            <w:pPr>
              <w:spacing w:after="0"/>
              <w:jc w:val="right"/>
            </w:pPr>
            <w:r>
              <w:rPr>
                <w:sz w:val="16"/>
              </w:rPr>
              <w:t>$112,254</w:t>
            </w:r>
          </w:p>
        </w:tc>
        <w:tc>
          <w:tcPr>
            <w:tcW w:type="dxa" w:w="1305"/>
          </w:tcPr>
          <w:p>
            <w:pPr>
              <w:spacing w:after="0"/>
              <w:jc w:val="right"/>
            </w:pPr>
            <w:r>
              <w:rPr>
                <w:sz w:val="16"/>
              </w:rPr>
              <w:t>0.00761%</w:t>
            </w:r>
          </w:p>
        </w:tc>
        <w:tc>
          <w:tcPr>
            <w:tcW w:type="dxa" w:w="1245"/>
          </w:tcPr>
          <w:p>
            <w:pPr>
              <w:spacing w:after="0"/>
              <w:jc w:val="right"/>
            </w:pPr>
            <w:r>
              <w:rPr>
                <w:sz w:val="16"/>
              </w:rPr>
              <w:t>$1,000</w:t>
            </w:r>
          </w:p>
        </w:tc>
        <w:tc>
          <w:tcPr>
            <w:tcW w:type="dxa" w:w="1123"/>
          </w:tcPr>
          <w:p>
            <w:pPr>
              <w:spacing w:after="0"/>
              <w:jc w:val="right"/>
            </w:pPr>
            <w:r>
              <w:rPr>
                <w:sz w:val="16"/>
              </w:rPr>
              <w:t>$0</w:t>
            </w:r>
          </w:p>
        </w:tc>
        <w:tc>
          <w:tcPr>
            <w:tcW w:type="dxa" w:w="1123"/>
          </w:tcPr>
          <w:p>
            <w:pPr>
              <w:spacing w:after="0"/>
              <w:jc w:val="right"/>
            </w:pPr>
            <w:r>
              <w:rPr>
                <w:sz w:val="16"/>
              </w:rPr>
              <w:t>$98,338.95</w:t>
            </w: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$3,495,055,671</w:t>
            </w:r>
          </w:p>
        </w:tc>
        <w:tc>
          <w:tcPr>
            <w:tcW w:type="dxa" w:w="1215"/>
          </w:tcPr>
          <w:p>
            <w:pPr>
              <w:spacing w:after="0"/>
              <w:jc w:val="right"/>
            </w:pPr>
            <w:r>
              <w:rPr>
                <w:sz w:val="16"/>
              </w:rPr>
              <w:t>$308,911,959</w:t>
            </w:r>
          </w:p>
        </w:tc>
        <w:tc>
          <w:tcPr>
            <w:tcW w:type="dxa" w:w="1047"/>
          </w:tcPr>
          <w:p>
            <w:pPr>
              <w:spacing w:after="0"/>
              <w:jc w:val="right"/>
            </w:pPr>
            <w:r>
              <w:rPr>
                <w:sz w:val="16"/>
              </w:rPr>
              <w:t>10,679</w:t>
            </w:r>
          </w:p>
        </w:tc>
        <w:tc>
          <w:tcPr>
            <w:tcW w:type="dxa" w:w="1037"/>
          </w:tcPr>
          <w:p>
            <w:pPr>
              <w:spacing w:after="0"/>
              <w:jc w:val="right"/>
            </w:pPr>
            <w:r>
              <w:rPr>
                <w:sz w:val="16"/>
              </w:rPr>
              <w:t>$886,181</w:t>
            </w:r>
          </w:p>
        </w:tc>
        <w:tc>
          <w:tcPr>
            <w:tcW w:type="dxa" w:w="1126"/>
          </w:tcPr>
          <w:p>
            <w:pPr>
              <w:spacing w:after="0"/>
              <w:jc w:val="right"/>
            </w:pPr>
            <w:r>
              <w:rPr>
                <w:sz w:val="16"/>
              </w:rPr>
              <w:t>$9,077</w:t>
            </w:r>
          </w:p>
        </w:tc>
        <w:tc>
          <w:tcPr>
            <w:tcW w:type="dxa" w:w="1184"/>
          </w:tcPr>
          <w:p>
            <w:pPr>
              <w:spacing w:after="0"/>
              <w:jc w:val="right"/>
            </w:pPr>
            <w:r>
              <w:rPr>
                <w:sz w:val="16"/>
              </w:rPr>
              <w:t>$144,189</w:t>
            </w:r>
          </w:p>
        </w:tc>
        <w:tc>
          <w:tcPr>
            <w:tcW w:type="dxa" w:w="1305"/>
          </w:tcPr>
          <w:p>
            <w:pPr>
              <w:spacing w:after="0"/>
              <w:jc w:val="right"/>
            </w:pPr>
            <w:r>
              <w:rPr>
                <w:sz w:val="16"/>
              </w:rPr>
              <w:t>0.0254%</w:t>
            </w:r>
          </w:p>
        </w:tc>
        <w:tc>
          <w:tcPr>
            <w:tcW w:type="dxa" w:w="1245"/>
          </w:tcPr>
          <w:p>
            <w:pPr>
              <w:spacing w:after="0"/>
              <w:jc w:val="right"/>
            </w:pPr>
            <w:r>
              <w:rPr>
                <w:sz w:val="16"/>
              </w:rPr>
              <w:t>$50,000</w:t>
            </w:r>
          </w:p>
        </w:tc>
        <w:tc>
          <w:tcPr>
            <w:tcW w:type="dxa" w:w="1123"/>
          </w:tcPr>
          <w:p>
            <w:pPr>
              <w:spacing w:after="0"/>
              <w:jc w:val="right"/>
            </w:pPr>
          </w:p>
        </w:tc>
        <w:tc>
          <w:tcPr>
            <w:tcW w:type="dxa" w:w="1123"/>
          </w:tcPr>
          <w:p>
            <w:pPr>
              <w:spacing w:after="0"/>
              <w:jc w:val="right"/>
            </w:pPr>
            <w:r>
              <w:rPr>
                <w:sz w:val="16"/>
              </w:rPr>
              <w:t>$98,338.95</w:t>
            </w: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$915,810,674</w:t>
            </w:r>
          </w:p>
        </w:tc>
        <w:tc>
          <w:tcPr>
            <w:tcW w:type="dxa" w:w="1215"/>
          </w:tcPr>
          <w:p>
            <w:pPr>
              <w:spacing w:after="0"/>
              <w:jc w:val="right"/>
            </w:pPr>
            <w:r>
              <w:rPr>
                <w:sz w:val="16"/>
              </w:rPr>
              <w:t>$62,357,297</w:t>
            </w:r>
          </w:p>
        </w:tc>
        <w:tc>
          <w:tcPr>
            <w:tcW w:type="dxa" w:w="1047"/>
          </w:tcPr>
          <w:p>
            <w:pPr>
              <w:spacing w:after="0"/>
              <w:jc w:val="right"/>
            </w:pPr>
            <w:r>
              <w:rPr>
                <w:sz w:val="16"/>
              </w:rPr>
              <w:t>2,989</w:t>
            </w:r>
          </w:p>
        </w:tc>
        <w:tc>
          <w:tcPr>
            <w:tcW w:type="dxa" w:w="1037"/>
          </w:tcPr>
          <w:p>
            <w:pPr>
              <w:spacing w:after="0"/>
              <w:jc w:val="right"/>
            </w:pPr>
            <w:r>
              <w:rPr>
                <w:sz w:val="16"/>
              </w:rPr>
              <w:t>$3,915</w:t>
            </w:r>
          </w:p>
        </w:tc>
        <w:tc>
          <w:tcPr>
            <w:tcW w:type="dxa" w:w="1126"/>
          </w:tcPr>
          <w:p>
            <w:pPr>
              <w:spacing w:after="0"/>
              <w:jc w:val="right"/>
            </w:pPr>
            <w:r>
              <w:rPr>
                <w:sz w:val="16"/>
              </w:rPr>
              <w:t>$68</w:t>
            </w:r>
          </w:p>
        </w:tc>
        <w:tc>
          <w:tcPr>
            <w:tcW w:type="dxa" w:w="1184"/>
          </w:tcPr>
          <w:p>
            <w:pPr>
              <w:spacing w:after="0"/>
              <w:jc w:val="right"/>
            </w:pPr>
            <w:r>
              <w:rPr>
                <w:sz w:val="16"/>
              </w:rPr>
              <w:t>$400</w:t>
            </w:r>
          </w:p>
        </w:tc>
        <w:tc>
          <w:tcPr>
            <w:tcW w:type="dxa" w:w="1305"/>
          </w:tcPr>
          <w:p>
            <w:pPr>
              <w:spacing w:after="0"/>
              <w:jc w:val="right"/>
            </w:pPr>
            <w:r>
              <w:rPr>
                <w:sz w:val="16"/>
              </w:rPr>
              <w:t>0.000427%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$3,495,055,671</w:t>
            </w:r>
          </w:p>
        </w:tc>
        <w:tc>
          <w:tcPr>
            <w:tcW w:type="dxa" w:w="1215"/>
          </w:tcPr>
          <w:p>
            <w:pPr>
              <w:spacing w:after="0"/>
              <w:jc w:val="right"/>
            </w:pPr>
            <w:r>
              <w:rPr>
                <w:sz w:val="16"/>
              </w:rPr>
              <w:t>$308,911,959</w:t>
            </w:r>
          </w:p>
        </w:tc>
        <w:tc>
          <w:tcPr>
            <w:tcW w:type="dxa" w:w="1047"/>
          </w:tcPr>
          <w:p>
            <w:pPr>
              <w:spacing w:after="0"/>
              <w:jc w:val="right"/>
            </w:pPr>
            <w:r>
              <w:rPr>
                <w:sz w:val="16"/>
              </w:rPr>
              <w:t>10,679</w:t>
            </w:r>
          </w:p>
        </w:tc>
        <w:tc>
          <w:tcPr>
            <w:tcW w:type="dxa" w:w="1037"/>
          </w:tcPr>
          <w:p>
            <w:pPr>
              <w:spacing w:after="0"/>
              <w:jc w:val="right"/>
            </w:pPr>
            <w:r>
              <w:rPr>
                <w:sz w:val="16"/>
              </w:rPr>
              <w:t>$28,893</w:t>
            </w:r>
          </w:p>
        </w:tc>
        <w:tc>
          <w:tcPr>
            <w:tcW w:type="dxa" w:w="1126"/>
          </w:tcPr>
          <w:p>
            <w:pPr>
              <w:spacing w:after="0"/>
              <w:jc w:val="right"/>
            </w:pPr>
            <w:r>
              <w:rPr>
                <w:sz w:val="16"/>
              </w:rPr>
              <w:t>$587</w:t>
            </w:r>
          </w:p>
        </w:tc>
        <w:tc>
          <w:tcPr>
            <w:tcW w:type="dxa" w:w="1184"/>
          </w:tcPr>
          <w:p>
            <w:pPr>
              <w:spacing w:after="0"/>
              <w:jc w:val="right"/>
            </w:pPr>
            <w:r>
              <w:rPr>
                <w:sz w:val="16"/>
              </w:rPr>
              <w:t>$70,129</w:t>
            </w:r>
          </w:p>
        </w:tc>
        <w:tc>
          <w:tcPr>
            <w:tcW w:type="dxa" w:w="1305"/>
          </w:tcPr>
          <w:p>
            <w:pPr>
              <w:spacing w:after="0"/>
              <w:jc w:val="right"/>
            </w:pPr>
            <w:r>
              <w:rPr>
                <w:sz w:val="16"/>
              </w:rPr>
              <w:t>0.000827%</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2019-07-22 (Storm Events through 2026-06-30): 13 county-coded records, 13 with a damage value recorded (including $0), $51,000; 43 zone-level records, 43 with a damage value recorded (including $0), $0 reported for the zone; Public Assistance on counted declarations $98,338.95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10,679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$3,495,055,671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$308,911,959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$8,184,104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$1,403,191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14"/>
        <w:gridCol w:w="1149"/>
        <w:gridCol w:w="1033"/>
        <w:gridCol w:w="1033"/>
        <w:gridCol w:w="1033"/>
        <w:gridCol w:w="1033"/>
        <w:gridCol w:w="1033"/>
        <w:gridCol w:w="1033"/>
        <w:gridCol w:w="1149"/>
        <w:gridCol w:w="3903"/>
      </w:tblGrid>
      <w:tr>
        <w:trPr>
          <w:cantSplit/>
          <w:tblHeader/>
        </w:trPr>
        <w:tc>
          <w:tcPr>
            <w:tcW w:type="dxa" w:w="1714"/>
            <w:shd w:val="clear" w:color="auto" w:fill="E8E8E8"/>
          </w:tcPr>
          <w:p>
            <w:pPr>
              <w:spacing w:after="0"/>
              <w:jc w:val="left"/>
            </w:pPr>
            <w:r>
              <w:rPr>
                <w:b/>
                <w:sz w:val="16"/>
              </w:rPr>
              <w:t>Member</w:t>
            </w:r>
          </w:p>
        </w:tc>
        <w:tc>
          <w:tcPr>
            <w:tcW w:type="dxa" w:w="1149"/>
            <w:shd w:val="clear" w:color="auto" w:fill="E8E8E8"/>
          </w:tcPr>
          <w:p>
            <w:pPr>
              <w:spacing w:after="0"/>
              <w:jc w:val="left"/>
            </w:pPr>
            <w:r>
              <w:rPr>
                <w:b/>
                <w:sz w:val="16"/>
              </w:rPr>
              <w:t>NFIP community ID</w:t>
            </w:r>
          </w:p>
        </w:tc>
        <w:tc>
          <w:tcPr>
            <w:tcW w:type="dxa" w:w="1033"/>
            <w:shd w:val="clear" w:color="auto" w:fill="E8E8E8"/>
          </w:tcPr>
          <w:p>
            <w:pPr>
              <w:spacing w:after="0"/>
              <w:jc w:val="right"/>
            </w:pPr>
            <w:r>
              <w:rPr>
                <w:b/>
                <w:sz w:val="16"/>
              </w:rPr>
              <w:t>RL, FMA</w:t>
            </w:r>
          </w:p>
          <w:p>
            <w:pPr>
              <w:spacing w:after="0"/>
              <w:jc w:val="right"/>
            </w:pPr>
            <w:r>
              <w:rPr>
                <w:i/>
                <w:color w:val="555555"/>
                <w:sz w:val="14"/>
              </w:rPr>
              <w:t>properties</w:t>
            </w:r>
          </w:p>
        </w:tc>
        <w:tc>
          <w:tcPr>
            <w:tcW w:type="dxa" w:w="1033"/>
            <w:shd w:val="clear" w:color="auto" w:fill="E8E8E8"/>
          </w:tcPr>
          <w:p>
            <w:pPr>
              <w:spacing w:after="0"/>
              <w:jc w:val="right"/>
            </w:pPr>
            <w:r>
              <w:rPr>
                <w:b/>
                <w:sz w:val="16"/>
              </w:rPr>
              <w:t>SRL, FMA</w:t>
            </w:r>
          </w:p>
          <w:p>
            <w:pPr>
              <w:spacing w:after="0"/>
              <w:jc w:val="right"/>
            </w:pPr>
            <w:r>
              <w:rPr>
                <w:i/>
                <w:color w:val="555555"/>
                <w:sz w:val="14"/>
              </w:rPr>
              <w:t>properties</w:t>
            </w:r>
          </w:p>
        </w:tc>
        <w:tc>
          <w:tcPr>
            <w:tcW w:type="dxa" w:w="1033"/>
            <w:shd w:val="clear" w:color="auto" w:fill="E8E8E8"/>
          </w:tcPr>
          <w:p>
            <w:pPr>
              <w:spacing w:after="0"/>
              <w:jc w:val="right"/>
            </w:pPr>
            <w:r>
              <w:rPr>
                <w:b/>
                <w:sz w:val="16"/>
              </w:rPr>
              <w:t>RL, NFIP</w:t>
            </w:r>
          </w:p>
          <w:p>
            <w:pPr>
              <w:spacing w:after="0"/>
              <w:jc w:val="right"/>
            </w:pPr>
            <w:r>
              <w:rPr>
                <w:i/>
                <w:color w:val="555555"/>
                <w:sz w:val="14"/>
              </w:rPr>
              <w:t>properties</w:t>
            </w:r>
          </w:p>
        </w:tc>
        <w:tc>
          <w:tcPr>
            <w:tcW w:type="dxa" w:w="1033"/>
            <w:shd w:val="clear" w:color="auto" w:fill="E8E8E8"/>
          </w:tcPr>
          <w:p>
            <w:pPr>
              <w:spacing w:after="0"/>
              <w:jc w:val="right"/>
            </w:pPr>
            <w:r>
              <w:rPr>
                <w:b/>
                <w:sz w:val="16"/>
              </w:rPr>
              <w:t>SRL, NFIP</w:t>
            </w:r>
          </w:p>
          <w:p>
            <w:pPr>
              <w:spacing w:after="0"/>
              <w:jc w:val="right"/>
            </w:pPr>
            <w:r>
              <w:rPr>
                <w:i/>
                <w:color w:val="555555"/>
                <w:sz w:val="14"/>
              </w:rPr>
              <w:t>properties</w:t>
            </w:r>
          </w:p>
        </w:tc>
        <w:tc>
          <w:tcPr>
            <w:tcW w:type="dxa" w:w="103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3"/>
            <w:shd w:val="clear" w:color="auto" w:fill="E8E8E8"/>
          </w:tcPr>
          <w:p>
            <w:pPr>
              <w:spacing w:after="0"/>
              <w:jc w:val="right"/>
            </w:pPr>
            <w:r>
              <w:rPr>
                <w:b/>
                <w:sz w:val="16"/>
              </w:rPr>
              <w:t>Mitigated</w:t>
            </w:r>
          </w:p>
          <w:p>
            <w:pPr>
              <w:spacing w:after="0"/>
              <w:jc w:val="right"/>
            </w:pPr>
            <w:r>
              <w:rPr>
                <w:i/>
                <w:color w:val="555555"/>
                <w:sz w:val="14"/>
              </w:rPr>
              <w:t>properties</w:t>
            </w:r>
          </w:p>
        </w:tc>
        <w:tc>
          <w:tcPr>
            <w:tcW w:type="dxa" w:w="114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03"/>
            <w:shd w:val="clear" w:color="auto" w:fill="E8E8E8"/>
          </w:tcPr>
          <w:p>
            <w:pPr>
              <w:spacing w:after="0"/>
              <w:jc w:val="left"/>
            </w:pPr>
            <w:r>
              <w:rPr>
                <w:b/>
                <w:sz w:val="16"/>
              </w:rPr>
              <w:t>Note</w:t>
            </w:r>
          </w:p>
        </w:tc>
      </w:tr>
      <w:tr>
        <w:trPr>
          <w:cantSplit/>
        </w:trPr>
        <w:tc>
          <w:tcPr>
            <w:tcW w:type="dxa" w:w="1714"/>
          </w:tcPr>
          <w:p>
            <w:pPr>
              <w:spacing w:after="0"/>
              <w:jc w:val="left"/>
            </w:pPr>
            <w:r>
              <w:rPr>
                <w:sz w:val="16"/>
              </w:rPr>
              <w:t>Winnebago County</w:t>
            </w:r>
          </w:p>
        </w:tc>
        <w:tc>
          <w:tcPr>
            <w:tcW w:type="dxa" w:w="1149"/>
          </w:tcPr>
          <w:p>
            <w:pPr>
              <w:spacing w:after="0"/>
              <w:jc w:val="left"/>
            </w:pPr>
            <w:r>
              <w:rPr>
                <w:sz w:val="16"/>
              </w:rPr>
              <w:t>190915</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Buffalo Center city</w:t>
            </w:r>
          </w:p>
        </w:tc>
        <w:tc>
          <w:tcPr>
            <w:tcW w:type="dxa" w:w="1149"/>
          </w:tcPr>
          <w:p>
            <w:pPr>
              <w:spacing w:after="0"/>
              <w:jc w:val="left"/>
            </w:pPr>
            <w:r>
              <w:rPr>
                <w:sz w:val="16"/>
              </w:rPr>
              <w:t>190559</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Forest City city</w:t>
            </w:r>
          </w:p>
        </w:tc>
        <w:tc>
          <w:tcPr>
            <w:tcW w:type="dxa" w:w="1149"/>
          </w:tcPr>
          <w:p>
            <w:pPr>
              <w:spacing w:after="0"/>
              <w:jc w:val="left"/>
            </w:pPr>
            <w:r>
              <w:rPr>
                <w:sz w:val="16"/>
              </w:rPr>
              <w:t>190283</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1</w:t>
            </w:r>
          </w:p>
        </w:tc>
        <w:tc>
          <w:tcPr>
            <w:tcW w:type="dxa" w:w="1033"/>
          </w:tcPr>
          <w:p>
            <w:pPr>
              <w:spacing w:after="0"/>
              <w:jc w:val="right"/>
            </w:pPr>
            <w:r>
              <w:rPr>
                <w:sz w:val="16"/>
              </w:rPr>
              <w:t>0</w:t>
            </w:r>
          </w:p>
        </w:tc>
        <w:tc>
          <w:tcPr>
            <w:tcW w:type="dxa" w:w="1033"/>
          </w:tcPr>
          <w:p>
            <w:pPr>
              <w:spacing w:after="0"/>
              <w:jc w:val="right"/>
            </w:pPr>
            <w:r>
              <w:rPr>
                <w:sz w:val="16"/>
              </w:rPr>
              <w:t>1</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r>
              <w:rPr>
                <w:sz w:val="16"/>
              </w:rPr>
              <w:t>Whole community, including the part in Hancock County; none of its repeat-flood properties are in this county.</w:t>
            </w:r>
          </w:p>
        </w:tc>
      </w:tr>
      <w:tr>
        <w:trPr>
          <w:cantSplit/>
        </w:trPr>
        <w:tc>
          <w:tcPr>
            <w:tcW w:type="dxa" w:w="1714"/>
          </w:tcPr>
          <w:p>
            <w:pPr>
              <w:spacing w:after="0"/>
              <w:jc w:val="left"/>
            </w:pPr>
            <w:r>
              <w:rPr>
                <w:sz w:val="16"/>
              </w:rPr>
              <w:t>Lake Mills city</w:t>
            </w:r>
          </w:p>
        </w:tc>
        <w:tc>
          <w:tcPr>
            <w:tcW w:type="dxa" w:w="1149"/>
          </w:tcPr>
          <w:p>
            <w:pPr>
              <w:spacing w:after="0"/>
              <w:jc w:val="left"/>
            </w:pPr>
            <w:r>
              <w:rPr>
                <w:sz w:val="16"/>
              </w:rPr>
              <w:t>190604</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Leland city</w:t>
            </w:r>
          </w:p>
        </w:tc>
        <w:tc>
          <w:tcPr>
            <w:tcW w:type="dxa" w:w="1149"/>
          </w:tcPr>
          <w:p>
            <w:pPr>
              <w:spacing w:after="0"/>
              <w:jc w:val="left"/>
            </w:pPr>
            <w:r>
              <w:rPr>
                <w:sz w:val="16"/>
              </w:rPr>
              <w:t>190529</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Rake city</w:t>
            </w:r>
          </w:p>
        </w:tc>
        <w:tc>
          <w:tcPr>
            <w:tcW w:type="dxa" w:w="1149"/>
          </w:tcPr>
          <w:p>
            <w:pPr>
              <w:spacing w:after="0"/>
              <w:jc w:val="left"/>
            </w:pPr>
            <w:r>
              <w:rPr>
                <w:sz w:val="16"/>
              </w:rPr>
              <w:t>190530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Scarville city</w:t>
            </w:r>
          </w:p>
        </w:tc>
        <w:tc>
          <w:tcPr>
            <w:tcW w:type="dxa" w:w="1149"/>
          </w:tcPr>
          <w:p>
            <w:pPr>
              <w:spacing w:after="0"/>
              <w:jc w:val="left"/>
            </w:pPr>
            <w:r>
              <w:rPr>
                <w:sz w:val="16"/>
              </w:rPr>
              <w:t>190531</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Thompson city</w:t>
            </w:r>
          </w:p>
        </w:tc>
        <w:tc>
          <w:tcPr>
            <w:tcW w:type="dxa" w:w="1149"/>
          </w:tcPr>
          <w:p>
            <w:pPr>
              <w:spacing w:after="0"/>
              <w:jc w:val="left"/>
            </w:pPr>
            <w:r>
              <w:rPr>
                <w:sz w:val="16"/>
              </w:rPr>
              <w:t>190666</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Winnebago County, IA: risk-assessment baseline packet, release 2026-10 (data as of 2026-09-28; County area 19189).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Winnebago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Winnebago County, IA: Risk-assessment baseline packet</dc:title>
  <dc:subject>Hazard Plain release 2026-10, as of 2026-09-28. Preview: automated baseline</dc:subject>
  <dc:creator>Hazard Plain</dc:creator>
  <cp:keywords>Hazard Plain; hazard mitigation; risk assessment; 19189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