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IA</w:t>
      </w:r>
    </w:p>
    <w:p>
      <w:pPr>
        <w:spacing w:after="120" w:before="0"/>
      </w:pPr>
      <w:r>
        <w:rPr>
          <w:color w:val="555555"/>
          <w:sz w:val="24"/>
        </w:rPr>
        <w:t>Risk-assessment baseline packet</w:t>
      </w:r>
    </w:p>
    <w:p>
      <w:pPr>
        <w:spacing w:after="120" w:before="0"/>
      </w:pPr>
      <w:r>
        <w:rPr>
          <w:b/>
          <w:sz w:val="18"/>
        </w:rPr>
        <w:t xml:space="preserve">County FIPS: </w:t>
      </w:r>
      <w:r>
        <w:rPr>
          <w:sz w:val="18"/>
        </w:rPr>
        <w:t>19183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2024-01-21. Plan: Washington County (FEMA plan 105456), approved 2019-01-22.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2019-01-22: no new hazard declaration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($6,222,714 a year), Strong Wind ($2,142,040) and Tornado ($1,551,051).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2024-01-21</w:t>
      </w:r>
    </w:p>
    <w:p>
      <w:pPr>
        <w:keepNext/>
        <w:spacing w:after="40" w:before="0"/>
      </w:pPr>
      <w:r>
        <w:rPr>
          <w:b/>
        </w:rPr>
        <w:t xml:space="preserve">Plan: </w:t>
      </w:r>
      <w:r>
        <w:rPr/>
        <w:t>Washington County (FEMA plan 105456)</w:t>
      </w:r>
    </w:p>
    <w:p>
      <w:pPr>
        <w:keepNext/>
        <w:spacing w:after="40" w:before="0"/>
      </w:pPr>
      <w:r>
        <w:rPr>
          <w:b/>
        </w:rPr>
        <w:t xml:space="preserve">Approved: </w:t>
      </w:r>
      <w:r>
        <w:rPr/>
        <w:t>2019-01-22</w:t>
      </w:r>
    </w:p>
    <w:p>
      <w:pPr>
        <w:keepNext/>
        <w:spacing w:after="40" w:before="0"/>
      </w:pPr>
      <w:r>
        <w:rPr>
          <w:b/>
        </w:rPr>
        <w:t xml:space="preserve">Days since expiry: </w:t>
      </w:r>
      <w:r>
        <w:rPr/>
        <w:t>983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 1 other declaration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83"/>
        <w:gridCol w:w="1723"/>
        <w:gridCol w:w="1786"/>
        <w:gridCol w:w="2673"/>
        <w:gridCol w:w="1223"/>
        <w:gridCol w:w="1037"/>
        <w:gridCol w:w="843"/>
        <w:gridCol w:w="1434"/>
        <w:gridCol w:w="1212"/>
      </w:tblGrid>
      <w:tr>
        <w:trPr>
          <w:cantSplit/>
          <w:tblHeader/>
        </w:trPr>
        <w:tc>
          <w:tcPr>
            <w:tcW w:type="dxa" w:w="2183"/>
            <w:shd w:val="clear" w:color="auto" w:fill="E8E8E8"/>
          </w:tcPr>
          <w:p>
            <w:pPr>
              <w:spacing w:after="0"/>
              <w:jc w:val="left"/>
            </w:pPr>
            <w:r>
              <w:rPr>
                <w:b/>
                <w:sz w:val="16"/>
              </w:rPr>
              <w:t>Jurisdiction</w:t>
            </w:r>
          </w:p>
        </w:tc>
        <w:tc>
          <w:tcPr>
            <w:tcW w:type="dxa" w:w="1723"/>
            <w:shd w:val="clear" w:color="auto" w:fill="E8E8E8"/>
          </w:tcPr>
          <w:p>
            <w:pPr>
              <w:spacing w:after="0"/>
              <w:jc w:val="left"/>
            </w:pPr>
            <w:r>
              <w:rPr>
                <w:b/>
                <w:sz w:val="16"/>
              </w:rPr>
              <w:t>Type</w:t>
            </w:r>
          </w:p>
        </w:tc>
        <w:tc>
          <w:tcPr>
            <w:tcW w:type="dxa" w:w="1786"/>
            <w:shd w:val="clear" w:color="auto" w:fill="E8E8E8"/>
          </w:tcPr>
          <w:p>
            <w:pPr>
              <w:spacing w:after="0"/>
              <w:jc w:val="left"/>
            </w:pPr>
            <w:r>
              <w:rPr>
                <w:b/>
                <w:sz w:val="16"/>
              </w:rPr>
              <w:t>Status</w:t>
            </w:r>
          </w:p>
        </w:tc>
        <w:tc>
          <w:tcPr>
            <w:tcW w:type="dxa" w:w="2673"/>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4"/>
            <w:shd w:val="clear" w:color="auto" w:fill="E8E8E8"/>
          </w:tcPr>
          <w:p>
            <w:pPr>
              <w:spacing w:after="0"/>
              <w:jc w:val="left"/>
            </w:pPr>
            <w:r>
              <w:rPr>
                <w:b/>
                <w:sz w:val="16"/>
              </w:rPr>
              <w:t>Update underway</w:t>
            </w:r>
          </w:p>
        </w:tc>
        <w:tc>
          <w:tcPr>
            <w:tcW w:type="dxa" w:w="1212"/>
            <w:shd w:val="clear" w:color="auto" w:fill="E8E8E8"/>
          </w:tcPr>
          <w:p>
            <w:pPr>
              <w:spacing w:after="0"/>
              <w:jc w:val="left"/>
            </w:pPr>
            <w:r>
              <w:rPr>
                <w:b/>
                <w:sz w:val="16"/>
              </w:rPr>
              <w:t>Notes</w:t>
            </w:r>
          </w:p>
        </w:tc>
      </w:tr>
      <w:tr>
        <w:trPr>
          <w:cantSplit/>
        </w:trPr>
        <w:tc>
          <w:tcPr>
            <w:tcW w:type="dxa" w:w="2183"/>
          </w:tcPr>
          <w:p>
            <w:pPr>
              <w:spacing w:after="0"/>
              <w:jc w:val="left"/>
            </w:pPr>
            <w:r>
              <w:rPr>
                <w:sz w:val="16"/>
              </w:rPr>
              <w:t>Washington County</w:t>
            </w:r>
          </w:p>
        </w:tc>
        <w:tc>
          <w:tcPr>
            <w:tcW w:type="dxa" w:w="1723"/>
          </w:tcPr>
          <w:p>
            <w:pPr>
              <w:spacing w:after="0"/>
              <w:jc w:val="left"/>
            </w:pPr>
            <w:r>
              <w:rPr>
                <w:sz w:val="16"/>
              </w:rPr>
              <w:t>County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Ainsworth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Brighton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Coppock city</w:t>
            </w:r>
          </w:p>
        </w:tc>
        <w:tc>
          <w:tcPr>
            <w:tcW w:type="dxa" w:w="1723"/>
          </w:tcPr>
          <w:p>
            <w:pPr>
              <w:spacing w:after="0"/>
              <w:jc w:val="left"/>
            </w:pPr>
            <w:r>
              <w:rPr>
                <w:sz w:val="16"/>
              </w:rPr>
              <w:t>City</w:t>
            </w:r>
          </w:p>
        </w:tc>
        <w:tc>
          <w:tcPr>
            <w:tcW w:type="dxa" w:w="1786"/>
          </w:tcPr>
          <w:p>
            <w:pPr>
              <w:spacing w:after="0"/>
              <w:jc w:val="left"/>
            </w:pPr>
            <w:r>
              <w:rPr>
                <w:sz w:val="16"/>
              </w:rPr>
              <w:t>Plan 108177 approved 2024-03-04, pending adoption here; not yet eligible</w:t>
            </w:r>
          </w:p>
        </w:tc>
        <w:tc>
          <w:tcPr>
            <w:tcW w:type="dxa" w:w="2673"/>
          </w:tcPr>
          <w:p>
            <w:pPr>
              <w:spacing w:after="0"/>
              <w:jc w:val="left"/>
            </w:pPr>
            <w:r>
              <w:rPr>
                <w:sz w:val="16"/>
              </w:rPr>
              <w:t>Henry County Multi-Jurisdictional HM Plan (FEMA plan 108177), pending adoption here</w:t>
            </w:r>
          </w:p>
        </w:tc>
        <w:tc>
          <w:tcPr>
            <w:tcW w:type="dxa" w:w="1223"/>
          </w:tcPr>
          <w:p>
            <w:pPr>
              <w:spacing w:after="0"/>
              <w:jc w:val="left"/>
            </w:pPr>
            <w:r>
              <w:rPr>
                <w:sz w:val="16"/>
              </w:rPr>
              <w:t>2024-03-04 by FEMA; not yet adopted here</w:t>
            </w:r>
          </w:p>
        </w:tc>
        <w:tc>
          <w:tcPr>
            <w:tcW w:type="dxa" w:w="1037"/>
          </w:tcPr>
          <w:p>
            <w:pPr>
              <w:spacing w:after="0"/>
              <w:jc w:val="left"/>
            </w:pPr>
            <w:r>
              <w:rPr>
                <w:sz w:val="16"/>
              </w:rPr>
              <w:t>2029-03-03 once adopted</w:t>
            </w:r>
          </w:p>
        </w:tc>
        <w:tc>
          <w:tcPr>
            <w:tcW w:type="dxa" w:w="843"/>
          </w:tcPr>
          <w:p>
            <w:pPr>
              <w:spacing w:after="0"/>
              <w:jc w:val="right"/>
            </w:pPr>
          </w:p>
        </w:tc>
        <w:tc>
          <w:tcPr>
            <w:tcW w:type="dxa" w:w="1434"/>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r>
        <w:trPr>
          <w:cantSplit/>
        </w:trPr>
        <w:tc>
          <w:tcPr>
            <w:tcW w:type="dxa" w:w="2183"/>
          </w:tcPr>
          <w:p>
            <w:pPr>
              <w:spacing w:after="0"/>
              <w:jc w:val="left"/>
            </w:pPr>
            <w:r>
              <w:rPr>
                <w:sz w:val="16"/>
              </w:rPr>
              <w:t>Crawfordsville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Kalona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Riverside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Washington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Wellman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West Chester city</w:t>
            </w:r>
          </w:p>
        </w:tc>
        <w:tc>
          <w:tcPr>
            <w:tcW w:type="dxa" w:w="1723"/>
          </w:tcPr>
          <w:p>
            <w:pPr>
              <w:spacing w:after="0"/>
              <w:jc w:val="left"/>
            </w:pPr>
            <w:r>
              <w:rPr>
                <w:sz w:val="16"/>
              </w:rPr>
              <w:t>City</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Highland Community School District</w:t>
            </w:r>
          </w:p>
        </w:tc>
        <w:tc>
          <w:tcPr>
            <w:tcW w:type="dxa" w:w="1723"/>
          </w:tcPr>
          <w:p>
            <w:pPr>
              <w:spacing w:after="0"/>
              <w:jc w:val="left"/>
            </w:pPr>
            <w:r>
              <w:rPr>
                <w:sz w:val="16"/>
              </w:rPr>
              <w:t>School/School District</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Keota Community School District</w:t>
            </w:r>
          </w:p>
        </w:tc>
        <w:tc>
          <w:tcPr>
            <w:tcW w:type="dxa" w:w="1723"/>
          </w:tcPr>
          <w:p>
            <w:pPr>
              <w:spacing w:after="0"/>
              <w:jc w:val="left"/>
            </w:pPr>
            <w:r>
              <w:rPr>
                <w:sz w:val="16"/>
              </w:rPr>
              <w:t>School/School District</w:t>
            </w:r>
          </w:p>
        </w:tc>
        <w:tc>
          <w:tcPr>
            <w:tcW w:type="dxa" w:w="1786"/>
          </w:tcPr>
          <w:p>
            <w:pPr>
              <w:spacing w:after="0"/>
              <w:jc w:val="left"/>
            </w:pPr>
            <w:r>
              <w:rPr>
                <w:sz w:val="16"/>
              </w:rPr>
              <w:t>Plan 110053 approved 2025-04-09, pending adoption here; not yet eligible</w:t>
            </w:r>
          </w:p>
        </w:tc>
        <w:tc>
          <w:tcPr>
            <w:tcW w:type="dxa" w:w="2673"/>
          </w:tcPr>
          <w:p>
            <w:pPr>
              <w:spacing w:after="0"/>
              <w:jc w:val="left"/>
            </w:pPr>
            <w:r>
              <w:rPr>
                <w:sz w:val="16"/>
              </w:rPr>
              <w:t>Keokuk County (FEMA plan 110053), pending adoption here</w:t>
            </w:r>
          </w:p>
        </w:tc>
        <w:tc>
          <w:tcPr>
            <w:tcW w:type="dxa" w:w="1223"/>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43"/>
          </w:tcPr>
          <w:p>
            <w:pPr>
              <w:spacing w:after="0"/>
              <w:jc w:val="right"/>
            </w:pPr>
          </w:p>
        </w:tc>
        <w:tc>
          <w:tcPr>
            <w:tcW w:type="dxa" w:w="1434"/>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r>
        <w:trPr>
          <w:cantSplit/>
        </w:trPr>
        <w:tc>
          <w:tcPr>
            <w:tcW w:type="dxa" w:w="2183"/>
          </w:tcPr>
          <w:p>
            <w:pPr>
              <w:spacing w:after="0"/>
              <w:jc w:val="left"/>
            </w:pPr>
            <w:r>
              <w:rPr>
                <w:sz w:val="16"/>
              </w:rPr>
              <w:t>Mid-Prairie Community School District</w:t>
            </w:r>
          </w:p>
        </w:tc>
        <w:tc>
          <w:tcPr>
            <w:tcW w:type="dxa" w:w="1723"/>
          </w:tcPr>
          <w:p>
            <w:pPr>
              <w:spacing w:after="0"/>
              <w:jc w:val="left"/>
            </w:pPr>
            <w:r>
              <w:rPr>
                <w:sz w:val="16"/>
              </w:rPr>
              <w:t>School/School District</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Washington Community School District</w:t>
            </w:r>
          </w:p>
        </w:tc>
        <w:tc>
          <w:tcPr>
            <w:tcW w:type="dxa" w:w="1723"/>
          </w:tcPr>
          <w:p>
            <w:pPr>
              <w:spacing w:after="0"/>
              <w:jc w:val="left"/>
            </w:pPr>
            <w:r>
              <w:rPr>
                <w:sz w:val="16"/>
              </w:rPr>
              <w:t>School/School District</w:t>
            </w:r>
          </w:p>
        </w:tc>
        <w:tc>
          <w:tcPr>
            <w:tcW w:type="dxa" w:w="1786"/>
          </w:tcPr>
          <w:p>
            <w:pPr>
              <w:spacing w:after="0"/>
              <w:jc w:val="left"/>
            </w:pPr>
            <w:r>
              <w:rPr>
                <w:sz w:val="16"/>
              </w:rPr>
              <w:t>Expired on 2024-01-21</w:t>
            </w:r>
          </w:p>
        </w:tc>
        <w:tc>
          <w:tcPr>
            <w:tcW w:type="dxa" w:w="2673"/>
          </w:tcPr>
          <w:p>
            <w:pPr>
              <w:spacing w:after="0"/>
              <w:jc w:val="left"/>
            </w:pPr>
            <w:r>
              <w:rPr>
                <w:sz w:val="16"/>
              </w:rPr>
              <w:t>Washington County (FEMA plan 105456)</w:t>
            </w:r>
          </w:p>
        </w:tc>
        <w:tc>
          <w:tcPr>
            <w:tcW w:type="dxa" w:w="1223"/>
          </w:tcPr>
          <w:p>
            <w:pPr>
              <w:spacing w:after="0"/>
              <w:jc w:val="left"/>
            </w:pPr>
            <w:r>
              <w:rPr>
                <w:sz w:val="16"/>
              </w:rPr>
              <w:t>2019-01-22</w:t>
            </w:r>
          </w:p>
        </w:tc>
        <w:tc>
          <w:tcPr>
            <w:tcW w:type="dxa" w:w="1037"/>
          </w:tcPr>
          <w:p>
            <w:pPr>
              <w:spacing w:after="0"/>
              <w:jc w:val="left"/>
            </w:pPr>
            <w:r>
              <w:rPr>
                <w:sz w:val="16"/>
              </w:rPr>
              <w:t>2024-01-21</w:t>
            </w:r>
          </w:p>
        </w:tc>
        <w:tc>
          <w:tcPr>
            <w:tcW w:type="dxa" w:w="843"/>
          </w:tcPr>
          <w:p>
            <w:pPr>
              <w:spacing w:after="0"/>
              <w:jc w:val="right"/>
            </w:pPr>
            <w:r>
              <w:rPr>
                <w:sz w:val="16"/>
              </w:rPr>
              <w:t>-983</w:t>
            </w:r>
          </w:p>
        </w:tc>
        <w:tc>
          <w:tcPr>
            <w:tcW w:type="dxa" w:w="1434"/>
          </w:tcPr>
          <w:p>
            <w:pPr>
              <w:spacing w:after="0"/>
              <w:jc w:val="left"/>
            </w:pPr>
          </w:p>
        </w:tc>
        <w:tc>
          <w:tcPr>
            <w:tcW w:type="dxa" w:w="1212"/>
          </w:tcPr>
          <w:p>
            <w:pPr>
              <w:spacing w:after="0"/>
              <w:jc w:val="left"/>
            </w:pPr>
          </w:p>
        </w:tc>
      </w:tr>
      <w:tr>
        <w:trPr>
          <w:cantSplit/>
        </w:trPr>
        <w:tc>
          <w:tcPr>
            <w:tcW w:type="dxa" w:w="2183"/>
          </w:tcPr>
          <w:p>
            <w:pPr>
              <w:spacing w:after="0"/>
              <w:jc w:val="left"/>
            </w:pPr>
            <w:r>
              <w:rPr>
                <w:sz w:val="16"/>
              </w:rPr>
              <w:t>Winfield-Mount Union Community School District</w:t>
            </w:r>
          </w:p>
        </w:tc>
        <w:tc>
          <w:tcPr>
            <w:tcW w:type="dxa" w:w="1723"/>
          </w:tcPr>
          <w:p>
            <w:pPr>
              <w:spacing w:after="0"/>
              <w:jc w:val="left"/>
            </w:pPr>
            <w:r>
              <w:rPr>
                <w:sz w:val="16"/>
              </w:rPr>
              <w:t>School/School District</w:t>
            </w:r>
          </w:p>
        </w:tc>
        <w:tc>
          <w:tcPr>
            <w:tcW w:type="dxa" w:w="1786"/>
          </w:tcPr>
          <w:p>
            <w:pPr>
              <w:spacing w:after="0"/>
              <w:jc w:val="left"/>
            </w:pPr>
            <w:r>
              <w:rPr>
                <w:sz w:val="16"/>
              </w:rPr>
              <w:t>Plan 108177 approved 2024-03-04, pending adoption here; not yet eligible</w:t>
            </w:r>
          </w:p>
        </w:tc>
        <w:tc>
          <w:tcPr>
            <w:tcW w:type="dxa" w:w="2673"/>
          </w:tcPr>
          <w:p>
            <w:pPr>
              <w:spacing w:after="0"/>
              <w:jc w:val="left"/>
            </w:pPr>
            <w:r>
              <w:rPr>
                <w:sz w:val="16"/>
              </w:rPr>
              <w:t>Henry County Multi-Jurisdictional HM Plan (FEMA plan 108177), pending adoption here</w:t>
            </w:r>
          </w:p>
        </w:tc>
        <w:tc>
          <w:tcPr>
            <w:tcW w:type="dxa" w:w="1223"/>
          </w:tcPr>
          <w:p>
            <w:pPr>
              <w:spacing w:after="0"/>
              <w:jc w:val="left"/>
            </w:pPr>
            <w:r>
              <w:rPr>
                <w:sz w:val="16"/>
              </w:rPr>
              <w:t>2024-03-04 by FEMA; not yet adopted here</w:t>
            </w:r>
          </w:p>
        </w:tc>
        <w:tc>
          <w:tcPr>
            <w:tcW w:type="dxa" w:w="1037"/>
          </w:tcPr>
          <w:p>
            <w:pPr>
              <w:spacing w:after="0"/>
              <w:jc w:val="left"/>
            </w:pPr>
            <w:r>
              <w:rPr>
                <w:sz w:val="16"/>
              </w:rPr>
              <w:t>2029-03-03 once adopted</w:t>
            </w:r>
          </w:p>
        </w:tc>
        <w:tc>
          <w:tcPr>
            <w:tcW w:type="dxa" w:w="843"/>
          </w:tcPr>
          <w:p>
            <w:pPr>
              <w:spacing w:after="0"/>
              <w:jc w:val="right"/>
            </w:pPr>
          </w:p>
        </w:tc>
        <w:tc>
          <w:tcPr>
            <w:tcW w:type="dxa" w:w="1434"/>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$4,732,257</w:t>
            </w:r>
          </w:p>
        </w:tc>
        <w:tc>
          <w:tcPr>
            <w:tcW w:type="dxa" w:w="1126"/>
          </w:tcPr>
          <w:p>
            <w:pPr>
              <w:spacing w:after="0"/>
              <w:jc w:val="right"/>
            </w:pPr>
            <w:r>
              <w:rPr>
                <w:sz w:val="16"/>
              </w:rPr>
              <w:t>$1,393,275</w:t>
            </w:r>
          </w:p>
        </w:tc>
        <w:tc>
          <w:tcPr>
            <w:tcW w:type="dxa" w:w="1935"/>
          </w:tcPr>
          <w:p>
            <w:pPr>
              <w:spacing w:after="0"/>
              <w:jc w:val="right"/>
            </w:pPr>
            <w:r>
              <w:rPr>
                <w:sz w:val="16"/>
              </w:rPr>
              <w:t>$97,182</w:t>
            </w:r>
          </w:p>
        </w:tc>
        <w:tc>
          <w:tcPr>
            <w:tcW w:type="dxa" w:w="1195"/>
          </w:tcPr>
          <w:p>
            <w:pPr>
              <w:spacing w:after="0"/>
              <w:jc w:val="right"/>
            </w:pPr>
            <w:r>
              <w:rPr>
                <w:sz w:val="16"/>
              </w:rPr>
              <w:t>$6,222,714</w:t>
            </w:r>
          </w:p>
        </w:tc>
        <w:tc>
          <w:tcPr>
            <w:tcW w:type="dxa" w:w="2145"/>
          </w:tcPr>
          <w:p>
            <w:pPr>
              <w:spacing w:after="0"/>
              <w:jc w:val="right"/>
            </w:pPr>
            <w:r>
              <w:rPr>
                <w:sz w:val="16"/>
              </w:rPr>
              <w:t>62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$1,249,720</w:t>
            </w:r>
          </w:p>
        </w:tc>
        <w:tc>
          <w:tcPr>
            <w:tcW w:type="dxa" w:w="1126"/>
          </w:tcPr>
          <w:p>
            <w:pPr>
              <w:spacing w:after="0"/>
              <w:jc w:val="right"/>
            </w:pPr>
            <w:r>
              <w:rPr>
                <w:sz w:val="16"/>
              </w:rPr>
              <w:t>$302,552</w:t>
            </w:r>
          </w:p>
        </w:tc>
        <w:tc>
          <w:tcPr>
            <w:tcW w:type="dxa" w:w="1935"/>
          </w:tcPr>
          <w:p>
            <w:pPr>
              <w:spacing w:after="0"/>
              <w:jc w:val="right"/>
            </w:pPr>
            <w:r>
              <w:rPr>
                <w:sz w:val="16"/>
              </w:rPr>
              <w:t>$589,768</w:t>
            </w:r>
          </w:p>
        </w:tc>
        <w:tc>
          <w:tcPr>
            <w:tcW w:type="dxa" w:w="1195"/>
          </w:tcPr>
          <w:p>
            <w:pPr>
              <w:spacing w:after="0"/>
              <w:jc w:val="right"/>
            </w:pPr>
            <w:r>
              <w:rPr>
                <w:sz w:val="16"/>
              </w:rPr>
              <w:t>$2,142,040</w:t>
            </w:r>
          </w:p>
        </w:tc>
        <w:tc>
          <w:tcPr>
            <w:tcW w:type="dxa" w:w="2145"/>
          </w:tcPr>
          <w:p>
            <w:pPr>
              <w:spacing w:after="0"/>
              <w:jc w:val="right"/>
            </w:pPr>
            <w:r>
              <w:rPr>
                <w:sz w:val="16"/>
              </w:rPr>
              <w:t>160</w:t>
            </w:r>
          </w:p>
        </w:tc>
        <w:tc>
          <w:tcPr>
            <w:tcW w:type="dxa" w:w="2206"/>
          </w:tcPr>
          <w:p>
            <w:pPr>
              <w:spacing w:after="0"/>
              <w:jc w:val="left"/>
            </w:pPr>
            <w:r>
              <w:rPr>
                <w:sz w:val="16"/>
              </w:rPr>
              <w:t>Includes 10 High Wind and 2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$1,164,820</w:t>
            </w:r>
          </w:p>
        </w:tc>
        <w:tc>
          <w:tcPr>
            <w:tcW w:type="dxa" w:w="1126"/>
          </w:tcPr>
          <w:p>
            <w:pPr>
              <w:spacing w:after="0"/>
              <w:jc w:val="right"/>
            </w:pPr>
            <w:r>
              <w:rPr>
                <w:sz w:val="16"/>
              </w:rPr>
              <w:t>$27,948</w:t>
            </w:r>
          </w:p>
        </w:tc>
        <w:tc>
          <w:tcPr>
            <w:tcW w:type="dxa" w:w="1935"/>
          </w:tcPr>
          <w:p>
            <w:pPr>
              <w:spacing w:after="0"/>
              <w:jc w:val="right"/>
            </w:pPr>
            <w:r>
              <w:rPr>
                <w:sz w:val="16"/>
              </w:rPr>
              <w:t>$358,283</w:t>
            </w:r>
          </w:p>
        </w:tc>
        <w:tc>
          <w:tcPr>
            <w:tcW w:type="dxa" w:w="1195"/>
          </w:tcPr>
          <w:p>
            <w:pPr>
              <w:spacing w:after="0"/>
              <w:jc w:val="right"/>
            </w:pPr>
            <w:r>
              <w:rPr>
                <w:sz w:val="16"/>
              </w:rPr>
              <w:t>$1,551,051</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$795,731</w:t>
            </w:r>
          </w:p>
        </w:tc>
        <w:tc>
          <w:tcPr>
            <w:tcW w:type="dxa" w:w="1126"/>
          </w:tcPr>
          <w:p>
            <w:pPr>
              <w:spacing w:after="0"/>
              <w:jc w:val="right"/>
            </w:pPr>
            <w:r>
              <w:rPr>
                <w:sz w:val="16"/>
              </w:rPr>
              <w:t>$208,377</w:t>
            </w:r>
          </w:p>
        </w:tc>
        <w:tc>
          <w:tcPr>
            <w:tcW w:type="dxa" w:w="1935"/>
          </w:tcPr>
          <w:p>
            <w:pPr>
              <w:spacing w:after="0"/>
              <w:jc w:val="right"/>
            </w:pPr>
            <w:r>
              <w:rPr>
                <w:sz w:val="16"/>
              </w:rPr>
              <w:t>$48,252</w:t>
            </w:r>
          </w:p>
        </w:tc>
        <w:tc>
          <w:tcPr>
            <w:tcW w:type="dxa" w:w="1195"/>
          </w:tcPr>
          <w:p>
            <w:pPr>
              <w:spacing w:after="0"/>
              <w:jc w:val="right"/>
            </w:pPr>
            <w:r>
              <w:rPr>
                <w:sz w:val="16"/>
              </w:rPr>
              <w:t>$1,052,360</w:t>
            </w:r>
          </w:p>
        </w:tc>
        <w:tc>
          <w:tcPr>
            <w:tcW w:type="dxa" w:w="2145"/>
          </w:tcPr>
          <w:p>
            <w:pPr>
              <w:spacing w:after="0"/>
              <w:jc w:val="right"/>
            </w:pPr>
            <w:r>
              <w:rPr>
                <w:sz w:val="16"/>
              </w:rPr>
              <w:t>94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$869,030</w:t>
            </w:r>
          </w:p>
        </w:tc>
        <w:tc>
          <w:tcPr>
            <w:tcW w:type="dxa" w:w="1935"/>
          </w:tcPr>
          <w:p>
            <w:pPr>
              <w:spacing w:after="0"/>
              <w:jc w:val="right"/>
            </w:pPr>
            <w:r>
              <w:rPr>
                <w:sz w:val="16"/>
              </w:rPr>
              <w:t>n/a</w:t>
            </w:r>
          </w:p>
        </w:tc>
        <w:tc>
          <w:tcPr>
            <w:tcW w:type="dxa" w:w="1195"/>
          </w:tcPr>
          <w:p>
            <w:pPr>
              <w:spacing w:after="0"/>
              <w:jc w:val="right"/>
            </w:pPr>
            <w:r>
              <w:rPr>
                <w:sz w:val="16"/>
              </w:rPr>
              <w:t>$869,030</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$1,008</w:t>
            </w:r>
          </w:p>
        </w:tc>
        <w:tc>
          <w:tcPr>
            <w:tcW w:type="dxa" w:w="1126"/>
          </w:tcPr>
          <w:p>
            <w:pPr>
              <w:spacing w:after="0"/>
              <w:jc w:val="right"/>
            </w:pPr>
            <w:r>
              <w:rPr>
                <w:sz w:val="16"/>
              </w:rPr>
              <w:t>$629,978</w:t>
            </w:r>
          </w:p>
        </w:tc>
        <w:tc>
          <w:tcPr>
            <w:tcW w:type="dxa" w:w="1935"/>
          </w:tcPr>
          <w:p>
            <w:pPr>
              <w:spacing w:after="0"/>
              <w:jc w:val="right"/>
            </w:pPr>
            <w:r>
              <w:rPr>
                <w:sz w:val="16"/>
              </w:rPr>
              <w:t>$168,812</w:t>
            </w:r>
          </w:p>
        </w:tc>
        <w:tc>
          <w:tcPr>
            <w:tcW w:type="dxa" w:w="1195"/>
          </w:tcPr>
          <w:p>
            <w:pPr>
              <w:spacing w:after="0"/>
              <w:jc w:val="right"/>
            </w:pPr>
            <w:r>
              <w:rPr>
                <w:sz w:val="16"/>
              </w:rPr>
              <w:t>$799,799</w:t>
            </w:r>
          </w:p>
        </w:tc>
        <w:tc>
          <w:tcPr>
            <w:tcW w:type="dxa" w:w="2145"/>
          </w:tcPr>
          <w:p>
            <w:pPr>
              <w:spacing w:after="0"/>
              <w:jc w:val="right"/>
            </w:pPr>
            <w:r>
              <w:rPr>
                <w:sz w:val="16"/>
              </w:rPr>
              <w:t>17</w:t>
            </w:r>
          </w:p>
        </w:tc>
        <w:tc>
          <w:tcPr>
            <w:tcW w:type="dxa" w:w="2206"/>
          </w:tcPr>
          <w:p>
            <w:pPr>
              <w:spacing w:after="0"/>
              <w:jc w:val="left"/>
            </w:pPr>
            <w:r>
              <w:rPr>
                <w:sz w:val="16"/>
              </w:rPr>
              <w:t>Includes 6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$5,823</w:t>
            </w:r>
          </w:p>
        </w:tc>
        <w:tc>
          <w:tcPr>
            <w:tcW w:type="dxa" w:w="1126"/>
          </w:tcPr>
          <w:p>
            <w:pPr>
              <w:spacing w:after="0"/>
              <w:jc w:val="right"/>
            </w:pPr>
            <w:r>
              <w:rPr>
                <w:sz w:val="16"/>
              </w:rPr>
              <w:t>$21</w:t>
            </w:r>
          </w:p>
        </w:tc>
        <w:tc>
          <w:tcPr>
            <w:tcW w:type="dxa" w:w="1935"/>
          </w:tcPr>
          <w:p>
            <w:pPr>
              <w:spacing w:after="0"/>
              <w:jc w:val="right"/>
            </w:pPr>
            <w:r>
              <w:rPr>
                <w:sz w:val="16"/>
              </w:rPr>
              <w:t>$709,870</w:t>
            </w:r>
          </w:p>
        </w:tc>
        <w:tc>
          <w:tcPr>
            <w:tcW w:type="dxa" w:w="1195"/>
          </w:tcPr>
          <w:p>
            <w:pPr>
              <w:spacing w:after="0"/>
              <w:jc w:val="right"/>
            </w:pPr>
            <w:r>
              <w:rPr>
                <w:sz w:val="16"/>
              </w:rPr>
              <w:t>$715,715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$10,769</w:t>
            </w:r>
          </w:p>
        </w:tc>
        <w:tc>
          <w:tcPr>
            <w:tcW w:type="dxa" w:w="1126"/>
          </w:tcPr>
          <w:p>
            <w:pPr>
              <w:spacing w:after="0"/>
              <w:jc w:val="right"/>
            </w:pPr>
            <w:r>
              <w:rPr>
                <w:sz w:val="16"/>
              </w:rPr>
              <w:t>n/a</w:t>
            </w:r>
          </w:p>
        </w:tc>
        <w:tc>
          <w:tcPr>
            <w:tcW w:type="dxa" w:w="1935"/>
          </w:tcPr>
          <w:p>
            <w:pPr>
              <w:spacing w:after="0"/>
              <w:jc w:val="right"/>
            </w:pPr>
            <w:r>
              <w:rPr>
                <w:sz w:val="16"/>
              </w:rPr>
              <w:t>$208,956</w:t>
            </w:r>
          </w:p>
        </w:tc>
        <w:tc>
          <w:tcPr>
            <w:tcW w:type="dxa" w:w="1195"/>
          </w:tcPr>
          <w:p>
            <w:pPr>
              <w:spacing w:after="0"/>
              <w:jc w:val="right"/>
            </w:pPr>
            <w:r>
              <w:rPr>
                <w:sz w:val="16"/>
              </w:rPr>
              <w:t>$219,725</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$90,641</w:t>
            </w:r>
          </w:p>
        </w:tc>
        <w:tc>
          <w:tcPr>
            <w:tcW w:type="dxa" w:w="1126"/>
          </w:tcPr>
          <w:p>
            <w:pPr>
              <w:spacing w:after="0"/>
              <w:jc w:val="right"/>
            </w:pPr>
            <w:r>
              <w:rPr>
                <w:sz w:val="16"/>
              </w:rPr>
              <w:t>n/a</w:t>
            </w:r>
          </w:p>
        </w:tc>
        <w:tc>
          <w:tcPr>
            <w:tcW w:type="dxa" w:w="1935"/>
          </w:tcPr>
          <w:p>
            <w:pPr>
              <w:spacing w:after="0"/>
              <w:jc w:val="right"/>
            </w:pPr>
            <w:r>
              <w:rPr>
                <w:sz w:val="16"/>
              </w:rPr>
              <w:t>$23,461</w:t>
            </w:r>
          </w:p>
        </w:tc>
        <w:tc>
          <w:tcPr>
            <w:tcW w:type="dxa" w:w="1195"/>
          </w:tcPr>
          <w:p>
            <w:pPr>
              <w:spacing w:after="0"/>
              <w:jc w:val="right"/>
            </w:pPr>
            <w:r>
              <w:rPr>
                <w:sz w:val="16"/>
              </w:rPr>
              <w:t>$114,102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$37,184</w:t>
            </w:r>
          </w:p>
        </w:tc>
        <w:tc>
          <w:tcPr>
            <w:tcW w:type="dxa" w:w="1126"/>
          </w:tcPr>
          <w:p>
            <w:pPr>
              <w:spacing w:after="0"/>
              <w:jc w:val="right"/>
            </w:pPr>
            <w:r>
              <w:rPr>
                <w:sz w:val="16"/>
              </w:rPr>
              <w:t>n/a</w:t>
            </w:r>
          </w:p>
        </w:tc>
        <w:tc>
          <w:tcPr>
            <w:tcW w:type="dxa" w:w="1935"/>
          </w:tcPr>
          <w:p>
            <w:pPr>
              <w:spacing w:after="0"/>
              <w:jc w:val="right"/>
            </w:pPr>
            <w:r>
              <w:rPr>
                <w:sz w:val="16"/>
              </w:rPr>
              <w:t>$37,013</w:t>
            </w:r>
          </w:p>
        </w:tc>
        <w:tc>
          <w:tcPr>
            <w:tcW w:type="dxa" w:w="1195"/>
          </w:tcPr>
          <w:p>
            <w:pPr>
              <w:spacing w:after="0"/>
              <w:jc w:val="right"/>
            </w:pPr>
            <w:r>
              <w:rPr>
                <w:sz w:val="16"/>
              </w:rPr>
              <w:t>$74,197</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$15,094</w:t>
            </w:r>
          </w:p>
        </w:tc>
        <w:tc>
          <w:tcPr>
            <w:tcW w:type="dxa" w:w="1126"/>
          </w:tcPr>
          <w:p>
            <w:pPr>
              <w:spacing w:after="0"/>
              <w:jc w:val="right"/>
            </w:pPr>
            <w:r>
              <w:rPr>
                <w:sz w:val="16"/>
              </w:rPr>
              <w:t>$1,131</w:t>
            </w:r>
          </w:p>
        </w:tc>
        <w:tc>
          <w:tcPr>
            <w:tcW w:type="dxa" w:w="1935"/>
          </w:tcPr>
          <w:p>
            <w:pPr>
              <w:spacing w:after="0"/>
              <w:jc w:val="right"/>
            </w:pPr>
            <w:r>
              <w:rPr>
                <w:sz w:val="16"/>
              </w:rPr>
              <w:t>$54,369</w:t>
            </w:r>
          </w:p>
        </w:tc>
        <w:tc>
          <w:tcPr>
            <w:tcW w:type="dxa" w:w="1195"/>
          </w:tcPr>
          <w:p>
            <w:pPr>
              <w:spacing w:after="0"/>
              <w:jc w:val="right"/>
            </w:pPr>
            <w:r>
              <w:rPr>
                <w:sz w:val="16"/>
              </w:rPr>
              <w:t>$70,594</w:t>
            </w:r>
          </w:p>
        </w:tc>
        <w:tc>
          <w:tcPr>
            <w:tcW w:type="dxa" w:w="2145"/>
          </w:tcPr>
          <w:p>
            <w:pPr>
              <w:spacing w:after="0"/>
              <w:jc w:val="right"/>
            </w:pPr>
            <w:r>
              <w:rPr>
                <w:sz w:val="16"/>
              </w:rPr>
              <w:t>137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$52,759</w:t>
            </w:r>
          </w:p>
        </w:tc>
        <w:tc>
          <w:tcPr>
            <w:tcW w:type="dxa" w:w="1126"/>
          </w:tcPr>
          <w:p>
            <w:pPr>
              <w:spacing w:after="0"/>
              <w:jc w:val="right"/>
            </w:pPr>
            <w:r>
              <w:rPr>
                <w:sz w:val="16"/>
              </w:rPr>
              <w:t>$2,177</w:t>
            </w:r>
          </w:p>
        </w:tc>
        <w:tc>
          <w:tcPr>
            <w:tcW w:type="dxa" w:w="1935"/>
          </w:tcPr>
          <w:p>
            <w:pPr>
              <w:spacing w:after="0"/>
              <w:jc w:val="right"/>
            </w:pPr>
            <w:r>
              <w:rPr>
                <w:sz w:val="16"/>
              </w:rPr>
              <w:t>$6,805</w:t>
            </w:r>
          </w:p>
        </w:tc>
        <w:tc>
          <w:tcPr>
            <w:tcW w:type="dxa" w:w="1195"/>
          </w:tcPr>
          <w:p>
            <w:pPr>
              <w:spacing w:after="0"/>
              <w:jc w:val="right"/>
            </w:pPr>
            <w:r>
              <w:rPr>
                <w:sz w:val="16"/>
              </w:rPr>
              <w:t>$61,741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$680</w:t>
            </w:r>
          </w:p>
        </w:tc>
        <w:tc>
          <w:tcPr>
            <w:tcW w:type="dxa" w:w="1126"/>
          </w:tcPr>
          <w:p>
            <w:pPr>
              <w:spacing w:after="0"/>
              <w:jc w:val="right"/>
            </w:pPr>
            <w:r>
              <w:rPr>
                <w:sz w:val="16"/>
              </w:rPr>
              <w:t>$5,299</w:t>
            </w:r>
          </w:p>
        </w:tc>
        <w:tc>
          <w:tcPr>
            <w:tcW w:type="dxa" w:w="1935"/>
          </w:tcPr>
          <w:p>
            <w:pPr>
              <w:spacing w:after="0"/>
              <w:jc w:val="right"/>
            </w:pPr>
            <w:r>
              <w:rPr>
                <w:sz w:val="16"/>
              </w:rPr>
              <w:t>under $1</w:t>
            </w:r>
          </w:p>
        </w:tc>
        <w:tc>
          <w:tcPr>
            <w:tcW w:type="dxa" w:w="1195"/>
          </w:tcPr>
          <w:p>
            <w:pPr>
              <w:spacing w:after="0"/>
              <w:jc w:val="right"/>
            </w:pPr>
            <w:r>
              <w:rPr>
                <w:sz w:val="16"/>
              </w:rPr>
              <w:t>$5,979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$130</w:t>
            </w:r>
          </w:p>
        </w:tc>
        <w:tc>
          <w:tcPr>
            <w:tcW w:type="dxa" w:w="1126"/>
          </w:tcPr>
          <w:p>
            <w:pPr>
              <w:spacing w:after="0"/>
              <w:jc w:val="right"/>
            </w:pPr>
            <w:r>
              <w:rPr>
                <w:sz w:val="16"/>
              </w:rPr>
              <w:t>n/a</w:t>
            </w:r>
          </w:p>
        </w:tc>
        <w:tc>
          <w:tcPr>
            <w:tcW w:type="dxa" w:w="1935"/>
          </w:tcPr>
          <w:p>
            <w:pPr>
              <w:spacing w:after="0"/>
              <w:jc w:val="right"/>
            </w:pPr>
            <w:r>
              <w:rPr>
                <w:sz w:val="16"/>
              </w:rPr>
              <w:t>$2,761</w:t>
            </w:r>
          </w:p>
        </w:tc>
        <w:tc>
          <w:tcPr>
            <w:tcW w:type="dxa" w:w="1195"/>
          </w:tcPr>
          <w:p>
            <w:pPr>
              <w:spacing w:after="0"/>
              <w:jc w:val="right"/>
            </w:pPr>
            <w:r>
              <w:rPr>
                <w:sz w:val="16"/>
              </w:rPr>
              <w:t>$2,891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9602 (Relatively Low, 51.6); tract 9604 (Relatively Low, 51.1); tract 9603 (Relatively Low, 44.8)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(Very Low, 42.5); tract 9605 (Very Low, 39.6); tract 9601.01 (Very Low, 29.5)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Low, 94.0); tract 9605 (Relatively Low, 92.1); tract 9601.01 (Relatively Low, 84.4)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 (Relatively High, 93.1); tract 9604 (Relatively High, 82.2); tract 9601.02 (Relatively High, 82.0)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9605 (Relatively Low, 86.6); tract 9602 (Relatively Low, 86.2); tract 9601.02 (Relatively Low, 85.5)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2"/>
        <w:gridCol w:w="1777"/>
        <w:gridCol w:w="2021"/>
        <w:gridCol w:w="1654"/>
        <w:gridCol w:w="1456"/>
        <w:gridCol w:w="1867"/>
        <w:gridCol w:w="1588"/>
      </w:tblGrid>
      <w:tr>
        <w:trPr>
          <w:cantSplit/>
          <w:tblHeader/>
        </w:trPr>
        <w:tc>
          <w:tcPr>
            <w:tcW w:type="dxa" w:w="1867"/>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1"/>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1867"/>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77"/>
          </w:tcPr>
          <w:p>
            <w:pPr>
              <w:spacing w:after="0"/>
              <w:jc w:val="right"/>
            </w:pPr>
            <w:r>
              <w:rPr>
                <w:sz w:val="16"/>
              </w:rPr>
              <w:t>11 records, 1996 to 2019 (11 zone-level)</w:t>
            </w:r>
          </w:p>
        </w:tc>
        <w:tc>
          <w:tcPr>
            <w:tcW w:type="dxa" w:w="2021"/>
          </w:tcPr>
          <w:p>
            <w:pPr>
              <w:spacing w:after="0"/>
              <w:jc w:val="left"/>
            </w:pPr>
            <w:r>
              <w:rPr>
                <w:sz w:val="16"/>
              </w:rPr>
              <w:t>3 days to 31 days (median 3 days); 7 with a recorded value</w:t>
            </w:r>
          </w:p>
        </w:tc>
        <w:tc>
          <w:tcPr>
            <w:tcW w:type="dxa" w:w="1654"/>
          </w:tcPr>
          <w:p>
            <w:pPr>
              <w:spacing w:after="0"/>
              <w:jc w:val="left"/>
            </w:pPr>
            <w:r>
              <w:rPr>
                <w:sz w:val="16"/>
              </w:rPr>
              <w:t>2000-12-01 to 2000-12-31 (4 records, 1 of them a monthly summary record), zone-level</w:t>
            </w:r>
          </w:p>
        </w:tc>
        <w:tc>
          <w:tcPr>
            <w:tcW w:type="dxa" w:w="1456"/>
          </w:tcPr>
          <w:p>
            <w:pPr>
              <w:spacing w:after="0"/>
              <w:jc w:val="left"/>
            </w:pPr>
          </w:p>
        </w:tc>
        <w:tc>
          <w:tcPr>
            <w:tcW w:type="dxa" w:w="1867"/>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77"/>
          </w:tcPr>
          <w:p>
            <w:pPr>
              <w:spacing w:after="0"/>
              <w:jc w:val="right"/>
            </w:pPr>
            <w:r>
              <w:rPr>
                <w:sz w:val="16"/>
              </w:rPr>
              <w:t>6 records, 2005 to 2012 (6 zone-level)</w:t>
            </w:r>
          </w:p>
        </w:tc>
        <w:tc>
          <w:tcPr>
            <w:tcW w:type="dxa" w:w="2021"/>
          </w:tcPr>
          <w:p>
            <w:pPr>
              <w:spacing w:after="0"/>
              <w:jc w:val="left"/>
            </w:pPr>
          </w:p>
        </w:tc>
        <w:tc>
          <w:tcPr>
            <w:tcW w:type="dxa" w:w="1654"/>
          </w:tcPr>
          <w:p>
            <w:pPr>
              <w:spacing w:after="0"/>
              <w:jc w:val="left"/>
            </w:pPr>
            <w:r>
              <w:rPr>
                <w:sz w:val="16"/>
              </w:rPr>
              <w:t>Frost/Freeze, 2005-05-03, $412,500 crop damage (2005 dollars); NWS zone IAZ077</w:t>
            </w:r>
          </w:p>
        </w:tc>
        <w:tc>
          <w:tcPr>
            <w:tcW w:type="dxa" w:w="1456"/>
          </w:tcPr>
          <w:p>
            <w:pPr>
              <w:spacing w:after="0"/>
              <w:jc w:val="left"/>
            </w:pPr>
          </w:p>
        </w:tc>
        <w:tc>
          <w:tcPr>
            <w:tcW w:type="dxa" w:w="1867"/>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2"/>
          </w:tcPr>
          <w:p>
            <w:pPr>
              <w:spacing w:after="0"/>
              <w:jc w:val="left"/>
            </w:pPr>
            <w:r>
              <w:rPr>
                <w:sz w:val="16"/>
              </w:rPr>
              <w:t>U.S. Drought Monitor scale (D0 to D4)</w:t>
            </w:r>
          </w:p>
        </w:tc>
        <w:tc>
          <w:tcPr>
            <w:tcW w:type="dxa" w:w="1777"/>
          </w:tcPr>
          <w:p>
            <w:pPr>
              <w:spacing w:after="0"/>
              <w:jc w:val="right"/>
            </w:pPr>
            <w:r>
              <w:rPr>
                <w:sz w:val="16"/>
              </w:rPr>
              <w:t>17 records, 2003 to 2013 (17 zone-level)</w:t>
            </w:r>
          </w:p>
        </w:tc>
        <w:tc>
          <w:tcPr>
            <w:tcW w:type="dxa" w:w="2021"/>
          </w:tcPr>
          <w:p>
            <w:pPr>
              <w:spacing w:after="0"/>
              <w:jc w:val="left"/>
            </w:pPr>
            <w:r>
              <w:rPr>
                <w:sz w:val="16"/>
              </w:rPr>
              <w:t>12 days to 274 days (median 31 days); 7 with a recorded value</w:t>
            </w:r>
          </w:p>
        </w:tc>
        <w:tc>
          <w:tcPr>
            <w:tcW w:type="dxa" w:w="1654"/>
          </w:tcPr>
          <w:p>
            <w:pPr>
              <w:spacing w:after="0"/>
              <w:jc w:val="left"/>
            </w:pPr>
            <w:r>
              <w:rPr>
                <w:sz w:val="16"/>
              </w:rPr>
              <w:t>274 days (9 months), 2005-07-01 to 2006-03-31, a run of 9 consecutive Storm Events drought records, zone-level</w:t>
            </w:r>
          </w:p>
        </w:tc>
        <w:tc>
          <w:tcPr>
            <w:tcW w:type="dxa" w:w="1456"/>
          </w:tcPr>
          <w:p>
            <w:pPr>
              <w:spacing w:after="0"/>
              <w:jc w:val="left"/>
            </w:pPr>
            <w:r>
              <w:rPr>
                <w:sz w:val="16"/>
              </w:rPr>
              <w:t>Drought, 2003-08-01, property not reported; $14,880,000 crops (zone total, 2003 dollars)</w:t>
            </w:r>
          </w:p>
        </w:tc>
        <w:tc>
          <w:tcPr>
            <w:tcW w:type="dxa" w:w="1867"/>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2"/>
          </w:tcPr>
          <w:p>
            <w:pPr>
              <w:spacing w:after="0"/>
              <w:jc w:val="left"/>
            </w:pPr>
            <w:r>
              <w:rPr>
                <w:sz w:val="16"/>
              </w:rPr>
              <w:t>Modified Mercalli (local data)</w:t>
            </w:r>
          </w:p>
        </w:tc>
        <w:tc>
          <w:tcPr>
            <w:tcW w:type="dxa" w:w="1777"/>
          </w:tcPr>
          <w:p>
            <w:pPr>
              <w:spacing w:after="0"/>
              <w:jc w:val="right"/>
            </w:pPr>
            <w:r>
              <w:rPr>
                <w:sz w:val="16"/>
              </w:rPr>
              <w:t>0</w:t>
            </w:r>
          </w:p>
        </w:tc>
        <w:tc>
          <w:tcPr>
            <w:tcW w:type="dxa" w:w="2021"/>
          </w:tcPr>
          <w:p>
            <w:pPr>
              <w:spacing w:after="0"/>
              <w:jc w:val="left"/>
            </w:pPr>
          </w:p>
        </w:tc>
        <w:tc>
          <w:tcPr>
            <w:tcW w:type="dxa" w:w="1654"/>
          </w:tcPr>
          <w:p>
            <w:pPr>
              <w:spacing w:after="0"/>
              <w:jc w:val="left"/>
            </w:pPr>
          </w:p>
        </w:tc>
        <w:tc>
          <w:tcPr>
            <w:tcW w:type="dxa" w:w="1456"/>
          </w:tcPr>
          <w:p>
            <w:pPr>
              <w:spacing w:after="0"/>
              <w:jc w:val="left"/>
            </w:pPr>
          </w:p>
        </w:tc>
        <w:tc>
          <w:tcPr>
            <w:tcW w:type="dxa" w:w="1867"/>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2"/>
          </w:tcPr>
          <w:p>
            <w:pPr>
              <w:spacing w:after="0"/>
              <w:jc w:val="left"/>
            </w:pPr>
            <w:r>
              <w:rPr>
                <w:sz w:val="16"/>
              </w:rPr>
              <w:t>hail size (inches)</w:t>
            </w:r>
          </w:p>
        </w:tc>
        <w:tc>
          <w:tcPr>
            <w:tcW w:type="dxa" w:w="1777"/>
          </w:tcPr>
          <w:p>
            <w:pPr>
              <w:spacing w:after="0"/>
              <w:jc w:val="right"/>
            </w:pPr>
            <w:r>
              <w:rPr>
                <w:sz w:val="16"/>
              </w:rPr>
              <w:t>101 records, 1969 to 2026</w:t>
            </w:r>
          </w:p>
        </w:tc>
        <w:tc>
          <w:tcPr>
            <w:tcW w:type="dxa" w:w="2021"/>
          </w:tcPr>
          <w:p>
            <w:pPr>
              <w:spacing w:after="0"/>
              <w:jc w:val="left"/>
            </w:pPr>
            <w:r>
              <w:rPr>
                <w:sz w:val="16"/>
              </w:rPr>
              <w:t>0.75 in to 2.75 in (median 1 in); 101 with a recorded value</w:t>
            </w:r>
          </w:p>
        </w:tc>
        <w:tc>
          <w:tcPr>
            <w:tcW w:type="dxa" w:w="1654"/>
          </w:tcPr>
          <w:p>
            <w:pPr>
              <w:spacing w:after="0"/>
              <w:jc w:val="left"/>
            </w:pPr>
            <w:r>
              <w:rPr>
                <w:sz w:val="16"/>
              </w:rPr>
              <w:t>2.75 in hail, 1999-06-06</w:t>
            </w:r>
          </w:p>
        </w:tc>
        <w:tc>
          <w:tcPr>
            <w:tcW w:type="dxa" w:w="1456"/>
          </w:tcPr>
          <w:p>
            <w:pPr>
              <w:spacing w:after="0"/>
              <w:jc w:val="left"/>
            </w:pPr>
            <w:r>
              <w:rPr>
                <w:sz w:val="16"/>
              </w:rPr>
              <w:t>Hail, 2000-05-18, $2,000,000 property; $50,000 crops (2000 dollars)</w:t>
            </w:r>
          </w:p>
        </w:tc>
        <w:tc>
          <w:tcPr>
            <w:tcW w:type="dxa" w:w="1867"/>
          </w:tcPr>
          <w:p>
            <w:pPr>
              <w:spacing w:after="0"/>
              <w:jc w:val="left"/>
            </w:pPr>
            <w:r>
              <w:rPr>
                <w:sz w:val="16"/>
              </w:rPr>
              <w:t>Event records naming jurisdictions in the plan: Washington city (26 records), Riverside city (15 records), Kalona city (10 records), Brighton city (9 records), Wellman city (9 records), Crawfordsville city (5 records), Ainsworth city (4 records), West Chester city (3 records).</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77"/>
          </w:tcPr>
          <w:p>
            <w:pPr>
              <w:spacing w:after="0"/>
              <w:jc w:val="right"/>
            </w:pPr>
            <w:r>
              <w:rPr>
                <w:sz w:val="16"/>
              </w:rPr>
              <w:t>5 records, 1997 to 2013 (5 zone-level)</w:t>
            </w:r>
          </w:p>
        </w:tc>
        <w:tc>
          <w:tcPr>
            <w:tcW w:type="dxa" w:w="2021"/>
          </w:tcPr>
          <w:p>
            <w:pPr>
              <w:spacing w:after="0"/>
              <w:jc w:val="left"/>
            </w:pPr>
            <w:r>
              <w:rPr>
                <w:sz w:val="16"/>
              </w:rPr>
              <w:t>1 day to 13 days (median 4 days); 5 with a recorded value</w:t>
            </w:r>
          </w:p>
        </w:tc>
        <w:tc>
          <w:tcPr>
            <w:tcW w:type="dxa" w:w="1654"/>
          </w:tcPr>
          <w:p>
            <w:pPr>
              <w:spacing w:after="0"/>
              <w:jc w:val="left"/>
            </w:pPr>
            <w:r>
              <w:rPr>
                <w:sz w:val="16"/>
              </w:rPr>
              <w:t>13 consecutive days, 1999-07-19 to 1999-07-31, zone-level</w:t>
            </w:r>
          </w:p>
        </w:tc>
        <w:tc>
          <w:tcPr>
            <w:tcW w:type="dxa" w:w="1456"/>
          </w:tcPr>
          <w:p>
            <w:pPr>
              <w:spacing w:after="0"/>
              <w:jc w:val="left"/>
            </w:pPr>
          </w:p>
        </w:tc>
        <w:tc>
          <w:tcPr>
            <w:tcW w:type="dxa" w:w="1867"/>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77"/>
          </w:tcPr>
          <w:p>
            <w:pPr>
              <w:spacing w:after="0"/>
              <w:jc w:val="right"/>
            </w:pPr>
            <w:r>
              <w:rPr>
                <w:sz w:val="16"/>
              </w:rPr>
              <w:t>0</w:t>
            </w:r>
          </w:p>
        </w:tc>
        <w:tc>
          <w:tcPr>
            <w:tcW w:type="dxa" w:w="2021"/>
          </w:tcPr>
          <w:p>
            <w:pPr>
              <w:spacing w:after="0"/>
              <w:jc w:val="left"/>
            </w:pPr>
          </w:p>
        </w:tc>
        <w:tc>
          <w:tcPr>
            <w:tcW w:type="dxa" w:w="1654"/>
          </w:tcPr>
          <w:p>
            <w:pPr>
              <w:spacing w:after="0"/>
              <w:jc w:val="left"/>
            </w:pPr>
          </w:p>
        </w:tc>
        <w:tc>
          <w:tcPr>
            <w:tcW w:type="dxa" w:w="1456"/>
          </w:tcPr>
          <w:p>
            <w:pPr>
              <w:spacing w:after="0"/>
              <w:jc w:val="left"/>
            </w:pPr>
          </w:p>
        </w:tc>
        <w:tc>
          <w:tcPr>
            <w:tcW w:type="dxa" w:w="1867"/>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2"/>
          </w:tcPr>
          <w:p>
            <w:pPr>
              <w:spacing w:after="0"/>
              <w:jc w:val="left"/>
            </w:pPr>
            <w:r>
              <w:rPr>
                <w:sz w:val="16"/>
              </w:rPr>
              <w:t>Sperry-Piltz ice scale (local data)</w:t>
            </w:r>
          </w:p>
        </w:tc>
        <w:tc>
          <w:tcPr>
            <w:tcW w:type="dxa" w:w="1777"/>
          </w:tcPr>
          <w:p>
            <w:pPr>
              <w:spacing w:after="0"/>
              <w:jc w:val="right"/>
            </w:pPr>
            <w:r>
              <w:rPr>
                <w:sz w:val="16"/>
              </w:rPr>
              <w:t>9 records, 2000 to 2024 (9 zone-level)</w:t>
            </w:r>
          </w:p>
        </w:tc>
        <w:tc>
          <w:tcPr>
            <w:tcW w:type="dxa" w:w="2021"/>
          </w:tcPr>
          <w:p>
            <w:pPr>
              <w:spacing w:after="0"/>
              <w:jc w:val="left"/>
            </w:pPr>
          </w:p>
        </w:tc>
        <w:tc>
          <w:tcPr>
            <w:tcW w:type="dxa" w:w="1654"/>
          </w:tcPr>
          <w:p>
            <w:pPr>
              <w:spacing w:after="0"/>
              <w:jc w:val="left"/>
            </w:pPr>
            <w:r>
              <w:rPr>
                <w:sz w:val="16"/>
              </w:rPr>
              <w:t>Ice Storm, 2007-02-24, $377,000 property; $0 crops (2007 dollars); NWS zone IAZ077</w:t>
            </w:r>
          </w:p>
        </w:tc>
        <w:tc>
          <w:tcPr>
            <w:tcW w:type="dxa" w:w="1456"/>
          </w:tcPr>
          <w:p>
            <w:pPr>
              <w:spacing w:after="0"/>
              <w:jc w:val="left"/>
            </w:pPr>
          </w:p>
        </w:tc>
        <w:tc>
          <w:tcPr>
            <w:tcW w:type="dxa" w:w="1867"/>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77"/>
          </w:tcPr>
          <w:p>
            <w:pPr>
              <w:spacing w:after="0"/>
              <w:jc w:val="right"/>
            </w:pPr>
            <w:r>
              <w:rPr>
                <w:sz w:val="16"/>
              </w:rPr>
              <w:t>62 records, 1996 to 2026 (5 zone-level)</w:t>
            </w:r>
          </w:p>
        </w:tc>
        <w:tc>
          <w:tcPr>
            <w:tcW w:type="dxa" w:w="2021"/>
          </w:tcPr>
          <w:p>
            <w:pPr>
              <w:spacing w:after="0"/>
              <w:jc w:val="left"/>
            </w:pPr>
          </w:p>
        </w:tc>
        <w:tc>
          <w:tcPr>
            <w:tcW w:type="dxa" w:w="1654"/>
          </w:tcPr>
          <w:p>
            <w:pPr>
              <w:spacing w:after="0"/>
              <w:jc w:val="left"/>
            </w:pPr>
            <w:r>
              <w:rPr>
                <w:sz w:val="16"/>
              </w:rPr>
              <w:t>Flash Flood, 2010-08-03, $1,000,000 property; $0 crops (2010 dollars)</w:t>
            </w:r>
          </w:p>
        </w:tc>
        <w:tc>
          <w:tcPr>
            <w:tcW w:type="dxa" w:w="1456"/>
          </w:tcPr>
          <w:p>
            <w:pPr>
              <w:spacing w:after="0"/>
              <w:jc w:val="left"/>
            </w:pPr>
          </w:p>
        </w:tc>
        <w:tc>
          <w:tcPr>
            <w:tcW w:type="dxa" w:w="1867"/>
          </w:tcPr>
          <w:p>
            <w:pPr>
              <w:spacing w:after="0"/>
              <w:jc w:val="left"/>
            </w:pPr>
            <w:r>
              <w:rPr>
                <w:sz w:val="16"/>
              </w:rPr>
              <w:t>Event records naming jurisdictions in the plan: Wellman city (18 records), Washington city (10 records), Riverside city (7 records), Kalona city (5 records), Ainsworth city (2 records), Brighton city (2 records), West Chester city (1 record). Zone-level records (5)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2"/>
          </w:tcPr>
          <w:p>
            <w:pPr>
              <w:spacing w:after="0"/>
              <w:jc w:val="left"/>
            </w:pPr>
            <w:r>
              <w:rPr>
                <w:sz w:val="16"/>
              </w:rPr>
              <w:t>none (count and damage only)</w:t>
            </w:r>
          </w:p>
        </w:tc>
        <w:tc>
          <w:tcPr>
            <w:tcW w:type="dxa" w:w="1777"/>
          </w:tcPr>
          <w:p>
            <w:pPr>
              <w:spacing w:after="0"/>
              <w:jc w:val="right"/>
            </w:pPr>
            <w:r>
              <w:rPr>
                <w:sz w:val="16"/>
              </w:rPr>
              <w:t>0</w:t>
            </w:r>
          </w:p>
        </w:tc>
        <w:tc>
          <w:tcPr>
            <w:tcW w:type="dxa" w:w="2021"/>
          </w:tcPr>
          <w:p>
            <w:pPr>
              <w:spacing w:after="0"/>
              <w:jc w:val="left"/>
            </w:pPr>
          </w:p>
        </w:tc>
        <w:tc>
          <w:tcPr>
            <w:tcW w:type="dxa" w:w="1654"/>
          </w:tcPr>
          <w:p>
            <w:pPr>
              <w:spacing w:after="0"/>
              <w:jc w:val="left"/>
            </w:pPr>
          </w:p>
        </w:tc>
        <w:tc>
          <w:tcPr>
            <w:tcW w:type="dxa" w:w="1456"/>
          </w:tcPr>
          <w:p>
            <w:pPr>
              <w:spacing w:after="0"/>
              <w:jc w:val="left"/>
            </w:pPr>
          </w:p>
        </w:tc>
        <w:tc>
          <w:tcPr>
            <w:tcW w:type="dxa" w:w="1867"/>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77"/>
          </w:tcPr>
          <w:p>
            <w:pPr>
              <w:spacing w:after="0"/>
              <w:jc w:val="right"/>
            </w:pPr>
            <w:r>
              <w:rPr>
                <w:sz w:val="16"/>
              </w:rPr>
              <w:t>3 records, 1997 to 2011</w:t>
            </w:r>
          </w:p>
        </w:tc>
        <w:tc>
          <w:tcPr>
            <w:tcW w:type="dxa" w:w="2021"/>
          </w:tcPr>
          <w:p>
            <w:pPr>
              <w:spacing w:after="0"/>
              <w:jc w:val="left"/>
            </w:pPr>
          </w:p>
        </w:tc>
        <w:tc>
          <w:tcPr>
            <w:tcW w:type="dxa" w:w="1654"/>
          </w:tcPr>
          <w:p>
            <w:pPr>
              <w:spacing w:after="0"/>
              <w:jc w:val="left"/>
            </w:pPr>
            <w:r>
              <w:rPr>
                <w:sz w:val="16"/>
              </w:rPr>
              <w:t>Lightning, 2010-08-13, $50,000 property; $0 crops (2010 dollars)</w:t>
            </w:r>
          </w:p>
        </w:tc>
        <w:tc>
          <w:tcPr>
            <w:tcW w:type="dxa" w:w="1456"/>
          </w:tcPr>
          <w:p>
            <w:pPr>
              <w:spacing w:after="0"/>
              <w:jc w:val="left"/>
            </w:pPr>
          </w:p>
        </w:tc>
        <w:tc>
          <w:tcPr>
            <w:tcW w:type="dxa" w:w="1867"/>
          </w:tcPr>
          <w:p>
            <w:pPr>
              <w:spacing w:after="0"/>
              <w:jc w:val="left"/>
            </w:pPr>
            <w:r>
              <w:rPr>
                <w:sz w:val="16"/>
              </w:rPr>
              <w:t>Event records naming jurisdictions in the plan: Washington city (2 records), Ainsworth city (1 record).</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77"/>
          </w:tcPr>
          <w:p>
            <w:pPr>
              <w:spacing w:after="0"/>
              <w:jc w:val="right"/>
            </w:pPr>
            <w:r>
              <w:rPr>
                <w:sz w:val="16"/>
              </w:rPr>
              <w:t>12 records, 1996 to 2011 (12 zone-level)</w:t>
            </w:r>
          </w:p>
        </w:tc>
        <w:tc>
          <w:tcPr>
            <w:tcW w:type="dxa" w:w="2021"/>
          </w:tcPr>
          <w:p>
            <w:pPr>
              <w:spacing w:after="0"/>
              <w:jc w:val="left"/>
            </w:pPr>
            <w:r>
              <w:rPr>
                <w:sz w:val="16"/>
              </w:rPr>
              <w:t>37 kt (43 mph) to 59 kt (68 mph) (median 51 kt (59 mph)); 11 with a recorded value</w:t>
            </w:r>
          </w:p>
        </w:tc>
        <w:tc>
          <w:tcPr>
            <w:tcW w:type="dxa" w:w="1654"/>
          </w:tcPr>
          <w:p>
            <w:pPr>
              <w:spacing w:after="0"/>
              <w:jc w:val="left"/>
            </w:pPr>
            <w:r>
              <w:rPr>
                <w:sz w:val="16"/>
              </w:rPr>
              <w:t>59 kt (68 mph), measurement type not recorded, High Wind, 1998-11-09; NWS zone IAZ077</w:t>
            </w:r>
          </w:p>
        </w:tc>
        <w:tc>
          <w:tcPr>
            <w:tcW w:type="dxa" w:w="1456"/>
          </w:tcPr>
          <w:p>
            <w:pPr>
              <w:spacing w:after="0"/>
              <w:jc w:val="left"/>
            </w:pPr>
            <w:r>
              <w:rPr>
                <w:sz w:val="16"/>
              </w:rPr>
              <w:t>High Wind, 1997-04-06, $100,000 property; crops not reported (zone total, 1997 dollars)</w:t>
            </w:r>
          </w:p>
        </w:tc>
        <w:tc>
          <w:tcPr>
            <w:tcW w:type="dxa" w:w="1867"/>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2"/>
          </w:tcPr>
          <w:p>
            <w:pPr>
              <w:spacing w:after="0"/>
              <w:jc w:val="left"/>
            </w:pPr>
            <w:r>
              <w:rPr>
                <w:sz w:val="16"/>
              </w:rPr>
              <w:t>wind speed (kt and mph)</w:t>
            </w:r>
          </w:p>
        </w:tc>
        <w:tc>
          <w:tcPr>
            <w:tcW w:type="dxa" w:w="1777"/>
          </w:tcPr>
          <w:p>
            <w:pPr>
              <w:spacing w:after="0"/>
              <w:jc w:val="right"/>
            </w:pPr>
            <w:r>
              <w:rPr>
                <w:sz w:val="16"/>
              </w:rPr>
              <w:t>176 records, 1964 to 2026</w:t>
            </w:r>
          </w:p>
        </w:tc>
        <w:tc>
          <w:tcPr>
            <w:tcW w:type="dxa" w:w="2021"/>
          </w:tcPr>
          <w:p>
            <w:pPr>
              <w:spacing w:after="0"/>
              <w:jc w:val="left"/>
            </w:pPr>
            <w:r>
              <w:rPr>
                <w:sz w:val="16"/>
              </w:rPr>
              <w:t>50 kt (58 mph) to 107 kt (123 mph) (median 56 kt (64 mph)); 151 with a recorded value</w:t>
            </w:r>
          </w:p>
        </w:tc>
        <w:tc>
          <w:tcPr>
            <w:tcW w:type="dxa" w:w="1654"/>
          </w:tcPr>
          <w:p>
            <w:pPr>
              <w:spacing w:after="0"/>
              <w:jc w:val="left"/>
            </w:pPr>
            <w:r>
              <w:rPr>
                <w:sz w:val="16"/>
              </w:rPr>
              <w:t>107 kt (123 mph), measurement type not recorded, Thunderstorm Wind, 1998-06-29</w:t>
            </w:r>
          </w:p>
        </w:tc>
        <w:tc>
          <w:tcPr>
            <w:tcW w:type="dxa" w:w="1456"/>
          </w:tcPr>
          <w:p>
            <w:pPr>
              <w:spacing w:after="0"/>
              <w:jc w:val="left"/>
            </w:pPr>
            <w:r>
              <w:rPr>
                <w:sz w:val="16"/>
              </w:rPr>
              <w:t>Thunderstorm Wind, 1998-06-29, $21,000,000 property; crops not reported (1998 dollars)</w:t>
            </w:r>
          </w:p>
        </w:tc>
        <w:tc>
          <w:tcPr>
            <w:tcW w:type="dxa" w:w="1867"/>
          </w:tcPr>
          <w:p>
            <w:pPr>
              <w:spacing w:after="0"/>
              <w:jc w:val="left"/>
            </w:pPr>
            <w:r>
              <w:rPr>
                <w:sz w:val="16"/>
              </w:rPr>
              <w:t>Event records naming jurisdictions in the plan: Washington city (55 records), Brighton city (21 records), Kalona city (9 records), Riverside city (9 records), Wellman city (9 records), Ainsworth city (7 records), West Chester city (5 records), Crawfordsville city (2 records).</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77"/>
          </w:tcPr>
          <w:p>
            <w:pPr>
              <w:spacing w:after="0"/>
              <w:jc w:val="right"/>
            </w:pPr>
            <w:r>
              <w:rPr>
                <w:sz w:val="16"/>
              </w:rPr>
              <w:t>27 records, 1965 to 2026</w:t>
            </w:r>
          </w:p>
        </w:tc>
        <w:tc>
          <w:tcPr>
            <w:tcW w:type="dxa" w:w="2021"/>
          </w:tcPr>
          <w:p>
            <w:pPr>
              <w:spacing w:after="0"/>
              <w:jc w:val="left"/>
            </w:pPr>
            <w:r>
              <w:rPr>
                <w:sz w:val="16"/>
              </w:rPr>
              <w:t>F/EF0 to F/EF3 (median F/EF1); 25 with a recorded value</w:t>
            </w:r>
          </w:p>
        </w:tc>
        <w:tc>
          <w:tcPr>
            <w:tcW w:type="dxa" w:w="1654"/>
          </w:tcPr>
          <w:p>
            <w:pPr>
              <w:spacing w:after="0"/>
              <w:jc w:val="left"/>
            </w:pPr>
            <w:r>
              <w:rPr>
                <w:sz w:val="16"/>
              </w:rPr>
              <w:t>F3 tornado, 1998-05-15, 18 mi within this county, 400 yd wide, $9,000,000 property; crops not reported (1998 dollars), 28 direct injuries</w:t>
            </w:r>
          </w:p>
        </w:tc>
        <w:tc>
          <w:tcPr>
            <w:tcW w:type="dxa" w:w="1456"/>
          </w:tcPr>
          <w:p>
            <w:pPr>
              <w:spacing w:after="0"/>
              <w:jc w:val="left"/>
            </w:pPr>
            <w:r>
              <w:rPr>
                <w:sz w:val="16"/>
              </w:rPr>
              <w:t>Tornado, 1988-05-08, $25,000,000 property; crops not recorded (1988 dollars)</w:t>
            </w:r>
          </w:p>
        </w:tc>
        <w:tc>
          <w:tcPr>
            <w:tcW w:type="dxa" w:w="1867"/>
          </w:tcPr>
          <w:p>
            <w:pPr>
              <w:spacing w:after="0"/>
              <w:jc w:val="left"/>
            </w:pPr>
            <w:r>
              <w:rPr>
                <w:sz w:val="16"/>
              </w:rPr>
              <w:t>Event records naming jurisdictions in the plan: Washington city (5 records), Riverside city (4 records), Kalona city (2 records), Wellman city (2 records), Crawfordsville city (1 record), West Chester city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2"/>
          </w:tcPr>
          <w:p>
            <w:pPr>
              <w:spacing w:after="0"/>
              <w:jc w:val="left"/>
            </w:pPr>
            <w:r>
              <w:rPr>
                <w:sz w:val="16"/>
              </w:rPr>
              <w:t>acres burned (local data)</w:t>
            </w:r>
          </w:p>
        </w:tc>
        <w:tc>
          <w:tcPr>
            <w:tcW w:type="dxa" w:w="1777"/>
          </w:tcPr>
          <w:p>
            <w:pPr>
              <w:spacing w:after="0"/>
              <w:jc w:val="right"/>
            </w:pPr>
            <w:r>
              <w:rPr>
                <w:sz w:val="16"/>
              </w:rPr>
              <w:t>0</w:t>
            </w:r>
          </w:p>
        </w:tc>
        <w:tc>
          <w:tcPr>
            <w:tcW w:type="dxa" w:w="2021"/>
          </w:tcPr>
          <w:p>
            <w:pPr>
              <w:spacing w:after="0"/>
              <w:jc w:val="left"/>
            </w:pPr>
          </w:p>
        </w:tc>
        <w:tc>
          <w:tcPr>
            <w:tcW w:type="dxa" w:w="1654"/>
          </w:tcPr>
          <w:p>
            <w:pPr>
              <w:spacing w:after="0"/>
              <w:jc w:val="left"/>
            </w:pPr>
          </w:p>
        </w:tc>
        <w:tc>
          <w:tcPr>
            <w:tcW w:type="dxa" w:w="1456"/>
          </w:tcPr>
          <w:p>
            <w:pPr>
              <w:spacing w:after="0"/>
              <w:jc w:val="left"/>
            </w:pPr>
          </w:p>
        </w:tc>
        <w:tc>
          <w:tcPr>
            <w:tcW w:type="dxa" w:w="1867"/>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77"/>
          </w:tcPr>
          <w:p>
            <w:pPr>
              <w:spacing w:after="0"/>
              <w:jc w:val="right"/>
            </w:pPr>
            <w:r>
              <w:rPr>
                <w:sz w:val="16"/>
              </w:rPr>
              <w:t>137 records, 1996 to 2026 (136 zone-level)</w:t>
            </w:r>
          </w:p>
        </w:tc>
        <w:tc>
          <w:tcPr>
            <w:tcW w:type="dxa" w:w="2021"/>
          </w:tcPr>
          <w:p>
            <w:pPr>
              <w:spacing w:after="0"/>
              <w:jc w:val="left"/>
            </w:pPr>
          </w:p>
        </w:tc>
        <w:tc>
          <w:tcPr>
            <w:tcW w:type="dxa" w:w="1654"/>
          </w:tcPr>
          <w:p>
            <w:pPr>
              <w:spacing w:after="0"/>
              <w:jc w:val="left"/>
            </w:pPr>
            <w:r>
              <w:rPr>
                <w:sz w:val="16"/>
              </w:rPr>
              <w:t>Heavy Snow, 2004-03-15, $5,000 property; crops not reported (2004 dollars); NWS zone IAZ077</w:t>
            </w:r>
          </w:p>
        </w:tc>
        <w:tc>
          <w:tcPr>
            <w:tcW w:type="dxa" w:w="1456"/>
          </w:tcPr>
          <w:p>
            <w:pPr>
              <w:spacing w:after="0"/>
              <w:jc w:val="left"/>
            </w:pPr>
          </w:p>
        </w:tc>
        <w:tc>
          <w:tcPr>
            <w:tcW w:type="dxa" w:w="1867"/>
          </w:tcPr>
          <w:p>
            <w:pPr>
              <w:spacing w:after="0"/>
              <w:jc w:val="left"/>
            </w:pPr>
            <w:r>
              <w:rPr>
                <w:sz w:val="16"/>
              </w:rPr>
              <w:t>No event record names a jurisdiction in the plan. Zone-level records (136) apply countywide.</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193"/>
        <w:gridCol w:w="2309"/>
        <w:gridCol w:w="2542"/>
        <w:gridCol w:w="72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193"/>
            <w:shd w:val="clear" w:color="auto" w:fill="E8E8E8"/>
          </w:tcPr>
          <w:p>
            <w:pPr>
              <w:spacing w:after="0"/>
              <w:jc w:val="left"/>
            </w:pPr>
            <w:r>
              <w:rPr>
                <w:b/>
                <w:sz w:val="16"/>
              </w:rPr>
              <w:t>Title</w:t>
            </w:r>
          </w:p>
        </w:tc>
        <w:tc>
          <w:tcPr>
            <w:tcW w:type="dxa" w:w="2309"/>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41"/>
          </w:tcPr>
          <w:p>
            <w:pPr>
              <w:spacing w:after="0"/>
              <w:jc w:val="left"/>
            </w:pPr>
            <w:r>
              <w:rPr>
                <w:sz w:val="16"/>
              </w:rPr>
              <w:t>Major disaster</w:t>
            </w:r>
          </w:p>
        </w:tc>
        <w:tc>
          <w:tcPr>
            <w:tcW w:type="dxa" w:w="3193"/>
          </w:tcPr>
          <w:p>
            <w:pPr>
              <w:spacing w:after="0"/>
              <w:jc w:val="left"/>
            </w:pPr>
            <w:r>
              <w:rPr>
                <w:sz w:val="16"/>
              </w:rPr>
              <w:t>Severe Storms</w:t>
            </w:r>
          </w:p>
        </w:tc>
        <w:tc>
          <w:tcPr>
            <w:tcW w:type="dxa" w:w="2309"/>
          </w:tcPr>
          <w:p>
            <w:pPr>
              <w:spacing w:after="0"/>
              <w:jc w:val="left"/>
            </w:pPr>
            <w:r>
              <w:rPr>
                <w:sz w:val="16"/>
              </w:rPr>
              <w:t>Hazard not mapped (severe storm title names no single hazard); not counted</w:t>
            </w:r>
          </w:p>
        </w:tc>
        <w:tc>
          <w:tcPr>
            <w:tcW w:type="dxa" w:w="2542"/>
          </w:tcPr>
          <w:p>
            <w:pPr>
              <w:spacing w:after="0"/>
              <w:jc w:val="right"/>
            </w:pPr>
            <w:r>
              <w:rPr>
                <w:sz w:val="16"/>
              </w:rPr>
              <w:t>$47,817.17</w:t>
            </w:r>
          </w:p>
        </w:tc>
        <w:tc>
          <w:tcPr>
            <w:tcW w:type="dxa" w:w="727"/>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1"/>
          </w:tcPr>
          <w:p>
            <w:pPr>
              <w:spacing w:after="0"/>
              <w:jc w:val="left"/>
            </w:pPr>
            <w:r>
              <w:rPr>
                <w:sz w:val="16"/>
              </w:rPr>
              <w:t>Major disaster</w:t>
            </w:r>
          </w:p>
        </w:tc>
        <w:tc>
          <w:tcPr>
            <w:tcW w:type="dxa" w:w="3193"/>
          </w:tcPr>
          <w:p>
            <w:pPr>
              <w:spacing w:after="0"/>
              <w:jc w:val="left"/>
            </w:pPr>
            <w:r>
              <w:rPr>
                <w:sz w:val="16"/>
              </w:rPr>
              <w:t>COVID-19 Pandemic</w:t>
            </w:r>
          </w:p>
        </w:tc>
        <w:tc>
          <w:tcPr>
            <w:tcW w:type="dxa" w:w="2309"/>
          </w:tcPr>
          <w:p>
            <w:pPr>
              <w:spacing w:after="0"/>
              <w:jc w:val="left"/>
            </w:pPr>
            <w:r>
              <w:rPr>
                <w:sz w:val="16"/>
              </w:rPr>
              <w:t>Non-natural, not counted</w:t>
            </w:r>
          </w:p>
        </w:tc>
        <w:tc>
          <w:tcPr>
            <w:tcW w:type="dxa" w:w="2542"/>
          </w:tcPr>
          <w:p>
            <w:pPr>
              <w:spacing w:after="0"/>
              <w:jc w:val="right"/>
            </w:pPr>
            <w:r>
              <w:rPr>
                <w:sz w:val="16"/>
              </w:rPr>
              <w:t>$28,499.75</w:t>
            </w:r>
          </w:p>
        </w:tc>
        <w:tc>
          <w:tcPr>
            <w:tcW w:type="dxa" w:w="727"/>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1"/>
          </w:tcPr>
          <w:p>
            <w:pPr>
              <w:spacing w:after="0"/>
              <w:jc w:val="left"/>
            </w:pPr>
            <w:r>
              <w:rPr>
                <w:sz w:val="16"/>
              </w:rPr>
              <w:t>Emergency</w:t>
            </w:r>
          </w:p>
        </w:tc>
        <w:tc>
          <w:tcPr>
            <w:tcW w:type="dxa" w:w="3193"/>
          </w:tcPr>
          <w:p>
            <w:pPr>
              <w:spacing w:after="0"/>
              <w:jc w:val="left"/>
            </w:pPr>
            <w:r>
              <w:rPr>
                <w:sz w:val="16"/>
              </w:rPr>
              <w:t>COVID-19</w:t>
            </w:r>
          </w:p>
        </w:tc>
        <w:tc>
          <w:tcPr>
            <w:tcW w:type="dxa" w:w="2309"/>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27"/>
          </w:tcPr>
          <w:p>
            <w:pPr>
              <w:spacing w:after="0"/>
              <w:jc w:val="left"/>
            </w:pPr>
            <w:r>
              <w:rPr>
                <w:sz w:val="16"/>
              </w:rPr>
              <w:t>new since last plan</w:t>
            </w: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41"/>
          </w:tcPr>
          <w:p>
            <w:pPr>
              <w:spacing w:after="0"/>
              <w:jc w:val="left"/>
            </w:pPr>
            <w:r>
              <w:rPr>
                <w:sz w:val="16"/>
              </w:rPr>
              <w:t>Major disaster</w:t>
            </w:r>
          </w:p>
        </w:tc>
        <w:tc>
          <w:tcPr>
            <w:tcW w:type="dxa" w:w="3193"/>
          </w:tcPr>
          <w:p>
            <w:pPr>
              <w:spacing w:after="0"/>
              <w:jc w:val="left"/>
            </w:pPr>
            <w:r>
              <w:rPr>
                <w:sz w:val="16"/>
              </w:rPr>
              <w:t>Severe Storms, Tornadoes, Straight-Line Winds, and Flooding</w:t>
            </w:r>
          </w:p>
        </w:tc>
        <w:tc>
          <w:tcPr>
            <w:tcW w:type="dxa" w:w="2309"/>
          </w:tcPr>
          <w:p>
            <w:pPr>
              <w:spacing w:after="0"/>
              <w:jc w:val="left"/>
            </w:pPr>
            <w:r>
              <w:rPr>
                <w:sz w:val="16"/>
              </w:rPr>
              <w:t>Inland Flooding; Strong Wind; Tornado</w:t>
            </w:r>
          </w:p>
        </w:tc>
        <w:tc>
          <w:tcPr>
            <w:tcW w:type="dxa" w:w="2542"/>
          </w:tcPr>
          <w:p>
            <w:pPr>
              <w:spacing w:after="0"/>
              <w:jc w:val="right"/>
            </w:pPr>
            <w:r>
              <w:rPr>
                <w:sz w:val="16"/>
              </w:rPr>
              <w:t>$74,140.96</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1"/>
          </w:tcPr>
          <w:p>
            <w:pPr>
              <w:spacing w:after="0"/>
              <w:jc w:val="left"/>
            </w:pPr>
            <w:r>
              <w:rPr>
                <w:sz w:val="16"/>
              </w:rPr>
              <w:t>Major disaster</w:t>
            </w:r>
          </w:p>
        </w:tc>
        <w:tc>
          <w:tcPr>
            <w:tcW w:type="dxa" w:w="3193"/>
          </w:tcPr>
          <w:p>
            <w:pPr>
              <w:spacing w:after="0"/>
              <w:jc w:val="left"/>
            </w:pPr>
            <w:r>
              <w:rPr>
                <w:sz w:val="16"/>
              </w:rPr>
              <w:t>Severe Storms, Flooding, and Tornadoes</w:t>
            </w:r>
          </w:p>
        </w:tc>
        <w:tc>
          <w:tcPr>
            <w:tcW w:type="dxa" w:w="2309"/>
          </w:tcPr>
          <w:p>
            <w:pPr>
              <w:spacing w:after="0"/>
              <w:jc w:val="left"/>
            </w:pPr>
            <w:r>
              <w:rPr>
                <w:sz w:val="16"/>
              </w:rPr>
              <w:t>Inland Flooding; Tornado</w:t>
            </w:r>
          </w:p>
        </w:tc>
        <w:tc>
          <w:tcPr>
            <w:tcW w:type="dxa" w:w="2542"/>
          </w:tcPr>
          <w:p>
            <w:pPr>
              <w:spacing w:after="0"/>
              <w:jc w:val="right"/>
            </w:pPr>
            <w:r>
              <w:rPr>
                <w:sz w:val="16"/>
              </w:rPr>
              <w:t>$130,841</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1"/>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309"/>
          </w:tcPr>
          <w:p>
            <w:pPr>
              <w:spacing w:after="0"/>
              <w:jc w:val="left"/>
            </w:pPr>
            <w:r>
              <w:rPr>
                <w:sz w:val="16"/>
              </w:rPr>
              <w:t>Inland Flooding; Tornado</w:t>
            </w:r>
          </w:p>
        </w:tc>
        <w:tc>
          <w:tcPr>
            <w:tcW w:type="dxa" w:w="2542"/>
          </w:tcPr>
          <w:p>
            <w:pPr>
              <w:spacing w:after="0"/>
              <w:jc w:val="right"/>
            </w:pPr>
            <w:r>
              <w:rPr>
                <w:sz w:val="16"/>
              </w:rPr>
              <w:t>$115,224.54</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341"/>
          </w:tcPr>
          <w:p>
            <w:pPr>
              <w:spacing w:after="0"/>
              <w:jc w:val="left"/>
            </w:pPr>
            <w:r>
              <w:rPr>
                <w:sz w:val="16"/>
              </w:rPr>
              <w:t>Major disaster</w:t>
            </w:r>
          </w:p>
        </w:tc>
        <w:tc>
          <w:tcPr>
            <w:tcW w:type="dxa" w:w="3193"/>
          </w:tcPr>
          <w:p>
            <w:pPr>
              <w:spacing w:after="0"/>
              <w:jc w:val="left"/>
            </w:pPr>
            <w:r>
              <w:rPr>
                <w:sz w:val="16"/>
              </w:rPr>
              <w:t>Severe Winter Storm</w:t>
            </w:r>
          </w:p>
        </w:tc>
        <w:tc>
          <w:tcPr>
            <w:tcW w:type="dxa" w:w="2309"/>
          </w:tcPr>
          <w:p>
            <w:pPr>
              <w:spacing w:after="0"/>
              <w:jc w:val="left"/>
            </w:pPr>
            <w:r>
              <w:rPr>
                <w:sz w:val="16"/>
              </w:rPr>
              <w:t>Ice Storm</w:t>
            </w:r>
          </w:p>
        </w:tc>
        <w:tc>
          <w:tcPr>
            <w:tcW w:type="dxa" w:w="2542"/>
          </w:tcPr>
          <w:p>
            <w:pPr>
              <w:spacing w:after="0"/>
              <w:jc w:val="right"/>
            </w:pPr>
            <w:r>
              <w:rPr>
                <w:sz w:val="16"/>
              </w:rPr>
              <w:t>$114,146.57</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41"/>
          </w:tcPr>
          <w:p>
            <w:pPr>
              <w:spacing w:after="0"/>
              <w:jc w:val="left"/>
            </w:pPr>
            <w:r>
              <w:rPr>
                <w:sz w:val="16"/>
              </w:rPr>
              <w:t>Major disaster</w:t>
            </w:r>
          </w:p>
        </w:tc>
        <w:tc>
          <w:tcPr>
            <w:tcW w:type="dxa" w:w="3193"/>
          </w:tcPr>
          <w:p>
            <w:pPr>
              <w:spacing w:after="0"/>
              <w:jc w:val="left"/>
            </w:pPr>
            <w:r>
              <w:rPr>
                <w:sz w:val="16"/>
              </w:rPr>
              <w:t>Severe Winter Storms</w:t>
            </w:r>
          </w:p>
        </w:tc>
        <w:tc>
          <w:tcPr>
            <w:tcW w:type="dxa" w:w="2309"/>
          </w:tcPr>
          <w:p>
            <w:pPr>
              <w:spacing w:after="0"/>
              <w:jc w:val="left"/>
            </w:pPr>
            <w:r>
              <w:rPr>
                <w:sz w:val="16"/>
              </w:rPr>
              <w:t>Winter Weather</w:t>
            </w:r>
          </w:p>
        </w:tc>
        <w:tc>
          <w:tcPr>
            <w:tcW w:type="dxa" w:w="2542"/>
          </w:tcPr>
          <w:p>
            <w:pPr>
              <w:spacing w:after="0"/>
              <w:jc w:val="right"/>
            </w:pPr>
            <w:r>
              <w:rPr>
                <w:sz w:val="16"/>
              </w:rPr>
              <w:t>$113,779.84</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1"/>
          </w:tcPr>
          <w:p>
            <w:pPr>
              <w:spacing w:after="0"/>
              <w:jc w:val="left"/>
            </w:pPr>
            <w:r>
              <w:rPr>
                <w:sz w:val="16"/>
              </w:rPr>
              <w:t>Emergency</w:t>
            </w:r>
          </w:p>
        </w:tc>
        <w:tc>
          <w:tcPr>
            <w:tcW w:type="dxa" w:w="3193"/>
          </w:tcPr>
          <w:p>
            <w:pPr>
              <w:spacing w:after="0"/>
              <w:jc w:val="left"/>
            </w:pPr>
            <w:r>
              <w:rPr>
                <w:sz w:val="16"/>
              </w:rPr>
              <w:t>Hurricane Katrina Evacuation</w:t>
            </w:r>
          </w:p>
        </w:tc>
        <w:tc>
          <w:tcPr>
            <w:tcW w:type="dxa" w:w="2309"/>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41"/>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309"/>
          </w:tcPr>
          <w:p>
            <w:pPr>
              <w:spacing w:after="0"/>
              <w:jc w:val="left"/>
            </w:pPr>
            <w:r>
              <w:rPr>
                <w:sz w:val="16"/>
              </w:rPr>
              <w:t>Inland Flooding; Tornado</w:t>
            </w:r>
          </w:p>
        </w:tc>
        <w:tc>
          <w:tcPr>
            <w:tcW w:type="dxa" w:w="2542"/>
          </w:tcPr>
          <w:p>
            <w:pPr>
              <w:spacing w:after="0"/>
              <w:jc w:val="right"/>
            </w:pPr>
            <w:r>
              <w:rPr>
                <w:sz w:val="16"/>
              </w:rPr>
              <w:t>PA not declared for this county</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41"/>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309"/>
          </w:tcPr>
          <w:p>
            <w:pPr>
              <w:spacing w:after="0"/>
              <w:jc w:val="left"/>
            </w:pPr>
            <w:r>
              <w:rPr>
                <w:sz w:val="16"/>
              </w:rPr>
              <w:t>Inland Flooding (primary); also designated: Tornado</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341"/>
          </w:tcPr>
          <w:p>
            <w:pPr>
              <w:spacing w:after="0"/>
              <w:jc w:val="left"/>
            </w:pPr>
            <w:r>
              <w:rPr>
                <w:sz w:val="16"/>
              </w:rPr>
              <w:t>Major disaster</w:t>
            </w:r>
          </w:p>
        </w:tc>
        <w:tc>
          <w:tcPr>
            <w:tcW w:type="dxa" w:w="3193"/>
          </w:tcPr>
          <w:p>
            <w:pPr>
              <w:spacing w:after="0"/>
              <w:jc w:val="left"/>
            </w:pPr>
            <w:r>
              <w:rPr>
                <w:sz w:val="16"/>
              </w:rPr>
              <w:t>Severe Storms and Flooding</w:t>
            </w:r>
          </w:p>
        </w:tc>
        <w:tc>
          <w:tcPr>
            <w:tcW w:type="dxa" w:w="2309"/>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1"/>
          </w:tcPr>
          <w:p>
            <w:pPr>
              <w:spacing w:after="0"/>
              <w:jc w:val="left"/>
            </w:pPr>
            <w:r>
              <w:rPr>
                <w:sz w:val="16"/>
              </w:rPr>
              <w:t>Major disaster</w:t>
            </w:r>
          </w:p>
        </w:tc>
        <w:tc>
          <w:tcPr>
            <w:tcW w:type="dxa" w:w="3193"/>
          </w:tcPr>
          <w:p>
            <w:pPr>
              <w:spacing w:after="0"/>
              <w:jc w:val="left"/>
            </w:pPr>
            <w:r>
              <w:rPr>
                <w:sz w:val="16"/>
              </w:rPr>
              <w:t>Severe Storms &amp; Flooding</w:t>
            </w:r>
          </w:p>
        </w:tc>
        <w:tc>
          <w:tcPr>
            <w:tcW w:type="dxa" w:w="2309"/>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41"/>
          </w:tcPr>
          <w:p>
            <w:pPr>
              <w:spacing w:after="0"/>
              <w:jc w:val="left"/>
            </w:pPr>
            <w:r>
              <w:rPr>
                <w:sz w:val="16"/>
              </w:rPr>
              <w:t>Major disaster</w:t>
            </w:r>
          </w:p>
        </w:tc>
        <w:tc>
          <w:tcPr>
            <w:tcW w:type="dxa" w:w="3193"/>
          </w:tcPr>
          <w:p>
            <w:pPr>
              <w:spacing w:after="0"/>
              <w:jc w:val="left"/>
            </w:pPr>
            <w:r>
              <w:rPr>
                <w:sz w:val="16"/>
              </w:rPr>
              <w:t>Severe Storms &amp; Flooding</w:t>
            </w:r>
          </w:p>
        </w:tc>
        <w:tc>
          <w:tcPr>
            <w:tcW w:type="dxa" w:w="2309"/>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41"/>
          </w:tcPr>
          <w:p>
            <w:pPr>
              <w:spacing w:after="0"/>
              <w:jc w:val="left"/>
            </w:pPr>
            <w:r>
              <w:rPr>
                <w:sz w:val="16"/>
              </w:rPr>
              <w:t>Major disaster</w:t>
            </w:r>
          </w:p>
        </w:tc>
        <w:tc>
          <w:tcPr>
            <w:tcW w:type="dxa" w:w="3193"/>
          </w:tcPr>
          <w:p>
            <w:pPr>
              <w:spacing w:after="0"/>
              <w:jc w:val="left"/>
            </w:pPr>
            <w:r>
              <w:rPr>
                <w:sz w:val="16"/>
              </w:rPr>
              <w:t>Flooding</w:t>
            </w:r>
          </w:p>
        </w:tc>
        <w:tc>
          <w:tcPr>
            <w:tcW w:type="dxa" w:w="2309"/>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27"/>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101</w:t>
            </w:r>
          </w:p>
        </w:tc>
        <w:tc>
          <w:tcPr>
            <w:tcW w:type="dxa" w:w="1069"/>
          </w:tcPr>
          <w:p>
            <w:pPr>
              <w:spacing w:after="0"/>
              <w:jc w:val="right"/>
            </w:pPr>
            <w:r>
              <w:rPr>
                <w:sz w:val="16"/>
              </w:rPr>
              <w:t>24</w:t>
            </w:r>
          </w:p>
        </w:tc>
        <w:tc>
          <w:tcPr>
            <w:tcW w:type="dxa" w:w="1738"/>
          </w:tcPr>
          <w:p>
            <w:pPr>
              <w:spacing w:after="0"/>
              <w:jc w:val="right"/>
            </w:pPr>
            <w:r>
              <w:rPr>
                <w:sz w:val="16"/>
              </w:rPr>
              <w:t>3</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62</w:t>
            </w:r>
          </w:p>
        </w:tc>
        <w:tc>
          <w:tcPr>
            <w:tcW w:type="dxa" w:w="1069"/>
          </w:tcPr>
          <w:p>
            <w:pPr>
              <w:spacing w:after="0"/>
              <w:jc w:val="right"/>
            </w:pPr>
            <w:r>
              <w:rPr>
                <w:sz w:val="16"/>
              </w:rPr>
              <w:t>8</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188</w:t>
            </w:r>
          </w:p>
        </w:tc>
        <w:tc>
          <w:tcPr>
            <w:tcW w:type="dxa" w:w="1069"/>
          </w:tcPr>
          <w:p>
            <w:pPr>
              <w:spacing w:after="0"/>
              <w:jc w:val="right"/>
            </w:pPr>
            <w:r>
              <w:rPr>
                <w:sz w:val="16"/>
              </w:rPr>
              <w:t>45</w:t>
            </w:r>
          </w:p>
        </w:tc>
        <w:tc>
          <w:tcPr>
            <w:tcW w:type="dxa" w:w="1738"/>
          </w:tcPr>
          <w:p>
            <w:pPr>
              <w:spacing w:after="0"/>
              <w:jc w:val="right"/>
            </w:pPr>
            <w:r>
              <w:rPr>
                <w:sz w:val="16"/>
              </w:rPr>
              <w:t>7</w:t>
            </w:r>
          </w:p>
        </w:tc>
        <w:tc>
          <w:tcPr>
            <w:tcW w:type="dxa" w:w="762"/>
          </w:tcPr>
          <w:p>
            <w:pPr>
              <w:spacing w:after="0"/>
              <w:jc w:val="right"/>
            </w:pPr>
            <w:r>
              <w:rPr>
                <w:sz w:val="16"/>
              </w:rPr>
              <w:t>36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27</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137</w:t>
            </w:r>
          </w:p>
        </w:tc>
        <w:tc>
          <w:tcPr>
            <w:tcW w:type="dxa" w:w="1069"/>
          </w:tcPr>
          <w:p>
            <w:pPr>
              <w:spacing w:after="0"/>
              <w:jc w:val="right"/>
            </w:pPr>
            <w:r>
              <w:rPr>
                <w:sz w:val="16"/>
              </w:rPr>
              <w:t>19</w:t>
            </w:r>
          </w:p>
        </w:tc>
        <w:tc>
          <w:tcPr>
            <w:tcW w:type="dxa" w:w="1738"/>
          </w:tcPr>
          <w:p>
            <w:pPr>
              <w:spacing w:after="0"/>
              <w:jc w:val="right"/>
            </w:pPr>
            <w:r>
              <w:rPr>
                <w:sz w:val="16"/>
              </w:rPr>
              <w:t>6</w:t>
            </w: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7"/>
        <w:gridCol w:w="3177"/>
        <w:gridCol w:w="935"/>
        <w:gridCol w:w="2593"/>
        <w:gridCol w:w="25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7"/>
            <w:shd w:val="clear" w:color="auto" w:fill="E8E8E8"/>
          </w:tcPr>
          <w:p>
            <w:pPr>
              <w:spacing w:after="0"/>
              <w:jc w:val="left"/>
            </w:pPr>
            <w:r>
              <w:rPr>
                <w:b/>
                <w:sz w:val="16"/>
              </w:rPr>
              <w:t>Magnitude or extent</w:t>
            </w:r>
          </w:p>
        </w:tc>
        <w:tc>
          <w:tcPr>
            <w:tcW w:type="dxa" w:w="317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3"/>
            <w:shd w:val="clear" w:color="auto" w:fill="E8E8E8"/>
          </w:tcPr>
          <w:p>
            <w:pPr>
              <w:spacing w:after="0"/>
              <w:jc w:val="left"/>
            </w:pPr>
            <w:r>
              <w:rPr>
                <w:b/>
                <w:sz w:val="16"/>
              </w:rPr>
              <w:t>Location</w:t>
            </w:r>
          </w:p>
        </w:tc>
        <w:tc>
          <w:tcPr>
            <w:tcW w:type="dxa" w:w="25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2010-08-13</w:t>
            </w:r>
          </w:p>
        </w:tc>
        <w:tc>
          <w:tcPr>
            <w:tcW w:type="dxa" w:w="1215"/>
          </w:tcPr>
          <w:p>
            <w:pPr>
              <w:spacing w:after="0"/>
              <w:jc w:val="left"/>
            </w:pPr>
            <w:r>
              <w:rPr>
                <w:sz w:val="16"/>
              </w:rPr>
              <w:t>Lightning</w:t>
            </w:r>
          </w:p>
        </w:tc>
        <w:tc>
          <w:tcPr>
            <w:tcW w:type="dxa" w:w="2557"/>
          </w:tcPr>
          <w:p>
            <w:pPr>
              <w:spacing w:after="0"/>
              <w:jc w:val="left"/>
            </w:pPr>
          </w:p>
        </w:tc>
        <w:tc>
          <w:tcPr>
            <w:tcW w:type="dxa" w:w="3177"/>
          </w:tcPr>
          <w:p>
            <w:pPr>
              <w:spacing w:after="0"/>
              <w:jc w:val="left"/>
            </w:pPr>
            <w:r>
              <w:rPr>
                <w:sz w:val="16"/>
              </w:rPr>
              <w:t>$50,000 property; $0 crops (2010 dollars)</w:t>
            </w:r>
          </w:p>
        </w:tc>
        <w:tc>
          <w:tcPr>
            <w:tcW w:type="dxa" w:w="935"/>
          </w:tcPr>
          <w:p>
            <w:pPr>
              <w:spacing w:after="0"/>
              <w:jc w:val="right"/>
            </w:pPr>
            <w:r>
              <w:rPr>
                <w:sz w:val="16"/>
              </w:rPr>
              <w:t>0, 0</w:t>
            </w:r>
          </w:p>
        </w:tc>
        <w:tc>
          <w:tcPr>
            <w:tcW w:type="dxa" w:w="2593"/>
          </w:tcPr>
          <w:p>
            <w:pPr>
              <w:spacing w:after="0"/>
              <w:jc w:val="left"/>
            </w:pPr>
            <w:r>
              <w:rPr>
                <w:sz w:val="16"/>
              </w:rPr>
              <w:t>WASHINGTON</w:t>
            </w:r>
          </w:p>
        </w:tc>
        <w:tc>
          <w:tcPr>
            <w:tcW w:type="dxa" w:w="2599"/>
          </w:tcPr>
          <w:p>
            <w:pPr>
              <w:spacing w:after="0"/>
              <w:jc w:val="left"/>
            </w:pPr>
            <w:r>
              <w:rPr>
                <w:sz w:val="16"/>
              </w:rPr>
              <w:t>B1-c worst recorded: Lightning</w:t>
            </w:r>
          </w:p>
        </w:tc>
      </w:tr>
      <w:tr>
        <w:trPr>
          <w:cantSplit/>
        </w:trPr>
        <w:tc>
          <w:tcPr>
            <w:tcW w:type="dxa" w:w="1037"/>
          </w:tcPr>
          <w:p>
            <w:pPr>
              <w:spacing w:after="0"/>
              <w:jc w:val="left"/>
            </w:pPr>
            <w:r>
              <w:rPr>
                <w:sz w:val="16"/>
              </w:rPr>
              <w:t>2010-08-03</w:t>
            </w:r>
          </w:p>
        </w:tc>
        <w:tc>
          <w:tcPr>
            <w:tcW w:type="dxa" w:w="1215"/>
          </w:tcPr>
          <w:p>
            <w:pPr>
              <w:spacing w:after="0"/>
              <w:jc w:val="left"/>
            </w:pPr>
            <w:r>
              <w:rPr>
                <w:sz w:val="16"/>
              </w:rPr>
              <w:t>Flash Flood</w:t>
            </w:r>
          </w:p>
        </w:tc>
        <w:tc>
          <w:tcPr>
            <w:tcW w:type="dxa" w:w="2557"/>
          </w:tcPr>
          <w:p>
            <w:pPr>
              <w:spacing w:after="0"/>
              <w:jc w:val="left"/>
            </w:pPr>
          </w:p>
        </w:tc>
        <w:tc>
          <w:tcPr>
            <w:tcW w:type="dxa" w:w="3177"/>
          </w:tcPr>
          <w:p>
            <w:pPr>
              <w:spacing w:after="0"/>
              <w:jc w:val="left"/>
            </w:pPr>
            <w:r>
              <w:rPr>
                <w:sz w:val="16"/>
              </w:rPr>
              <w:t>$1,000,000 property; $0 crops (2010 dollars)</w:t>
            </w:r>
          </w:p>
        </w:tc>
        <w:tc>
          <w:tcPr>
            <w:tcW w:type="dxa" w:w="935"/>
          </w:tcPr>
          <w:p>
            <w:pPr>
              <w:spacing w:after="0"/>
              <w:jc w:val="right"/>
            </w:pPr>
            <w:r>
              <w:rPr>
                <w:sz w:val="16"/>
              </w:rPr>
              <w:t>0, 0</w:t>
            </w:r>
          </w:p>
        </w:tc>
        <w:tc>
          <w:tcPr>
            <w:tcW w:type="dxa" w:w="2593"/>
          </w:tcPr>
          <w:p>
            <w:pPr>
              <w:spacing w:after="0"/>
              <w:jc w:val="left"/>
            </w:pPr>
            <w:r>
              <w:rPr>
                <w:sz w:val="16"/>
              </w:rPr>
              <w:t>WELLMAN</w:t>
            </w:r>
          </w:p>
        </w:tc>
        <w:tc>
          <w:tcPr>
            <w:tcW w:type="dxa" w:w="25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557"/>
          </w:tcPr>
          <w:p>
            <w:pPr>
              <w:spacing w:after="0"/>
              <w:jc w:val="left"/>
            </w:pPr>
          </w:p>
        </w:tc>
        <w:tc>
          <w:tcPr>
            <w:tcW w:type="dxa" w:w="3177"/>
          </w:tcPr>
          <w:p>
            <w:pPr>
              <w:spacing w:after="0"/>
              <w:jc w:val="left"/>
            </w:pPr>
            <w:r>
              <w:rPr>
                <w:sz w:val="16"/>
              </w:rPr>
              <w:t>$377,000 property; $0 crops (zone total, 2007 dollars)</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Ice Storm</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557"/>
          </w:tcPr>
          <w:p>
            <w:pPr>
              <w:spacing w:after="0"/>
              <w:jc w:val="left"/>
            </w:pPr>
          </w:p>
        </w:tc>
        <w:tc>
          <w:tcPr>
            <w:tcW w:type="dxa" w:w="3177"/>
          </w:tcPr>
          <w:p>
            <w:pPr>
              <w:spacing w:after="0"/>
              <w:jc w:val="left"/>
            </w:pPr>
            <w:r>
              <w:rPr>
                <w:sz w:val="16"/>
              </w:rPr>
              <w:t>property not reported; $10,340,000 crops (zone total, 2005 dollars)</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557"/>
          </w:tcPr>
          <w:p>
            <w:pPr>
              <w:spacing w:after="0"/>
              <w:jc w:val="left"/>
            </w:pPr>
          </w:p>
        </w:tc>
        <w:tc>
          <w:tcPr>
            <w:tcW w:type="dxa" w:w="3177"/>
          </w:tcPr>
          <w:p>
            <w:pPr>
              <w:spacing w:after="0"/>
              <w:jc w:val="left"/>
            </w:pPr>
            <w:r>
              <w:rPr>
                <w:sz w:val="16"/>
              </w:rPr>
              <w:t>property not reported; $412,500 crops (zone total, 2005 dollars)</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557"/>
          </w:tcPr>
          <w:p>
            <w:pPr>
              <w:spacing w:after="0"/>
              <w:jc w:val="left"/>
            </w:pPr>
          </w:p>
        </w:tc>
        <w:tc>
          <w:tcPr>
            <w:tcW w:type="dxa" w:w="3177"/>
          </w:tcPr>
          <w:p>
            <w:pPr>
              <w:spacing w:after="0"/>
              <w:jc w:val="left"/>
            </w:pPr>
            <w:r>
              <w:rPr>
                <w:sz w:val="16"/>
              </w:rPr>
              <w:t>damage not reported</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557"/>
          </w:tcPr>
          <w:p>
            <w:pPr>
              <w:spacing w:after="0"/>
              <w:jc w:val="left"/>
            </w:pPr>
          </w:p>
        </w:tc>
        <w:tc>
          <w:tcPr>
            <w:tcW w:type="dxa" w:w="3177"/>
          </w:tcPr>
          <w:p>
            <w:pPr>
              <w:spacing w:after="0"/>
              <w:jc w:val="left"/>
            </w:pPr>
            <w:r>
              <w:rPr>
                <w:sz w:val="16"/>
              </w:rPr>
              <w:t>damage not reported</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Excessive Heat, Heat</w:t>
            </w:r>
          </w:p>
        </w:tc>
      </w:tr>
      <w:tr>
        <w:trPr>
          <w:cantSplit/>
        </w:trPr>
        <w:tc>
          <w:tcPr>
            <w:tcW w:type="dxa" w:w="1037"/>
          </w:tcPr>
          <w:p>
            <w:pPr>
              <w:spacing w:after="0"/>
              <w:jc w:val="left"/>
            </w:pPr>
            <w:r>
              <w:rPr>
                <w:sz w:val="16"/>
              </w:rPr>
              <w:t>1999-06-06</w:t>
            </w:r>
          </w:p>
        </w:tc>
        <w:tc>
          <w:tcPr>
            <w:tcW w:type="dxa" w:w="1215"/>
          </w:tcPr>
          <w:p>
            <w:pPr>
              <w:spacing w:after="0"/>
              <w:jc w:val="left"/>
            </w:pPr>
            <w:r>
              <w:rPr>
                <w:sz w:val="16"/>
              </w:rPr>
              <w:t>Hail</w:t>
            </w:r>
          </w:p>
        </w:tc>
        <w:tc>
          <w:tcPr>
            <w:tcW w:type="dxa" w:w="2557"/>
          </w:tcPr>
          <w:p>
            <w:pPr>
              <w:spacing w:after="0"/>
              <w:jc w:val="left"/>
            </w:pPr>
            <w:r>
              <w:rPr>
                <w:sz w:val="16"/>
              </w:rPr>
              <w:t>2.75 in</w:t>
            </w:r>
          </w:p>
        </w:tc>
        <w:tc>
          <w:tcPr>
            <w:tcW w:type="dxa" w:w="3177"/>
          </w:tcPr>
          <w:p>
            <w:pPr>
              <w:spacing w:after="0"/>
              <w:jc w:val="left"/>
            </w:pPr>
            <w:r>
              <w:rPr>
                <w:sz w:val="16"/>
              </w:rPr>
              <w:t>damage not reported</w:t>
            </w:r>
          </w:p>
        </w:tc>
        <w:tc>
          <w:tcPr>
            <w:tcW w:type="dxa" w:w="935"/>
          </w:tcPr>
          <w:p>
            <w:pPr>
              <w:spacing w:after="0"/>
              <w:jc w:val="right"/>
            </w:pPr>
            <w:r>
              <w:rPr>
                <w:sz w:val="16"/>
              </w:rPr>
              <w:t>0, 0</w:t>
            </w:r>
          </w:p>
        </w:tc>
        <w:tc>
          <w:tcPr>
            <w:tcW w:type="dxa" w:w="2593"/>
          </w:tcPr>
          <w:p>
            <w:pPr>
              <w:spacing w:after="0"/>
              <w:jc w:val="left"/>
            </w:pPr>
            <w:r>
              <w:rPr>
                <w:sz w:val="16"/>
              </w:rPr>
              <w:t>WASHINGTON</w:t>
            </w:r>
          </w:p>
        </w:tc>
        <w:tc>
          <w:tcPr>
            <w:tcW w:type="dxa" w:w="2599"/>
          </w:tcPr>
          <w:p>
            <w:pPr>
              <w:spacing w:after="0"/>
              <w:jc w:val="left"/>
            </w:pPr>
            <w:r>
              <w:rPr>
                <w:sz w:val="16"/>
              </w:rPr>
              <w:t>B1-c worst recorded: Hail</w:t>
            </w:r>
          </w:p>
        </w:tc>
      </w:tr>
      <w:tr>
        <w:trPr>
          <w:cantSplit/>
        </w:trPr>
        <w:tc>
          <w:tcPr>
            <w:tcW w:type="dxa" w:w="1037"/>
          </w:tcPr>
          <w:p>
            <w:pPr>
              <w:spacing w:after="0"/>
              <w:jc w:val="left"/>
            </w:pPr>
            <w:r>
              <w:rPr>
                <w:sz w:val="16"/>
              </w:rPr>
              <w:t>1998-11-09</w:t>
            </w:r>
          </w:p>
        </w:tc>
        <w:tc>
          <w:tcPr>
            <w:tcW w:type="dxa" w:w="1215"/>
          </w:tcPr>
          <w:p>
            <w:pPr>
              <w:spacing w:after="0"/>
              <w:jc w:val="left"/>
            </w:pPr>
            <w:r>
              <w:rPr>
                <w:sz w:val="16"/>
              </w:rPr>
              <w:t>High Wind</w:t>
            </w:r>
          </w:p>
        </w:tc>
        <w:tc>
          <w:tcPr>
            <w:tcW w:type="dxa" w:w="2557"/>
          </w:tcPr>
          <w:p>
            <w:pPr>
              <w:spacing w:after="0"/>
              <w:jc w:val="left"/>
            </w:pPr>
            <w:r>
              <w:rPr>
                <w:sz w:val="16"/>
              </w:rPr>
              <w:t>59 kt (68 mph), measurement type not recorded</w:t>
            </w:r>
          </w:p>
        </w:tc>
        <w:tc>
          <w:tcPr>
            <w:tcW w:type="dxa" w:w="3177"/>
          </w:tcPr>
          <w:p>
            <w:pPr>
              <w:spacing w:after="0"/>
              <w:jc w:val="left"/>
            </w:pPr>
            <w:r>
              <w:rPr>
                <w:sz w:val="16"/>
              </w:rPr>
              <w:t>damage not reported</w:t>
            </w:r>
          </w:p>
        </w:tc>
        <w:tc>
          <w:tcPr>
            <w:tcW w:type="dxa" w:w="935"/>
          </w:tcPr>
          <w:p>
            <w:pPr>
              <w:spacing w:after="0"/>
              <w:jc w:val="right"/>
            </w:pPr>
            <w:r>
              <w:rPr>
                <w:sz w:val="16"/>
              </w:rPr>
              <w:t>0, 0</w:t>
            </w:r>
          </w:p>
        </w:tc>
        <w:tc>
          <w:tcPr>
            <w:tcW w:type="dxa" w:w="2593"/>
          </w:tcPr>
          <w:p>
            <w:pPr>
              <w:spacing w:after="0"/>
              <w:jc w:val="left"/>
            </w:pPr>
            <w:r>
              <w:rPr>
                <w:sz w:val="16"/>
              </w:rPr>
              <w:t>NWS zone IAZ077 (WASHINGTON), zone-level</w:t>
            </w:r>
          </w:p>
        </w:tc>
        <w:tc>
          <w:tcPr>
            <w:tcW w:type="dxa" w:w="2599"/>
          </w:tcPr>
          <w:p>
            <w:pPr>
              <w:spacing w:after="0"/>
              <w:jc w:val="left"/>
            </w:pPr>
            <w:r>
              <w:rPr>
                <w:sz w:val="16"/>
              </w:rPr>
              <w:t>B1-c worst recorded: High Wind and Strong Wind</w:t>
            </w:r>
          </w:p>
        </w:tc>
      </w:tr>
      <w:tr>
        <w:trPr>
          <w:cantSplit/>
        </w:trPr>
        <w:tc>
          <w:tcPr>
            <w:tcW w:type="dxa" w:w="1037"/>
          </w:tcPr>
          <w:p>
            <w:pPr>
              <w:spacing w:after="0"/>
              <w:jc w:val="left"/>
            </w:pPr>
            <w:r>
              <w:rPr>
                <w:sz w:val="16"/>
              </w:rPr>
              <w:t>1998-06-29</w:t>
            </w:r>
          </w:p>
        </w:tc>
        <w:tc>
          <w:tcPr>
            <w:tcW w:type="dxa" w:w="1215"/>
          </w:tcPr>
          <w:p>
            <w:pPr>
              <w:spacing w:after="0"/>
              <w:jc w:val="left"/>
            </w:pPr>
            <w:r>
              <w:rPr>
                <w:sz w:val="16"/>
              </w:rPr>
              <w:t>Thunderstorm Wind</w:t>
            </w:r>
          </w:p>
        </w:tc>
        <w:tc>
          <w:tcPr>
            <w:tcW w:type="dxa" w:w="2557"/>
          </w:tcPr>
          <w:p>
            <w:pPr>
              <w:spacing w:after="0"/>
              <w:jc w:val="left"/>
            </w:pPr>
            <w:r>
              <w:rPr>
                <w:sz w:val="16"/>
              </w:rPr>
              <w:t>107 kt (123 mph), measurement type not recorded</w:t>
            </w:r>
          </w:p>
        </w:tc>
        <w:tc>
          <w:tcPr>
            <w:tcW w:type="dxa" w:w="3177"/>
          </w:tcPr>
          <w:p>
            <w:pPr>
              <w:spacing w:after="0"/>
              <w:jc w:val="left"/>
            </w:pPr>
            <w:r>
              <w:rPr>
                <w:sz w:val="16"/>
              </w:rPr>
              <w:t>damage not reported</w:t>
            </w:r>
          </w:p>
        </w:tc>
        <w:tc>
          <w:tcPr>
            <w:tcW w:type="dxa" w:w="935"/>
          </w:tcPr>
          <w:p>
            <w:pPr>
              <w:spacing w:after="0"/>
              <w:jc w:val="right"/>
            </w:pPr>
            <w:r>
              <w:rPr>
                <w:sz w:val="16"/>
              </w:rPr>
              <w:t>0, 0</w:t>
            </w:r>
          </w:p>
        </w:tc>
        <w:tc>
          <w:tcPr>
            <w:tcW w:type="dxa" w:w="2593"/>
          </w:tcPr>
          <w:p>
            <w:pPr>
              <w:spacing w:after="0"/>
              <w:jc w:val="left"/>
            </w:pPr>
            <w:r>
              <w:rPr>
                <w:sz w:val="16"/>
              </w:rPr>
              <w:t>WASHINGTON</w:t>
            </w:r>
          </w:p>
        </w:tc>
        <w:tc>
          <w:tcPr>
            <w:tcW w:type="dxa" w:w="2599"/>
          </w:tcPr>
          <w:p>
            <w:pPr>
              <w:spacing w:after="0"/>
              <w:jc w:val="left"/>
            </w:pPr>
            <w:r>
              <w:rPr>
                <w:sz w:val="16"/>
              </w:rPr>
              <w:t>B1-c worst recorded: Thunderstorm Wind</w:t>
            </w:r>
          </w:p>
        </w:tc>
      </w:tr>
      <w:tr>
        <w:trPr>
          <w:cantSplit/>
        </w:trPr>
        <w:tc>
          <w:tcPr>
            <w:tcW w:type="dxa" w:w="1037"/>
          </w:tcPr>
          <w:p>
            <w:pPr>
              <w:spacing w:after="0"/>
              <w:jc w:val="left"/>
            </w:pPr>
            <w:r>
              <w:rPr>
                <w:sz w:val="16"/>
              </w:rPr>
              <w:t>1998-05-15</w:t>
            </w:r>
          </w:p>
        </w:tc>
        <w:tc>
          <w:tcPr>
            <w:tcW w:type="dxa" w:w="1215"/>
          </w:tcPr>
          <w:p>
            <w:pPr>
              <w:spacing w:after="0"/>
              <w:jc w:val="left"/>
            </w:pPr>
            <w:r>
              <w:rPr>
                <w:sz w:val="16"/>
              </w:rPr>
              <w:t>Tornado</w:t>
            </w:r>
          </w:p>
        </w:tc>
        <w:tc>
          <w:tcPr>
            <w:tcW w:type="dxa" w:w="2557"/>
          </w:tcPr>
          <w:p>
            <w:pPr>
              <w:spacing w:after="0"/>
              <w:jc w:val="left"/>
            </w:pPr>
            <w:r>
              <w:rPr>
                <w:sz w:val="16"/>
              </w:rPr>
              <w:t>F3, 18 mi within this county, 400 yd wide</w:t>
            </w:r>
          </w:p>
        </w:tc>
        <w:tc>
          <w:tcPr>
            <w:tcW w:type="dxa" w:w="3177"/>
          </w:tcPr>
          <w:p>
            <w:pPr>
              <w:spacing w:after="0"/>
              <w:jc w:val="left"/>
            </w:pPr>
            <w:r>
              <w:rPr>
                <w:sz w:val="16"/>
              </w:rPr>
              <w:t>$9,000,000 property; crops not reported (1998 dollars)</w:t>
            </w:r>
          </w:p>
        </w:tc>
        <w:tc>
          <w:tcPr>
            <w:tcW w:type="dxa" w:w="935"/>
          </w:tcPr>
          <w:p>
            <w:pPr>
              <w:spacing w:after="0"/>
              <w:jc w:val="right"/>
            </w:pPr>
            <w:r>
              <w:rPr>
                <w:sz w:val="16"/>
              </w:rPr>
              <w:t>0, 28</w:t>
            </w:r>
          </w:p>
        </w:tc>
        <w:tc>
          <w:tcPr>
            <w:tcW w:type="dxa" w:w="2593"/>
          </w:tcPr>
          <w:p>
            <w:pPr>
              <w:spacing w:after="0"/>
              <w:jc w:val="left"/>
            </w:pPr>
            <w:r>
              <w:rPr>
                <w:sz w:val="16"/>
              </w:rPr>
              <w:t>WASHINGTON</w:t>
            </w:r>
          </w:p>
        </w:tc>
        <w:tc>
          <w:tcPr>
            <w:tcW w:type="dxa" w:w="2599"/>
          </w:tcPr>
          <w:p>
            <w:pPr>
              <w:spacing w:after="0"/>
              <w:jc w:val="left"/>
            </w:pPr>
            <w:r>
              <w:rPr>
                <w:sz w:val="16"/>
              </w:rPr>
              <w:t>deaths or injuries recorded</w:t>
            </w:r>
          </w:p>
        </w:tc>
      </w:tr>
      <w:tr>
        <w:trPr>
          <w:cantSplit/>
        </w:trPr>
        <w:tc>
          <w:tcPr>
            <w:tcW w:type="dxa" w:w="1037"/>
          </w:tcPr>
          <w:p>
            <w:pPr>
              <w:spacing w:after="0"/>
              <w:jc w:val="left"/>
            </w:pPr>
            <w:r>
              <w:rPr>
                <w:sz w:val="16"/>
              </w:rPr>
              <w:t>1965-04-23</w:t>
            </w:r>
          </w:p>
        </w:tc>
        <w:tc>
          <w:tcPr>
            <w:tcW w:type="dxa" w:w="1215"/>
          </w:tcPr>
          <w:p>
            <w:pPr>
              <w:spacing w:after="0"/>
              <w:jc w:val="left"/>
            </w:pPr>
            <w:r>
              <w:rPr>
                <w:sz w:val="16"/>
              </w:rPr>
              <w:t>Tornado</w:t>
            </w:r>
          </w:p>
        </w:tc>
        <w:tc>
          <w:tcPr>
            <w:tcW w:type="dxa" w:w="2557"/>
          </w:tcPr>
          <w:p>
            <w:pPr>
              <w:spacing w:after="0"/>
              <w:jc w:val="left"/>
            </w:pPr>
            <w:r>
              <w:rPr>
                <w:sz w:val="16"/>
              </w:rPr>
              <w:t>no rating recorded, 23.5 mi path length (whole path, pre-1996), 33 yd wide</w:t>
            </w:r>
          </w:p>
        </w:tc>
        <w:tc>
          <w:tcPr>
            <w:tcW w:type="dxa" w:w="3177"/>
          </w:tcPr>
          <w:p>
            <w:pPr>
              <w:spacing w:after="0"/>
              <w:jc w:val="left"/>
            </w:pPr>
            <w:r>
              <w:rPr>
                <w:sz w:val="16"/>
              </w:rPr>
              <w:t>$250,000 property; crops not recorded (1965 dollars)</w:t>
            </w:r>
          </w:p>
        </w:tc>
        <w:tc>
          <w:tcPr>
            <w:tcW w:type="dxa" w:w="935"/>
          </w:tcPr>
          <w:p>
            <w:pPr>
              <w:spacing w:after="0"/>
              <w:jc w:val="right"/>
            </w:pPr>
            <w:r>
              <w:rPr>
                <w:sz w:val="16"/>
              </w:rPr>
              <w:t>0, 1</w:t>
            </w:r>
          </w:p>
        </w:tc>
        <w:tc>
          <w:tcPr>
            <w:tcW w:type="dxa" w:w="2593"/>
          </w:tcPr>
          <w:p>
            <w:pPr>
              <w:spacing w:after="0"/>
              <w:jc w:val="left"/>
            </w:pPr>
            <w:r>
              <w:rPr>
                <w:sz w:val="16"/>
              </w:rPr>
              <w:t>location not recorded</w:t>
            </w:r>
          </w:p>
        </w:tc>
        <w:tc>
          <w:tcPr>
            <w:tcW w:type="dxa" w:w="25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6.05</w:t>
            </w:r>
          </w:p>
        </w:tc>
        <w:tc>
          <w:tcPr>
            <w:tcW w:type="dxa" w:w="1279"/>
          </w:tcPr>
          <w:p>
            <w:pPr>
              <w:spacing w:after="0"/>
              <w:jc w:val="left"/>
            </w:pPr>
            <w:r>
              <w:rPr>
                <w:sz w:val="16"/>
              </w:rPr>
              <w:t>event-days per year</w:t>
            </w:r>
          </w:p>
        </w:tc>
        <w:tc>
          <w:tcPr>
            <w:tcW w:type="dxa" w:w="1589"/>
          </w:tcPr>
          <w:p>
            <w:pPr>
              <w:spacing w:after="0"/>
              <w:jc w:val="left"/>
            </w:pPr>
            <w:r>
              <w:rPr>
                <w:sz w:val="16"/>
              </w:rPr>
              <w:t>about 6.05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115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8.45</w:t>
            </w:r>
          </w:p>
        </w:tc>
        <w:tc>
          <w:tcPr>
            <w:tcW w:type="dxa" w:w="1279"/>
          </w:tcPr>
          <w:p>
            <w:pPr>
              <w:spacing w:after="0"/>
              <w:jc w:val="left"/>
            </w:pPr>
            <w:r>
              <w:rPr>
                <w:sz w:val="16"/>
              </w:rPr>
              <w:t>event-days per year</w:t>
            </w:r>
          </w:p>
        </w:tc>
        <w:tc>
          <w:tcPr>
            <w:tcW w:type="dxa" w:w="1589"/>
          </w:tcPr>
          <w:p>
            <w:pPr>
              <w:spacing w:after="0"/>
              <w:jc w:val="left"/>
            </w:pPr>
            <w:r>
              <w:rPr>
                <w:sz w:val="16"/>
              </w:rPr>
              <w:t>about 8.45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350</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0.000998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0.0998%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4.44</w:t>
            </w:r>
          </w:p>
        </w:tc>
        <w:tc>
          <w:tcPr>
            <w:tcW w:type="dxa" w:w="1279"/>
          </w:tcPr>
          <w:p>
            <w:pPr>
              <w:spacing w:after="0"/>
              <w:jc w:val="left"/>
            </w:pPr>
            <w:r>
              <w:rPr>
                <w:sz w:val="16"/>
              </w:rPr>
              <w:t>events per year</w:t>
            </w:r>
          </w:p>
        </w:tc>
        <w:tc>
          <w:tcPr>
            <w:tcW w:type="dxa" w:w="1589"/>
          </w:tcPr>
          <w:p>
            <w:pPr>
              <w:spacing w:after="0"/>
              <w:jc w:val="left"/>
            </w:pPr>
            <w:r>
              <w:rPr>
                <w:sz w:val="16"/>
              </w:rPr>
              <w:t>about 4.44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168.5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8.26</w:t>
            </w:r>
          </w:p>
        </w:tc>
        <w:tc>
          <w:tcPr>
            <w:tcW w:type="dxa" w:w="1279"/>
          </w:tcPr>
          <w:p>
            <w:pPr>
              <w:spacing w:after="0"/>
              <w:jc w:val="left"/>
            </w:pPr>
            <w:r>
              <w:rPr>
                <w:sz w:val="16"/>
              </w:rPr>
              <w:t>event-days per year</w:t>
            </w:r>
          </w:p>
        </w:tc>
        <w:tc>
          <w:tcPr>
            <w:tcW w:type="dxa" w:w="1589"/>
          </w:tcPr>
          <w:p>
            <w:pPr>
              <w:spacing w:after="0"/>
              <w:jc w:val="left"/>
            </w:pPr>
            <w:r>
              <w:rPr>
                <w:sz w:val="16"/>
              </w:rPr>
              <w:t>about 8.26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122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0.351</w:t>
            </w:r>
          </w:p>
        </w:tc>
        <w:tc>
          <w:tcPr>
            <w:tcW w:type="dxa" w:w="1279"/>
          </w:tcPr>
          <w:p>
            <w:pPr>
              <w:spacing w:after="0"/>
              <w:jc w:val="left"/>
            </w:pPr>
            <w:r>
              <w:rPr>
                <w:sz w:val="16"/>
              </w:rPr>
              <w:t>event-days per year</w:t>
            </w:r>
          </w:p>
        </w:tc>
        <w:tc>
          <w:tcPr>
            <w:tcW w:type="dxa" w:w="1589"/>
          </w:tcPr>
          <w:p>
            <w:pPr>
              <w:spacing w:after="0"/>
              <w:jc w:val="left"/>
            </w:pPr>
            <w:r>
              <w:rPr>
                <w:sz w:val="16"/>
              </w:rPr>
              <w:t>about 0.351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24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1.68</w:t>
            </w:r>
          </w:p>
        </w:tc>
        <w:tc>
          <w:tcPr>
            <w:tcW w:type="dxa" w:w="1279"/>
          </w:tcPr>
          <w:p>
            <w:pPr>
              <w:spacing w:after="0"/>
              <w:jc w:val="left"/>
            </w:pPr>
            <w:r>
              <w:rPr>
                <w:sz w:val="16"/>
              </w:rPr>
              <w:t>event-days per year</w:t>
            </w:r>
          </w:p>
        </w:tc>
        <w:tc>
          <w:tcPr>
            <w:tcW w:type="dxa" w:w="1589"/>
          </w:tcPr>
          <w:p>
            <w:pPr>
              <w:spacing w:after="0"/>
              <w:jc w:val="left"/>
            </w:pPr>
            <w:r>
              <w:rPr>
                <w:sz w:val="16"/>
              </w:rPr>
              <w:t>about 1.68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47</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0.144</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44.4</w:t>
            </w:r>
          </w:p>
        </w:tc>
        <w:tc>
          <w:tcPr>
            <w:tcW w:type="dxa" w:w="1279"/>
          </w:tcPr>
          <w:p>
            <w:pPr>
              <w:spacing w:after="0"/>
              <w:jc w:val="left"/>
            </w:pPr>
            <w:r>
              <w:rPr>
                <w:sz w:val="16"/>
              </w:rPr>
              <w:t>days per year with a strike</w:t>
            </w:r>
          </w:p>
        </w:tc>
        <w:tc>
          <w:tcPr>
            <w:tcW w:type="dxa" w:w="1589"/>
          </w:tcPr>
          <w:p>
            <w:pPr>
              <w:spacing w:after="0"/>
              <w:jc w:val="left"/>
            </w:pPr>
            <w:r>
              <w:rPr>
                <w:sz w:val="16"/>
              </w:rPr>
              <w:t>about 44.4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6.2</w:t>
            </w:r>
          </w:p>
        </w:tc>
        <w:tc>
          <w:tcPr>
            <w:tcW w:type="dxa" w:w="1279"/>
          </w:tcPr>
          <w:p>
            <w:pPr>
              <w:spacing w:after="0"/>
              <w:jc w:val="left"/>
            </w:pPr>
            <w:r>
              <w:rPr>
                <w:sz w:val="16"/>
              </w:rPr>
              <w:t>events per year</w:t>
            </w:r>
          </w:p>
        </w:tc>
        <w:tc>
          <w:tcPr>
            <w:tcW w:type="dxa" w:w="1589"/>
          </w:tcPr>
          <w:p>
            <w:pPr>
              <w:spacing w:after="0"/>
              <w:jc w:val="left"/>
            </w:pPr>
            <w:r>
              <w:rPr>
                <w:sz w:val="16"/>
              </w:rPr>
              <w:t>about 6.2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236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0.489</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0.000884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0.0884%</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13.6</w:t>
            </w:r>
          </w:p>
        </w:tc>
        <w:tc>
          <w:tcPr>
            <w:tcW w:type="dxa" w:w="1279"/>
          </w:tcPr>
          <w:p>
            <w:pPr>
              <w:spacing w:after="0"/>
              <w:jc w:val="left"/>
            </w:pPr>
            <w:r>
              <w:rPr>
                <w:sz w:val="16"/>
              </w:rPr>
              <w:t>event-days per year</w:t>
            </w:r>
          </w:p>
        </w:tc>
        <w:tc>
          <w:tcPr>
            <w:tcW w:type="dxa" w:w="1589"/>
          </w:tcPr>
          <w:p>
            <w:pPr>
              <w:spacing w:after="0"/>
              <w:jc w:val="left"/>
            </w:pPr>
            <w:r>
              <w:rPr>
                <w:sz w:val="16"/>
              </w:rPr>
              <w:t>about 13.6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258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58.3</w:t>
            </w:r>
          </w:p>
        </w:tc>
        <w:tc>
          <w:tcPr>
            <w:tcW w:type="dxa" w:w="1235"/>
          </w:tcPr>
          <w:p>
            <w:pPr>
              <w:spacing w:after="0"/>
              <w:jc w:val="right"/>
            </w:pPr>
            <w:r>
              <w:rPr>
                <w:sz w:val="16"/>
              </w:rPr>
              <w:t>91.5</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88.0</w:t>
            </w:r>
          </w:p>
        </w:tc>
        <w:tc>
          <w:tcPr>
            <w:tcW w:type="dxa" w:w="1295"/>
          </w:tcPr>
          <w:p>
            <w:pPr>
              <w:spacing w:after="0"/>
              <w:jc w:val="right"/>
            </w:pPr>
            <w:r>
              <w:rPr>
                <w:sz w:val="16"/>
              </w:rPr>
              <w:t>94.4</w:t>
            </w:r>
          </w:p>
        </w:tc>
        <w:tc>
          <w:tcPr>
            <w:tcW w:type="dxa" w:w="1235"/>
          </w:tcPr>
          <w:p>
            <w:pPr>
              <w:spacing w:after="0"/>
              <w:jc w:val="right"/>
            </w:pPr>
            <w:r>
              <w:rPr>
                <w:sz w:val="16"/>
              </w:rPr>
              <w:t>98.3</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23.9</w:t>
            </w:r>
          </w:p>
        </w:tc>
        <w:tc>
          <w:tcPr>
            <w:tcW w:type="dxa" w:w="1295"/>
          </w:tcPr>
          <w:p>
            <w:pPr>
              <w:spacing w:after="0"/>
              <w:jc w:val="right"/>
            </w:pPr>
            <w:r>
              <w:rPr>
                <w:sz w:val="16"/>
              </w:rPr>
              <w:t>39.7</w:t>
            </w:r>
          </w:p>
        </w:tc>
        <w:tc>
          <w:tcPr>
            <w:tcW w:type="dxa" w:w="1235"/>
          </w:tcPr>
          <w:p>
            <w:pPr>
              <w:spacing w:after="0"/>
              <w:jc w:val="right"/>
            </w:pPr>
            <w:r>
              <w:rPr>
                <w:sz w:val="16"/>
              </w:rPr>
              <w:t>51.6</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91.4</w:t>
            </w:r>
          </w:p>
        </w:tc>
        <w:tc>
          <w:tcPr>
            <w:tcW w:type="dxa" w:w="1295"/>
          </w:tcPr>
          <w:p>
            <w:pPr>
              <w:spacing w:after="0"/>
              <w:jc w:val="right"/>
            </w:pPr>
            <w:r>
              <w:rPr>
                <w:sz w:val="16"/>
              </w:rPr>
              <w:t>94.2</w:t>
            </w:r>
          </w:p>
        </w:tc>
        <w:tc>
          <w:tcPr>
            <w:tcW w:type="dxa" w:w="1235"/>
          </w:tcPr>
          <w:p>
            <w:pPr>
              <w:spacing w:after="0"/>
              <w:jc w:val="right"/>
            </w:pPr>
            <w:r>
              <w:rPr>
                <w:sz w:val="16"/>
              </w:rPr>
              <w:t>98.3</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70.8</w:t>
            </w:r>
          </w:p>
        </w:tc>
        <w:tc>
          <w:tcPr>
            <w:tcW w:type="dxa" w:w="1295"/>
          </w:tcPr>
          <w:p>
            <w:pPr>
              <w:spacing w:after="0"/>
              <w:jc w:val="right"/>
            </w:pPr>
            <w:r>
              <w:rPr>
                <w:sz w:val="16"/>
              </w:rPr>
              <w:t>85.0</w:t>
            </w:r>
          </w:p>
        </w:tc>
        <w:tc>
          <w:tcPr>
            <w:tcW w:type="dxa" w:w="1235"/>
          </w:tcPr>
          <w:p>
            <w:pPr>
              <w:spacing w:after="0"/>
              <w:jc w:val="right"/>
            </w:pPr>
            <w:r>
              <w:rPr>
                <w:sz w:val="16"/>
              </w:rPr>
              <w:t>89.4</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21.1</w:t>
            </w:r>
          </w:p>
        </w:tc>
        <w:tc>
          <w:tcPr>
            <w:tcW w:type="dxa" w:w="1295"/>
          </w:tcPr>
          <w:p>
            <w:pPr>
              <w:spacing w:after="0"/>
              <w:jc w:val="right"/>
            </w:pPr>
            <w:r>
              <w:rPr>
                <w:sz w:val="16"/>
              </w:rPr>
              <w:t>28.6</w:t>
            </w:r>
          </w:p>
        </w:tc>
        <w:tc>
          <w:tcPr>
            <w:tcW w:type="dxa" w:w="1235"/>
          </w:tcPr>
          <w:p>
            <w:pPr>
              <w:spacing w:after="0"/>
              <w:jc w:val="right"/>
            </w:pPr>
            <w:r>
              <w:rPr>
                <w:sz w:val="16"/>
              </w:rPr>
              <w:t>42.5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66.1</w:t>
            </w:r>
          </w:p>
        </w:tc>
        <w:tc>
          <w:tcPr>
            <w:tcW w:type="dxa" w:w="1295"/>
          </w:tcPr>
          <w:p>
            <w:pPr>
              <w:spacing w:after="0"/>
              <w:jc w:val="right"/>
            </w:pPr>
            <w:r>
              <w:rPr>
                <w:sz w:val="16"/>
              </w:rPr>
              <w:t>72.9</w:t>
            </w:r>
          </w:p>
        </w:tc>
        <w:tc>
          <w:tcPr>
            <w:tcW w:type="dxa" w:w="1235"/>
          </w:tcPr>
          <w:p>
            <w:pPr>
              <w:spacing w:after="0"/>
              <w:jc w:val="right"/>
            </w:pPr>
            <w:r>
              <w:rPr>
                <w:sz w:val="16"/>
              </w:rPr>
              <w:t>84.4</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32.6</w:t>
            </w:r>
          </w:p>
        </w:tc>
        <w:tc>
          <w:tcPr>
            <w:tcW w:type="dxa" w:w="1295"/>
          </w:tcPr>
          <w:p>
            <w:pPr>
              <w:spacing w:after="0"/>
              <w:jc w:val="right"/>
            </w:pPr>
            <w:r>
              <w:rPr>
                <w:sz w:val="16"/>
              </w:rPr>
              <w:t>72.5</w:t>
            </w:r>
          </w:p>
        </w:tc>
        <w:tc>
          <w:tcPr>
            <w:tcW w:type="dxa" w:w="1235"/>
          </w:tcPr>
          <w:p>
            <w:pPr>
              <w:spacing w:after="0"/>
              <w:jc w:val="right"/>
            </w:pPr>
            <w:r>
              <w:rPr>
                <w:sz w:val="16"/>
              </w:rPr>
              <w:t>95.3</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34.4</w:t>
            </w:r>
          </w:p>
        </w:tc>
        <w:tc>
          <w:tcPr>
            <w:tcW w:type="dxa" w:w="1295"/>
          </w:tcPr>
          <w:p>
            <w:pPr>
              <w:spacing w:after="0"/>
              <w:jc w:val="right"/>
            </w:pPr>
            <w:r>
              <w:rPr>
                <w:sz w:val="16"/>
              </w:rPr>
              <w:t>82.1</w:t>
            </w:r>
          </w:p>
        </w:tc>
        <w:tc>
          <w:tcPr>
            <w:tcW w:type="dxa" w:w="1235"/>
          </w:tcPr>
          <w:p>
            <w:pPr>
              <w:spacing w:after="0"/>
              <w:jc w:val="right"/>
            </w:pPr>
            <w:r>
              <w:rPr>
                <w:sz w:val="16"/>
              </w:rPr>
              <w:t>94.0</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71.6</w:t>
            </w:r>
          </w:p>
        </w:tc>
        <w:tc>
          <w:tcPr>
            <w:tcW w:type="dxa" w:w="1295"/>
          </w:tcPr>
          <w:p>
            <w:pPr>
              <w:spacing w:after="0"/>
              <w:jc w:val="right"/>
            </w:pPr>
            <w:r>
              <w:rPr>
                <w:sz w:val="16"/>
              </w:rPr>
              <w:t>87.7</w:t>
            </w:r>
          </w:p>
        </w:tc>
        <w:tc>
          <w:tcPr>
            <w:tcW w:type="dxa" w:w="1235"/>
          </w:tcPr>
          <w:p>
            <w:pPr>
              <w:spacing w:after="0"/>
              <w:jc w:val="right"/>
            </w:pPr>
            <w:r>
              <w:rPr>
                <w:sz w:val="16"/>
              </w:rPr>
              <w:t>92.9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97.7</w:t>
            </w:r>
          </w:p>
        </w:tc>
        <w:tc>
          <w:tcPr>
            <w:tcW w:type="dxa" w:w="1295"/>
          </w:tcPr>
          <w:p>
            <w:pPr>
              <w:spacing w:after="0"/>
              <w:jc w:val="right"/>
            </w:pPr>
            <w:r>
              <w:rPr>
                <w:sz w:val="16"/>
              </w:rPr>
              <w:t>99.1</w:t>
            </w:r>
          </w:p>
        </w:tc>
        <w:tc>
          <w:tcPr>
            <w:tcW w:type="dxa" w:w="1235"/>
          </w:tcPr>
          <w:p>
            <w:pPr>
              <w:spacing w:after="0"/>
              <w:jc w:val="right"/>
            </w:pPr>
            <w:r>
              <w:rPr>
                <w:sz w:val="16"/>
              </w:rPr>
              <w:t>99.8</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70.5</w:t>
            </w:r>
          </w:p>
        </w:tc>
        <w:tc>
          <w:tcPr>
            <w:tcW w:type="dxa" w:w="1295"/>
          </w:tcPr>
          <w:p>
            <w:pPr>
              <w:spacing w:after="0"/>
              <w:jc w:val="right"/>
            </w:pPr>
            <w:r>
              <w:rPr>
                <w:sz w:val="16"/>
              </w:rPr>
              <w:t>80.0</w:t>
            </w:r>
          </w:p>
        </w:tc>
        <w:tc>
          <w:tcPr>
            <w:tcW w:type="dxa" w:w="1235"/>
          </w:tcPr>
          <w:p>
            <w:pPr>
              <w:spacing w:after="0"/>
              <w:jc w:val="right"/>
            </w:pPr>
            <w:r>
              <w:rPr>
                <w:sz w:val="16"/>
              </w:rPr>
              <w:t>93.1</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66.3</w:t>
            </w:r>
          </w:p>
        </w:tc>
        <w:tc>
          <w:tcPr>
            <w:tcW w:type="dxa" w:w="1295"/>
          </w:tcPr>
          <w:p>
            <w:pPr>
              <w:spacing w:after="0"/>
              <w:jc w:val="right"/>
            </w:pPr>
            <w:r>
              <w:rPr>
                <w:sz w:val="16"/>
              </w:rPr>
              <w:t>84.4</w:t>
            </w:r>
          </w:p>
        </w:tc>
        <w:tc>
          <w:tcPr>
            <w:tcW w:type="dxa" w:w="1235"/>
          </w:tcPr>
          <w:p>
            <w:pPr>
              <w:spacing w:after="0"/>
              <w:jc w:val="right"/>
            </w:pPr>
            <w:r>
              <w:rPr>
                <w:sz w:val="16"/>
              </w:rPr>
              <w:t>86.6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74.9</w:t>
            </w:r>
          </w:p>
        </w:tc>
        <w:tc>
          <w:tcPr>
            <w:tcW w:type="dxa" w:w="1295"/>
          </w:tcPr>
          <w:p>
            <w:pPr>
              <w:spacing w:after="0"/>
              <w:jc w:val="right"/>
            </w:pPr>
            <w:r>
              <w:rPr>
                <w:sz w:val="16"/>
              </w:rPr>
              <w:t>85.8</w:t>
            </w:r>
          </w:p>
        </w:tc>
        <w:tc>
          <w:tcPr>
            <w:tcW w:type="dxa" w:w="1235"/>
          </w:tcPr>
          <w:p>
            <w:pPr>
              <w:spacing w:after="0"/>
              <w:jc w:val="right"/>
            </w:pPr>
            <w:r>
              <w:rPr>
                <w:sz w:val="16"/>
              </w:rPr>
              <w:t>91.4</w:t>
            </w:r>
          </w:p>
        </w:tc>
        <w:tc>
          <w:tcPr>
            <w:tcW w:type="dxa" w:w="7078"/>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3"/>
        <w:gridCol w:w="684"/>
        <w:gridCol w:w="2410"/>
        <w:gridCol w:w="2123"/>
        <w:gridCol w:w="2194"/>
        <w:gridCol w:w="2482"/>
        <w:gridCol w:w="2725"/>
      </w:tblGrid>
      <w:tr>
        <w:trPr>
          <w:cantSplit/>
          <w:tblHeader/>
        </w:trPr>
        <w:tc>
          <w:tcPr>
            <w:tcW w:type="dxa" w:w="1493"/>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1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5"/>
            <w:shd w:val="clear" w:color="auto" w:fill="E8E8E8"/>
          </w:tcPr>
          <w:p>
            <w:pPr>
              <w:spacing w:after="0"/>
              <w:jc w:val="left"/>
            </w:pPr>
            <w:r>
              <w:rPr>
                <w:b/>
                <w:sz w:val="16"/>
              </w:rPr>
              <w:t>Notes</w:t>
            </w:r>
          </w:p>
        </w:tc>
      </w:tr>
      <w:tr>
        <w:trPr>
          <w:cantSplit/>
        </w:trPr>
        <w:tc>
          <w:tcPr>
            <w:tcW w:type="dxa" w:w="1493"/>
          </w:tcPr>
          <w:p>
            <w:pPr>
              <w:spacing w:after="0"/>
              <w:jc w:val="left"/>
            </w:pPr>
            <w:r>
              <w:rPr>
                <w:sz w:val="16"/>
              </w:rPr>
              <w:t>Washington County</w:t>
            </w:r>
          </w:p>
        </w:tc>
        <w:tc>
          <w:tcPr>
            <w:tcW w:type="dxa" w:w="684"/>
          </w:tcPr>
          <w:p>
            <w:pPr>
              <w:spacing w:after="0"/>
              <w:jc w:val="left"/>
            </w:pPr>
            <w:r>
              <w:rPr>
                <w:sz w:val="16"/>
              </w:rPr>
              <w:t>County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$13,572.69</w:t>
            </w:r>
          </w:p>
        </w:tc>
        <w:tc>
          <w:tcPr>
            <w:tcW w:type="dxa" w:w="2482"/>
          </w:tcPr>
          <w:p>
            <w:pPr>
              <w:spacing w:after="0"/>
              <w:jc w:val="right"/>
            </w:pPr>
            <w:r>
              <w:rPr>
                <w:sz w:val="16"/>
              </w:rPr>
              <w:t>0 total; 0 since its plan</w:t>
            </w:r>
          </w:p>
        </w:tc>
        <w:tc>
          <w:tcPr>
            <w:tcW w:type="dxa" w:w="2725"/>
          </w:tcPr>
          <w:p>
            <w:pPr>
              <w:spacing w:after="0"/>
              <w:jc w:val="left"/>
            </w:pPr>
            <w:r>
              <w:rPr>
                <w:sz w:val="16"/>
              </w:rPr>
              <w:t>Includes $13,572.69 for declarations not counted as hazard incidents (DR-4557-IA).</w:t>
            </w:r>
          </w:p>
        </w:tc>
      </w:tr>
      <w:tr>
        <w:trPr>
          <w:cantSplit/>
        </w:trPr>
        <w:tc>
          <w:tcPr>
            <w:tcW w:type="dxa" w:w="1493"/>
          </w:tcPr>
          <w:p>
            <w:pPr>
              <w:spacing w:after="0"/>
              <w:jc w:val="left"/>
            </w:pPr>
            <w:r>
              <w:rPr>
                <w:sz w:val="16"/>
              </w:rPr>
              <w:t>Ainsworth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482"/>
          </w:tcPr>
          <w:p>
            <w:pPr>
              <w:spacing w:after="0"/>
              <w:jc w:val="right"/>
            </w:pPr>
            <w:r>
              <w:rPr>
                <w:sz w:val="16"/>
              </w:rPr>
              <w:t>14 total; 4 since its plan</w:t>
            </w:r>
          </w:p>
        </w:tc>
        <w:tc>
          <w:tcPr>
            <w:tcW w:type="dxa" w:w="2725"/>
          </w:tcPr>
          <w:p>
            <w:pPr>
              <w:spacing w:after="0"/>
              <w:jc w:val="left"/>
            </w:pPr>
          </w:p>
        </w:tc>
      </w:tr>
      <w:tr>
        <w:trPr>
          <w:cantSplit/>
        </w:trPr>
        <w:tc>
          <w:tcPr>
            <w:tcW w:type="dxa" w:w="1493"/>
          </w:tcPr>
          <w:p>
            <w:pPr>
              <w:spacing w:after="0"/>
              <w:jc w:val="left"/>
            </w:pPr>
            <w:r>
              <w:rPr>
                <w:sz w:val="16"/>
              </w:rPr>
              <w:t>Brighton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$10,129.48</w:t>
            </w:r>
          </w:p>
        </w:tc>
        <w:tc>
          <w:tcPr>
            <w:tcW w:type="dxa" w:w="2482"/>
          </w:tcPr>
          <w:p>
            <w:pPr>
              <w:spacing w:after="0"/>
              <w:jc w:val="right"/>
            </w:pPr>
            <w:r>
              <w:rPr>
                <w:sz w:val="16"/>
              </w:rPr>
              <w:t>32 total; 9 since its plan</w:t>
            </w:r>
          </w:p>
        </w:tc>
        <w:tc>
          <w:tcPr>
            <w:tcW w:type="dxa" w:w="2725"/>
          </w:tcPr>
          <w:p>
            <w:pPr>
              <w:spacing w:after="0"/>
              <w:jc w:val="left"/>
            </w:pPr>
          </w:p>
        </w:tc>
      </w:tr>
      <w:tr>
        <w:trPr>
          <w:cantSplit/>
        </w:trPr>
        <w:tc>
          <w:tcPr>
            <w:tcW w:type="dxa" w:w="1493"/>
          </w:tcPr>
          <w:p>
            <w:pPr>
              <w:spacing w:after="0"/>
              <w:jc w:val="left"/>
            </w:pPr>
            <w:r>
              <w:rPr>
                <w:sz w:val="16"/>
              </w:rPr>
              <w:t>Coppock city</w:t>
            </w:r>
          </w:p>
        </w:tc>
        <w:tc>
          <w:tcPr>
            <w:tcW w:type="dxa" w:w="684"/>
          </w:tcPr>
          <w:p>
            <w:pPr>
              <w:spacing w:after="0"/>
              <w:jc w:val="left"/>
            </w:pPr>
            <w:r>
              <w:rPr>
                <w:sz w:val="16"/>
              </w:rPr>
              <w:t>City</w:t>
            </w:r>
          </w:p>
        </w:tc>
        <w:tc>
          <w:tcPr>
            <w:tcW w:type="dxa" w:w="2410"/>
          </w:tcPr>
          <w:p>
            <w:pPr>
              <w:spacing w:after="0"/>
              <w:jc w:val="left"/>
            </w:pPr>
            <w:r>
              <w:rPr>
                <w:sz w:val="16"/>
              </w:rPr>
              <w:t>Plan 108177 approved 2024-03-04, pending adoption here; not yet eligible</w:t>
            </w:r>
          </w:p>
        </w:tc>
        <w:tc>
          <w:tcPr>
            <w:tcW w:type="dxa" w:w="2123"/>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482"/>
          </w:tcPr>
          <w:p>
            <w:pPr>
              <w:spacing w:after="0"/>
              <w:jc w:val="right"/>
            </w:pPr>
            <w:r>
              <w:rPr>
                <w:sz w:val="16"/>
              </w:rPr>
              <w:t>0 total; no approved plan</w:t>
            </w:r>
          </w:p>
        </w:tc>
        <w:tc>
          <w:tcPr>
            <w:tcW w:type="dxa" w:w="2725"/>
          </w:tcPr>
          <w:p>
            <w:pPr>
              <w:spacing w:after="0"/>
              <w:jc w:val="left"/>
            </w:pPr>
          </w:p>
        </w:tc>
      </w:tr>
      <w:tr>
        <w:trPr>
          <w:cantSplit/>
        </w:trPr>
        <w:tc>
          <w:tcPr>
            <w:tcW w:type="dxa" w:w="1493"/>
          </w:tcPr>
          <w:p>
            <w:pPr>
              <w:spacing w:after="0"/>
              <w:jc w:val="left"/>
            </w:pPr>
            <w:r>
              <w:rPr>
                <w:sz w:val="16"/>
              </w:rPr>
              <w:t>Crawfordsville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$1,012.50</w:t>
            </w:r>
          </w:p>
        </w:tc>
        <w:tc>
          <w:tcPr>
            <w:tcW w:type="dxa" w:w="2482"/>
          </w:tcPr>
          <w:p>
            <w:pPr>
              <w:spacing w:after="0"/>
              <w:jc w:val="right"/>
            </w:pPr>
            <w:r>
              <w:rPr>
                <w:sz w:val="16"/>
              </w:rPr>
              <w:t>8 total; 3 since its plan</w:t>
            </w:r>
          </w:p>
        </w:tc>
        <w:tc>
          <w:tcPr>
            <w:tcW w:type="dxa" w:w="2725"/>
          </w:tcPr>
          <w:p>
            <w:pPr>
              <w:spacing w:after="0"/>
              <w:jc w:val="left"/>
            </w:pPr>
          </w:p>
        </w:tc>
      </w:tr>
      <w:tr>
        <w:trPr>
          <w:cantSplit/>
        </w:trPr>
        <w:tc>
          <w:tcPr>
            <w:tcW w:type="dxa" w:w="1493"/>
          </w:tcPr>
          <w:p>
            <w:pPr>
              <w:spacing w:after="0"/>
              <w:jc w:val="left"/>
            </w:pPr>
            <w:r>
              <w:rPr>
                <w:sz w:val="16"/>
              </w:rPr>
              <w:t>Kalona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1</w:t>
            </w:r>
          </w:p>
        </w:tc>
        <w:tc>
          <w:tcPr>
            <w:tcW w:type="dxa" w:w="2194"/>
          </w:tcPr>
          <w:p>
            <w:pPr>
              <w:spacing w:after="0"/>
              <w:jc w:val="right"/>
            </w:pPr>
            <w:r>
              <w:rPr>
                <w:sz w:val="16"/>
              </w:rPr>
              <w:t>$40,632.35</w:t>
            </w:r>
          </w:p>
        </w:tc>
        <w:tc>
          <w:tcPr>
            <w:tcW w:type="dxa" w:w="2482"/>
          </w:tcPr>
          <w:p>
            <w:pPr>
              <w:spacing w:after="0"/>
              <w:jc w:val="right"/>
            </w:pPr>
            <w:r>
              <w:rPr>
                <w:sz w:val="16"/>
              </w:rPr>
              <w:t>26 total; 9 since its plan</w:t>
            </w:r>
          </w:p>
        </w:tc>
        <w:tc>
          <w:tcPr>
            <w:tcW w:type="dxa" w:w="2725"/>
          </w:tcPr>
          <w:p>
            <w:pPr>
              <w:spacing w:after="0"/>
              <w:jc w:val="left"/>
            </w:pPr>
          </w:p>
        </w:tc>
      </w:tr>
      <w:tr>
        <w:trPr>
          <w:cantSplit/>
        </w:trPr>
        <w:tc>
          <w:tcPr>
            <w:tcW w:type="dxa" w:w="1493"/>
          </w:tcPr>
          <w:p>
            <w:pPr>
              <w:spacing w:after="0"/>
              <w:jc w:val="left"/>
            </w:pPr>
            <w:r>
              <w:rPr>
                <w:sz w:val="16"/>
              </w:rPr>
              <w:t>Riverside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$18,508.22</w:t>
            </w:r>
          </w:p>
        </w:tc>
        <w:tc>
          <w:tcPr>
            <w:tcW w:type="dxa" w:w="2482"/>
          </w:tcPr>
          <w:p>
            <w:pPr>
              <w:spacing w:after="0"/>
              <w:jc w:val="right"/>
            </w:pPr>
            <w:r>
              <w:rPr>
                <w:sz w:val="16"/>
              </w:rPr>
              <w:t>35 total; 10 since its plan</w:t>
            </w:r>
          </w:p>
        </w:tc>
        <w:tc>
          <w:tcPr>
            <w:tcW w:type="dxa" w:w="2725"/>
          </w:tcPr>
          <w:p>
            <w:pPr>
              <w:spacing w:after="0"/>
              <w:jc w:val="left"/>
            </w:pPr>
            <w:r>
              <w:rPr>
                <w:sz w:val="16"/>
              </w:rPr>
              <w:t>Includes $14,644.36 for declarations not counted as hazard incidents (DR-4557-IA).</w:t>
            </w:r>
          </w:p>
        </w:tc>
      </w:tr>
      <w:tr>
        <w:trPr>
          <w:cantSplit/>
        </w:trPr>
        <w:tc>
          <w:tcPr>
            <w:tcW w:type="dxa" w:w="1493"/>
          </w:tcPr>
          <w:p>
            <w:pPr>
              <w:spacing w:after="0"/>
              <w:jc w:val="left"/>
            </w:pPr>
            <w:r>
              <w:rPr>
                <w:sz w:val="16"/>
              </w:rPr>
              <w:t>Washington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$50,378.83</w:t>
            </w:r>
          </w:p>
        </w:tc>
        <w:tc>
          <w:tcPr>
            <w:tcW w:type="dxa" w:w="2482"/>
          </w:tcPr>
          <w:p>
            <w:pPr>
              <w:spacing w:after="0"/>
              <w:jc w:val="right"/>
            </w:pPr>
            <w:r>
              <w:rPr>
                <w:sz w:val="16"/>
              </w:rPr>
              <w:t>98 total; 20 since its plan</w:t>
            </w:r>
          </w:p>
        </w:tc>
        <w:tc>
          <w:tcPr>
            <w:tcW w:type="dxa" w:w="2725"/>
          </w:tcPr>
          <w:p>
            <w:pPr>
              <w:spacing w:after="0"/>
              <w:jc w:val="left"/>
            </w:pPr>
          </w:p>
        </w:tc>
      </w:tr>
      <w:tr>
        <w:trPr>
          <w:cantSplit/>
        </w:trPr>
        <w:tc>
          <w:tcPr>
            <w:tcW w:type="dxa" w:w="1493"/>
          </w:tcPr>
          <w:p>
            <w:pPr>
              <w:spacing w:after="0"/>
              <w:jc w:val="left"/>
            </w:pPr>
            <w:r>
              <w:rPr>
                <w:sz w:val="16"/>
              </w:rPr>
              <w:t>Wellman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1</w:t>
            </w:r>
          </w:p>
        </w:tc>
        <w:tc>
          <w:tcPr>
            <w:tcW w:type="dxa" w:w="2194"/>
          </w:tcPr>
          <w:p>
            <w:pPr>
              <w:spacing w:after="0"/>
              <w:jc w:val="right"/>
            </w:pPr>
            <w:r>
              <w:rPr>
                <w:sz w:val="16"/>
              </w:rPr>
              <w:t>$55,493.56</w:t>
            </w:r>
          </w:p>
        </w:tc>
        <w:tc>
          <w:tcPr>
            <w:tcW w:type="dxa" w:w="2482"/>
          </w:tcPr>
          <w:p>
            <w:pPr>
              <w:spacing w:after="0"/>
              <w:jc w:val="right"/>
            </w:pPr>
            <w:r>
              <w:rPr>
                <w:sz w:val="16"/>
              </w:rPr>
              <w:t>38 total; 7 since its plan</w:t>
            </w:r>
          </w:p>
        </w:tc>
        <w:tc>
          <w:tcPr>
            <w:tcW w:type="dxa" w:w="2725"/>
          </w:tcPr>
          <w:p>
            <w:pPr>
              <w:spacing w:after="0"/>
              <w:jc w:val="left"/>
            </w:pPr>
            <w:r>
              <w:rPr>
                <w:sz w:val="16"/>
              </w:rPr>
              <w:t>Includes $19,600.12 for declarations not counted as hazard incidents (DR-4557-IA).</w:t>
            </w:r>
          </w:p>
        </w:tc>
      </w:tr>
      <w:tr>
        <w:trPr>
          <w:cantSplit/>
        </w:trPr>
        <w:tc>
          <w:tcPr>
            <w:tcW w:type="dxa" w:w="1493"/>
          </w:tcPr>
          <w:p>
            <w:pPr>
              <w:spacing w:after="0"/>
              <w:jc w:val="left"/>
            </w:pPr>
            <w:r>
              <w:rPr>
                <w:sz w:val="16"/>
              </w:rPr>
              <w:t>West Chester city</w:t>
            </w:r>
          </w:p>
        </w:tc>
        <w:tc>
          <w:tcPr>
            <w:tcW w:type="dxa" w:w="684"/>
          </w:tcPr>
          <w:p>
            <w:pPr>
              <w:spacing w:after="0"/>
              <w:jc w:val="left"/>
            </w:pPr>
            <w:r>
              <w:rPr>
                <w:sz w:val="16"/>
              </w:rPr>
              <w:t>City</w:t>
            </w:r>
          </w:p>
        </w:tc>
        <w:tc>
          <w:tcPr>
            <w:tcW w:type="dxa" w:w="2410"/>
          </w:tcPr>
          <w:p>
            <w:pPr>
              <w:spacing w:after="0"/>
              <w:jc w:val="left"/>
            </w:pPr>
            <w:r>
              <w:rPr>
                <w:sz w:val="16"/>
              </w:rPr>
              <w:t>Expired on 2024-01-21</w:t>
            </w:r>
          </w:p>
        </w:tc>
        <w:tc>
          <w:tcPr>
            <w:tcW w:type="dxa" w:w="2123"/>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482"/>
          </w:tcPr>
          <w:p>
            <w:pPr>
              <w:spacing w:after="0"/>
              <w:jc w:val="right"/>
            </w:pPr>
            <w:r>
              <w:rPr>
                <w:sz w:val="16"/>
              </w:rPr>
              <w:t>10 total; 2 since its plan</w:t>
            </w:r>
          </w:p>
        </w:tc>
        <w:tc>
          <w:tcPr>
            <w:tcW w:type="dxa" w:w="27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2019-01-22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$1,008</w:t>
            </w:r>
          </w:p>
        </w:tc>
        <w:tc>
          <w:tcPr>
            <w:tcW w:type="dxa" w:w="1126"/>
          </w:tcPr>
          <w:p>
            <w:pPr>
              <w:spacing w:after="0"/>
              <w:jc w:val="right"/>
            </w:pPr>
            <w:r>
              <w:rPr>
                <w:sz w:val="16"/>
              </w:rPr>
              <w:t>$629,978</w:t>
            </w:r>
          </w:p>
        </w:tc>
        <w:tc>
          <w:tcPr>
            <w:tcW w:type="dxa" w:w="969"/>
          </w:tcPr>
          <w:p>
            <w:pPr>
              <w:spacing w:after="0"/>
              <w:jc w:val="right"/>
            </w:pPr>
            <w:r>
              <w:rPr>
                <w:sz w:val="16"/>
              </w:rPr>
              <w:t>$168,812</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$133,946,113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$869,030</w:t>
            </w:r>
          </w:p>
        </w:tc>
        <w:tc>
          <w:tcPr>
            <w:tcW w:type="dxa" w:w="969"/>
          </w:tcPr>
          <w:p>
            <w:pPr>
              <w:spacing w:after="0"/>
              <w:jc w:val="right"/>
            </w:pPr>
            <w:r>
              <w:rPr>
                <w:sz w:val="16"/>
              </w:rPr>
              <w:t>n/a</w:t>
            </w:r>
          </w:p>
        </w:tc>
        <w:tc>
          <w:tcPr>
            <w:tcW w:type="dxa" w:w="1305"/>
          </w:tcPr>
          <w:p>
            <w:pPr>
              <w:spacing w:after="0"/>
              <w:jc w:val="right"/>
            </w:pPr>
            <w:r>
              <w:rPr>
                <w:sz w:val="16"/>
              </w:rPr>
              <w:t>0.649%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$12,371,430,197</w:t>
            </w:r>
          </w:p>
        </w:tc>
        <w:tc>
          <w:tcPr>
            <w:tcW w:type="dxa" w:w="1215"/>
          </w:tcPr>
          <w:p>
            <w:pPr>
              <w:spacing w:after="0"/>
              <w:jc w:val="right"/>
            </w:pPr>
            <w:r>
              <w:rPr>
                <w:sz w:val="16"/>
              </w:rPr>
              <w:t>n/a</w:t>
            </w:r>
          </w:p>
        </w:tc>
        <w:tc>
          <w:tcPr>
            <w:tcW w:type="dxa" w:w="1043"/>
          </w:tcPr>
          <w:p>
            <w:pPr>
              <w:spacing w:after="0"/>
              <w:jc w:val="right"/>
            </w:pPr>
            <w:r>
              <w:rPr>
                <w:sz w:val="16"/>
              </w:rPr>
              <w:t>22,565</w:t>
            </w:r>
          </w:p>
        </w:tc>
        <w:tc>
          <w:tcPr>
            <w:tcW w:type="dxa" w:w="1037"/>
          </w:tcPr>
          <w:p>
            <w:pPr>
              <w:spacing w:after="0"/>
              <w:jc w:val="right"/>
            </w:pPr>
            <w:r>
              <w:rPr>
                <w:sz w:val="16"/>
              </w:rPr>
              <w:t>$90,641</w:t>
            </w:r>
          </w:p>
        </w:tc>
        <w:tc>
          <w:tcPr>
            <w:tcW w:type="dxa" w:w="1126"/>
          </w:tcPr>
          <w:p>
            <w:pPr>
              <w:spacing w:after="0"/>
              <w:jc w:val="right"/>
            </w:pPr>
            <w:r>
              <w:rPr>
                <w:sz w:val="16"/>
              </w:rPr>
              <w:t>n/a</w:t>
            </w:r>
          </w:p>
        </w:tc>
        <w:tc>
          <w:tcPr>
            <w:tcW w:type="dxa" w:w="969"/>
          </w:tcPr>
          <w:p>
            <w:pPr>
              <w:spacing w:after="0"/>
              <w:jc w:val="right"/>
            </w:pPr>
            <w:r>
              <w:rPr>
                <w:sz w:val="16"/>
              </w:rPr>
              <w:t>$23,461</w:t>
            </w:r>
          </w:p>
        </w:tc>
        <w:tc>
          <w:tcPr>
            <w:tcW w:type="dxa" w:w="1305"/>
          </w:tcPr>
          <w:p>
            <w:pPr>
              <w:spacing w:after="0"/>
              <w:jc w:val="right"/>
            </w:pPr>
            <w:r>
              <w:rPr>
                <w:sz w:val="16"/>
              </w:rPr>
              <w:t>0.000733%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$795,731</w:t>
            </w:r>
          </w:p>
        </w:tc>
        <w:tc>
          <w:tcPr>
            <w:tcW w:type="dxa" w:w="1126"/>
          </w:tcPr>
          <w:p>
            <w:pPr>
              <w:spacing w:after="0"/>
              <w:jc w:val="right"/>
            </w:pPr>
            <w:r>
              <w:rPr>
                <w:sz w:val="16"/>
              </w:rPr>
              <w:t>$208,377</w:t>
            </w:r>
          </w:p>
        </w:tc>
        <w:tc>
          <w:tcPr>
            <w:tcW w:type="dxa" w:w="969"/>
          </w:tcPr>
          <w:p>
            <w:pPr>
              <w:spacing w:after="0"/>
              <w:jc w:val="right"/>
            </w:pPr>
            <w:r>
              <w:rPr>
                <w:sz w:val="16"/>
              </w:rPr>
              <w:t>$48,252</w:t>
            </w:r>
          </w:p>
        </w:tc>
        <w:tc>
          <w:tcPr>
            <w:tcW w:type="dxa" w:w="1305"/>
          </w:tcPr>
          <w:p>
            <w:pPr>
              <w:spacing w:after="0"/>
              <w:jc w:val="right"/>
            </w:pPr>
            <w:r>
              <w:rPr>
                <w:sz w:val="16"/>
              </w:rPr>
              <w:t>0.0112%</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$5,823</w:t>
            </w:r>
          </w:p>
        </w:tc>
        <w:tc>
          <w:tcPr>
            <w:tcW w:type="dxa" w:w="1126"/>
          </w:tcPr>
          <w:p>
            <w:pPr>
              <w:spacing w:after="0"/>
              <w:jc w:val="right"/>
            </w:pPr>
            <w:r>
              <w:rPr>
                <w:sz w:val="16"/>
              </w:rPr>
              <w:t>$21</w:t>
            </w:r>
          </w:p>
        </w:tc>
        <w:tc>
          <w:tcPr>
            <w:tcW w:type="dxa" w:w="969"/>
          </w:tcPr>
          <w:p>
            <w:pPr>
              <w:spacing w:after="0"/>
              <w:jc w:val="right"/>
            </w:pPr>
            <w:r>
              <w:rPr>
                <w:sz w:val="16"/>
              </w:rPr>
              <w:t>$709,870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$7,077,641,304</w:t>
            </w:r>
          </w:p>
        </w:tc>
        <w:tc>
          <w:tcPr>
            <w:tcW w:type="dxa" w:w="1215"/>
          </w:tcPr>
          <w:p>
            <w:pPr>
              <w:spacing w:after="0"/>
              <w:jc w:val="right"/>
            </w:pPr>
            <w:r>
              <w:rPr>
                <w:sz w:val="16"/>
              </w:rPr>
              <w:t>$845,220,715</w:t>
            </w:r>
          </w:p>
        </w:tc>
        <w:tc>
          <w:tcPr>
            <w:tcW w:type="dxa" w:w="1043"/>
          </w:tcPr>
          <w:p>
            <w:pPr>
              <w:spacing w:after="0"/>
              <w:jc w:val="right"/>
            </w:pPr>
            <w:r>
              <w:rPr>
                <w:sz w:val="16"/>
              </w:rPr>
              <w:t>22,555</w:t>
            </w:r>
          </w:p>
        </w:tc>
        <w:tc>
          <w:tcPr>
            <w:tcW w:type="dxa" w:w="1037"/>
          </w:tcPr>
          <w:p>
            <w:pPr>
              <w:spacing w:after="0"/>
              <w:jc w:val="right"/>
            </w:pPr>
            <w:r>
              <w:rPr>
                <w:sz w:val="16"/>
              </w:rPr>
              <w:t>$680</w:t>
            </w:r>
          </w:p>
        </w:tc>
        <w:tc>
          <w:tcPr>
            <w:tcW w:type="dxa" w:w="1126"/>
          </w:tcPr>
          <w:p>
            <w:pPr>
              <w:spacing w:after="0"/>
              <w:jc w:val="right"/>
            </w:pPr>
            <w:r>
              <w:rPr>
                <w:sz w:val="16"/>
              </w:rPr>
              <w:t>$5,299</w:t>
            </w:r>
          </w:p>
        </w:tc>
        <w:tc>
          <w:tcPr>
            <w:tcW w:type="dxa" w:w="969"/>
          </w:tcPr>
          <w:p>
            <w:pPr>
              <w:spacing w:after="0"/>
              <w:jc w:val="right"/>
            </w:pPr>
            <w:r>
              <w:rPr>
                <w:sz w:val="16"/>
              </w:rPr>
              <w:t>under $1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$7,081,562,428</w:t>
            </w:r>
          </w:p>
        </w:tc>
        <w:tc>
          <w:tcPr>
            <w:tcW w:type="dxa" w:w="1215"/>
          </w:tcPr>
          <w:p>
            <w:pPr>
              <w:spacing w:after="0"/>
              <w:jc w:val="right"/>
            </w:pPr>
            <w:r>
              <w:rPr>
                <w:sz w:val="16"/>
              </w:rPr>
              <w:t>n/a</w:t>
            </w:r>
          </w:p>
        </w:tc>
        <w:tc>
          <w:tcPr>
            <w:tcW w:type="dxa" w:w="1043"/>
          </w:tcPr>
          <w:p>
            <w:pPr>
              <w:spacing w:after="0"/>
              <w:jc w:val="right"/>
            </w:pPr>
            <w:r>
              <w:rPr>
                <w:sz w:val="16"/>
              </w:rPr>
              <w:t>22,565</w:t>
            </w:r>
          </w:p>
        </w:tc>
        <w:tc>
          <w:tcPr>
            <w:tcW w:type="dxa" w:w="1037"/>
          </w:tcPr>
          <w:p>
            <w:pPr>
              <w:spacing w:after="0"/>
              <w:jc w:val="right"/>
            </w:pPr>
            <w:r>
              <w:rPr>
                <w:sz w:val="16"/>
              </w:rPr>
              <w:t>$37,184</w:t>
            </w:r>
          </w:p>
        </w:tc>
        <w:tc>
          <w:tcPr>
            <w:tcW w:type="dxa" w:w="1126"/>
          </w:tcPr>
          <w:p>
            <w:pPr>
              <w:spacing w:after="0"/>
              <w:jc w:val="right"/>
            </w:pPr>
            <w:r>
              <w:rPr>
                <w:sz w:val="16"/>
              </w:rPr>
              <w:t>n/a</w:t>
            </w:r>
          </w:p>
        </w:tc>
        <w:tc>
          <w:tcPr>
            <w:tcW w:type="dxa" w:w="969"/>
          </w:tcPr>
          <w:p>
            <w:pPr>
              <w:spacing w:after="0"/>
              <w:jc w:val="right"/>
            </w:pPr>
            <w:r>
              <w:rPr>
                <w:sz w:val="16"/>
              </w:rPr>
              <w:t>$37,013</w:t>
            </w:r>
          </w:p>
        </w:tc>
        <w:tc>
          <w:tcPr>
            <w:tcW w:type="dxa" w:w="1305"/>
          </w:tcPr>
          <w:p>
            <w:pPr>
              <w:spacing w:after="0"/>
              <w:jc w:val="right"/>
            </w:pPr>
            <w:r>
              <w:rPr>
                <w:sz w:val="16"/>
              </w:rPr>
              <w:t>0.000525%</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$7,078,277,738</w:t>
            </w:r>
          </w:p>
        </w:tc>
        <w:tc>
          <w:tcPr>
            <w:tcW w:type="dxa" w:w="1215"/>
          </w:tcPr>
          <w:p>
            <w:pPr>
              <w:spacing w:after="0"/>
              <w:jc w:val="right"/>
            </w:pPr>
            <w:r>
              <w:rPr>
                <w:sz w:val="16"/>
              </w:rPr>
              <w:t>$78,893,062</w:t>
            </w:r>
          </w:p>
        </w:tc>
        <w:tc>
          <w:tcPr>
            <w:tcW w:type="dxa" w:w="1043"/>
          </w:tcPr>
          <w:p>
            <w:pPr>
              <w:spacing w:after="0"/>
              <w:jc w:val="right"/>
            </w:pPr>
            <w:r>
              <w:rPr>
                <w:sz w:val="16"/>
              </w:rPr>
              <w:t>869</w:t>
            </w:r>
          </w:p>
        </w:tc>
        <w:tc>
          <w:tcPr>
            <w:tcW w:type="dxa" w:w="1037"/>
          </w:tcPr>
          <w:p>
            <w:pPr>
              <w:spacing w:after="0"/>
              <w:jc w:val="right"/>
            </w:pPr>
            <w:r>
              <w:rPr>
                <w:sz w:val="16"/>
              </w:rPr>
              <w:t>$4,732,257</w:t>
            </w:r>
          </w:p>
        </w:tc>
        <w:tc>
          <w:tcPr>
            <w:tcW w:type="dxa" w:w="1126"/>
          </w:tcPr>
          <w:p>
            <w:pPr>
              <w:spacing w:after="0"/>
              <w:jc w:val="right"/>
            </w:pPr>
            <w:r>
              <w:rPr>
                <w:sz w:val="16"/>
              </w:rPr>
              <w:t>$1,393,275</w:t>
            </w:r>
          </w:p>
        </w:tc>
        <w:tc>
          <w:tcPr>
            <w:tcW w:type="dxa" w:w="969"/>
          </w:tcPr>
          <w:p>
            <w:pPr>
              <w:spacing w:after="0"/>
              <w:jc w:val="right"/>
            </w:pPr>
            <w:r>
              <w:rPr>
                <w:sz w:val="16"/>
              </w:rPr>
              <w:t>$97,182</w:t>
            </w:r>
          </w:p>
        </w:tc>
        <w:tc>
          <w:tcPr>
            <w:tcW w:type="dxa" w:w="1305"/>
          </w:tcPr>
          <w:p>
            <w:pPr>
              <w:spacing w:after="0"/>
              <w:jc w:val="right"/>
            </w:pPr>
            <w:r>
              <w:rPr>
                <w:sz w:val="16"/>
              </w:rPr>
              <w:t>n/a (see note)</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$57,348,447</w:t>
            </w:r>
          </w:p>
        </w:tc>
        <w:tc>
          <w:tcPr>
            <w:tcW w:type="dxa" w:w="1215"/>
          </w:tcPr>
          <w:p>
            <w:pPr>
              <w:spacing w:after="0"/>
              <w:jc w:val="right"/>
            </w:pPr>
            <w:r>
              <w:rPr>
                <w:sz w:val="16"/>
              </w:rPr>
              <w:t>n/a</w:t>
            </w:r>
          </w:p>
        </w:tc>
        <w:tc>
          <w:tcPr>
            <w:tcW w:type="dxa" w:w="1043"/>
          </w:tcPr>
          <w:p>
            <w:pPr>
              <w:spacing w:after="0"/>
              <w:jc w:val="right"/>
            </w:pPr>
            <w:r>
              <w:rPr>
                <w:sz w:val="16"/>
              </w:rPr>
              <w:t>183</w:t>
            </w:r>
          </w:p>
        </w:tc>
        <w:tc>
          <w:tcPr>
            <w:tcW w:type="dxa" w:w="1037"/>
          </w:tcPr>
          <w:p>
            <w:pPr>
              <w:spacing w:after="0"/>
              <w:jc w:val="right"/>
            </w:pPr>
            <w:r>
              <w:rPr>
                <w:sz w:val="16"/>
              </w:rPr>
              <w:t>$130</w:t>
            </w:r>
          </w:p>
        </w:tc>
        <w:tc>
          <w:tcPr>
            <w:tcW w:type="dxa" w:w="1126"/>
          </w:tcPr>
          <w:p>
            <w:pPr>
              <w:spacing w:after="0"/>
              <w:jc w:val="right"/>
            </w:pPr>
            <w:r>
              <w:rPr>
                <w:sz w:val="16"/>
              </w:rPr>
              <w:t>n/a</w:t>
            </w:r>
          </w:p>
        </w:tc>
        <w:tc>
          <w:tcPr>
            <w:tcW w:type="dxa" w:w="969"/>
          </w:tcPr>
          <w:p>
            <w:pPr>
              <w:spacing w:after="0"/>
              <w:jc w:val="right"/>
            </w:pPr>
            <w:r>
              <w:rPr>
                <w:sz w:val="16"/>
              </w:rPr>
              <w:t>$2,761</w:t>
            </w:r>
          </w:p>
        </w:tc>
        <w:tc>
          <w:tcPr>
            <w:tcW w:type="dxa" w:w="1305"/>
          </w:tcPr>
          <w:p>
            <w:pPr>
              <w:spacing w:after="0"/>
              <w:jc w:val="right"/>
            </w:pPr>
            <w:r>
              <w:rPr>
                <w:sz w:val="16"/>
              </w:rPr>
              <w:t>0.000227%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$7,081,562,428</w:t>
            </w:r>
          </w:p>
        </w:tc>
        <w:tc>
          <w:tcPr>
            <w:tcW w:type="dxa" w:w="1215"/>
          </w:tcPr>
          <w:p>
            <w:pPr>
              <w:spacing w:after="0"/>
              <w:jc w:val="right"/>
            </w:pPr>
            <w:r>
              <w:rPr>
                <w:sz w:val="16"/>
              </w:rPr>
              <w:t>n/a</w:t>
            </w:r>
          </w:p>
        </w:tc>
        <w:tc>
          <w:tcPr>
            <w:tcW w:type="dxa" w:w="1043"/>
          </w:tcPr>
          <w:p>
            <w:pPr>
              <w:spacing w:after="0"/>
              <w:jc w:val="right"/>
            </w:pPr>
            <w:r>
              <w:rPr>
                <w:sz w:val="16"/>
              </w:rPr>
              <w:t>22,565</w:t>
            </w:r>
          </w:p>
        </w:tc>
        <w:tc>
          <w:tcPr>
            <w:tcW w:type="dxa" w:w="1037"/>
          </w:tcPr>
          <w:p>
            <w:pPr>
              <w:spacing w:after="0"/>
              <w:jc w:val="right"/>
            </w:pPr>
            <w:r>
              <w:rPr>
                <w:sz w:val="16"/>
              </w:rPr>
              <w:t>$10,769</w:t>
            </w:r>
          </w:p>
        </w:tc>
        <w:tc>
          <w:tcPr>
            <w:tcW w:type="dxa" w:w="1126"/>
          </w:tcPr>
          <w:p>
            <w:pPr>
              <w:spacing w:after="0"/>
              <w:jc w:val="right"/>
            </w:pPr>
            <w:r>
              <w:rPr>
                <w:sz w:val="16"/>
              </w:rPr>
              <w:t>n/a</w:t>
            </w:r>
          </w:p>
        </w:tc>
        <w:tc>
          <w:tcPr>
            <w:tcW w:type="dxa" w:w="969"/>
          </w:tcPr>
          <w:p>
            <w:pPr>
              <w:spacing w:after="0"/>
              <w:jc w:val="right"/>
            </w:pPr>
            <w:r>
              <w:rPr>
                <w:sz w:val="16"/>
              </w:rPr>
              <w:t>$208,956</w:t>
            </w:r>
          </w:p>
        </w:tc>
        <w:tc>
          <w:tcPr>
            <w:tcW w:type="dxa" w:w="1305"/>
          </w:tcPr>
          <w:p>
            <w:pPr>
              <w:spacing w:after="0"/>
              <w:jc w:val="right"/>
            </w:pPr>
            <w:r>
              <w:rPr>
                <w:sz w:val="16"/>
              </w:rPr>
              <w:t>0.000152%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$1,249,720</w:t>
            </w:r>
          </w:p>
        </w:tc>
        <w:tc>
          <w:tcPr>
            <w:tcW w:type="dxa" w:w="1126"/>
          </w:tcPr>
          <w:p>
            <w:pPr>
              <w:spacing w:after="0"/>
              <w:jc w:val="right"/>
            </w:pPr>
            <w:r>
              <w:rPr>
                <w:sz w:val="16"/>
              </w:rPr>
              <w:t>$302,552</w:t>
            </w:r>
          </w:p>
        </w:tc>
        <w:tc>
          <w:tcPr>
            <w:tcW w:type="dxa" w:w="969"/>
          </w:tcPr>
          <w:p>
            <w:pPr>
              <w:spacing w:after="0"/>
              <w:jc w:val="right"/>
            </w:pPr>
            <w:r>
              <w:rPr>
                <w:sz w:val="16"/>
              </w:rPr>
              <w:t>$589,768</w:t>
            </w:r>
          </w:p>
        </w:tc>
        <w:tc>
          <w:tcPr>
            <w:tcW w:type="dxa" w:w="1305"/>
          </w:tcPr>
          <w:p>
            <w:pPr>
              <w:spacing w:after="0"/>
              <w:jc w:val="right"/>
            </w:pPr>
            <w:r>
              <w:rPr>
                <w:sz w:val="16"/>
              </w:rPr>
              <w:t>0.0176%</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$1,164,820</w:t>
            </w:r>
          </w:p>
        </w:tc>
        <w:tc>
          <w:tcPr>
            <w:tcW w:type="dxa" w:w="1126"/>
          </w:tcPr>
          <w:p>
            <w:pPr>
              <w:spacing w:after="0"/>
              <w:jc w:val="right"/>
            </w:pPr>
            <w:r>
              <w:rPr>
                <w:sz w:val="16"/>
              </w:rPr>
              <w:t>$27,948</w:t>
            </w:r>
          </w:p>
        </w:tc>
        <w:tc>
          <w:tcPr>
            <w:tcW w:type="dxa" w:w="969"/>
          </w:tcPr>
          <w:p>
            <w:pPr>
              <w:spacing w:after="0"/>
              <w:jc w:val="right"/>
            </w:pPr>
            <w:r>
              <w:rPr>
                <w:sz w:val="16"/>
              </w:rPr>
              <w:t>$358,283</w:t>
            </w:r>
          </w:p>
        </w:tc>
        <w:tc>
          <w:tcPr>
            <w:tcW w:type="dxa" w:w="1305"/>
          </w:tcPr>
          <w:p>
            <w:pPr>
              <w:spacing w:after="0"/>
              <w:jc w:val="right"/>
            </w:pPr>
            <w:r>
              <w:rPr>
                <w:sz w:val="16"/>
              </w:rPr>
              <w:t>0.0164%</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$913,630,382</w:t>
            </w:r>
          </w:p>
        </w:tc>
        <w:tc>
          <w:tcPr>
            <w:tcW w:type="dxa" w:w="1215"/>
          </w:tcPr>
          <w:p>
            <w:pPr>
              <w:spacing w:after="0"/>
              <w:jc w:val="right"/>
            </w:pPr>
            <w:r>
              <w:rPr>
                <w:sz w:val="16"/>
              </w:rPr>
              <w:t>$315,600,079</w:t>
            </w:r>
          </w:p>
        </w:tc>
        <w:tc>
          <w:tcPr>
            <w:tcW w:type="dxa" w:w="1043"/>
          </w:tcPr>
          <w:p>
            <w:pPr>
              <w:spacing w:after="0"/>
              <w:jc w:val="right"/>
            </w:pPr>
            <w:r>
              <w:rPr>
                <w:sz w:val="16"/>
              </w:rPr>
              <w:t>4,499</w:t>
            </w:r>
          </w:p>
        </w:tc>
        <w:tc>
          <w:tcPr>
            <w:tcW w:type="dxa" w:w="1037"/>
          </w:tcPr>
          <w:p>
            <w:pPr>
              <w:spacing w:after="0"/>
              <w:jc w:val="right"/>
            </w:pPr>
            <w:r>
              <w:rPr>
                <w:sz w:val="16"/>
              </w:rPr>
              <w:t>$52,759</w:t>
            </w:r>
          </w:p>
        </w:tc>
        <w:tc>
          <w:tcPr>
            <w:tcW w:type="dxa" w:w="1126"/>
          </w:tcPr>
          <w:p>
            <w:pPr>
              <w:spacing w:after="0"/>
              <w:jc w:val="right"/>
            </w:pPr>
            <w:r>
              <w:rPr>
                <w:sz w:val="16"/>
              </w:rPr>
              <w:t>$2,177</w:t>
            </w:r>
          </w:p>
        </w:tc>
        <w:tc>
          <w:tcPr>
            <w:tcW w:type="dxa" w:w="969"/>
          </w:tcPr>
          <w:p>
            <w:pPr>
              <w:spacing w:after="0"/>
              <w:jc w:val="right"/>
            </w:pPr>
            <w:r>
              <w:rPr>
                <w:sz w:val="16"/>
              </w:rPr>
              <w:t>$6,805</w:t>
            </w:r>
          </w:p>
        </w:tc>
        <w:tc>
          <w:tcPr>
            <w:tcW w:type="dxa" w:w="1305"/>
          </w:tcPr>
          <w:p>
            <w:pPr>
              <w:spacing w:after="0"/>
              <w:jc w:val="right"/>
            </w:pPr>
            <w:r>
              <w:rPr>
                <w:sz w:val="16"/>
              </w:rPr>
              <w:t>0.00577%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$7,081,562,428</w:t>
            </w:r>
          </w:p>
        </w:tc>
        <w:tc>
          <w:tcPr>
            <w:tcW w:type="dxa" w:w="1215"/>
          </w:tcPr>
          <w:p>
            <w:pPr>
              <w:spacing w:after="0"/>
              <w:jc w:val="right"/>
            </w:pPr>
            <w:r>
              <w:rPr>
                <w:sz w:val="16"/>
              </w:rPr>
              <w:t>$865,078,414</w:t>
            </w:r>
          </w:p>
        </w:tc>
        <w:tc>
          <w:tcPr>
            <w:tcW w:type="dxa" w:w="1043"/>
          </w:tcPr>
          <w:p>
            <w:pPr>
              <w:spacing w:after="0"/>
              <w:jc w:val="right"/>
            </w:pPr>
            <w:r>
              <w:rPr>
                <w:sz w:val="16"/>
              </w:rPr>
              <w:t>22,565</w:t>
            </w:r>
          </w:p>
        </w:tc>
        <w:tc>
          <w:tcPr>
            <w:tcW w:type="dxa" w:w="1037"/>
          </w:tcPr>
          <w:p>
            <w:pPr>
              <w:spacing w:after="0"/>
              <w:jc w:val="right"/>
            </w:pPr>
            <w:r>
              <w:rPr>
                <w:sz w:val="16"/>
              </w:rPr>
              <w:t>$15,094</w:t>
            </w:r>
          </w:p>
        </w:tc>
        <w:tc>
          <w:tcPr>
            <w:tcW w:type="dxa" w:w="1126"/>
          </w:tcPr>
          <w:p>
            <w:pPr>
              <w:spacing w:after="0"/>
              <w:jc w:val="right"/>
            </w:pPr>
            <w:r>
              <w:rPr>
                <w:sz w:val="16"/>
              </w:rPr>
              <w:t>$1,131</w:t>
            </w:r>
          </w:p>
        </w:tc>
        <w:tc>
          <w:tcPr>
            <w:tcW w:type="dxa" w:w="969"/>
          </w:tcPr>
          <w:p>
            <w:pPr>
              <w:spacing w:after="0"/>
              <w:jc w:val="right"/>
            </w:pPr>
            <w:r>
              <w:rPr>
                <w:sz w:val="16"/>
              </w:rPr>
              <w:t>$54,369</w:t>
            </w:r>
          </w:p>
        </w:tc>
        <w:tc>
          <w:tcPr>
            <w:tcW w:type="dxa" w:w="1305"/>
          </w:tcPr>
          <w:p>
            <w:pPr>
              <w:spacing w:after="0"/>
              <w:jc w:val="right"/>
            </w:pPr>
            <w:r>
              <w:rPr>
                <w:sz w:val="16"/>
              </w:rPr>
              <w:t>0.000213%</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2019-01-22 (Storm Events through 2026-06-30): 83 county-coded records, 73 with a damage value recorded (including $0), $0; 21 zone-level records, 18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22,565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$7,081,562,428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$865,078,414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$11,596,404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$2,305,532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Wellman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Kalona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Washington County</w:t>
            </w:r>
          </w:p>
        </w:tc>
        <w:tc>
          <w:tcPr>
            <w:tcW w:type="dxa" w:w="1604"/>
          </w:tcPr>
          <w:p>
            <w:pPr>
              <w:spacing w:after="0"/>
              <w:jc w:val="left"/>
            </w:pPr>
            <w:r>
              <w:rPr>
                <w:sz w:val="16"/>
              </w:rPr>
              <w:t>190913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Ainsworth city</w:t>
            </w:r>
          </w:p>
        </w:tc>
        <w:tc>
          <w:tcPr>
            <w:tcW w:type="dxa" w:w="1604"/>
          </w:tcPr>
          <w:p>
            <w:pPr>
              <w:spacing w:after="0"/>
              <w:jc w:val="left"/>
            </w:pPr>
            <w:r>
              <w:rPr>
                <w:sz w:val="16"/>
              </w:rPr>
              <w:t>190525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Brighton city</w:t>
            </w:r>
          </w:p>
        </w:tc>
        <w:tc>
          <w:tcPr>
            <w:tcW w:type="dxa" w:w="1604"/>
          </w:tcPr>
          <w:p>
            <w:pPr>
              <w:spacing w:after="0"/>
              <w:jc w:val="left"/>
            </w:pPr>
            <w:r>
              <w:rPr>
                <w:sz w:val="16"/>
              </w:rPr>
              <w:t>190557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Coppock city</w:t>
            </w:r>
          </w:p>
        </w:tc>
        <w:tc>
          <w:tcPr>
            <w:tcW w:type="dxa" w:w="1604"/>
          </w:tcPr>
          <w:p>
            <w:pPr>
              <w:spacing w:after="0"/>
              <w:jc w:val="left"/>
            </w:pPr>
            <w:r>
              <w:rPr>
                <w:sz w:val="16"/>
              </w:rPr>
              <w:t>190413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Crawfordsville city</w:t>
            </w:r>
          </w:p>
        </w:tc>
        <w:tc>
          <w:tcPr>
            <w:tcW w:type="dxa" w:w="1604"/>
          </w:tcPr>
          <w:p>
            <w:pPr>
              <w:spacing w:after="0"/>
              <w:jc w:val="left"/>
            </w:pPr>
            <w:r>
              <w:rPr>
                <w:sz w:val="16"/>
              </w:rPr>
              <w:t>190722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Kalona city</w:t>
            </w:r>
          </w:p>
        </w:tc>
        <w:tc>
          <w:tcPr>
            <w:tcW w:type="dxa" w:w="1604"/>
          </w:tcPr>
          <w:p>
            <w:pPr>
              <w:spacing w:after="0"/>
              <w:jc w:val="left"/>
            </w:pPr>
            <w:r>
              <w:rPr>
                <w:sz w:val="16"/>
              </w:rPr>
              <w:t>190601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Riverside city</w:t>
            </w:r>
          </w:p>
        </w:tc>
        <w:tc>
          <w:tcPr>
            <w:tcW w:type="dxa" w:w="1604"/>
          </w:tcPr>
          <w:p>
            <w:pPr>
              <w:spacing w:after="0"/>
              <w:jc w:val="left"/>
            </w:pPr>
            <w:r>
              <w:rPr>
                <w:sz w:val="16"/>
              </w:rPr>
              <w:t>190648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Washington city</w:t>
            </w:r>
          </w:p>
        </w:tc>
        <w:tc>
          <w:tcPr>
            <w:tcW w:type="dxa" w:w="1604"/>
          </w:tcPr>
          <w:p>
            <w:pPr>
              <w:spacing w:after="0"/>
              <w:jc w:val="left"/>
            </w:pPr>
            <w:r>
              <w:rPr>
                <w:sz w:val="16"/>
              </w:rPr>
              <w:t>190677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Wellman city</w:t>
            </w:r>
          </w:p>
        </w:tc>
        <w:tc>
          <w:tcPr>
            <w:tcW w:type="dxa" w:w="1604"/>
          </w:tcPr>
          <w:p>
            <w:pPr>
              <w:spacing w:after="0"/>
              <w:jc w:val="left"/>
            </w:pPr>
            <w:r>
              <w:rPr>
                <w:sz w:val="16"/>
              </w:rPr>
              <w:t>190276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West Chester city</w:t>
            </w:r>
          </w:p>
        </w:tc>
        <w:tc>
          <w:tcPr>
            <w:tcW w:type="dxa" w:w="1604"/>
          </w:tcPr>
          <w:p>
            <w:pPr>
              <w:spacing w:after="0"/>
              <w:jc w:val="left"/>
            </w:pPr>
            <w:r>
              <w:rPr>
                <w:sz w:val="16"/>
              </w:rPr>
              <w:t>190977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IA: risk-assessment baseline packet, release 2026-10 (data as of 2026-09-30; County FIPS 19183). Automated baseline. </w:t>
      </w:r>
      <w:hyperlink r:id="rId15">
        <w:r>
          <w:rPr>
            <w:color w:val="1F4E99"/>
            <w:sz w:val="17"/>
            <w:u w:val="single"/>
          </w:rPr>
          <w:t>https://hazardplain.org/ia/19183/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IA: Risk-assessment baseline packet</dc:title>
  <dc:subject>Hazard Plain release 2026-10, as of 2026-09-30. Automated baseline</dc:subject>
  <dc:creator>Hazard Plain</dc:creator>
  <cp:keywords>Hazard Plain; hazard mitigation; risk assessment; 19183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