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Warren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2027-12-21</w:t>
      </w:r>
    </w:p>
    <w:p>
      <w:pPr>
        <w:keepNext/>
        <w:spacing w:after="40" w:before="0"/>
      </w:pPr>
      <w:r>
        <w:rPr>
          <w:b/>
        </w:rPr>
        <w:t xml:space="preserve">Plan: </w:t>
      </w:r>
      <w:r>
        <w:rPr/>
        <w:t>Warren County (FEMA plan 108645)</w:t>
      </w:r>
    </w:p>
    <w:p>
      <w:pPr>
        <w:keepNext/>
        <w:spacing w:after="40" w:before="0"/>
      </w:pPr>
      <w:r>
        <w:rPr>
          <w:b/>
        </w:rPr>
        <w:t xml:space="preserve">Approved: </w:t>
      </w:r>
      <w:r>
        <w:rPr/>
        <w:t>2022-12-22</w:t>
      </w:r>
    </w:p>
    <w:p>
      <w:pPr>
        <w:keepNext/>
        <w:spacing w:after="40" w:before="0"/>
      </w:pPr>
      <w:r>
        <w:rPr>
          <w:b/>
        </w:rPr>
        <w:t xml:space="preserve">Expires: </w:t>
      </w:r>
      <w:r>
        <w:rPr/>
        <w:t>2027-12-21</w:t>
      </w:r>
    </w:p>
    <w:p>
      <w:pPr>
        <w:keepNext/>
        <w:spacing w:after="40" w:before="0"/>
      </w:pPr>
      <w:r>
        <w:rPr>
          <w:b/>
        </w:rPr>
        <w:t xml:space="preserve">As of: </w:t>
      </w:r>
      <w:r>
        <w:rPr/>
        <w:t>2026-09-28</w:t>
      </w:r>
    </w:p>
    <w:p>
      <w:pPr>
        <w:keepNext/>
        <w:spacing w:after="40" w:before="0"/>
      </w:pPr>
      <w:r>
        <w:rPr>
          <w:b/>
        </w:rPr>
        <w:t xml:space="preserve">Days: </w:t>
      </w:r>
      <w:r>
        <w:rPr/>
        <w:t>449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DR-4942-IA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1751"/>
        <w:gridCol w:w="2266"/>
        <w:gridCol w:w="2539"/>
        <w:gridCol w:w="1037"/>
        <w:gridCol w:w="1037"/>
        <w:gridCol w:w="869"/>
        <w:gridCol w:w="927"/>
        <w:gridCol w:w="2130"/>
      </w:tblGrid>
      <w:tr>
        <w:trPr>
          <w:cantSplit/>
          <w:tblHeader/>
        </w:trPr>
        <w:tc>
          <w:tcPr>
            <w:tcW w:type="dxa" w:w="155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Status</w:t>
            </w:r>
          </w:p>
        </w:tc>
        <w:tc>
          <w:tcPr>
            <w:tcW w:type="dxa" w:w="25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0"/>
            <w:shd w:val="clear" w:color="auto" w:fill="E8E8E8"/>
          </w:tcPr>
          <w:p>
            <w:pPr>
              <w:spacing w:after="0"/>
              <w:jc w:val="left"/>
            </w:pPr>
            <w:r>
              <w:rPr>
                <w:b/>
                <w:sz w:val="16"/>
              </w:rPr>
              <w:t>Notes</w:t>
            </w:r>
          </w:p>
        </w:tc>
      </w:tr>
      <w:tr>
        <w:trPr>
          <w:cantSplit/>
        </w:trPr>
        <w:tc>
          <w:tcPr>
            <w:tcW w:type="dxa" w:w="1557"/>
          </w:tcPr>
          <w:p>
            <w:pPr>
              <w:spacing w:after="0"/>
              <w:jc w:val="left"/>
            </w:pPr>
            <w:r>
              <w:rPr>
                <w:sz w:val="16"/>
              </w:rPr>
              <w:t>Warren County</w:t>
            </w:r>
          </w:p>
        </w:tc>
        <w:tc>
          <w:tcPr>
            <w:tcW w:type="dxa" w:w="1751"/>
          </w:tcPr>
          <w:p>
            <w:pPr>
              <w:spacing w:after="0"/>
              <w:jc w:val="left"/>
            </w:pPr>
            <w:r>
              <w:rPr>
                <w:sz w:val="16"/>
              </w:rPr>
              <w:t>County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2023-03-17</w:t>
            </w:r>
          </w:p>
        </w:tc>
      </w:tr>
      <w:tr>
        <w:trPr>
          <w:cantSplit/>
        </w:trPr>
        <w:tc>
          <w:tcPr>
            <w:tcW w:type="dxa" w:w="1557"/>
          </w:tcPr>
          <w:p>
            <w:pPr>
              <w:spacing w:after="0"/>
              <w:jc w:val="left"/>
            </w:pPr>
            <w:r>
              <w:rPr>
                <w:sz w:val="16"/>
              </w:rPr>
              <w:t>Bevington city</w:t>
            </w:r>
          </w:p>
        </w:tc>
        <w:tc>
          <w:tcPr>
            <w:tcW w:type="dxa" w:w="1751"/>
          </w:tcPr>
          <w:p>
            <w:pPr>
              <w:spacing w:after="0"/>
              <w:jc w:val="left"/>
            </w:pPr>
            <w:r>
              <w:rPr>
                <w:sz w:val="16"/>
              </w:rPr>
              <w:t>City</w:t>
            </w:r>
          </w:p>
        </w:tc>
        <w:tc>
          <w:tcPr>
            <w:tcW w:type="dxa" w:w="2266"/>
          </w:tcPr>
          <w:p>
            <w:pPr>
              <w:spacing w:after="0"/>
              <w:jc w:val="left"/>
            </w:pPr>
            <w:r>
              <w:rPr>
                <w:sz w:val="16"/>
              </w:rPr>
              <w:t>Expired on 2026-08-24</w:t>
            </w:r>
          </w:p>
        </w:tc>
        <w:tc>
          <w:tcPr>
            <w:tcW w:type="dxa" w:w="2539"/>
          </w:tcPr>
          <w:p>
            <w:pPr>
              <w:spacing w:after="0"/>
              <w:jc w:val="left"/>
            </w:pPr>
            <w:r>
              <w:rPr>
                <w:sz w:val="16"/>
              </w:rPr>
              <w:t>Madison County Hazard Mitigation Plan (FEMA plan 107601)</w:t>
            </w:r>
          </w:p>
        </w:tc>
        <w:tc>
          <w:tcPr>
            <w:tcW w:type="dxa" w:w="1037"/>
          </w:tcPr>
          <w:p>
            <w:pPr>
              <w:spacing w:after="0"/>
              <w:jc w:val="left"/>
            </w:pPr>
            <w:r>
              <w:rPr>
                <w:sz w:val="16"/>
              </w:rPr>
              <w:t>2021-08-24</w:t>
            </w:r>
          </w:p>
        </w:tc>
        <w:tc>
          <w:tcPr>
            <w:tcW w:type="dxa" w:w="1037"/>
          </w:tcPr>
          <w:p>
            <w:pPr>
              <w:spacing w:after="0"/>
              <w:jc w:val="left"/>
            </w:pPr>
            <w:r>
              <w:rPr>
                <w:sz w:val="16"/>
              </w:rPr>
              <w:t>2026-08-24</w:t>
            </w:r>
          </w:p>
        </w:tc>
        <w:tc>
          <w:tcPr>
            <w:tcW w:type="dxa" w:w="869"/>
          </w:tcPr>
          <w:p>
            <w:pPr>
              <w:spacing w:after="0"/>
              <w:jc w:val="right"/>
            </w:pPr>
            <w:r>
              <w:rPr>
                <w:sz w:val="16"/>
              </w:rPr>
              <w:t>-35</w:t>
            </w:r>
          </w:p>
        </w:tc>
        <w:tc>
          <w:tcPr>
            <w:tcW w:type="dxa" w:w="927"/>
          </w:tcPr>
          <w:p>
            <w:pPr>
              <w:spacing w:after="0"/>
              <w:jc w:val="left"/>
            </w:pPr>
          </w:p>
        </w:tc>
        <w:tc>
          <w:tcPr>
            <w:tcW w:type="dxa" w:w="2130"/>
          </w:tcPr>
          <w:p>
            <w:pPr>
              <w:spacing w:after="0"/>
              <w:jc w:val="left"/>
            </w:pPr>
            <w:r>
              <w:rPr>
                <w:sz w:val="16"/>
              </w:rPr>
              <w:t>member approved 2021-08-26</w:t>
            </w:r>
          </w:p>
        </w:tc>
      </w:tr>
      <w:tr>
        <w:trPr>
          <w:cantSplit/>
        </w:trPr>
        <w:tc>
          <w:tcPr>
            <w:tcW w:type="dxa" w:w="1557"/>
          </w:tcPr>
          <w:p>
            <w:pPr>
              <w:spacing w:after="0"/>
              <w:jc w:val="left"/>
            </w:pPr>
            <w:r>
              <w:rPr>
                <w:sz w:val="16"/>
              </w:rPr>
              <w:t>Carlisle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2023-12-19</w:t>
            </w:r>
          </w:p>
        </w:tc>
      </w:tr>
      <w:tr>
        <w:trPr>
          <w:cantSplit/>
        </w:trPr>
        <w:tc>
          <w:tcPr>
            <w:tcW w:type="dxa" w:w="1557"/>
          </w:tcPr>
          <w:p>
            <w:pPr>
              <w:spacing w:after="0"/>
              <w:jc w:val="left"/>
            </w:pPr>
            <w:r>
              <w:rPr>
                <w:sz w:val="16"/>
              </w:rPr>
              <w:t>Cumming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2023-02-15</w:t>
            </w:r>
          </w:p>
        </w:tc>
      </w:tr>
      <w:tr>
        <w:trPr>
          <w:cantSplit/>
        </w:trPr>
        <w:tc>
          <w:tcPr>
            <w:tcW w:type="dxa" w:w="1557"/>
          </w:tcPr>
          <w:p>
            <w:pPr>
              <w:spacing w:after="0"/>
              <w:jc w:val="left"/>
            </w:pPr>
            <w:r>
              <w:rPr>
                <w:sz w:val="16"/>
              </w:rPr>
              <w:t>Hartford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2023-03-27</w:t>
            </w:r>
          </w:p>
        </w:tc>
      </w:tr>
      <w:tr>
        <w:trPr>
          <w:cantSplit/>
        </w:trPr>
        <w:tc>
          <w:tcPr>
            <w:tcW w:type="dxa" w:w="1557"/>
          </w:tcPr>
          <w:p>
            <w:pPr>
              <w:spacing w:after="0"/>
              <w:jc w:val="left"/>
            </w:pPr>
            <w:r>
              <w:rPr>
                <w:sz w:val="16"/>
              </w:rPr>
              <w:t>Indianola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2022-11-14</w:t>
            </w:r>
          </w:p>
        </w:tc>
      </w:tr>
      <w:tr>
        <w:trPr>
          <w:cantSplit/>
        </w:trPr>
        <w:tc>
          <w:tcPr>
            <w:tcW w:type="dxa" w:w="1557"/>
          </w:tcPr>
          <w:p>
            <w:pPr>
              <w:spacing w:after="0"/>
              <w:jc w:val="left"/>
            </w:pPr>
            <w:r>
              <w:rPr>
                <w:sz w:val="16"/>
              </w:rPr>
              <w:t>Lacona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2022-11-14</w:t>
            </w:r>
          </w:p>
        </w:tc>
      </w:tr>
      <w:tr>
        <w:trPr>
          <w:cantSplit/>
        </w:trPr>
        <w:tc>
          <w:tcPr>
            <w:tcW w:type="dxa" w:w="1557"/>
          </w:tcPr>
          <w:p>
            <w:pPr>
              <w:spacing w:after="0"/>
              <w:jc w:val="left"/>
            </w:pPr>
            <w:r>
              <w:rPr>
                <w:sz w:val="16"/>
              </w:rPr>
              <w:t>Martensdale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2023-03-27</w:t>
            </w:r>
          </w:p>
        </w:tc>
      </w:tr>
      <w:tr>
        <w:trPr>
          <w:cantSplit/>
        </w:trPr>
        <w:tc>
          <w:tcPr>
            <w:tcW w:type="dxa" w:w="1557"/>
          </w:tcPr>
          <w:p>
            <w:pPr>
              <w:spacing w:after="0"/>
              <w:jc w:val="left"/>
            </w:pPr>
            <w:r>
              <w:rPr>
                <w:sz w:val="16"/>
              </w:rPr>
              <w:t>Milo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2022-11-14</w:t>
            </w:r>
          </w:p>
        </w:tc>
      </w:tr>
      <w:tr>
        <w:trPr>
          <w:cantSplit/>
        </w:trPr>
        <w:tc>
          <w:tcPr>
            <w:tcW w:type="dxa" w:w="1557"/>
          </w:tcPr>
          <w:p>
            <w:pPr>
              <w:spacing w:after="0"/>
              <w:jc w:val="left"/>
            </w:pPr>
            <w:r>
              <w:rPr>
                <w:sz w:val="16"/>
              </w:rPr>
              <w:t>New Virginia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2023-03-17</w:t>
            </w:r>
          </w:p>
        </w:tc>
      </w:tr>
      <w:tr>
        <w:trPr>
          <w:cantSplit/>
        </w:trPr>
        <w:tc>
          <w:tcPr>
            <w:tcW w:type="dxa" w:w="1557"/>
          </w:tcPr>
          <w:p>
            <w:pPr>
              <w:spacing w:after="0"/>
              <w:jc w:val="left"/>
            </w:pPr>
            <w:r>
              <w:rPr>
                <w:sz w:val="16"/>
              </w:rPr>
              <w:t>Norwalk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2023-02-15</w:t>
            </w:r>
          </w:p>
        </w:tc>
      </w:tr>
      <w:tr>
        <w:trPr>
          <w:cantSplit/>
        </w:trPr>
        <w:tc>
          <w:tcPr>
            <w:tcW w:type="dxa" w:w="1557"/>
          </w:tcPr>
          <w:p>
            <w:pPr>
              <w:spacing w:after="0"/>
              <w:jc w:val="left"/>
            </w:pPr>
            <w:r>
              <w:rPr>
                <w:sz w:val="16"/>
              </w:rPr>
              <w:t>St. Marys city</w:t>
            </w:r>
          </w:p>
        </w:tc>
        <w:tc>
          <w:tcPr>
            <w:tcW w:type="dxa" w:w="1751"/>
          </w:tcPr>
          <w:p>
            <w:pPr>
              <w:spacing w:after="0"/>
              <w:jc w:val="left"/>
            </w:pPr>
            <w:r>
              <w:rPr>
                <w:sz w:val="16"/>
              </w:rPr>
              <w:t>City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2023-12-19</w:t>
            </w:r>
          </w:p>
        </w:tc>
      </w:tr>
      <w:tr>
        <w:trPr>
          <w:cantSplit/>
        </w:trPr>
        <w:tc>
          <w:tcPr>
            <w:tcW w:type="dxa" w:w="1557"/>
          </w:tcPr>
          <w:p>
            <w:pPr>
              <w:spacing w:after="0"/>
              <w:jc w:val="left"/>
            </w:pPr>
            <w:r>
              <w:rPr>
                <w:sz w:val="16"/>
              </w:rPr>
              <w:t>Indianola Community School District</w:t>
            </w:r>
          </w:p>
        </w:tc>
        <w:tc>
          <w:tcPr>
            <w:tcW w:type="dxa" w:w="1751"/>
          </w:tcPr>
          <w:p>
            <w:pPr>
              <w:spacing w:after="0"/>
              <w:jc w:val="left"/>
            </w:pPr>
            <w:r>
              <w:rPr>
                <w:sz w:val="16"/>
              </w:rPr>
              <w:t>School/School District</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2022-11-14</w:t>
            </w:r>
          </w:p>
        </w:tc>
      </w:tr>
      <w:tr>
        <w:trPr>
          <w:cantSplit/>
        </w:trPr>
        <w:tc>
          <w:tcPr>
            <w:tcW w:type="dxa" w:w="1557"/>
          </w:tcPr>
          <w:p>
            <w:pPr>
              <w:spacing w:after="0"/>
              <w:jc w:val="left"/>
            </w:pPr>
            <w:r>
              <w:rPr>
                <w:sz w:val="16"/>
              </w:rPr>
              <w:t>Interstate 35 Community School District</w:t>
            </w:r>
          </w:p>
        </w:tc>
        <w:tc>
          <w:tcPr>
            <w:tcW w:type="dxa" w:w="1751"/>
          </w:tcPr>
          <w:p>
            <w:pPr>
              <w:spacing w:after="0"/>
              <w:jc w:val="left"/>
            </w:pPr>
            <w:r>
              <w:rPr>
                <w:sz w:val="16"/>
              </w:rPr>
              <w:t>School/School District</w:t>
            </w:r>
          </w:p>
        </w:tc>
        <w:tc>
          <w:tcPr>
            <w:tcW w:type="dxa" w:w="2266"/>
          </w:tcPr>
          <w:p>
            <w:pPr>
              <w:spacing w:after="0"/>
              <w:jc w:val="left"/>
            </w:pPr>
            <w:r>
              <w:rPr>
                <w:sz w:val="16"/>
              </w:rPr>
              <w:t>Expired on 2026-08-24</w:t>
            </w:r>
          </w:p>
        </w:tc>
        <w:tc>
          <w:tcPr>
            <w:tcW w:type="dxa" w:w="2539"/>
          </w:tcPr>
          <w:p>
            <w:pPr>
              <w:spacing w:after="0"/>
              <w:jc w:val="left"/>
            </w:pPr>
            <w:r>
              <w:rPr>
                <w:sz w:val="16"/>
              </w:rPr>
              <w:t>Madison County Hazard Mitigation Plan (FEMA plan 107601)</w:t>
            </w:r>
          </w:p>
        </w:tc>
        <w:tc>
          <w:tcPr>
            <w:tcW w:type="dxa" w:w="1037"/>
          </w:tcPr>
          <w:p>
            <w:pPr>
              <w:spacing w:after="0"/>
              <w:jc w:val="left"/>
            </w:pPr>
            <w:r>
              <w:rPr>
                <w:sz w:val="16"/>
              </w:rPr>
              <w:t>2021-08-24</w:t>
            </w:r>
          </w:p>
        </w:tc>
        <w:tc>
          <w:tcPr>
            <w:tcW w:type="dxa" w:w="1037"/>
          </w:tcPr>
          <w:p>
            <w:pPr>
              <w:spacing w:after="0"/>
              <w:jc w:val="left"/>
            </w:pPr>
            <w:r>
              <w:rPr>
                <w:sz w:val="16"/>
              </w:rPr>
              <w:t>2026-08-24</w:t>
            </w:r>
          </w:p>
        </w:tc>
        <w:tc>
          <w:tcPr>
            <w:tcW w:type="dxa" w:w="869"/>
          </w:tcPr>
          <w:p>
            <w:pPr>
              <w:spacing w:after="0"/>
              <w:jc w:val="right"/>
            </w:pPr>
            <w:r>
              <w:rPr>
                <w:sz w:val="16"/>
              </w:rPr>
              <w:t>-35</w:t>
            </w:r>
          </w:p>
        </w:tc>
        <w:tc>
          <w:tcPr>
            <w:tcW w:type="dxa" w:w="927"/>
          </w:tcPr>
          <w:p>
            <w:pPr>
              <w:spacing w:after="0"/>
              <w:jc w:val="left"/>
            </w:pPr>
          </w:p>
        </w:tc>
        <w:tc>
          <w:tcPr>
            <w:tcW w:type="dxa" w:w="2130"/>
          </w:tcPr>
          <w:p>
            <w:pPr>
              <w:spacing w:after="0"/>
              <w:jc w:val="left"/>
            </w:pPr>
          </w:p>
        </w:tc>
      </w:tr>
      <w:tr>
        <w:trPr>
          <w:cantSplit/>
        </w:trPr>
        <w:tc>
          <w:tcPr>
            <w:tcW w:type="dxa" w:w="1557"/>
          </w:tcPr>
          <w:p>
            <w:pPr>
              <w:spacing w:after="0"/>
              <w:jc w:val="left"/>
            </w:pPr>
            <w:r>
              <w:rPr>
                <w:sz w:val="16"/>
              </w:rPr>
              <w:t>Norwalk Community School District</w:t>
            </w:r>
          </w:p>
        </w:tc>
        <w:tc>
          <w:tcPr>
            <w:tcW w:type="dxa" w:w="1751"/>
          </w:tcPr>
          <w:p>
            <w:pPr>
              <w:spacing w:after="0"/>
              <w:jc w:val="left"/>
            </w:pPr>
            <w:r>
              <w:rPr>
                <w:sz w:val="16"/>
              </w:rPr>
              <w:t>School/School District</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2023-03-17</w:t>
            </w:r>
          </w:p>
        </w:tc>
      </w:tr>
      <w:tr>
        <w:trPr>
          <w:cantSplit/>
        </w:trPr>
        <w:tc>
          <w:tcPr>
            <w:tcW w:type="dxa" w:w="1557"/>
          </w:tcPr>
          <w:p>
            <w:pPr>
              <w:spacing w:after="0"/>
              <w:jc w:val="left"/>
            </w:pPr>
            <w:r>
              <w:rPr>
                <w:sz w:val="16"/>
              </w:rPr>
              <w:t>Martensdale St Marys Schools</w:t>
            </w:r>
          </w:p>
        </w:tc>
        <w:tc>
          <w:tcPr>
            <w:tcW w:type="dxa" w:w="1751"/>
          </w:tcPr>
          <w:p>
            <w:pPr>
              <w:spacing w:after="0"/>
              <w:jc w:val="left"/>
            </w:pPr>
            <w:r>
              <w:rPr>
                <w:sz w:val="16"/>
              </w:rPr>
              <w:t>School/School District</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2023-12-19</w:t>
            </w:r>
          </w:p>
        </w:tc>
      </w:tr>
      <w:tr>
        <w:trPr>
          <w:cantSplit/>
        </w:trPr>
        <w:tc>
          <w:tcPr>
            <w:tcW w:type="dxa" w:w="1557"/>
          </w:tcPr>
          <w:p>
            <w:pPr>
              <w:spacing w:after="0"/>
              <w:jc w:val="left"/>
            </w:pPr>
            <w:r>
              <w:rPr>
                <w:sz w:val="16"/>
              </w:rPr>
              <w:t>Simpson College</w:t>
            </w:r>
          </w:p>
        </w:tc>
        <w:tc>
          <w:tcPr>
            <w:tcW w:type="dxa" w:w="1751"/>
          </w:tcPr>
          <w:p>
            <w:pPr>
              <w:spacing w:after="0"/>
              <w:jc w:val="left"/>
            </w:pPr>
            <w:r>
              <w:rPr>
                <w:sz w:val="16"/>
              </w:rPr>
              <w:t>College/University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2024-02-29</w:t>
            </w:r>
          </w:p>
        </w:tc>
      </w:tr>
      <w:tr>
        <w:trPr>
          <w:cantSplit/>
        </w:trPr>
        <w:tc>
          <w:tcPr>
            <w:tcW w:type="dxa" w:w="1557"/>
          </w:tcPr>
          <w:p>
            <w:pPr>
              <w:spacing w:after="0"/>
              <w:jc w:val="left"/>
            </w:pPr>
            <w:r>
              <w:rPr>
                <w:sz w:val="16"/>
              </w:rPr>
              <w:t>Warren Water District</w:t>
            </w:r>
          </w:p>
        </w:tc>
        <w:tc>
          <w:tcPr>
            <w:tcW w:type="dxa" w:w="1751"/>
          </w:tcPr>
          <w:p>
            <w:pPr>
              <w:spacing w:after="0"/>
              <w:jc w:val="left"/>
            </w:pPr>
            <w:r>
              <w:rPr>
                <w:sz w:val="16"/>
              </w:rPr>
              <w:t>Water/Sewer Authority</w:t>
            </w:r>
          </w:p>
        </w:tc>
        <w:tc>
          <w:tcPr>
            <w:tcW w:type="dxa" w:w="2266"/>
          </w:tcPr>
          <w:p>
            <w:pPr>
              <w:spacing w:after="0"/>
              <w:jc w:val="left"/>
            </w:pPr>
            <w:r>
              <w:rPr>
                <w:sz w:val="16"/>
              </w:rPr>
              <w:t>Approved, expires 2027-12-21</w:t>
            </w:r>
          </w:p>
        </w:tc>
        <w:tc>
          <w:tcPr>
            <w:tcW w:type="dxa" w:w="2539"/>
          </w:tcPr>
          <w:p>
            <w:pPr>
              <w:spacing w:after="0"/>
              <w:jc w:val="left"/>
            </w:pPr>
            <w:r>
              <w:rPr>
                <w:sz w:val="16"/>
              </w:rPr>
              <w:t>Warren County (FEMA plan 108645)</w:t>
            </w:r>
          </w:p>
        </w:tc>
        <w:tc>
          <w:tcPr>
            <w:tcW w:type="dxa" w:w="1037"/>
          </w:tcPr>
          <w:p>
            <w:pPr>
              <w:spacing w:after="0"/>
              <w:jc w:val="left"/>
            </w:pPr>
            <w:r>
              <w:rPr>
                <w:sz w:val="16"/>
              </w:rPr>
              <w:t>2022-12-22</w:t>
            </w:r>
          </w:p>
        </w:tc>
        <w:tc>
          <w:tcPr>
            <w:tcW w:type="dxa" w:w="1037"/>
          </w:tcPr>
          <w:p>
            <w:pPr>
              <w:spacing w:after="0"/>
              <w:jc w:val="left"/>
            </w:pPr>
            <w:r>
              <w:rPr>
                <w:sz w:val="16"/>
              </w:rPr>
              <w:t>2027-12-21</w:t>
            </w:r>
          </w:p>
        </w:tc>
        <w:tc>
          <w:tcPr>
            <w:tcW w:type="dxa" w:w="869"/>
          </w:tcPr>
          <w:p>
            <w:pPr>
              <w:spacing w:after="0"/>
              <w:jc w:val="right"/>
            </w:pPr>
            <w:r>
              <w:rPr>
                <w:sz w:val="16"/>
              </w:rPr>
              <w:t>449</w:t>
            </w:r>
          </w:p>
        </w:tc>
        <w:tc>
          <w:tcPr>
            <w:tcW w:type="dxa" w:w="927"/>
          </w:tcPr>
          <w:p>
            <w:pPr>
              <w:spacing w:after="0"/>
              <w:jc w:val="left"/>
            </w:pPr>
          </w:p>
        </w:tc>
        <w:tc>
          <w:tcPr>
            <w:tcW w:type="dxa" w:w="2130"/>
          </w:tcPr>
          <w:p>
            <w:pPr>
              <w:spacing w:after="0"/>
              <w:jc w:val="left"/>
            </w:pPr>
            <w:r>
              <w:rPr>
                <w:sz w:val="16"/>
              </w:rPr>
              <w:t>member approved 2022-11-14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4"/>
        <w:gridCol w:w="1233"/>
        <w:gridCol w:w="1037"/>
        <w:gridCol w:w="1126"/>
        <w:gridCol w:w="1307"/>
        <w:gridCol w:w="1115"/>
        <w:gridCol w:w="1224"/>
        <w:gridCol w:w="2233"/>
        <w:gridCol w:w="192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$6,342,608</w:t>
            </w:r>
          </w:p>
        </w:tc>
        <w:tc>
          <w:tcPr>
            <w:tcW w:type="dxa" w:w="1126"/>
          </w:tcPr>
          <w:p>
            <w:pPr>
              <w:spacing w:after="0"/>
              <w:jc w:val="right"/>
            </w:pPr>
            <w:r>
              <w:rPr>
                <w:sz w:val="16"/>
              </w:rPr>
              <w:t>$536,775</w:t>
            </w:r>
          </w:p>
        </w:tc>
        <w:tc>
          <w:tcPr>
            <w:tcW w:type="dxa" w:w="1307"/>
          </w:tcPr>
          <w:p>
            <w:pPr>
              <w:spacing w:after="0"/>
              <w:jc w:val="right"/>
            </w:pPr>
            <w:r>
              <w:rPr>
                <w:sz w:val="16"/>
              </w:rPr>
              <w:t>$61,722</w:t>
            </w:r>
          </w:p>
        </w:tc>
        <w:tc>
          <w:tcPr>
            <w:tcW w:type="dxa" w:w="1115"/>
          </w:tcPr>
          <w:p>
            <w:pPr>
              <w:spacing w:after="0"/>
              <w:jc w:val="right"/>
            </w:pPr>
            <w:r>
              <w:rPr>
                <w:sz w:val="16"/>
              </w:rPr>
              <w:t>$6,941,105</w:t>
            </w:r>
          </w:p>
        </w:tc>
        <w:tc>
          <w:tcPr>
            <w:tcW w:type="dxa" w:w="1224"/>
          </w:tcPr>
          <w:p>
            <w:pPr>
              <w:spacing w:after="0"/>
              <w:jc w:val="right"/>
            </w:pPr>
            <w:r>
              <w:rPr>
                <w:sz w:val="16"/>
              </w:rPr>
              <w:t>138</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$1,794,554</w:t>
            </w:r>
          </w:p>
        </w:tc>
        <w:tc>
          <w:tcPr>
            <w:tcW w:type="dxa" w:w="1126"/>
          </w:tcPr>
          <w:p>
            <w:pPr>
              <w:spacing w:after="0"/>
              <w:jc w:val="right"/>
            </w:pPr>
            <w:r>
              <w:rPr>
                <w:sz w:val="16"/>
              </w:rPr>
              <w:t>$3,389</w:t>
            </w:r>
          </w:p>
        </w:tc>
        <w:tc>
          <w:tcPr>
            <w:tcW w:type="dxa" w:w="1307"/>
          </w:tcPr>
          <w:p>
            <w:pPr>
              <w:spacing w:after="0"/>
              <w:jc w:val="right"/>
            </w:pPr>
            <w:r>
              <w:rPr>
                <w:sz w:val="16"/>
              </w:rPr>
              <w:t>$1,812,891</w:t>
            </w:r>
          </w:p>
        </w:tc>
        <w:tc>
          <w:tcPr>
            <w:tcW w:type="dxa" w:w="1115"/>
          </w:tcPr>
          <w:p>
            <w:pPr>
              <w:spacing w:after="0"/>
              <w:jc w:val="right"/>
            </w:pPr>
            <w:r>
              <w:rPr>
                <w:sz w:val="16"/>
              </w:rPr>
              <w:t>$3,610,834</w:t>
            </w:r>
          </w:p>
        </w:tc>
        <w:tc>
          <w:tcPr>
            <w:tcW w:type="dxa" w:w="1224"/>
          </w:tcPr>
          <w:p>
            <w:pPr>
              <w:spacing w:after="0"/>
              <w:jc w:val="right"/>
            </w:pPr>
            <w:r>
              <w:rPr>
                <w:sz w:val="16"/>
              </w:rPr>
              <w:t>35</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Drought</w:t>
            </w:r>
          </w:p>
        </w:tc>
        <w:tc>
          <w:tcPr>
            <w:tcW w:type="dxa" w:w="1194"/>
          </w:tcPr>
          <w:p>
            <w:pPr>
              <w:spacing w:after="0"/>
              <w:jc w:val="left"/>
            </w:pPr>
            <w:r>
              <w:rPr>
                <w:sz w:val="16"/>
              </w:rPr>
              <w:t>Relatively High</w:t>
            </w:r>
          </w:p>
        </w:tc>
        <w:tc>
          <w:tcPr>
            <w:tcW w:type="dxa" w:w="1233"/>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$3,155,416</w:t>
            </w:r>
          </w:p>
        </w:tc>
        <w:tc>
          <w:tcPr>
            <w:tcW w:type="dxa" w:w="1307"/>
          </w:tcPr>
          <w:p>
            <w:pPr>
              <w:spacing w:after="0"/>
              <w:jc w:val="right"/>
            </w:pPr>
          </w:p>
        </w:tc>
        <w:tc>
          <w:tcPr>
            <w:tcW w:type="dxa" w:w="1115"/>
          </w:tcPr>
          <w:p>
            <w:pPr>
              <w:spacing w:after="0"/>
              <w:jc w:val="right"/>
            </w:pPr>
            <w:r>
              <w:rPr>
                <w:sz w:val="16"/>
              </w:rPr>
              <w:t>$3,155,416</w:t>
            </w:r>
          </w:p>
        </w:tc>
        <w:tc>
          <w:tcPr>
            <w:tcW w:type="dxa" w:w="1224"/>
          </w:tcPr>
          <w:p>
            <w:pPr>
              <w:spacing w:after="0"/>
              <w:jc w:val="right"/>
            </w:pPr>
            <w:r>
              <w:rPr>
                <w:sz w:val="16"/>
              </w:rPr>
              <w:t>29</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$4,143</w:t>
            </w:r>
          </w:p>
        </w:tc>
        <w:tc>
          <w:tcPr>
            <w:tcW w:type="dxa" w:w="1126"/>
          </w:tcPr>
          <w:p>
            <w:pPr>
              <w:spacing w:after="0"/>
              <w:jc w:val="right"/>
            </w:pPr>
            <w:r>
              <w:rPr>
                <w:sz w:val="16"/>
              </w:rPr>
              <w:t>$370,653</w:t>
            </w:r>
          </w:p>
        </w:tc>
        <w:tc>
          <w:tcPr>
            <w:tcW w:type="dxa" w:w="1307"/>
          </w:tcPr>
          <w:p>
            <w:pPr>
              <w:spacing w:after="0"/>
              <w:jc w:val="right"/>
            </w:pPr>
            <w:r>
              <w:rPr>
                <w:sz w:val="16"/>
              </w:rPr>
              <w:t>$1,040,406</w:t>
            </w:r>
          </w:p>
        </w:tc>
        <w:tc>
          <w:tcPr>
            <w:tcW w:type="dxa" w:w="1115"/>
          </w:tcPr>
          <w:p>
            <w:pPr>
              <w:spacing w:after="0"/>
              <w:jc w:val="right"/>
            </w:pPr>
            <w:r>
              <w:rPr>
                <w:sz w:val="16"/>
              </w:rPr>
              <w:t>$1,415,202</w:t>
            </w:r>
          </w:p>
        </w:tc>
        <w:tc>
          <w:tcPr>
            <w:tcW w:type="dxa" w:w="1224"/>
          </w:tcPr>
          <w:p>
            <w:pPr>
              <w:spacing w:after="0"/>
              <w:jc w:val="right"/>
            </w:pPr>
            <w:r>
              <w:rPr>
                <w:sz w:val="16"/>
              </w:rPr>
              <w:t>24</w:t>
            </w:r>
          </w:p>
        </w:tc>
        <w:tc>
          <w:tcPr>
            <w:tcW w:type="dxa" w:w="2233"/>
          </w:tcPr>
          <w:p>
            <w:pPr>
              <w:spacing w:after="0"/>
              <w:jc w:val="left"/>
            </w:pPr>
          </w:p>
        </w:tc>
        <w:tc>
          <w:tcPr>
            <w:tcW w:type="dxa" w:w="1922"/>
          </w:tcPr>
          <w:p>
            <w:pPr>
              <w:spacing w:after="0"/>
              <w:jc w:val="left"/>
            </w:pPr>
            <w:r>
              <w:rPr>
                <w:sz w:val="16"/>
              </w:rPr>
              <w:t>Includes 9 Frost/Freeze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Heat Wave</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$13,945</w:t>
            </w:r>
          </w:p>
        </w:tc>
        <w:tc>
          <w:tcPr>
            <w:tcW w:type="dxa" w:w="1126"/>
          </w:tcPr>
          <w:p>
            <w:pPr>
              <w:spacing w:after="0"/>
              <w:jc w:val="right"/>
            </w:pPr>
            <w:r>
              <w:rPr>
                <w:sz w:val="16"/>
              </w:rPr>
              <w:t>$2</w:t>
            </w:r>
          </w:p>
        </w:tc>
        <w:tc>
          <w:tcPr>
            <w:tcW w:type="dxa" w:w="1307"/>
          </w:tcPr>
          <w:p>
            <w:pPr>
              <w:spacing w:after="0"/>
              <w:jc w:val="right"/>
            </w:pPr>
            <w:r>
              <w:rPr>
                <w:sz w:val="16"/>
              </w:rPr>
              <w:t>$1,212,708</w:t>
            </w:r>
          </w:p>
        </w:tc>
        <w:tc>
          <w:tcPr>
            <w:tcW w:type="dxa" w:w="1115"/>
          </w:tcPr>
          <w:p>
            <w:pPr>
              <w:spacing w:after="0"/>
              <w:jc w:val="right"/>
            </w:pPr>
            <w:r>
              <w:rPr>
                <w:sz w:val="16"/>
              </w:rPr>
              <w:t>$1,226,656</w:t>
            </w:r>
          </w:p>
        </w:tc>
        <w:tc>
          <w:tcPr>
            <w:tcW w:type="dxa" w:w="1224"/>
          </w:tcPr>
          <w:p>
            <w:pPr>
              <w:spacing w:after="0"/>
              <w:jc w:val="right"/>
            </w:pPr>
            <w:r>
              <w:rPr>
                <w:sz w:val="16"/>
              </w:rPr>
              <w:t>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$432,436</w:t>
            </w:r>
          </w:p>
        </w:tc>
        <w:tc>
          <w:tcPr>
            <w:tcW w:type="dxa" w:w="1126"/>
          </w:tcPr>
          <w:p>
            <w:pPr>
              <w:spacing w:after="0"/>
              <w:jc w:val="right"/>
            </w:pPr>
            <w:r>
              <w:rPr>
                <w:sz w:val="16"/>
              </w:rPr>
              <w:t>$27,105</w:t>
            </w:r>
          </w:p>
        </w:tc>
        <w:tc>
          <w:tcPr>
            <w:tcW w:type="dxa" w:w="1307"/>
          </w:tcPr>
          <w:p>
            <w:pPr>
              <w:spacing w:after="0"/>
              <w:jc w:val="right"/>
            </w:pPr>
            <w:r>
              <w:rPr>
                <w:sz w:val="16"/>
              </w:rPr>
              <w:t>$579,641</w:t>
            </w:r>
          </w:p>
        </w:tc>
        <w:tc>
          <w:tcPr>
            <w:tcW w:type="dxa" w:w="1115"/>
          </w:tcPr>
          <w:p>
            <w:pPr>
              <w:spacing w:after="0"/>
              <w:jc w:val="right"/>
            </w:pPr>
            <w:r>
              <w:rPr>
                <w:sz w:val="16"/>
              </w:rPr>
              <w:t>$1,039,182</w:t>
            </w:r>
          </w:p>
        </w:tc>
        <w:tc>
          <w:tcPr>
            <w:tcW w:type="dxa" w:w="1224"/>
          </w:tcPr>
          <w:p>
            <w:pPr>
              <w:spacing w:after="0"/>
              <w:jc w:val="right"/>
            </w:pPr>
            <w:r>
              <w:rPr>
                <w:sz w:val="16"/>
              </w:rPr>
              <w:t>216</w:t>
            </w:r>
          </w:p>
        </w:tc>
        <w:tc>
          <w:tcPr>
            <w:tcW w:type="dxa" w:w="2233"/>
          </w:tcPr>
          <w:p>
            <w:pPr>
              <w:spacing w:after="0"/>
              <w:jc w:val="left"/>
            </w:pPr>
          </w:p>
        </w:tc>
        <w:tc>
          <w:tcPr>
            <w:tcW w:type="dxa" w:w="1922"/>
          </w:tcPr>
          <w:p>
            <w:pPr>
              <w:spacing w:after="0"/>
              <w:jc w:val="left"/>
            </w:pPr>
            <w:r>
              <w:rPr>
                <w:sz w:val="16"/>
              </w:rPr>
              <w:t>Includes 24 High Wind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$21,459</w:t>
            </w:r>
          </w:p>
        </w:tc>
        <w:tc>
          <w:tcPr>
            <w:tcW w:type="dxa" w:w="1126"/>
          </w:tcPr>
          <w:p>
            <w:pPr>
              <w:spacing w:after="0"/>
              <w:jc w:val="right"/>
            </w:pPr>
          </w:p>
        </w:tc>
        <w:tc>
          <w:tcPr>
            <w:tcW w:type="dxa" w:w="1307"/>
          </w:tcPr>
          <w:p>
            <w:pPr>
              <w:spacing w:after="0"/>
              <w:jc w:val="right"/>
            </w:pPr>
            <w:r>
              <w:rPr>
                <w:sz w:val="16"/>
              </w:rPr>
              <w:t>$538,214</w:t>
            </w:r>
          </w:p>
        </w:tc>
        <w:tc>
          <w:tcPr>
            <w:tcW w:type="dxa" w:w="1115"/>
          </w:tcPr>
          <w:p>
            <w:pPr>
              <w:spacing w:after="0"/>
              <w:jc w:val="right"/>
            </w:pPr>
            <w:r>
              <w:rPr>
                <w:sz w:val="16"/>
              </w:rPr>
              <w:t>$559,673</w:t>
            </w:r>
          </w:p>
        </w:tc>
        <w:tc>
          <w:tcPr>
            <w:tcW w:type="dxa" w:w="1224"/>
          </w:tcPr>
          <w:p>
            <w:pPr>
              <w:spacing w:after="0"/>
              <w:jc w:val="right"/>
            </w:pPr>
            <w:r>
              <w:rPr>
                <w:sz w:val="16"/>
              </w:rPr>
              <w:t>6</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$203,200</w:t>
            </w:r>
          </w:p>
        </w:tc>
        <w:tc>
          <w:tcPr>
            <w:tcW w:type="dxa" w:w="1126"/>
          </w:tcPr>
          <w:p>
            <w:pPr>
              <w:spacing w:after="0"/>
              <w:jc w:val="right"/>
            </w:pPr>
            <w:r>
              <w:rPr>
                <w:sz w:val="16"/>
              </w:rPr>
              <w:t>$75,093</w:t>
            </w:r>
          </w:p>
        </w:tc>
        <w:tc>
          <w:tcPr>
            <w:tcW w:type="dxa" w:w="1307"/>
          </w:tcPr>
          <w:p>
            <w:pPr>
              <w:spacing w:after="0"/>
              <w:jc w:val="right"/>
            </w:pPr>
            <w:r>
              <w:rPr>
                <w:sz w:val="16"/>
              </w:rPr>
              <w:t>$137,773</w:t>
            </w:r>
          </w:p>
        </w:tc>
        <w:tc>
          <w:tcPr>
            <w:tcW w:type="dxa" w:w="1115"/>
          </w:tcPr>
          <w:p>
            <w:pPr>
              <w:spacing w:after="0"/>
              <w:jc w:val="right"/>
            </w:pPr>
            <w:r>
              <w:rPr>
                <w:sz w:val="16"/>
              </w:rPr>
              <w:t>$416,065</w:t>
            </w:r>
          </w:p>
        </w:tc>
        <w:tc>
          <w:tcPr>
            <w:tcW w:type="dxa" w:w="1224"/>
          </w:tcPr>
          <w:p>
            <w:pPr>
              <w:spacing w:after="0"/>
              <w:jc w:val="right"/>
            </w:pPr>
            <w:r>
              <w:rPr>
                <w:sz w:val="16"/>
              </w:rPr>
              <w:t>288</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$129,426</w:t>
            </w:r>
          </w:p>
        </w:tc>
        <w:tc>
          <w:tcPr>
            <w:tcW w:type="dxa" w:w="1126"/>
          </w:tcPr>
          <w:p>
            <w:pPr>
              <w:spacing w:after="0"/>
              <w:jc w:val="right"/>
            </w:pPr>
          </w:p>
        </w:tc>
        <w:tc>
          <w:tcPr>
            <w:tcW w:type="dxa" w:w="1307"/>
          </w:tcPr>
          <w:p>
            <w:pPr>
              <w:spacing w:after="0"/>
              <w:jc w:val="right"/>
            </w:pPr>
            <w:r>
              <w:rPr>
                <w:sz w:val="16"/>
              </w:rPr>
              <w:t>$18,308</w:t>
            </w:r>
          </w:p>
        </w:tc>
        <w:tc>
          <w:tcPr>
            <w:tcW w:type="dxa" w:w="1115"/>
          </w:tcPr>
          <w:p>
            <w:pPr>
              <w:spacing w:after="0"/>
              <w:jc w:val="right"/>
            </w:pPr>
            <w:r>
              <w:rPr>
                <w:sz w:val="16"/>
              </w:rPr>
              <w:t>$147,734</w:t>
            </w:r>
          </w:p>
        </w:tc>
        <w:tc>
          <w:tcPr>
            <w:tcW w:type="dxa" w:w="1224"/>
          </w:tcPr>
          <w:p>
            <w:pPr>
              <w:spacing w:after="0"/>
              <w:jc w:val="right"/>
            </w:pPr>
            <w:r>
              <w:rPr>
                <w:sz w:val="16"/>
              </w:rPr>
              <w:t>11</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Wildfire</w:t>
            </w:r>
          </w:p>
        </w:tc>
        <w:tc>
          <w:tcPr>
            <w:tcW w:type="dxa" w:w="1194"/>
          </w:tcPr>
          <w:p>
            <w:pPr>
              <w:spacing w:after="0"/>
              <w:jc w:val="left"/>
            </w:pPr>
            <w:r>
              <w:rPr>
                <w:sz w:val="16"/>
              </w:rPr>
              <w:t>Very Low</w:t>
            </w:r>
          </w:p>
        </w:tc>
        <w:tc>
          <w:tcPr>
            <w:tcW w:type="dxa" w:w="1233"/>
          </w:tcPr>
          <w:p>
            <w:pPr>
              <w:spacing w:after="0"/>
              <w:jc w:val="left"/>
            </w:pPr>
            <w:r>
              <w:rPr>
                <w:sz w:val="16"/>
              </w:rPr>
              <w:t>Relatively Low</w:t>
            </w:r>
          </w:p>
        </w:tc>
        <w:tc>
          <w:tcPr>
            <w:tcW w:type="dxa" w:w="1037"/>
          </w:tcPr>
          <w:p>
            <w:pPr>
              <w:spacing w:after="0"/>
              <w:jc w:val="right"/>
            </w:pPr>
            <w:r>
              <w:rPr>
                <w:sz w:val="16"/>
              </w:rPr>
              <w:t>$114,392</w:t>
            </w:r>
          </w:p>
        </w:tc>
        <w:tc>
          <w:tcPr>
            <w:tcW w:type="dxa" w:w="1126"/>
          </w:tcPr>
          <w:p>
            <w:pPr>
              <w:spacing w:after="0"/>
              <w:jc w:val="right"/>
            </w:pPr>
            <w:r>
              <w:rPr>
                <w:sz w:val="16"/>
              </w:rPr>
              <w:t>$203</w:t>
            </w:r>
          </w:p>
        </w:tc>
        <w:tc>
          <w:tcPr>
            <w:tcW w:type="dxa" w:w="1307"/>
          </w:tcPr>
          <w:p>
            <w:pPr>
              <w:spacing w:after="0"/>
              <w:jc w:val="right"/>
            </w:pPr>
            <w:r>
              <w:rPr>
                <w:sz w:val="16"/>
              </w:rPr>
              <w:t>$17,561</w:t>
            </w:r>
          </w:p>
        </w:tc>
        <w:tc>
          <w:tcPr>
            <w:tcW w:type="dxa" w:w="1115"/>
          </w:tcPr>
          <w:p>
            <w:pPr>
              <w:spacing w:after="0"/>
              <w:jc w:val="right"/>
            </w:pPr>
            <w:r>
              <w:rPr>
                <w:sz w:val="16"/>
              </w:rPr>
              <w:t>$132,156</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$39,204</w:t>
            </w:r>
          </w:p>
        </w:tc>
        <w:tc>
          <w:tcPr>
            <w:tcW w:type="dxa" w:w="1126"/>
          </w:tcPr>
          <w:p>
            <w:pPr>
              <w:spacing w:after="0"/>
              <w:jc w:val="right"/>
            </w:pPr>
          </w:p>
        </w:tc>
        <w:tc>
          <w:tcPr>
            <w:tcW w:type="dxa" w:w="1307"/>
          </w:tcPr>
          <w:p>
            <w:pPr>
              <w:spacing w:after="0"/>
              <w:jc w:val="right"/>
            </w:pPr>
            <w:r>
              <w:rPr>
                <w:sz w:val="16"/>
              </w:rPr>
              <w:t>$10,185</w:t>
            </w:r>
          </w:p>
        </w:tc>
        <w:tc>
          <w:tcPr>
            <w:tcW w:type="dxa" w:w="1115"/>
          </w:tcPr>
          <w:p>
            <w:pPr>
              <w:spacing w:after="0"/>
              <w:jc w:val="right"/>
            </w:pPr>
            <w:r>
              <w:rPr>
                <w:sz w:val="16"/>
              </w:rPr>
              <w:t>$49,389</w:t>
            </w:r>
          </w:p>
        </w:tc>
        <w:tc>
          <w:tcPr>
            <w:tcW w:type="dxa" w:w="1224"/>
          </w:tcPr>
          <w:p>
            <w:pPr>
              <w:spacing w:after="0"/>
              <w:jc w:val="right"/>
            </w:pPr>
          </w:p>
        </w:tc>
        <w:tc>
          <w:tcPr>
            <w:tcW w:type="dxa" w:w="2233"/>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$37,879</w:t>
            </w:r>
          </w:p>
        </w:tc>
        <w:tc>
          <w:tcPr>
            <w:tcW w:type="dxa" w:w="1126"/>
          </w:tcPr>
          <w:p>
            <w:pPr>
              <w:spacing w:after="0"/>
              <w:jc w:val="right"/>
            </w:pPr>
            <w:r>
              <w:rPr>
                <w:sz w:val="16"/>
              </w:rPr>
              <w:t>$127</w:t>
            </w:r>
          </w:p>
        </w:tc>
        <w:tc>
          <w:tcPr>
            <w:tcW w:type="dxa" w:w="1307"/>
          </w:tcPr>
          <w:p>
            <w:pPr>
              <w:spacing w:after="0"/>
              <w:jc w:val="right"/>
            </w:pPr>
            <w:r>
              <w:rPr>
                <w:sz w:val="16"/>
              </w:rPr>
              <w:t>$1,395</w:t>
            </w:r>
          </w:p>
        </w:tc>
        <w:tc>
          <w:tcPr>
            <w:tcW w:type="dxa" w:w="1115"/>
          </w:tcPr>
          <w:p>
            <w:pPr>
              <w:spacing w:after="0"/>
              <w:jc w:val="right"/>
            </w:pPr>
            <w:r>
              <w:rPr>
                <w:sz w:val="16"/>
              </w:rPr>
              <w:t>$39,400</w:t>
            </w:r>
          </w:p>
        </w:tc>
        <w:tc>
          <w:tcPr>
            <w:tcW w:type="dxa" w:w="1224"/>
          </w:tcPr>
          <w:p>
            <w:pPr>
              <w:spacing w:after="0"/>
              <w:jc w:val="right"/>
            </w:pPr>
            <w:r>
              <w:rPr>
                <w:sz w:val="16"/>
              </w:rPr>
              <w:t>67</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$758</w:t>
            </w:r>
          </w:p>
        </w:tc>
        <w:tc>
          <w:tcPr>
            <w:tcW w:type="dxa" w:w="1126"/>
          </w:tcPr>
          <w:p>
            <w:pPr>
              <w:spacing w:after="0"/>
              <w:jc w:val="right"/>
            </w:pPr>
          </w:p>
        </w:tc>
        <w:tc>
          <w:tcPr>
            <w:tcW w:type="dxa" w:w="1307"/>
          </w:tcPr>
          <w:p>
            <w:pPr>
              <w:spacing w:after="0"/>
              <w:jc w:val="right"/>
            </w:pPr>
            <w:r>
              <w:rPr>
                <w:sz w:val="16"/>
              </w:rPr>
              <w:t>$11,228</w:t>
            </w:r>
          </w:p>
        </w:tc>
        <w:tc>
          <w:tcPr>
            <w:tcW w:type="dxa" w:w="1115"/>
          </w:tcPr>
          <w:p>
            <w:pPr>
              <w:spacing w:after="0"/>
              <w:jc w:val="right"/>
            </w:pPr>
            <w:r>
              <w:rPr>
                <w:sz w:val="16"/>
              </w:rPr>
              <w:t>$11,986</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Hurricane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$915</w:t>
            </w:r>
          </w:p>
        </w:tc>
        <w:tc>
          <w:tcPr>
            <w:tcW w:type="dxa" w:w="1126"/>
          </w:tcPr>
          <w:p>
            <w:pPr>
              <w:spacing w:after="0"/>
              <w:jc w:val="right"/>
            </w:pPr>
            <w:r>
              <w:rPr>
                <w:sz w:val="16"/>
              </w:rPr>
              <w:t>$544</w:t>
            </w:r>
          </w:p>
        </w:tc>
        <w:tc>
          <w:tcPr>
            <w:tcW w:type="dxa" w:w="1307"/>
          </w:tcPr>
          <w:p>
            <w:pPr>
              <w:spacing w:after="0"/>
              <w:jc w:val="right"/>
            </w:pPr>
            <w:r>
              <w:rPr>
                <w:sz w:val="16"/>
              </w:rPr>
              <w:t>under $1</w:t>
            </w:r>
          </w:p>
        </w:tc>
        <w:tc>
          <w:tcPr>
            <w:tcW w:type="dxa" w:w="1115"/>
          </w:tcPr>
          <w:p>
            <w:pPr>
              <w:spacing w:after="0"/>
              <w:jc w:val="right"/>
            </w:pPr>
            <w:r>
              <w:rPr>
                <w:sz w:val="16"/>
              </w:rPr>
              <w:t>$1,459</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coastal flooding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tsunami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66"/>
        <w:gridCol w:w="1906"/>
        <w:gridCol w:w="1864"/>
        <w:gridCol w:w="1418"/>
        <w:gridCol w:w="1773"/>
        <w:gridCol w:w="2179"/>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06"/>
            <w:shd w:val="clear" w:color="auto" w:fill="E8E8E8"/>
          </w:tcPr>
          <w:p>
            <w:pPr>
              <w:spacing w:after="0"/>
              <w:jc w:val="left"/>
            </w:pPr>
            <w:r>
              <w:rPr>
                <w:b/>
                <w:sz w:val="16"/>
              </w:rPr>
              <w:t>Observed range</w:t>
            </w:r>
          </w:p>
        </w:tc>
        <w:tc>
          <w:tcPr>
            <w:tcW w:type="dxa" w:w="1864"/>
            <w:shd w:val="clear" w:color="auto" w:fill="E8E8E8"/>
          </w:tcPr>
          <w:p>
            <w:pPr>
              <w:spacing w:after="0"/>
              <w:jc w:val="left"/>
            </w:pPr>
            <w:r>
              <w:rPr>
                <w:b/>
                <w:sz w:val="16"/>
              </w:rPr>
              <w:t>Worst recorded event</w:t>
            </w:r>
          </w:p>
        </w:tc>
        <w:tc>
          <w:tcPr>
            <w:tcW w:type="dxa" w:w="1418"/>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66"/>
          </w:tcPr>
          <w:p>
            <w:pPr>
              <w:spacing w:after="0"/>
              <w:jc w:val="right"/>
            </w:pPr>
            <w:r>
              <w:rPr>
                <w:sz w:val="16"/>
              </w:rPr>
              <w:t>15, 1996 to 2025 (15 zone-level)</w:t>
            </w:r>
          </w:p>
        </w:tc>
        <w:tc>
          <w:tcPr>
            <w:tcW w:type="dxa" w:w="1906"/>
          </w:tcPr>
          <w:p>
            <w:pPr>
              <w:spacing w:after="0"/>
              <w:jc w:val="left"/>
            </w:pPr>
            <w:r>
              <w:rPr>
                <w:sz w:val="16"/>
              </w:rPr>
              <w:t>1 day to 4 days (median 2.5 days); 12 with a recorded value</w:t>
            </w:r>
          </w:p>
        </w:tc>
        <w:tc>
          <w:tcPr>
            <w:tcW w:type="dxa" w:w="1864"/>
          </w:tcPr>
          <w:p>
            <w:pPr>
              <w:spacing w:after="0"/>
              <w:jc w:val="left"/>
            </w:pPr>
            <w:r>
              <w:rPr>
                <w:sz w:val="16"/>
              </w:rPr>
              <w:t>4 consecutive days, 2024-01-13 to 2024-01-16, zone-level</w:t>
            </w:r>
          </w:p>
        </w:tc>
        <w:tc>
          <w:tcPr>
            <w:tcW w:type="dxa" w:w="1418"/>
          </w:tcPr>
          <w:p>
            <w:pPr>
              <w:spacing w:after="0"/>
              <w:jc w:val="left"/>
            </w:pPr>
            <w:r>
              <w:rPr>
                <w:sz w:val="16"/>
              </w:rPr>
              <w:t>Cold/Wind Chill, 1999-09-21, property not reported; $294,117.65 crops, reported for the zone (1999 dollars)</w:t>
            </w: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66"/>
          </w:tcPr>
          <w:p>
            <w:pPr>
              <w:spacing w:after="0"/>
              <w:jc w:val="right"/>
            </w:pPr>
            <w:r>
              <w:rPr>
                <w:sz w:val="16"/>
              </w:rPr>
              <w:t>9, 1996 to 2019 (9 zone-level)</w:t>
            </w:r>
          </w:p>
        </w:tc>
        <w:tc>
          <w:tcPr>
            <w:tcW w:type="dxa" w:w="1906"/>
          </w:tcPr>
          <w:p>
            <w:pPr>
              <w:spacing w:after="0"/>
              <w:jc w:val="left"/>
            </w:pPr>
          </w:p>
        </w:tc>
        <w:tc>
          <w:tcPr>
            <w:tcW w:type="dxa" w:w="1864"/>
          </w:tcPr>
          <w:p>
            <w:pPr>
              <w:spacing w:after="0"/>
              <w:jc w:val="left"/>
            </w:pPr>
            <w:r>
              <w:rPr>
                <w:sz w:val="16"/>
              </w:rPr>
              <w:t>Frost/Freeze, 2009-10-10, $2,500,000 crop damage, reported for the zone (2009 dollars); NWS zone IAZ073 (WARREN), zone-level: may include parts of neighboring counties</w:t>
            </w:r>
          </w:p>
        </w:tc>
        <w:tc>
          <w:tcPr>
            <w:tcW w:type="dxa" w:w="141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66"/>
          </w:tcPr>
          <w:p>
            <w:pPr>
              <w:spacing w:after="0"/>
              <w:jc w:val="right"/>
            </w:pPr>
            <w:r>
              <w:rPr>
                <w:sz w:val="16"/>
              </w:rPr>
              <w:t>29, 1999 to 2024 (29 zone-level)</w:t>
            </w:r>
          </w:p>
        </w:tc>
        <w:tc>
          <w:tcPr>
            <w:tcW w:type="dxa" w:w="1906"/>
          </w:tcPr>
          <w:p>
            <w:pPr>
              <w:spacing w:after="0"/>
              <w:jc w:val="left"/>
            </w:pPr>
            <w:r>
              <w:rPr>
                <w:sz w:val="16"/>
              </w:rPr>
              <w:t>11 days to 260 days (median 31 days); 11 with a recorded value</w:t>
            </w:r>
          </w:p>
        </w:tc>
        <w:tc>
          <w:tcPr>
            <w:tcW w:type="dxa" w:w="1864"/>
          </w:tcPr>
          <w:p>
            <w:pPr>
              <w:spacing w:after="0"/>
              <w:jc w:val="left"/>
            </w:pPr>
            <w:r>
              <w:rPr>
                <w:sz w:val="16"/>
              </w:rPr>
              <w:t>260 days (about 8.5 months), 2023-08-29 to 2024-05-14, a run of 10 consecutive Storm Events drought records, zone-level</w:t>
            </w:r>
          </w:p>
        </w:tc>
        <w:tc>
          <w:tcPr>
            <w:tcW w:type="dxa" w:w="1418"/>
          </w:tcPr>
          <w:p>
            <w:pPr>
              <w:spacing w:after="0"/>
              <w:jc w:val="left"/>
            </w:pPr>
            <w:r>
              <w:rPr>
                <w:sz w:val="16"/>
              </w:rPr>
              <w:t>Drought, 2012-07-01, $0 property; $45,000,000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66"/>
          </w:tcPr>
          <w:p>
            <w:pPr>
              <w:spacing w:after="0"/>
              <w:jc w:val="right"/>
            </w:pPr>
            <w:r>
              <w:rPr>
                <w:sz w:val="16"/>
              </w:rPr>
              <w:t>338, 1962 to 2025</w:t>
            </w:r>
          </w:p>
        </w:tc>
        <w:tc>
          <w:tcPr>
            <w:tcW w:type="dxa" w:w="1906"/>
          </w:tcPr>
          <w:p>
            <w:pPr>
              <w:spacing w:after="0"/>
              <w:jc w:val="left"/>
            </w:pPr>
            <w:r>
              <w:rPr>
                <w:sz w:val="16"/>
              </w:rPr>
              <w:t>0.75 in to 3.5 in (median 1 in); 338 with a recorded value</w:t>
            </w:r>
          </w:p>
        </w:tc>
        <w:tc>
          <w:tcPr>
            <w:tcW w:type="dxa" w:w="1864"/>
          </w:tcPr>
          <w:p>
            <w:pPr>
              <w:spacing w:after="0"/>
              <w:jc w:val="left"/>
            </w:pPr>
            <w:r>
              <w:rPr>
                <w:sz w:val="16"/>
              </w:rPr>
              <w:t>3.5 in hail, 2014-06-30</w:t>
            </w:r>
          </w:p>
        </w:tc>
        <w:tc>
          <w:tcPr>
            <w:tcW w:type="dxa" w:w="1418"/>
          </w:tcPr>
          <w:p>
            <w:pPr>
              <w:spacing w:after="0"/>
              <w:jc w:val="left"/>
            </w:pPr>
            <w:r>
              <w:rPr>
                <w:sz w:val="16"/>
              </w:rPr>
              <w:t>Hail, 1998-05-19, $200,000 property; $20,000 crops (1998 dollars)</w:t>
            </w:r>
          </w:p>
        </w:tc>
        <w:tc>
          <w:tcPr>
            <w:tcW w:type="dxa" w:w="1773"/>
          </w:tcPr>
          <w:p>
            <w:pPr>
              <w:spacing w:after="0"/>
              <w:jc w:val="left"/>
            </w:pPr>
            <w:r>
              <w:rPr>
                <w:sz w:val="16"/>
              </w:rPr>
              <w:t>Event records naming member places: Indianola city (50 records), Norwalk city (41 records), New Virginia city (37 records), St. Marys city (24 records), Milo city (15 records), Cumming city (12 records), Lacona city (12 records), Hartford city (11 records), Martensdale city (6 records), Carlisle city (4 records); and 1 more member place (see the XLSX file).</w:t>
            </w:r>
          </w:p>
        </w:tc>
        <w:tc>
          <w:tcPr>
            <w:tcW w:type="dxa" w:w="2179"/>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66"/>
          </w:tcPr>
          <w:p>
            <w:pPr>
              <w:spacing w:after="0"/>
              <w:jc w:val="right"/>
            </w:pPr>
            <w:r>
              <w:rPr>
                <w:sz w:val="16"/>
              </w:rPr>
              <w:t>4, 2001 to 2019 (4 zone-level)</w:t>
            </w:r>
          </w:p>
        </w:tc>
        <w:tc>
          <w:tcPr>
            <w:tcW w:type="dxa" w:w="1906"/>
          </w:tcPr>
          <w:p>
            <w:pPr>
              <w:spacing w:after="0"/>
              <w:jc w:val="left"/>
            </w:pPr>
            <w:r>
              <w:rPr>
                <w:sz w:val="16"/>
              </w:rPr>
              <w:t>1 day to 14 days (median 3.5 days); 4 with a recorded value</w:t>
            </w:r>
          </w:p>
        </w:tc>
        <w:tc>
          <w:tcPr>
            <w:tcW w:type="dxa" w:w="1864"/>
          </w:tcPr>
          <w:p>
            <w:pPr>
              <w:spacing w:after="0"/>
              <w:jc w:val="left"/>
            </w:pPr>
            <w:r>
              <w:rPr>
                <w:sz w:val="16"/>
              </w:rPr>
              <w:t>14 consecutive days, 2011-07-15 to 2011-07-28, zone-level</w:t>
            </w:r>
          </w:p>
        </w:tc>
        <w:tc>
          <w:tcPr>
            <w:tcW w:type="dxa" w:w="141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66"/>
          </w:tcPr>
          <w:p>
            <w:pPr>
              <w:spacing w:after="0"/>
              <w:jc w:val="right"/>
            </w:pPr>
            <w:r>
              <w:rPr>
                <w:sz w:val="16"/>
              </w:rPr>
              <w:t>11, 1996 to 2017 (11 zone-level)</w:t>
            </w:r>
          </w:p>
        </w:tc>
        <w:tc>
          <w:tcPr>
            <w:tcW w:type="dxa" w:w="1906"/>
          </w:tcPr>
          <w:p>
            <w:pPr>
              <w:spacing w:after="0"/>
              <w:jc w:val="left"/>
            </w:pPr>
          </w:p>
        </w:tc>
        <w:tc>
          <w:tcPr>
            <w:tcW w:type="dxa" w:w="1864"/>
          </w:tcPr>
          <w:p>
            <w:pPr>
              <w:spacing w:after="0"/>
              <w:jc w:val="left"/>
            </w:pPr>
            <w:r>
              <w:rPr>
                <w:sz w:val="16"/>
              </w:rPr>
              <w:t>Ice Storm, 2010-01-20, $150,000 property; $0 crops, reported for the zone (2010 dollars); NWS zone IAZ073 (WARREN), zone-level: may include parts of neighboring counties</w:t>
            </w:r>
          </w:p>
        </w:tc>
        <w:tc>
          <w:tcPr>
            <w:tcW w:type="dxa" w:w="141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66"/>
          </w:tcPr>
          <w:p>
            <w:pPr>
              <w:spacing w:after="0"/>
              <w:jc w:val="right"/>
            </w:pPr>
            <w:r>
              <w:rPr>
                <w:sz w:val="16"/>
              </w:rPr>
              <w:t>138, 1996 to 2019 (21 zone-level)</w:t>
            </w:r>
          </w:p>
        </w:tc>
        <w:tc>
          <w:tcPr>
            <w:tcW w:type="dxa" w:w="1906"/>
          </w:tcPr>
          <w:p>
            <w:pPr>
              <w:spacing w:after="0"/>
              <w:jc w:val="left"/>
            </w:pPr>
          </w:p>
        </w:tc>
        <w:tc>
          <w:tcPr>
            <w:tcW w:type="dxa" w:w="1864"/>
          </w:tcPr>
          <w:p>
            <w:pPr>
              <w:spacing w:after="0"/>
              <w:jc w:val="left"/>
            </w:pPr>
            <w:r>
              <w:rPr>
                <w:sz w:val="16"/>
              </w:rPr>
              <w:t>Flood, 2010-06-12, $0 property; $20,000,000 crops (2010 dollars)</w:t>
            </w:r>
          </w:p>
        </w:tc>
        <w:tc>
          <w:tcPr>
            <w:tcW w:type="dxa" w:w="1418"/>
          </w:tcPr>
          <w:p>
            <w:pPr>
              <w:spacing w:after="0"/>
              <w:jc w:val="left"/>
            </w:pPr>
          </w:p>
        </w:tc>
        <w:tc>
          <w:tcPr>
            <w:tcW w:type="dxa" w:w="1773"/>
          </w:tcPr>
          <w:p>
            <w:pPr>
              <w:spacing w:after="0"/>
              <w:jc w:val="left"/>
            </w:pPr>
            <w:r>
              <w:rPr>
                <w:sz w:val="16"/>
              </w:rPr>
              <w:t>Event records naming member places: Hartford city (23 records), Indianola city (17 records), Cumming city (15 records), New Virginia city (11 records), Norwalk city (9 records), Milo city (5 records), Carlisle city (3 records), St. Marys city (2 records), Martensdale city (1 record). Zone-level records (21)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66"/>
          </w:tcPr>
          <w:p>
            <w:pPr>
              <w:spacing w:after="0"/>
              <w:jc w:val="right"/>
            </w:pPr>
            <w:r>
              <w:rPr>
                <w:sz w:val="16"/>
              </w:rPr>
              <w:t>6, 1996 to 2023</w:t>
            </w:r>
          </w:p>
        </w:tc>
        <w:tc>
          <w:tcPr>
            <w:tcW w:type="dxa" w:w="1906"/>
          </w:tcPr>
          <w:p>
            <w:pPr>
              <w:spacing w:after="0"/>
              <w:jc w:val="left"/>
            </w:pPr>
          </w:p>
        </w:tc>
        <w:tc>
          <w:tcPr>
            <w:tcW w:type="dxa" w:w="1864"/>
          </w:tcPr>
          <w:p>
            <w:pPr>
              <w:spacing w:after="0"/>
              <w:jc w:val="left"/>
            </w:pPr>
            <w:r>
              <w:rPr>
                <w:sz w:val="16"/>
              </w:rPr>
              <w:t>Lightning, 2000-08-08, $65,000 property; crops not reported (2000 dollars), 1 direct death</w:t>
            </w:r>
          </w:p>
        </w:tc>
        <w:tc>
          <w:tcPr>
            <w:tcW w:type="dxa" w:w="1418"/>
          </w:tcPr>
          <w:p>
            <w:pPr>
              <w:spacing w:after="0"/>
              <w:jc w:val="left"/>
            </w:pPr>
            <w:r>
              <w:rPr>
                <w:sz w:val="16"/>
              </w:rPr>
              <w:t>Lightning, 2023-06-30, $150,000 property; $0 crops (2023 dollars)</w:t>
            </w:r>
          </w:p>
        </w:tc>
        <w:tc>
          <w:tcPr>
            <w:tcW w:type="dxa" w:w="1773"/>
          </w:tcPr>
          <w:p>
            <w:pPr>
              <w:spacing w:after="0"/>
              <w:jc w:val="left"/>
            </w:pPr>
            <w:r>
              <w:rPr>
                <w:sz w:val="16"/>
              </w:rPr>
              <w:t>Event records naming member places: Indianola city (2 records), Milo city (1 record), New Virginia city (1 record), Norwalk city (1 record).</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66"/>
          </w:tcPr>
          <w:p>
            <w:pPr>
              <w:spacing w:after="0"/>
              <w:jc w:val="right"/>
            </w:pPr>
            <w:r>
              <w:rPr>
                <w:sz w:val="16"/>
              </w:rPr>
              <w:t>24, 1996 to 2025 (24 zone-level)</w:t>
            </w:r>
          </w:p>
        </w:tc>
        <w:tc>
          <w:tcPr>
            <w:tcW w:type="dxa" w:w="1906"/>
          </w:tcPr>
          <w:p>
            <w:pPr>
              <w:spacing w:after="0"/>
              <w:jc w:val="left"/>
            </w:pPr>
            <w:r>
              <w:rPr>
                <w:sz w:val="16"/>
              </w:rPr>
              <w:t>35 kt (40 mph) to 61 kt (70 mph) (median 50 kt (58 mph)); 22 with a recorded value</w:t>
            </w:r>
          </w:p>
        </w:tc>
        <w:tc>
          <w:tcPr>
            <w:tcW w:type="dxa" w:w="1864"/>
          </w:tcPr>
          <w:p>
            <w:pPr>
              <w:spacing w:after="0"/>
              <w:jc w:val="left"/>
            </w:pPr>
            <w:r>
              <w:rPr>
                <w:sz w:val="16"/>
              </w:rPr>
              <w:t>61 kt (70 mph), measurement type not recorded, High Wind, 1998-11-10; NWS zone IAZ073 (WARREN), zone-level: may include parts of neighboring counties</w:t>
            </w:r>
          </w:p>
        </w:tc>
        <w:tc>
          <w:tcPr>
            <w:tcW w:type="dxa" w:w="141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66"/>
          </w:tcPr>
          <w:p>
            <w:pPr>
              <w:spacing w:after="0"/>
              <w:jc w:val="right"/>
            </w:pPr>
            <w:r>
              <w:rPr>
                <w:sz w:val="16"/>
              </w:rPr>
              <w:t>233, 1962 to 2025</w:t>
            </w:r>
          </w:p>
        </w:tc>
        <w:tc>
          <w:tcPr>
            <w:tcW w:type="dxa" w:w="1906"/>
          </w:tcPr>
          <w:p>
            <w:pPr>
              <w:spacing w:after="0"/>
              <w:jc w:val="left"/>
            </w:pPr>
            <w:r>
              <w:rPr>
                <w:sz w:val="16"/>
              </w:rPr>
              <w:t>48 kt (55 mph) to 95 kt (109 mph) (median 56 kt (64 mph)); 218 with a recorded value</w:t>
            </w:r>
          </w:p>
        </w:tc>
        <w:tc>
          <w:tcPr>
            <w:tcW w:type="dxa" w:w="1864"/>
          </w:tcPr>
          <w:p>
            <w:pPr>
              <w:spacing w:after="0"/>
              <w:jc w:val="left"/>
            </w:pPr>
            <w:r>
              <w:rPr>
                <w:sz w:val="16"/>
              </w:rPr>
              <w:t>95 kt (109 mph) measured, Thunderstorm Wind, 2000-06-23</w:t>
            </w:r>
          </w:p>
        </w:tc>
        <w:tc>
          <w:tcPr>
            <w:tcW w:type="dxa" w:w="1418"/>
          </w:tcPr>
          <w:p>
            <w:pPr>
              <w:spacing w:after="0"/>
              <w:jc w:val="left"/>
            </w:pPr>
            <w:r>
              <w:rPr>
                <w:sz w:val="16"/>
              </w:rPr>
              <w:t>Thunderstorm Wind, 2018-06-28, $150,000 property; $0 crops (2018 dollars)</w:t>
            </w:r>
          </w:p>
        </w:tc>
        <w:tc>
          <w:tcPr>
            <w:tcW w:type="dxa" w:w="1773"/>
          </w:tcPr>
          <w:p>
            <w:pPr>
              <w:spacing w:after="0"/>
              <w:jc w:val="left"/>
            </w:pPr>
            <w:r>
              <w:rPr>
                <w:sz w:val="16"/>
              </w:rPr>
              <w:t>Event records naming member places: Indianola city (37 records), Norwalk city (27 records), Cumming city (17 records), Lacona city (13 records), Hartford city (12 records), New Virginia city (12 records), Carlisle city (11 records), Milo city (10 records), Martensdale city (9 records), St. Marys city (9 records); and 1 more member place (see the XLSX file).</w:t>
            </w:r>
          </w:p>
        </w:tc>
        <w:tc>
          <w:tcPr>
            <w:tcW w:type="dxa" w:w="2179"/>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66"/>
          </w:tcPr>
          <w:p>
            <w:pPr>
              <w:spacing w:after="0"/>
              <w:jc w:val="right"/>
            </w:pPr>
            <w:r>
              <w:rPr>
                <w:sz w:val="16"/>
              </w:rPr>
              <w:t>47, 1953 to 2024</w:t>
            </w:r>
          </w:p>
        </w:tc>
        <w:tc>
          <w:tcPr>
            <w:tcW w:type="dxa" w:w="1906"/>
          </w:tcPr>
          <w:p>
            <w:pPr>
              <w:spacing w:after="0"/>
              <w:jc w:val="left"/>
            </w:pPr>
            <w:r>
              <w:rPr>
                <w:sz w:val="16"/>
              </w:rPr>
              <w:t>F/EF0 to F/EF3 (median F/EF1); 44 with a recorded value</w:t>
            </w:r>
          </w:p>
        </w:tc>
        <w:tc>
          <w:tcPr>
            <w:tcW w:type="dxa" w:w="1864"/>
          </w:tcPr>
          <w:p>
            <w:pPr>
              <w:spacing w:after="0"/>
              <w:jc w:val="left"/>
            </w:pPr>
            <w:r>
              <w:rPr>
                <w:sz w:val="16"/>
              </w:rPr>
              <w:t>F3 tornado, 1979-03-29, 9.9 mi path length (records before 1996 may include the whole path; rating and listing come from the county where the tornado began), 500 yd wide, damage not recorded (pre-1996 record), 1 direct injury</w:t>
            </w:r>
          </w:p>
        </w:tc>
        <w:tc>
          <w:tcPr>
            <w:tcW w:type="dxa" w:w="1418"/>
          </w:tcPr>
          <w:p>
            <w:pPr>
              <w:spacing w:after="0"/>
              <w:jc w:val="left"/>
            </w:pPr>
            <w:r>
              <w:rPr>
                <w:sz w:val="16"/>
              </w:rPr>
              <w:t>Tornado, 2022-03-05, $20,000,000 property; $0 crops (2022 dollars)</w:t>
            </w:r>
          </w:p>
        </w:tc>
        <w:tc>
          <w:tcPr>
            <w:tcW w:type="dxa" w:w="1773"/>
          </w:tcPr>
          <w:p>
            <w:pPr>
              <w:spacing w:after="0"/>
              <w:jc w:val="left"/>
            </w:pPr>
            <w:r>
              <w:rPr>
                <w:sz w:val="16"/>
              </w:rPr>
              <w:t>Event records naming member places: Norwalk city (6 records), Hartford city (4 records), Martensdale city (4 records), New Virginia city (3 records), Indianola city (2 records), Lacona city (2 records), St. Marys city (2 records), Bevington city (1 record), Carlisle city (1 record), Cumming city (1 record); and 1 more member place (see the XLSX file).</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66"/>
          </w:tcPr>
          <w:p>
            <w:pPr>
              <w:spacing w:after="0"/>
              <w:jc w:val="right"/>
            </w:pPr>
            <w:r>
              <w:rPr>
                <w:sz w:val="16"/>
              </w:rPr>
              <w:t>0</w:t>
            </w:r>
          </w:p>
        </w:tc>
        <w:tc>
          <w:tcPr>
            <w:tcW w:type="dxa" w:w="1906"/>
          </w:tcPr>
          <w:p>
            <w:pPr>
              <w:spacing w:after="0"/>
              <w:jc w:val="left"/>
            </w:pPr>
          </w:p>
        </w:tc>
        <w:tc>
          <w:tcPr>
            <w:tcW w:type="dxa" w:w="1864"/>
          </w:tcPr>
          <w:p>
            <w:pPr>
              <w:spacing w:after="0"/>
              <w:jc w:val="left"/>
            </w:pPr>
          </w:p>
        </w:tc>
        <w:tc>
          <w:tcPr>
            <w:tcW w:type="dxa" w:w="1418"/>
          </w:tcPr>
          <w:p>
            <w:pPr>
              <w:spacing w:after="0"/>
              <w:jc w:val="left"/>
            </w:pPr>
          </w:p>
        </w:tc>
        <w:tc>
          <w:tcPr>
            <w:tcW w:type="dxa" w:w="1773"/>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66"/>
          </w:tcPr>
          <w:p>
            <w:pPr>
              <w:spacing w:after="0"/>
              <w:jc w:val="right"/>
            </w:pPr>
            <w:r>
              <w:rPr>
                <w:sz w:val="16"/>
              </w:rPr>
              <w:t>67, 1996 to 2025 (67 zone-level)</w:t>
            </w:r>
          </w:p>
        </w:tc>
        <w:tc>
          <w:tcPr>
            <w:tcW w:type="dxa" w:w="1906"/>
          </w:tcPr>
          <w:p>
            <w:pPr>
              <w:spacing w:after="0"/>
              <w:jc w:val="left"/>
            </w:pPr>
          </w:p>
        </w:tc>
        <w:tc>
          <w:tcPr>
            <w:tcW w:type="dxa" w:w="1864"/>
          </w:tcPr>
          <w:p>
            <w:pPr>
              <w:spacing w:after="0"/>
              <w:jc w:val="left"/>
            </w:pPr>
            <w:r>
              <w:rPr>
                <w:sz w:val="16"/>
              </w:rPr>
              <w:t>Heavy Snow, 1997-10-26, $3,640,000 property; $2,600,000 crops, reported for the zone (1997 dollars); NWS zone IAZ073 (WARREN), zone-level: may include parts of neighboring counties</w:t>
            </w:r>
          </w:p>
        </w:tc>
        <w:tc>
          <w:tcPr>
            <w:tcW w:type="dxa" w:w="141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3147"/>
        <w:gridCol w:w="2100"/>
        <w:gridCol w:w="2281"/>
        <w:gridCol w:w="126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3147"/>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2026-07-01</w:t>
            </w:r>
          </w:p>
        </w:tc>
        <w:tc>
          <w:tcPr>
            <w:tcW w:type="dxa" w:w="1037"/>
          </w:tcPr>
          <w:p>
            <w:pPr>
              <w:spacing w:after="0"/>
              <w:jc w:val="left"/>
            </w:pPr>
            <w:r>
              <w:rPr>
                <w:sz w:val="16"/>
              </w:rPr>
              <w:t>DR-4942-IA</w:t>
            </w:r>
          </w:p>
        </w:tc>
        <w:tc>
          <w:tcPr>
            <w:tcW w:type="dxa" w:w="1316"/>
          </w:tcPr>
          <w:p>
            <w:pPr>
              <w:spacing w:after="0"/>
              <w:jc w:val="left"/>
            </w:pPr>
            <w:r>
              <w:rPr>
                <w:sz w:val="16"/>
              </w:rPr>
              <w:t>Major disaster</w:t>
            </w:r>
          </w:p>
        </w:tc>
        <w:tc>
          <w:tcPr>
            <w:tcW w:type="dxa" w:w="3147"/>
          </w:tcPr>
          <w:p>
            <w:pPr>
              <w:spacing w:after="0"/>
              <w:jc w:val="left"/>
            </w:pPr>
            <w:r>
              <w:rPr>
                <w:sz w:val="16"/>
              </w:rPr>
              <w:t>SEVERE STORMS AND FLOODING</w:t>
            </w:r>
          </w:p>
        </w:tc>
        <w:tc>
          <w:tcPr>
            <w:tcW w:type="dxa" w:w="2100"/>
          </w:tcPr>
          <w:p>
            <w:pPr>
              <w:spacing w:after="0"/>
              <w:jc w:val="left"/>
            </w:pPr>
            <w:r>
              <w:rPr>
                <w:sz w:val="16"/>
              </w:rPr>
              <w:t>Inland Flooding</w:t>
            </w:r>
          </w:p>
        </w:tc>
        <w:tc>
          <w:tcPr>
            <w:tcW w:type="dxa" w:w="2281"/>
          </w:tcPr>
          <w:p>
            <w:pPr>
              <w:spacing w:after="0"/>
              <w:jc w:val="right"/>
            </w:pPr>
            <w:r>
              <w:rPr>
                <w:sz w:val="16"/>
              </w:rPr>
              <w:t>not yet in FEMA's PA summaries (they cover declarations through 2026-06-30)</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16"/>
          </w:tcPr>
          <w:p>
            <w:pPr>
              <w:spacing w:after="0"/>
              <w:jc w:val="left"/>
            </w:pPr>
            <w:r>
              <w:rPr>
                <w:sz w:val="16"/>
              </w:rPr>
              <w:t>Major disaster</w:t>
            </w:r>
          </w:p>
        </w:tc>
        <w:tc>
          <w:tcPr>
            <w:tcW w:type="dxa" w:w="3147"/>
          </w:tcPr>
          <w:p>
            <w:pPr>
              <w:spacing w:after="0"/>
              <w:jc w:val="left"/>
            </w:pPr>
            <w:r>
              <w:rPr>
                <w:sz w:val="16"/>
              </w:rPr>
              <w:t>COVID-19 PANDEMIC</w:t>
            </w:r>
          </w:p>
        </w:tc>
        <w:tc>
          <w:tcPr>
            <w:tcW w:type="dxa" w:w="2100"/>
          </w:tcPr>
          <w:p>
            <w:pPr>
              <w:spacing w:after="0"/>
              <w:jc w:val="left"/>
            </w:pPr>
            <w:r>
              <w:rPr>
                <w:sz w:val="16"/>
              </w:rPr>
              <w:t>Non-natural, not counted</w:t>
            </w:r>
          </w:p>
        </w:tc>
        <w:tc>
          <w:tcPr>
            <w:tcW w:type="dxa" w:w="2281"/>
          </w:tcPr>
          <w:p>
            <w:pPr>
              <w:spacing w:after="0"/>
              <w:jc w:val="right"/>
            </w:pPr>
            <w:r>
              <w:rPr>
                <w:sz w:val="16"/>
              </w:rPr>
              <w:t>$191,386.80</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16"/>
          </w:tcPr>
          <w:p>
            <w:pPr>
              <w:spacing w:after="0"/>
              <w:jc w:val="left"/>
            </w:pPr>
            <w:r>
              <w:rPr>
                <w:sz w:val="16"/>
              </w:rPr>
              <w:t>Emergency</w:t>
            </w:r>
          </w:p>
        </w:tc>
        <w:tc>
          <w:tcPr>
            <w:tcW w:type="dxa" w:w="3147"/>
          </w:tcPr>
          <w:p>
            <w:pPr>
              <w:spacing w:after="0"/>
              <w:jc w:val="left"/>
            </w:pPr>
            <w:r>
              <w:rPr>
                <w:sz w:val="16"/>
              </w:rPr>
              <w:t>COVID-19</w:t>
            </w:r>
          </w:p>
        </w:tc>
        <w:tc>
          <w:tcPr>
            <w:tcW w:type="dxa" w:w="2100"/>
          </w:tcPr>
          <w:p>
            <w:pPr>
              <w:spacing w:after="0"/>
              <w:jc w:val="left"/>
            </w:pPr>
            <w:r>
              <w:rPr>
                <w:sz w:val="16"/>
              </w:rPr>
              <w:t>Non-natural,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r>
              <w:rPr>
                <w:sz w:val="16"/>
              </w:rPr>
              <w:t>same incident as DR-4483</w:t>
            </w: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16"/>
          </w:tcPr>
          <w:p>
            <w:pPr>
              <w:spacing w:after="0"/>
              <w:jc w:val="left"/>
            </w:pPr>
            <w:r>
              <w:rPr>
                <w:sz w:val="16"/>
              </w:rPr>
              <w:t>Major disaster</w:t>
            </w:r>
          </w:p>
        </w:tc>
        <w:tc>
          <w:tcPr>
            <w:tcW w:type="dxa" w:w="3147"/>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2281"/>
          </w:tcPr>
          <w:p>
            <w:pPr>
              <w:spacing w:after="0"/>
              <w:jc w:val="right"/>
            </w:pPr>
            <w:r>
              <w:rPr>
                <w:sz w:val="16"/>
              </w:rPr>
              <w:t>$261,971.97</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16"/>
          </w:tcPr>
          <w:p>
            <w:pPr>
              <w:spacing w:after="0"/>
              <w:jc w:val="left"/>
            </w:pPr>
            <w:r>
              <w:rPr>
                <w:sz w:val="16"/>
              </w:rPr>
              <w:t>Major disaster</w:t>
            </w:r>
          </w:p>
        </w:tc>
        <w:tc>
          <w:tcPr>
            <w:tcW w:type="dxa" w:w="3147"/>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2281"/>
          </w:tcPr>
          <w:p>
            <w:pPr>
              <w:spacing w:after="0"/>
              <w:jc w:val="right"/>
            </w:pPr>
            <w:r>
              <w:rPr>
                <w:sz w:val="16"/>
              </w:rPr>
              <w:t>$143,211.95</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316"/>
          </w:tcPr>
          <w:p>
            <w:pPr>
              <w:spacing w:after="0"/>
              <w:jc w:val="left"/>
            </w:pPr>
            <w:r>
              <w:rPr>
                <w:sz w:val="16"/>
              </w:rPr>
              <w:t>Major disaster</w:t>
            </w:r>
          </w:p>
        </w:tc>
        <w:tc>
          <w:tcPr>
            <w:tcW w:type="dxa" w:w="3147"/>
          </w:tcPr>
          <w:p>
            <w:pPr>
              <w:spacing w:after="0"/>
              <w:jc w:val="left"/>
            </w:pPr>
            <w:r>
              <w:rPr>
                <w:sz w:val="16"/>
              </w:rPr>
              <w:t>SEVERE STORMS, STRAIGHT-LINE WINDS, AND FLOODING</w:t>
            </w:r>
          </w:p>
        </w:tc>
        <w:tc>
          <w:tcPr>
            <w:tcW w:type="dxa" w:w="2100"/>
          </w:tcPr>
          <w:p>
            <w:pPr>
              <w:spacing w:after="0"/>
              <w:jc w:val="left"/>
            </w:pPr>
            <w:r>
              <w:rPr>
                <w:sz w:val="16"/>
              </w:rPr>
              <w:t>Inland Flooding (primary); also designated: Strong Wind</w:t>
            </w:r>
          </w:p>
        </w:tc>
        <w:tc>
          <w:tcPr>
            <w:tcW w:type="dxa" w:w="2281"/>
          </w:tcPr>
          <w:p>
            <w:pPr>
              <w:spacing w:after="0"/>
              <w:jc w:val="right"/>
            </w:pPr>
            <w:r>
              <w:rPr>
                <w:sz w:val="16"/>
              </w:rPr>
              <w:t>$5,576.18</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16"/>
          </w:tcPr>
          <w:p>
            <w:pPr>
              <w:spacing w:after="0"/>
              <w:jc w:val="left"/>
            </w:pPr>
            <w:r>
              <w:rPr>
                <w:sz w:val="16"/>
              </w:rPr>
              <w:t>Major disaster</w:t>
            </w:r>
          </w:p>
        </w:tc>
        <w:tc>
          <w:tcPr>
            <w:tcW w:type="dxa" w:w="314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281"/>
          </w:tcPr>
          <w:p>
            <w:pPr>
              <w:spacing w:after="0"/>
              <w:jc w:val="right"/>
            </w:pPr>
            <w:r>
              <w:rPr>
                <w:sz w:val="16"/>
              </w:rPr>
              <w:t>$310,204.31</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$4,889,603.56</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316"/>
          </w:tcPr>
          <w:p>
            <w:pPr>
              <w:spacing w:after="0"/>
              <w:jc w:val="left"/>
            </w:pPr>
            <w:r>
              <w:rPr>
                <w:sz w:val="16"/>
              </w:rPr>
              <w:t>Major disaster</w:t>
            </w:r>
          </w:p>
        </w:tc>
        <w:tc>
          <w:tcPr>
            <w:tcW w:type="dxa" w:w="3147"/>
          </w:tcPr>
          <w:p>
            <w:pPr>
              <w:spacing w:after="0"/>
              <w:jc w:val="left"/>
            </w:pPr>
            <w:r>
              <w:rPr>
                <w:sz w:val="16"/>
              </w:rPr>
              <w:t>SEVERE WINTER STORM</w:t>
            </w:r>
          </w:p>
        </w:tc>
        <w:tc>
          <w:tcPr>
            <w:tcW w:type="dxa" w:w="2100"/>
          </w:tcPr>
          <w:p>
            <w:pPr>
              <w:spacing w:after="0"/>
              <w:jc w:val="left"/>
            </w:pPr>
            <w:r>
              <w:rPr>
                <w:sz w:val="16"/>
              </w:rPr>
              <w:t>Ice Storm</w:t>
            </w:r>
          </w:p>
        </w:tc>
        <w:tc>
          <w:tcPr>
            <w:tcW w:type="dxa" w:w="2281"/>
          </w:tcPr>
          <w:p>
            <w:pPr>
              <w:spacing w:after="0"/>
              <w:jc w:val="right"/>
            </w:pPr>
            <w:r>
              <w:rPr>
                <w:sz w:val="16"/>
              </w:rPr>
              <w:t>$270,585.23</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16"/>
          </w:tcPr>
          <w:p>
            <w:pPr>
              <w:spacing w:after="0"/>
              <w:jc w:val="left"/>
            </w:pPr>
            <w:r>
              <w:rPr>
                <w:sz w:val="16"/>
              </w:rPr>
              <w:t>Emergency</w:t>
            </w:r>
          </w:p>
        </w:tc>
        <w:tc>
          <w:tcPr>
            <w:tcW w:type="dxa" w:w="3147"/>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(primary); also designated: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316"/>
          </w:tcPr>
          <w:p>
            <w:pPr>
              <w:spacing w:after="0"/>
              <w:jc w:val="left"/>
            </w:pPr>
            <w:r>
              <w:rPr>
                <w:sz w:val="16"/>
              </w:rPr>
              <w:t>Major disaster</w:t>
            </w:r>
          </w:p>
        </w:tc>
        <w:tc>
          <w:tcPr>
            <w:tcW w:type="dxa" w:w="3147"/>
          </w:tcPr>
          <w:p>
            <w:pPr>
              <w:spacing w:after="0"/>
              <w:jc w:val="left"/>
            </w:pPr>
            <w:r>
              <w:rPr>
                <w:sz w:val="16"/>
              </w:rPr>
              <w:t>SEVERE SNOWSTORMS</w:t>
            </w:r>
          </w:p>
        </w:tc>
        <w:tc>
          <w:tcPr>
            <w:tcW w:type="dxa" w:w="2100"/>
          </w:tcPr>
          <w:p>
            <w:pPr>
              <w:spacing w:after="0"/>
              <w:jc w:val="left"/>
            </w:pPr>
            <w:r>
              <w:rPr>
                <w:sz w:val="16"/>
              </w:rPr>
              <w:t>Winter Weather</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16"/>
          </w:tcPr>
          <w:p>
            <w:pPr>
              <w:spacing w:after="0"/>
              <w:jc w:val="left"/>
            </w:pPr>
            <w:r>
              <w:rPr>
                <w:sz w:val="16"/>
              </w:rPr>
              <w:t>Major disaster</w:t>
            </w:r>
          </w:p>
        </w:tc>
        <w:tc>
          <w:tcPr>
            <w:tcW w:type="dxa" w:w="3147"/>
          </w:tcPr>
          <w:p>
            <w:pPr>
              <w:spacing w:after="0"/>
              <w:jc w:val="left"/>
            </w:pPr>
            <w:r>
              <w:rPr>
                <w:sz w:val="16"/>
              </w:rPr>
              <w:t>SEVERE STORMS &amp;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16"/>
          </w:tcPr>
          <w:p>
            <w:pPr>
              <w:spacing w:after="0"/>
              <w:jc w:val="left"/>
            </w:pPr>
            <w:r>
              <w:rPr>
                <w:sz w:val="16"/>
              </w:rPr>
              <w:t>Major disaster</w:t>
            </w:r>
          </w:p>
        </w:tc>
        <w:tc>
          <w:tcPr>
            <w:tcW w:type="dxa" w:w="3147"/>
          </w:tcPr>
          <w:p>
            <w:pPr>
              <w:spacing w:after="0"/>
              <w:jc w:val="left"/>
            </w:pPr>
            <w:r>
              <w:rPr>
                <w:sz w:val="16"/>
              </w:rPr>
              <w:t>SEVERE STORMS &amp;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1979-04-06</w:t>
            </w:r>
          </w:p>
        </w:tc>
        <w:tc>
          <w:tcPr>
            <w:tcW w:type="dxa" w:w="1037"/>
          </w:tcPr>
          <w:p>
            <w:pPr>
              <w:spacing w:after="0"/>
              <w:jc w:val="left"/>
            </w:pPr>
            <w:r>
              <w:rPr>
                <w:sz w:val="16"/>
              </w:rPr>
              <w:t>1979-04-06</w:t>
            </w:r>
          </w:p>
        </w:tc>
        <w:tc>
          <w:tcPr>
            <w:tcW w:type="dxa" w:w="1037"/>
          </w:tcPr>
          <w:p>
            <w:pPr>
              <w:spacing w:after="0"/>
              <w:jc w:val="left"/>
            </w:pPr>
            <w:r>
              <w:rPr>
                <w:sz w:val="16"/>
              </w:rPr>
              <w:t>EM-3076-IA</w:t>
            </w:r>
          </w:p>
        </w:tc>
        <w:tc>
          <w:tcPr>
            <w:tcW w:type="dxa" w:w="1316"/>
          </w:tcPr>
          <w:p>
            <w:pPr>
              <w:spacing w:after="0"/>
              <w:jc w:val="left"/>
            </w:pPr>
            <w:r>
              <w:rPr>
                <w:sz w:val="16"/>
              </w:rPr>
              <w:t>Emergency</w:t>
            </w:r>
          </w:p>
        </w:tc>
        <w:tc>
          <w:tcPr>
            <w:tcW w:type="dxa" w:w="3147"/>
          </w:tcPr>
          <w:p>
            <w:pPr>
              <w:spacing w:after="0"/>
              <w:jc w:val="left"/>
            </w:pPr>
            <w:r>
              <w:rPr>
                <w:sz w:val="16"/>
              </w:rPr>
              <w:t>SEVERE STORMS &amp; TORNADOES</w:t>
            </w:r>
          </w:p>
        </w:tc>
        <w:tc>
          <w:tcPr>
            <w:tcW w:type="dxa" w:w="2100"/>
          </w:tcPr>
          <w:p>
            <w:pPr>
              <w:spacing w:after="0"/>
              <w:jc w:val="left"/>
            </w:pPr>
            <w:r>
              <w:rPr>
                <w:sz w:val="16"/>
              </w:rPr>
              <w:t>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16"/>
          </w:tcPr>
          <w:p>
            <w:pPr>
              <w:spacing w:after="0"/>
              <w:jc w:val="left"/>
            </w:pPr>
            <w:r>
              <w:rPr>
                <w:sz w:val="16"/>
              </w:rPr>
              <w:t>Major disaster</w:t>
            </w:r>
          </w:p>
        </w:tc>
        <w:tc>
          <w:tcPr>
            <w:tcW w:type="dxa" w:w="3147"/>
          </w:tcPr>
          <w:p>
            <w:pPr>
              <w:spacing w:after="0"/>
              <w:jc w:val="left"/>
            </w:pPr>
            <w:r>
              <w:rPr>
                <w:sz w:val="16"/>
              </w:rPr>
              <w:t>SEVERE STORMS &amp;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316"/>
          </w:tcPr>
          <w:p>
            <w:pPr>
              <w:spacing w:after="0"/>
              <w:jc w:val="left"/>
            </w:pPr>
            <w:r>
              <w:rPr>
                <w:sz w:val="16"/>
              </w:rPr>
              <w:t>Major disaster</w:t>
            </w:r>
          </w:p>
        </w:tc>
        <w:tc>
          <w:tcPr>
            <w:tcW w:type="dxa" w:w="3147"/>
          </w:tcPr>
          <w:p>
            <w:pPr>
              <w:spacing w:after="0"/>
              <w:jc w:val="left"/>
            </w:pPr>
            <w:r>
              <w:rPr>
                <w:sz w:val="16"/>
              </w:rPr>
              <w:t>SEVERE STORMS &amp;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$180,361.42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338</w:t>
            </w:r>
          </w:p>
        </w:tc>
        <w:tc>
          <w:tcPr>
            <w:tcW w:type="dxa" w:w="1422"/>
          </w:tcPr>
          <w:p>
            <w:pPr>
              <w:spacing w:after="0"/>
              <w:jc w:val="right"/>
            </w:pPr>
            <w:r>
              <w:rPr>
                <w:sz w:val="16"/>
              </w:rPr>
              <w:t>36</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257</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61"/>
        <w:gridCol w:w="2800"/>
        <w:gridCol w:w="1060"/>
        <w:gridCol w:w="1661"/>
        <w:gridCol w:w="959"/>
        <w:gridCol w:w="2750"/>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61"/>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1"/>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85"/>
          </w:tcPr>
          <w:p>
            <w:pPr>
              <w:spacing w:after="0"/>
              <w:jc w:val="left"/>
            </w:pPr>
            <w:r>
              <w:rPr>
                <w:sz w:val="16"/>
              </w:rPr>
              <w:t>Extreme Cold/Wind Chill</w:t>
            </w:r>
          </w:p>
        </w:tc>
        <w:tc>
          <w:tcPr>
            <w:tcW w:type="dxa" w:w="2561"/>
          </w:tcPr>
          <w:p>
            <w:pPr>
              <w:spacing w:after="0"/>
              <w:jc w:val="left"/>
            </w:pPr>
          </w:p>
        </w:tc>
        <w:tc>
          <w:tcPr>
            <w:tcW w:type="dxa" w:w="2800"/>
          </w:tcPr>
          <w:p>
            <w:pPr>
              <w:spacing w:after="0"/>
              <w:jc w:val="left"/>
            </w:pPr>
            <w:r>
              <w:rPr>
                <w:sz w:val="16"/>
              </w:rPr>
              <w:t>$0 property; $0 crops, reported for the zone (2024 dollars)</w:t>
            </w:r>
          </w:p>
        </w:tc>
        <w:tc>
          <w:tcPr>
            <w:tcW w:type="dxa" w:w="1060"/>
          </w:tcPr>
          <w:p>
            <w:pPr>
              <w:spacing w:after="0"/>
              <w:jc w:val="right"/>
            </w:pPr>
            <w:r>
              <w:rPr>
                <w:sz w:val="16"/>
              </w:rPr>
              <w:t>0, 0</w:t>
            </w:r>
          </w:p>
        </w:tc>
        <w:tc>
          <w:tcPr>
            <w:tcW w:type="dxa" w:w="1661"/>
          </w:tcPr>
          <w:p>
            <w:pPr>
              <w:spacing w:after="0"/>
              <w:jc w:val="left"/>
            </w:pPr>
            <w:r>
              <w:rPr>
                <w:sz w:val="16"/>
              </w:rPr>
              <w:t>NWS zone IAZ073 (WARREN), zone-level: may include parts of neighboring counties</w:t>
            </w:r>
          </w:p>
        </w:tc>
        <w:tc>
          <w:tcPr>
            <w:tcW w:type="dxa" w:w="959"/>
          </w:tcPr>
          <w:p>
            <w:pPr>
              <w:spacing w:after="0"/>
              <w:jc w:val="left"/>
            </w:pPr>
            <w:r>
              <w:rPr>
                <w:sz w:val="16"/>
              </w:rPr>
              <w:t>new since last plan; within last 5 years</w:t>
            </w:r>
          </w:p>
        </w:tc>
        <w:tc>
          <w:tcPr>
            <w:tcW w:type="dxa" w:w="27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2023-08-29</w:t>
            </w:r>
          </w:p>
        </w:tc>
        <w:tc>
          <w:tcPr>
            <w:tcW w:type="dxa" w:w="1285"/>
          </w:tcPr>
          <w:p>
            <w:pPr>
              <w:spacing w:after="0"/>
              <w:jc w:val="left"/>
            </w:pPr>
            <w:r>
              <w:rPr>
                <w:sz w:val="16"/>
              </w:rPr>
              <w:t>Drought</w:t>
            </w:r>
          </w:p>
        </w:tc>
        <w:tc>
          <w:tcPr>
            <w:tcW w:type="dxa" w:w="2561"/>
          </w:tcPr>
          <w:p>
            <w:pPr>
              <w:spacing w:after="0"/>
              <w:jc w:val="left"/>
            </w:pPr>
          </w:p>
        </w:tc>
        <w:tc>
          <w:tcPr>
            <w:tcW w:type="dxa" w:w="2800"/>
          </w:tcPr>
          <w:p>
            <w:pPr>
              <w:spacing w:after="0"/>
              <w:jc w:val="left"/>
            </w:pPr>
            <w:r>
              <w:rPr>
                <w:sz w:val="16"/>
              </w:rPr>
              <w:t>$0 property; $0 crops, reported for the zone (2023 dollars)</w:t>
            </w:r>
          </w:p>
        </w:tc>
        <w:tc>
          <w:tcPr>
            <w:tcW w:type="dxa" w:w="1060"/>
          </w:tcPr>
          <w:p>
            <w:pPr>
              <w:spacing w:after="0"/>
              <w:jc w:val="right"/>
            </w:pPr>
            <w:r>
              <w:rPr>
                <w:sz w:val="16"/>
              </w:rPr>
              <w:t>0, 0</w:t>
            </w:r>
          </w:p>
        </w:tc>
        <w:tc>
          <w:tcPr>
            <w:tcW w:type="dxa" w:w="1661"/>
          </w:tcPr>
          <w:p>
            <w:pPr>
              <w:spacing w:after="0"/>
              <w:jc w:val="left"/>
            </w:pPr>
            <w:r>
              <w:rPr>
                <w:sz w:val="16"/>
              </w:rPr>
              <w:t>NWS zone IAZ073 (WARREN), zone-level: may include parts of neighboring counties</w:t>
            </w:r>
          </w:p>
        </w:tc>
        <w:tc>
          <w:tcPr>
            <w:tcW w:type="dxa" w:w="959"/>
          </w:tcPr>
          <w:p>
            <w:pPr>
              <w:spacing w:after="0"/>
              <w:jc w:val="left"/>
            </w:pPr>
            <w:r>
              <w:rPr>
                <w:sz w:val="16"/>
              </w:rPr>
              <w:t>new since last plan; within last 5 years</w:t>
            </w:r>
          </w:p>
        </w:tc>
        <w:tc>
          <w:tcPr>
            <w:tcW w:type="dxa" w:w="2750"/>
          </w:tcPr>
          <w:p>
            <w:pPr>
              <w:spacing w:after="0"/>
              <w:jc w:val="left"/>
            </w:pPr>
            <w:r>
              <w:rPr>
                <w:sz w:val="16"/>
              </w:rPr>
              <w:t>B1-c worst recorded: Drought</w:t>
            </w:r>
          </w:p>
        </w:tc>
      </w:tr>
      <w:tr>
        <w:trPr>
          <w:cantSplit/>
        </w:trPr>
        <w:tc>
          <w:tcPr>
            <w:tcW w:type="dxa" w:w="1037"/>
          </w:tcPr>
          <w:p>
            <w:pPr>
              <w:spacing w:after="0"/>
              <w:jc w:val="left"/>
            </w:pPr>
            <w:r>
              <w:rPr>
                <w:sz w:val="16"/>
              </w:rPr>
              <w:t>2014-06-30</w:t>
            </w:r>
          </w:p>
        </w:tc>
        <w:tc>
          <w:tcPr>
            <w:tcW w:type="dxa" w:w="1285"/>
          </w:tcPr>
          <w:p>
            <w:pPr>
              <w:spacing w:after="0"/>
              <w:jc w:val="left"/>
            </w:pPr>
            <w:r>
              <w:rPr>
                <w:sz w:val="16"/>
              </w:rPr>
              <w:t>Hail</w:t>
            </w:r>
          </w:p>
        </w:tc>
        <w:tc>
          <w:tcPr>
            <w:tcW w:type="dxa" w:w="2561"/>
          </w:tcPr>
          <w:p>
            <w:pPr>
              <w:spacing w:after="0"/>
              <w:jc w:val="left"/>
            </w:pPr>
            <w:r>
              <w:rPr>
                <w:sz w:val="16"/>
              </w:rPr>
              <w:t>3.5 in</w:t>
            </w:r>
          </w:p>
        </w:tc>
        <w:tc>
          <w:tcPr>
            <w:tcW w:type="dxa" w:w="2800"/>
          </w:tcPr>
          <w:p>
            <w:pPr>
              <w:spacing w:after="0"/>
              <w:jc w:val="left"/>
            </w:pPr>
            <w:r>
              <w:rPr>
                <w:sz w:val="16"/>
              </w:rPr>
              <w:t>$50,000 property; $5,000 crops (2014 dollars)</w:t>
            </w:r>
          </w:p>
        </w:tc>
        <w:tc>
          <w:tcPr>
            <w:tcW w:type="dxa" w:w="1060"/>
          </w:tcPr>
          <w:p>
            <w:pPr>
              <w:spacing w:after="0"/>
              <w:jc w:val="right"/>
            </w:pPr>
            <w:r>
              <w:rPr>
                <w:sz w:val="16"/>
              </w:rPr>
              <w:t>0, 0</w:t>
            </w:r>
          </w:p>
        </w:tc>
        <w:tc>
          <w:tcPr>
            <w:tcW w:type="dxa" w:w="1661"/>
          </w:tcPr>
          <w:p>
            <w:pPr>
              <w:spacing w:after="0"/>
              <w:jc w:val="left"/>
            </w:pPr>
            <w:r>
              <w:rPr>
                <w:sz w:val="16"/>
              </w:rPr>
              <w:t>SANDYVILLE</w:t>
            </w:r>
          </w:p>
        </w:tc>
        <w:tc>
          <w:tcPr>
            <w:tcW w:type="dxa" w:w="959"/>
          </w:tcPr>
          <w:p>
            <w:pPr>
              <w:spacing w:after="0"/>
              <w:jc w:val="left"/>
            </w:pPr>
          </w:p>
        </w:tc>
        <w:tc>
          <w:tcPr>
            <w:tcW w:type="dxa" w:w="2750"/>
          </w:tcPr>
          <w:p>
            <w:pPr>
              <w:spacing w:after="0"/>
              <w:jc w:val="left"/>
            </w:pPr>
            <w:r>
              <w:rPr>
                <w:sz w:val="16"/>
              </w:rPr>
              <w:t>B1-c worst recorded: Hail</w:t>
            </w:r>
          </w:p>
        </w:tc>
      </w:tr>
      <w:tr>
        <w:trPr>
          <w:cantSplit/>
        </w:trPr>
        <w:tc>
          <w:tcPr>
            <w:tcW w:type="dxa" w:w="1037"/>
          </w:tcPr>
          <w:p>
            <w:pPr>
              <w:spacing w:after="0"/>
              <w:jc w:val="left"/>
            </w:pPr>
            <w:r>
              <w:rPr>
                <w:sz w:val="16"/>
              </w:rPr>
              <w:t>2011-07-15</w:t>
            </w:r>
          </w:p>
        </w:tc>
        <w:tc>
          <w:tcPr>
            <w:tcW w:type="dxa" w:w="1285"/>
          </w:tcPr>
          <w:p>
            <w:pPr>
              <w:spacing w:after="0"/>
              <w:jc w:val="left"/>
            </w:pPr>
            <w:r>
              <w:rPr>
                <w:sz w:val="16"/>
              </w:rPr>
              <w:t>Excessive Heat</w:t>
            </w:r>
          </w:p>
        </w:tc>
        <w:tc>
          <w:tcPr>
            <w:tcW w:type="dxa" w:w="2561"/>
          </w:tcPr>
          <w:p>
            <w:pPr>
              <w:spacing w:after="0"/>
              <w:jc w:val="left"/>
            </w:pPr>
          </w:p>
        </w:tc>
        <w:tc>
          <w:tcPr>
            <w:tcW w:type="dxa" w:w="2800"/>
          </w:tcPr>
          <w:p>
            <w:pPr>
              <w:spacing w:after="0"/>
              <w:jc w:val="left"/>
            </w:pPr>
            <w:r>
              <w:rPr>
                <w:sz w:val="16"/>
              </w:rPr>
              <w:t>$135,000 property; $0 crops, reported for the zone (2011 dollars)</w:t>
            </w:r>
          </w:p>
        </w:tc>
        <w:tc>
          <w:tcPr>
            <w:tcW w:type="dxa" w:w="1060"/>
          </w:tcPr>
          <w:p>
            <w:pPr>
              <w:spacing w:after="0"/>
              <w:jc w:val="right"/>
            </w:pPr>
            <w:r>
              <w:rPr>
                <w:sz w:val="16"/>
              </w:rPr>
              <w:t>0, 0</w:t>
            </w:r>
          </w:p>
        </w:tc>
        <w:tc>
          <w:tcPr>
            <w:tcW w:type="dxa" w:w="1661"/>
          </w:tcPr>
          <w:p>
            <w:pPr>
              <w:spacing w:after="0"/>
              <w:jc w:val="left"/>
            </w:pPr>
            <w:r>
              <w:rPr>
                <w:sz w:val="16"/>
              </w:rPr>
              <w:t>NWS zone IAZ073 (WARREN), zone-level: may include parts of neighboring counties</w:t>
            </w:r>
          </w:p>
        </w:tc>
        <w:tc>
          <w:tcPr>
            <w:tcW w:type="dxa" w:w="959"/>
          </w:tcPr>
          <w:p>
            <w:pPr>
              <w:spacing w:after="0"/>
              <w:jc w:val="left"/>
            </w:pPr>
          </w:p>
        </w:tc>
        <w:tc>
          <w:tcPr>
            <w:tcW w:type="dxa" w:w="2750"/>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85"/>
          </w:tcPr>
          <w:p>
            <w:pPr>
              <w:spacing w:after="0"/>
              <w:jc w:val="left"/>
            </w:pPr>
            <w:r>
              <w:rPr>
                <w:sz w:val="16"/>
              </w:rPr>
              <w:t>Flood</w:t>
            </w:r>
          </w:p>
        </w:tc>
        <w:tc>
          <w:tcPr>
            <w:tcW w:type="dxa" w:w="2561"/>
          </w:tcPr>
          <w:p>
            <w:pPr>
              <w:spacing w:after="0"/>
              <w:jc w:val="left"/>
            </w:pPr>
          </w:p>
        </w:tc>
        <w:tc>
          <w:tcPr>
            <w:tcW w:type="dxa" w:w="2800"/>
          </w:tcPr>
          <w:p>
            <w:pPr>
              <w:spacing w:after="0"/>
              <w:jc w:val="left"/>
            </w:pPr>
            <w:r>
              <w:rPr>
                <w:sz w:val="16"/>
              </w:rPr>
              <w:t>$0 property; $20,000,000 crops (2010 dollars)</w:t>
            </w:r>
          </w:p>
        </w:tc>
        <w:tc>
          <w:tcPr>
            <w:tcW w:type="dxa" w:w="1060"/>
          </w:tcPr>
          <w:p>
            <w:pPr>
              <w:spacing w:after="0"/>
              <w:jc w:val="right"/>
            </w:pPr>
            <w:r>
              <w:rPr>
                <w:sz w:val="16"/>
              </w:rPr>
              <w:t>0, 0</w:t>
            </w:r>
          </w:p>
        </w:tc>
        <w:tc>
          <w:tcPr>
            <w:tcW w:type="dxa" w:w="1661"/>
          </w:tcPr>
          <w:p>
            <w:pPr>
              <w:spacing w:after="0"/>
              <w:jc w:val="left"/>
            </w:pPr>
            <w:r>
              <w:rPr>
                <w:sz w:val="16"/>
              </w:rPr>
              <w:t>CUMMING to NEW VIRGINIA</w:t>
            </w:r>
          </w:p>
        </w:tc>
        <w:tc>
          <w:tcPr>
            <w:tcW w:type="dxa" w:w="959"/>
          </w:tcPr>
          <w:p>
            <w:pPr>
              <w:spacing w:after="0"/>
              <w:jc w:val="left"/>
            </w:pPr>
          </w:p>
        </w:tc>
        <w:tc>
          <w:tcPr>
            <w:tcW w:type="dxa" w:w="27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85"/>
          </w:tcPr>
          <w:p>
            <w:pPr>
              <w:spacing w:after="0"/>
              <w:jc w:val="left"/>
            </w:pPr>
            <w:r>
              <w:rPr>
                <w:sz w:val="16"/>
              </w:rPr>
              <w:t>Frost/Freeze</w:t>
            </w:r>
          </w:p>
        </w:tc>
        <w:tc>
          <w:tcPr>
            <w:tcW w:type="dxa" w:w="2561"/>
          </w:tcPr>
          <w:p>
            <w:pPr>
              <w:spacing w:after="0"/>
              <w:jc w:val="left"/>
            </w:pPr>
          </w:p>
        </w:tc>
        <w:tc>
          <w:tcPr>
            <w:tcW w:type="dxa" w:w="2800"/>
          </w:tcPr>
          <w:p>
            <w:pPr>
              <w:spacing w:after="0"/>
              <w:jc w:val="left"/>
            </w:pPr>
            <w:r>
              <w:rPr>
                <w:sz w:val="16"/>
              </w:rPr>
              <w:t>$0 property; $2,500,000 crops, reported for the zone (2009 dollars)</w:t>
            </w:r>
          </w:p>
        </w:tc>
        <w:tc>
          <w:tcPr>
            <w:tcW w:type="dxa" w:w="1060"/>
          </w:tcPr>
          <w:p>
            <w:pPr>
              <w:spacing w:after="0"/>
              <w:jc w:val="right"/>
            </w:pPr>
            <w:r>
              <w:rPr>
                <w:sz w:val="16"/>
              </w:rPr>
              <w:t>0, 0</w:t>
            </w:r>
          </w:p>
        </w:tc>
        <w:tc>
          <w:tcPr>
            <w:tcW w:type="dxa" w:w="1661"/>
          </w:tcPr>
          <w:p>
            <w:pPr>
              <w:spacing w:after="0"/>
              <w:jc w:val="left"/>
            </w:pPr>
            <w:r>
              <w:rPr>
                <w:sz w:val="16"/>
              </w:rPr>
              <w:t>NWS zone IAZ073 (WARREN), zone-level: may include parts of neighboring counties</w:t>
            </w:r>
          </w:p>
        </w:tc>
        <w:tc>
          <w:tcPr>
            <w:tcW w:type="dxa" w:w="959"/>
          </w:tcPr>
          <w:p>
            <w:pPr>
              <w:spacing w:after="0"/>
              <w:jc w:val="left"/>
            </w:pPr>
          </w:p>
        </w:tc>
        <w:tc>
          <w:tcPr>
            <w:tcW w:type="dxa" w:w="275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2001-04-11</w:t>
            </w:r>
          </w:p>
        </w:tc>
        <w:tc>
          <w:tcPr>
            <w:tcW w:type="dxa" w:w="1285"/>
          </w:tcPr>
          <w:p>
            <w:pPr>
              <w:spacing w:after="0"/>
              <w:jc w:val="left"/>
            </w:pPr>
            <w:r>
              <w:rPr>
                <w:sz w:val="16"/>
              </w:rPr>
              <w:t>Thunderstorm Wind</w:t>
            </w:r>
          </w:p>
        </w:tc>
        <w:tc>
          <w:tcPr>
            <w:tcW w:type="dxa" w:w="2561"/>
          </w:tcPr>
          <w:p>
            <w:pPr>
              <w:spacing w:after="0"/>
              <w:jc w:val="left"/>
            </w:pPr>
            <w:r>
              <w:rPr>
                <w:sz w:val="16"/>
              </w:rPr>
              <w:t>56 kt (64 mph) estimated</w:t>
            </w:r>
          </w:p>
        </w:tc>
        <w:tc>
          <w:tcPr>
            <w:tcW w:type="dxa" w:w="2800"/>
          </w:tcPr>
          <w:p>
            <w:pPr>
              <w:spacing w:after="0"/>
              <w:jc w:val="left"/>
            </w:pPr>
            <w:r>
              <w:rPr>
                <w:sz w:val="16"/>
              </w:rPr>
              <w:t>$20,000 property; crops not reported (2001 dollars)</w:t>
            </w:r>
          </w:p>
        </w:tc>
        <w:tc>
          <w:tcPr>
            <w:tcW w:type="dxa" w:w="1060"/>
          </w:tcPr>
          <w:p>
            <w:pPr>
              <w:spacing w:after="0"/>
              <w:jc w:val="right"/>
            </w:pPr>
            <w:r>
              <w:rPr>
                <w:sz w:val="16"/>
              </w:rPr>
              <w:t>0, 5</w:t>
            </w:r>
          </w:p>
        </w:tc>
        <w:tc>
          <w:tcPr>
            <w:tcW w:type="dxa" w:w="1661"/>
          </w:tcPr>
          <w:p>
            <w:pPr>
              <w:spacing w:after="0"/>
              <w:jc w:val="left"/>
            </w:pPr>
            <w:r>
              <w:rPr>
                <w:sz w:val="16"/>
              </w:rPr>
              <w:t>CARLISLE</w:t>
            </w:r>
          </w:p>
        </w:tc>
        <w:tc>
          <w:tcPr>
            <w:tcW w:type="dxa" w:w="959"/>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2000-08-08</w:t>
            </w:r>
          </w:p>
        </w:tc>
        <w:tc>
          <w:tcPr>
            <w:tcW w:type="dxa" w:w="1285"/>
          </w:tcPr>
          <w:p>
            <w:pPr>
              <w:spacing w:after="0"/>
              <w:jc w:val="left"/>
            </w:pPr>
            <w:r>
              <w:rPr>
                <w:sz w:val="16"/>
              </w:rPr>
              <w:t>Lightning</w:t>
            </w:r>
          </w:p>
        </w:tc>
        <w:tc>
          <w:tcPr>
            <w:tcW w:type="dxa" w:w="2561"/>
          </w:tcPr>
          <w:p>
            <w:pPr>
              <w:spacing w:after="0"/>
              <w:jc w:val="left"/>
            </w:pPr>
          </w:p>
        </w:tc>
        <w:tc>
          <w:tcPr>
            <w:tcW w:type="dxa" w:w="2800"/>
          </w:tcPr>
          <w:p>
            <w:pPr>
              <w:spacing w:after="0"/>
              <w:jc w:val="left"/>
            </w:pPr>
            <w:r>
              <w:rPr>
                <w:sz w:val="16"/>
              </w:rPr>
              <w:t>$65,000 property; crops not reported (2000 dollars)</w:t>
            </w:r>
          </w:p>
        </w:tc>
        <w:tc>
          <w:tcPr>
            <w:tcW w:type="dxa" w:w="1060"/>
          </w:tcPr>
          <w:p>
            <w:pPr>
              <w:spacing w:after="0"/>
              <w:jc w:val="right"/>
            </w:pPr>
            <w:r>
              <w:rPr>
                <w:sz w:val="16"/>
              </w:rPr>
              <w:t>1, 0</w:t>
            </w:r>
          </w:p>
        </w:tc>
        <w:tc>
          <w:tcPr>
            <w:tcW w:type="dxa" w:w="1661"/>
          </w:tcPr>
          <w:p>
            <w:pPr>
              <w:spacing w:after="0"/>
              <w:jc w:val="left"/>
            </w:pPr>
            <w:r>
              <w:rPr>
                <w:sz w:val="16"/>
              </w:rPr>
              <w:t>MILO</w:t>
            </w:r>
          </w:p>
        </w:tc>
        <w:tc>
          <w:tcPr>
            <w:tcW w:type="dxa" w:w="959"/>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2000-06-23</w:t>
            </w:r>
          </w:p>
        </w:tc>
        <w:tc>
          <w:tcPr>
            <w:tcW w:type="dxa" w:w="1285"/>
          </w:tcPr>
          <w:p>
            <w:pPr>
              <w:spacing w:after="0"/>
              <w:jc w:val="left"/>
            </w:pPr>
            <w:r>
              <w:rPr>
                <w:sz w:val="16"/>
              </w:rPr>
              <w:t>Thunderstorm Wind</w:t>
            </w:r>
          </w:p>
        </w:tc>
        <w:tc>
          <w:tcPr>
            <w:tcW w:type="dxa" w:w="2561"/>
          </w:tcPr>
          <w:p>
            <w:pPr>
              <w:spacing w:after="0"/>
              <w:jc w:val="left"/>
            </w:pPr>
            <w:r>
              <w:rPr>
                <w:sz w:val="16"/>
              </w:rPr>
              <w:t>95 kt (109 mph) measured</w:t>
            </w:r>
          </w:p>
        </w:tc>
        <w:tc>
          <w:tcPr>
            <w:tcW w:type="dxa" w:w="2800"/>
          </w:tcPr>
          <w:p>
            <w:pPr>
              <w:spacing w:after="0"/>
              <w:jc w:val="left"/>
            </w:pPr>
            <w:r>
              <w:rPr>
                <w:sz w:val="16"/>
              </w:rPr>
              <w:t>$75,000 property; $10,000 crops (2000 dollars)</w:t>
            </w:r>
          </w:p>
        </w:tc>
        <w:tc>
          <w:tcPr>
            <w:tcW w:type="dxa" w:w="1060"/>
          </w:tcPr>
          <w:p>
            <w:pPr>
              <w:spacing w:after="0"/>
              <w:jc w:val="right"/>
            </w:pPr>
            <w:r>
              <w:rPr>
                <w:sz w:val="16"/>
              </w:rPr>
              <w:t>0, 0</w:t>
            </w:r>
          </w:p>
        </w:tc>
        <w:tc>
          <w:tcPr>
            <w:tcW w:type="dxa" w:w="1661"/>
          </w:tcPr>
          <w:p>
            <w:pPr>
              <w:spacing w:after="0"/>
              <w:jc w:val="left"/>
            </w:pPr>
            <w:r>
              <w:rPr>
                <w:sz w:val="16"/>
              </w:rPr>
              <w:t>INDIANOLA</w:t>
            </w:r>
          </w:p>
        </w:tc>
        <w:tc>
          <w:tcPr>
            <w:tcW w:type="dxa" w:w="959"/>
          </w:tcPr>
          <w:p>
            <w:pPr>
              <w:spacing w:after="0"/>
              <w:jc w:val="left"/>
            </w:pPr>
          </w:p>
        </w:tc>
        <w:tc>
          <w:tcPr>
            <w:tcW w:type="dxa" w:w="2750"/>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85"/>
          </w:tcPr>
          <w:p>
            <w:pPr>
              <w:spacing w:after="0"/>
              <w:jc w:val="left"/>
            </w:pPr>
            <w:r>
              <w:rPr>
                <w:sz w:val="16"/>
              </w:rPr>
              <w:t>High Wind</w:t>
            </w:r>
          </w:p>
        </w:tc>
        <w:tc>
          <w:tcPr>
            <w:tcW w:type="dxa" w:w="2561"/>
          </w:tcPr>
          <w:p>
            <w:pPr>
              <w:spacing w:after="0"/>
              <w:jc w:val="left"/>
            </w:pPr>
            <w:r>
              <w:rPr>
                <w:sz w:val="16"/>
              </w:rPr>
              <w:t>61 kt (70 mph), measurement type not recorded</w:t>
            </w:r>
          </w:p>
        </w:tc>
        <w:tc>
          <w:tcPr>
            <w:tcW w:type="dxa" w:w="2800"/>
          </w:tcPr>
          <w:p>
            <w:pPr>
              <w:spacing w:after="0"/>
              <w:jc w:val="left"/>
            </w:pPr>
            <w:r>
              <w:rPr>
                <w:sz w:val="16"/>
              </w:rPr>
              <w:t>$300,000 property; $5,100 crops, reported for the zone (1998 dollars)</w:t>
            </w:r>
          </w:p>
        </w:tc>
        <w:tc>
          <w:tcPr>
            <w:tcW w:type="dxa" w:w="1060"/>
          </w:tcPr>
          <w:p>
            <w:pPr>
              <w:spacing w:after="0"/>
              <w:jc w:val="right"/>
            </w:pPr>
            <w:r>
              <w:rPr>
                <w:sz w:val="16"/>
              </w:rPr>
              <w:t>0, 0</w:t>
            </w:r>
          </w:p>
        </w:tc>
        <w:tc>
          <w:tcPr>
            <w:tcW w:type="dxa" w:w="1661"/>
          </w:tcPr>
          <w:p>
            <w:pPr>
              <w:spacing w:after="0"/>
              <w:jc w:val="left"/>
            </w:pPr>
            <w:r>
              <w:rPr>
                <w:sz w:val="16"/>
              </w:rPr>
              <w:t>NWS zone IAZ073 (WARREN), zone-level: may include parts of neighboring counties</w:t>
            </w:r>
          </w:p>
        </w:tc>
        <w:tc>
          <w:tcPr>
            <w:tcW w:type="dxa" w:w="959"/>
          </w:tcPr>
          <w:p>
            <w:pPr>
              <w:spacing w:after="0"/>
              <w:jc w:val="left"/>
            </w:pPr>
          </w:p>
        </w:tc>
        <w:tc>
          <w:tcPr>
            <w:tcW w:type="dxa" w:w="27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1979-03-29</w:t>
            </w:r>
          </w:p>
        </w:tc>
        <w:tc>
          <w:tcPr>
            <w:tcW w:type="dxa" w:w="1285"/>
          </w:tcPr>
          <w:p>
            <w:pPr>
              <w:spacing w:after="0"/>
              <w:jc w:val="left"/>
            </w:pPr>
            <w:r>
              <w:rPr>
                <w:sz w:val="16"/>
              </w:rPr>
              <w:t>Tornado</w:t>
            </w:r>
          </w:p>
        </w:tc>
        <w:tc>
          <w:tcPr>
            <w:tcW w:type="dxa" w:w="2561"/>
          </w:tcPr>
          <w:p>
            <w:pPr>
              <w:spacing w:after="0"/>
              <w:jc w:val="left"/>
            </w:pPr>
            <w:r>
              <w:rPr>
                <w:sz w:val="16"/>
              </w:rPr>
              <w:t>F3, 9.9 mi path length (records before 1996 may include the whole path; rating and listing come from the county where the tornado began), 500 yd wide</w:t>
            </w:r>
          </w:p>
        </w:tc>
        <w:tc>
          <w:tcPr>
            <w:tcW w:type="dxa" w:w="2800"/>
          </w:tcPr>
          <w:p>
            <w:pPr>
              <w:spacing w:after="0"/>
              <w:jc w:val="left"/>
            </w:pPr>
            <w:r>
              <w:rPr>
                <w:sz w:val="16"/>
              </w:rPr>
              <w:t>damage not recorded (pre-1996 record)</w:t>
            </w:r>
          </w:p>
        </w:tc>
        <w:tc>
          <w:tcPr>
            <w:tcW w:type="dxa" w:w="1060"/>
          </w:tcPr>
          <w:p>
            <w:pPr>
              <w:spacing w:after="0"/>
              <w:jc w:val="right"/>
            </w:pPr>
            <w:r>
              <w:rPr>
                <w:sz w:val="16"/>
              </w:rPr>
              <w:t>0, 1</w:t>
            </w:r>
          </w:p>
        </w:tc>
        <w:tc>
          <w:tcPr>
            <w:tcW w:type="dxa" w:w="1661"/>
          </w:tcPr>
          <w:p>
            <w:pPr>
              <w:spacing w:after="0"/>
              <w:jc w:val="left"/>
            </w:pPr>
            <w:r>
              <w:rPr>
                <w:sz w:val="16"/>
              </w:rPr>
              <w:t>location not recorded</w:t>
            </w:r>
          </w:p>
        </w:tc>
        <w:tc>
          <w:tcPr>
            <w:tcW w:type="dxa" w:w="959"/>
          </w:tcPr>
          <w:p>
            <w:pPr>
              <w:spacing w:after="0"/>
              <w:jc w:val="left"/>
            </w:pPr>
          </w:p>
        </w:tc>
        <w:tc>
          <w:tcPr>
            <w:tcW w:type="dxa" w:w="2750"/>
          </w:tcPr>
          <w:p>
            <w:pPr>
              <w:spacing w:after="0"/>
              <w:jc w:val="left"/>
            </w:pPr>
            <w:r>
              <w:rPr>
                <w:sz w:val="16"/>
              </w:rPr>
              <w:t>B1-c worst recorded: Tornado</w:t>
            </w:r>
          </w:p>
        </w:tc>
      </w:tr>
      <w:tr>
        <w:trPr>
          <w:cantSplit/>
        </w:trPr>
        <w:tc>
          <w:tcPr>
            <w:tcW w:type="dxa" w:w="1037"/>
          </w:tcPr>
          <w:p>
            <w:pPr>
              <w:spacing w:after="0"/>
              <w:jc w:val="left"/>
            </w:pPr>
            <w:r>
              <w:rPr>
                <w:sz w:val="16"/>
              </w:rPr>
              <w:t>1953-06-27</w:t>
            </w:r>
          </w:p>
        </w:tc>
        <w:tc>
          <w:tcPr>
            <w:tcW w:type="dxa" w:w="1285"/>
          </w:tcPr>
          <w:p>
            <w:pPr>
              <w:spacing w:after="0"/>
              <w:jc w:val="left"/>
            </w:pPr>
            <w:r>
              <w:rPr>
                <w:sz w:val="16"/>
              </w:rPr>
              <w:t>Tornado</w:t>
            </w:r>
          </w:p>
        </w:tc>
        <w:tc>
          <w:tcPr>
            <w:tcW w:type="dxa" w:w="2561"/>
          </w:tcPr>
          <w:p>
            <w:pPr>
              <w:spacing w:after="0"/>
              <w:jc w:val="left"/>
            </w:pPr>
            <w:r>
              <w:rPr>
                <w:sz w:val="16"/>
              </w:rPr>
              <w:t>F1, 100 yd wide</w:t>
            </w:r>
          </w:p>
        </w:tc>
        <w:tc>
          <w:tcPr>
            <w:tcW w:type="dxa" w:w="2800"/>
          </w:tcPr>
          <w:p>
            <w:pPr>
              <w:spacing w:after="0"/>
              <w:jc w:val="left"/>
            </w:pPr>
            <w:r>
              <w:rPr>
                <w:sz w:val="16"/>
              </w:rPr>
              <w:t>$25,000 property; crops not recorded (1953 dollars)</w:t>
            </w:r>
          </w:p>
        </w:tc>
        <w:tc>
          <w:tcPr>
            <w:tcW w:type="dxa" w:w="1060"/>
          </w:tcPr>
          <w:p>
            <w:pPr>
              <w:spacing w:after="0"/>
              <w:jc w:val="right"/>
            </w:pPr>
            <w:r>
              <w:rPr>
                <w:sz w:val="16"/>
              </w:rPr>
              <w:t>0, 2</w:t>
            </w:r>
          </w:p>
        </w:tc>
        <w:tc>
          <w:tcPr>
            <w:tcW w:type="dxa" w:w="1661"/>
          </w:tcPr>
          <w:p>
            <w:pPr>
              <w:spacing w:after="0"/>
              <w:jc w:val="left"/>
            </w:pPr>
            <w:r>
              <w:rPr>
                <w:sz w:val="16"/>
              </w:rPr>
              <w:t>location not recorded</w:t>
            </w:r>
          </w:p>
        </w:tc>
        <w:tc>
          <w:tcPr>
            <w:tcW w:type="dxa" w:w="959"/>
          </w:tcPr>
          <w:p>
            <w:pPr>
              <w:spacing w:after="0"/>
              <w:jc w:val="left"/>
            </w:pPr>
          </w:p>
        </w:tc>
        <w:tc>
          <w:tcPr>
            <w:tcW w:type="dxa" w:w="275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5.16</w:t>
            </w:r>
          </w:p>
        </w:tc>
        <w:tc>
          <w:tcPr>
            <w:tcW w:type="dxa" w:w="1448"/>
          </w:tcPr>
          <w:p>
            <w:pPr>
              <w:spacing w:after="0"/>
              <w:jc w:val="left"/>
            </w:pPr>
            <w:r>
              <w:rPr>
                <w:sz w:val="16"/>
              </w:rPr>
              <w:t>event-days per year</w:t>
            </w:r>
          </w:p>
        </w:tc>
        <w:tc>
          <w:tcPr>
            <w:tcW w:type="dxa" w:w="1577"/>
          </w:tcPr>
          <w:p>
            <w:pPr>
              <w:spacing w:after="0"/>
              <w:jc w:val="left"/>
            </w:pPr>
            <w:r>
              <w:rPr>
                <w:sz w:val="16"/>
              </w:rPr>
              <w:t>about 5.16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98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5.16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6.15</w:t>
            </w:r>
          </w:p>
        </w:tc>
        <w:tc>
          <w:tcPr>
            <w:tcW w:type="dxa" w:w="1448"/>
          </w:tcPr>
          <w:p>
            <w:pPr>
              <w:spacing w:after="0"/>
              <w:jc w:val="left"/>
            </w:pPr>
            <w:r>
              <w:rPr>
                <w:sz w:val="16"/>
              </w:rPr>
              <w:t>event-days per year</w:t>
            </w:r>
          </w:p>
        </w:tc>
        <w:tc>
          <w:tcPr>
            <w:tcW w:type="dxa" w:w="1577"/>
          </w:tcPr>
          <w:p>
            <w:pPr>
              <w:spacing w:after="0"/>
              <w:jc w:val="left"/>
            </w:pPr>
            <w:r>
              <w:rPr>
                <w:sz w:val="16"/>
              </w:rPr>
              <w:t>about 6.15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189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6.15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0.000626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0.0626%</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5.88</w:t>
            </w:r>
          </w:p>
        </w:tc>
        <w:tc>
          <w:tcPr>
            <w:tcW w:type="dxa" w:w="1448"/>
          </w:tcPr>
          <w:p>
            <w:pPr>
              <w:spacing w:after="0"/>
              <w:jc w:val="left"/>
            </w:pPr>
            <w:r>
              <w:rPr>
                <w:sz w:val="16"/>
              </w:rPr>
              <w:t>events per year</w:t>
            </w:r>
          </w:p>
        </w:tc>
        <w:tc>
          <w:tcPr>
            <w:tcW w:type="dxa" w:w="1577"/>
          </w:tcPr>
          <w:p>
            <w:pPr>
              <w:spacing w:after="0"/>
              <w:jc w:val="left"/>
            </w:pPr>
            <w:r>
              <w:rPr>
                <w:sz w:val="16"/>
              </w:rPr>
              <w:t>about 5.88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223.3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7.53</w:t>
            </w:r>
          </w:p>
        </w:tc>
        <w:tc>
          <w:tcPr>
            <w:tcW w:type="dxa" w:w="1448"/>
          </w:tcPr>
          <w:p>
            <w:pPr>
              <w:spacing w:after="0"/>
              <w:jc w:val="left"/>
            </w:pPr>
            <w:r>
              <w:rPr>
                <w:sz w:val="16"/>
              </w:rPr>
              <w:t>event-days per year</w:t>
            </w:r>
          </w:p>
        </w:tc>
        <w:tc>
          <w:tcPr>
            <w:tcW w:type="dxa" w:w="1577"/>
          </w:tcPr>
          <w:p>
            <w:pPr>
              <w:spacing w:after="0"/>
              <w:jc w:val="left"/>
            </w:pPr>
            <w:r>
              <w:rPr>
                <w:sz w:val="16"/>
              </w:rPr>
              <w:t>about 7.53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111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7.53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w:t>
            </w:r>
          </w:p>
        </w:tc>
        <w:tc>
          <w:tcPr>
            <w:tcW w:type="dxa" w:w="1448"/>
          </w:tcPr>
          <w:p>
            <w:pPr>
              <w:spacing w:after="0"/>
              <w:jc w:val="left"/>
            </w:pPr>
            <w:r>
              <w:rPr>
                <w:sz w:val="16"/>
              </w:rPr>
              <w:t>events per year</w:t>
            </w:r>
          </w:p>
        </w:tc>
        <w:tc>
          <w:tcPr>
            <w:tcW w:type="dxa" w:w="1577"/>
          </w:tcPr>
          <w:p>
            <w:pPr>
              <w:spacing w:after="0"/>
              <w:jc w:val="left"/>
            </w:pPr>
            <w:r>
              <w:rPr>
                <w:sz w:val="16"/>
              </w:rPr>
              <w:t>about 1 in 175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0.844</w:t>
            </w:r>
          </w:p>
        </w:tc>
        <w:tc>
          <w:tcPr>
            <w:tcW w:type="dxa" w:w="1448"/>
          </w:tcPr>
          <w:p>
            <w:pPr>
              <w:spacing w:after="0"/>
              <w:jc w:val="left"/>
            </w:pPr>
            <w:r>
              <w:rPr>
                <w:sz w:val="16"/>
              </w:rPr>
              <w:t>event-days per year</w:t>
            </w:r>
          </w:p>
        </w:tc>
        <w:tc>
          <w:tcPr>
            <w:tcW w:type="dxa" w:w="1577"/>
          </w:tcPr>
          <w:p>
            <w:pPr>
              <w:spacing w:after="0"/>
              <w:jc w:val="left"/>
            </w:pPr>
            <w:r>
              <w:rPr>
                <w:sz w:val="16"/>
              </w:rPr>
              <w:t>about 0.844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57</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2.86</w:t>
            </w:r>
          </w:p>
        </w:tc>
        <w:tc>
          <w:tcPr>
            <w:tcW w:type="dxa" w:w="1448"/>
          </w:tcPr>
          <w:p>
            <w:pPr>
              <w:spacing w:after="0"/>
              <w:jc w:val="left"/>
            </w:pPr>
            <w:r>
              <w:rPr>
                <w:sz w:val="16"/>
              </w:rPr>
              <w:t>event-days per year</w:t>
            </w:r>
          </w:p>
        </w:tc>
        <w:tc>
          <w:tcPr>
            <w:tcW w:type="dxa" w:w="1577"/>
          </w:tcPr>
          <w:p>
            <w:pPr>
              <w:spacing w:after="0"/>
              <w:jc w:val="left"/>
            </w:pPr>
            <w:r>
              <w:rPr>
                <w:sz w:val="16"/>
              </w:rPr>
              <w:t>about 2.86 days per year</w:t>
            </w:r>
          </w:p>
        </w:tc>
        <w:tc>
          <w:tcPr>
            <w:tcW w:type="dxa" w:w="1037"/>
          </w:tcPr>
          <w:p>
            <w:pPr>
              <w:spacing w:after="0"/>
              <w:jc w:val="left"/>
            </w:pPr>
            <w:r>
              <w:rPr>
                <w:sz w:val="16"/>
              </w:rPr>
              <w:t>Likely</w:t>
            </w:r>
          </w:p>
        </w:tc>
        <w:tc>
          <w:tcPr>
            <w:tcW w:type="dxa" w:w="1741"/>
          </w:tcPr>
          <w:p>
            <w:pPr>
              <w:spacing w:after="0"/>
              <w:jc w:val="left"/>
            </w:pPr>
            <w:r>
              <w:rPr>
                <w:sz w:val="16"/>
              </w:rPr>
              <w:t>event-days in 19 of 30 years, 1996 to 2025 (63.3%)</w:t>
            </w:r>
          </w:p>
        </w:tc>
        <w:tc>
          <w:tcPr>
            <w:tcW w:type="dxa" w:w="1520"/>
          </w:tcPr>
          <w:p>
            <w:pPr>
              <w:spacing w:after="0"/>
              <w:jc w:val="right"/>
            </w:pPr>
            <w:r>
              <w:rPr>
                <w:sz w:val="16"/>
              </w:rPr>
              <w:t>80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0.273</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45.4</w:t>
            </w:r>
          </w:p>
        </w:tc>
        <w:tc>
          <w:tcPr>
            <w:tcW w:type="dxa" w:w="1448"/>
          </w:tcPr>
          <w:p>
            <w:pPr>
              <w:spacing w:after="0"/>
              <w:jc w:val="left"/>
            </w:pPr>
            <w:r>
              <w:rPr>
                <w:sz w:val="16"/>
              </w:rPr>
              <w:t>days per year with a strike</w:t>
            </w:r>
          </w:p>
        </w:tc>
        <w:tc>
          <w:tcPr>
            <w:tcW w:type="dxa" w:w="1577"/>
          </w:tcPr>
          <w:p>
            <w:pPr>
              <w:spacing w:after="0"/>
              <w:jc w:val="left"/>
            </w:pPr>
            <w:r>
              <w:rPr>
                <w:sz w:val="16"/>
              </w:rPr>
              <w:t>about 45.4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5.7</w:t>
            </w:r>
          </w:p>
        </w:tc>
        <w:tc>
          <w:tcPr>
            <w:tcW w:type="dxa" w:w="1448"/>
          </w:tcPr>
          <w:p>
            <w:pPr>
              <w:spacing w:after="0"/>
              <w:jc w:val="left"/>
            </w:pPr>
            <w:r>
              <w:rPr>
                <w:sz w:val="16"/>
              </w:rPr>
              <w:t>events per year</w:t>
            </w:r>
          </w:p>
        </w:tc>
        <w:tc>
          <w:tcPr>
            <w:tcW w:type="dxa" w:w="1577"/>
          </w:tcPr>
          <w:p>
            <w:pPr>
              <w:spacing w:after="0"/>
              <w:jc w:val="left"/>
            </w:pPr>
            <w:r>
              <w:rPr>
                <w:sz w:val="16"/>
              </w:rPr>
              <w:t>about 5.7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217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0.503</w:t>
            </w:r>
          </w:p>
        </w:tc>
        <w:tc>
          <w:tcPr>
            <w:tcW w:type="dxa" w:w="1448"/>
          </w:tcPr>
          <w:p>
            <w:pPr>
              <w:spacing w:after="0"/>
              <w:jc w:val="left"/>
            </w:pPr>
            <w:r>
              <w:rPr>
                <w:sz w:val="16"/>
              </w:rPr>
              <w:t>events per year</w:t>
            </w:r>
          </w:p>
        </w:tc>
        <w:tc>
          <w:tcPr>
            <w:tcW w:type="dxa" w:w="1577"/>
          </w:tcPr>
          <w:p>
            <w:pPr>
              <w:spacing w:after="0"/>
              <w:jc w:val="left"/>
            </w:pPr>
            <w:r>
              <w:rPr>
                <w:sz w:val="16"/>
              </w:rPr>
              <w:t>about 0.5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0.000897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0.0897%</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12.9</w:t>
            </w:r>
          </w:p>
        </w:tc>
        <w:tc>
          <w:tcPr>
            <w:tcW w:type="dxa" w:w="1448"/>
          </w:tcPr>
          <w:p>
            <w:pPr>
              <w:spacing w:after="0"/>
              <w:jc w:val="left"/>
            </w:pPr>
            <w:r>
              <w:rPr>
                <w:sz w:val="16"/>
              </w:rPr>
              <w:t>event-days per year</w:t>
            </w:r>
          </w:p>
        </w:tc>
        <w:tc>
          <w:tcPr>
            <w:tcW w:type="dxa" w:w="1577"/>
          </w:tcPr>
          <w:p>
            <w:pPr>
              <w:spacing w:after="0"/>
              <w:jc w:val="left"/>
            </w:pPr>
            <w:r>
              <w:rPr>
                <w:sz w:val="16"/>
              </w:rPr>
              <w:t>about 12.9 days per year</w:t>
            </w:r>
          </w:p>
        </w:tc>
        <w:tc>
          <w:tcPr>
            <w:tcW w:type="dxa" w:w="1037"/>
          </w:tcPr>
          <w:p>
            <w:pPr>
              <w:spacing w:after="0"/>
              <w:jc w:val="left"/>
            </w:pPr>
            <w:r>
              <w:rPr>
                <w:sz w:val="16"/>
              </w:rPr>
              <w:t>Likely</w:t>
            </w:r>
          </w:p>
        </w:tc>
        <w:tc>
          <w:tcPr>
            <w:tcW w:type="dxa" w:w="1741"/>
          </w:tcPr>
          <w:p>
            <w:pPr>
              <w:spacing w:after="0"/>
              <w:jc w:val="left"/>
            </w:pPr>
            <w:r>
              <w:rPr>
                <w:sz w:val="16"/>
              </w:rPr>
              <w:t>event-days in 26 of 30 years, 1996 to 2025 (86.7%)</w:t>
            </w:r>
          </w:p>
        </w:tc>
        <w:tc>
          <w:tcPr>
            <w:tcW w:type="dxa" w:w="1520"/>
          </w:tcPr>
          <w:p>
            <w:pPr>
              <w:spacing w:after="0"/>
              <w:jc w:val="right"/>
            </w:pPr>
            <w:r>
              <w:rPr>
                <w:sz w:val="16"/>
              </w:rPr>
              <w:t>246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174</w:t>
            </w:r>
          </w:p>
        </w:tc>
        <w:tc>
          <w:tcPr>
            <w:tcW w:type="dxa" w:w="1476"/>
          </w:tcPr>
          <w:p>
            <w:pPr>
              <w:spacing w:after="0"/>
              <w:jc w:val="right"/>
            </w:pPr>
            <w:r>
              <w:rPr>
                <w:sz w:val="16"/>
              </w:rPr>
              <w:t>30</w:t>
            </w:r>
          </w:p>
        </w:tc>
        <w:tc>
          <w:tcPr>
            <w:tcW w:type="dxa" w:w="1476"/>
          </w:tcPr>
          <w:p>
            <w:pPr>
              <w:spacing w:after="0"/>
              <w:jc w:val="right"/>
            </w:pPr>
            <w:r>
              <w:rPr>
                <w:sz w:val="16"/>
              </w:rPr>
              <w:t>5.8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160</w:t>
            </w:r>
          </w:p>
        </w:tc>
        <w:tc>
          <w:tcPr>
            <w:tcW w:type="dxa" w:w="1476"/>
          </w:tcPr>
          <w:p>
            <w:pPr>
              <w:spacing w:after="0"/>
              <w:jc w:val="right"/>
            </w:pPr>
            <w:r>
              <w:rPr>
                <w:sz w:val="16"/>
              </w:rPr>
              <w:t>30</w:t>
            </w:r>
          </w:p>
        </w:tc>
        <w:tc>
          <w:tcPr>
            <w:tcW w:type="dxa" w:w="1476"/>
          </w:tcPr>
          <w:p>
            <w:pPr>
              <w:spacing w:after="0"/>
              <w:jc w:val="right"/>
            </w:pPr>
            <w:r>
              <w:rPr>
                <w:sz w:val="16"/>
              </w:rPr>
              <w:t>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14 of 14</w:t>
            </w:r>
          </w:p>
        </w:tc>
        <w:tc>
          <w:tcPr>
            <w:tcW w:type="dxa" w:w="872"/>
          </w:tcPr>
          <w:p>
            <w:pPr>
              <w:spacing w:after="0"/>
              <w:jc w:val="right"/>
            </w:pPr>
            <w:r>
              <w:rPr>
                <w:sz w:val="16"/>
              </w:rPr>
              <w:t>30.3</w:t>
            </w:r>
          </w:p>
        </w:tc>
        <w:tc>
          <w:tcPr>
            <w:tcW w:type="dxa" w:w="680"/>
          </w:tcPr>
          <w:p>
            <w:pPr>
              <w:spacing w:after="0"/>
              <w:jc w:val="right"/>
            </w:pPr>
            <w:r>
              <w:rPr>
                <w:sz w:val="16"/>
              </w:rPr>
              <w:t>58.5</w:t>
            </w:r>
          </w:p>
        </w:tc>
        <w:tc>
          <w:tcPr>
            <w:tcW w:type="dxa" w:w="648"/>
          </w:tcPr>
          <w:p>
            <w:pPr>
              <w:spacing w:after="0"/>
              <w:jc w:val="right"/>
            </w:pPr>
            <w:r>
              <w:rPr>
                <w:sz w:val="16"/>
              </w:rPr>
              <w:t>75.5</w:t>
            </w:r>
          </w:p>
        </w:tc>
        <w:tc>
          <w:tcPr>
            <w:tcW w:type="dxa" w:w="3633"/>
          </w:tcPr>
          <w:p>
            <w:pPr>
              <w:spacing w:after="0"/>
              <w:jc w:val="left"/>
            </w:pPr>
            <w:r>
              <w:rPr>
                <w:sz w:val="16"/>
              </w:rPr>
              <w:t>Relatively Moderate 9, Relatively Low 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13 of 14</w:t>
            </w:r>
          </w:p>
        </w:tc>
        <w:tc>
          <w:tcPr>
            <w:tcW w:type="dxa" w:w="872"/>
          </w:tcPr>
          <w:p>
            <w:pPr>
              <w:spacing w:after="0"/>
              <w:jc w:val="right"/>
            </w:pPr>
            <w:r>
              <w:rPr>
                <w:sz w:val="16"/>
              </w:rPr>
              <w:t>71.2</w:t>
            </w:r>
          </w:p>
        </w:tc>
        <w:tc>
          <w:tcPr>
            <w:tcW w:type="dxa" w:w="680"/>
          </w:tcPr>
          <w:p>
            <w:pPr>
              <w:spacing w:after="0"/>
              <w:jc w:val="right"/>
            </w:pPr>
            <w:r>
              <w:rPr>
                <w:sz w:val="16"/>
              </w:rPr>
              <w:t>91.6</w:t>
            </w:r>
          </w:p>
        </w:tc>
        <w:tc>
          <w:tcPr>
            <w:tcW w:type="dxa" w:w="648"/>
          </w:tcPr>
          <w:p>
            <w:pPr>
              <w:spacing w:after="0"/>
              <w:jc w:val="right"/>
            </w:pPr>
            <w:r>
              <w:rPr>
                <w:sz w:val="16"/>
              </w:rPr>
              <w:t>99.3</w:t>
            </w:r>
          </w:p>
        </w:tc>
        <w:tc>
          <w:tcPr>
            <w:tcW w:type="dxa" w:w="3633"/>
          </w:tcPr>
          <w:p>
            <w:pPr>
              <w:spacing w:after="0"/>
              <w:jc w:val="left"/>
            </w:pPr>
            <w:r>
              <w:rPr>
                <w:sz w:val="16"/>
              </w:rPr>
              <w:t>Relatively High 3, Relatively Moderate 3, Relatively Low 6, Very Low 1, No Rating 1</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14 of 14</w:t>
            </w:r>
          </w:p>
        </w:tc>
        <w:tc>
          <w:tcPr>
            <w:tcW w:type="dxa" w:w="872"/>
          </w:tcPr>
          <w:p>
            <w:pPr>
              <w:spacing w:after="0"/>
              <w:jc w:val="right"/>
            </w:pPr>
            <w:r>
              <w:rPr>
                <w:sz w:val="16"/>
              </w:rPr>
              <w:t>6.1</w:t>
            </w:r>
          </w:p>
        </w:tc>
        <w:tc>
          <w:tcPr>
            <w:tcW w:type="dxa" w:w="680"/>
          </w:tcPr>
          <w:p>
            <w:pPr>
              <w:spacing w:after="0"/>
              <w:jc w:val="right"/>
            </w:pPr>
            <w:r>
              <w:rPr>
                <w:sz w:val="16"/>
              </w:rPr>
              <w:t>11.3</w:t>
            </w:r>
          </w:p>
        </w:tc>
        <w:tc>
          <w:tcPr>
            <w:tcW w:type="dxa" w:w="648"/>
          </w:tcPr>
          <w:p>
            <w:pPr>
              <w:spacing w:after="0"/>
              <w:jc w:val="right"/>
            </w:pPr>
            <w:r>
              <w:rPr>
                <w:sz w:val="16"/>
              </w:rPr>
              <w:t>18.8</w:t>
            </w:r>
          </w:p>
        </w:tc>
        <w:tc>
          <w:tcPr>
            <w:tcW w:type="dxa" w:w="3633"/>
          </w:tcPr>
          <w:p>
            <w:pPr>
              <w:spacing w:after="0"/>
              <w:jc w:val="left"/>
            </w:pPr>
            <w:r>
              <w:rPr>
                <w:sz w:val="16"/>
              </w:rPr>
              <w:t>Very Low 14</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14 of 14</w:t>
            </w:r>
          </w:p>
        </w:tc>
        <w:tc>
          <w:tcPr>
            <w:tcW w:type="dxa" w:w="872"/>
          </w:tcPr>
          <w:p>
            <w:pPr>
              <w:spacing w:after="0"/>
              <w:jc w:val="right"/>
            </w:pPr>
            <w:r>
              <w:rPr>
                <w:sz w:val="16"/>
              </w:rPr>
              <w:t>49.7</w:t>
            </w:r>
          </w:p>
        </w:tc>
        <w:tc>
          <w:tcPr>
            <w:tcW w:type="dxa" w:w="680"/>
          </w:tcPr>
          <w:p>
            <w:pPr>
              <w:spacing w:after="0"/>
              <w:jc w:val="right"/>
            </w:pPr>
            <w:r>
              <w:rPr>
                <w:sz w:val="16"/>
              </w:rPr>
              <w:t>70.3</w:t>
            </w:r>
          </w:p>
        </w:tc>
        <w:tc>
          <w:tcPr>
            <w:tcW w:type="dxa" w:w="648"/>
          </w:tcPr>
          <w:p>
            <w:pPr>
              <w:spacing w:after="0"/>
              <w:jc w:val="right"/>
            </w:pPr>
            <w:r>
              <w:rPr>
                <w:sz w:val="16"/>
              </w:rPr>
              <w:t>78.8</w:t>
            </w:r>
          </w:p>
        </w:tc>
        <w:tc>
          <w:tcPr>
            <w:tcW w:type="dxa" w:w="3633"/>
          </w:tcPr>
          <w:p>
            <w:pPr>
              <w:spacing w:after="0"/>
              <w:jc w:val="left"/>
            </w:pPr>
            <w:r>
              <w:rPr>
                <w:sz w:val="16"/>
              </w:rPr>
              <w:t>Relatively Moderate 8, Relatively Low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14 of 14</w:t>
            </w:r>
          </w:p>
        </w:tc>
        <w:tc>
          <w:tcPr>
            <w:tcW w:type="dxa" w:w="872"/>
          </w:tcPr>
          <w:p>
            <w:pPr>
              <w:spacing w:after="0"/>
              <w:jc w:val="right"/>
            </w:pPr>
            <w:r>
              <w:rPr>
                <w:sz w:val="16"/>
              </w:rPr>
              <w:t>31.7</w:t>
            </w:r>
          </w:p>
        </w:tc>
        <w:tc>
          <w:tcPr>
            <w:tcW w:type="dxa" w:w="680"/>
          </w:tcPr>
          <w:p>
            <w:pPr>
              <w:spacing w:after="0"/>
              <w:jc w:val="right"/>
            </w:pPr>
            <w:r>
              <w:rPr>
                <w:sz w:val="16"/>
              </w:rPr>
              <w:t>60.6</w:t>
            </w:r>
          </w:p>
        </w:tc>
        <w:tc>
          <w:tcPr>
            <w:tcW w:type="dxa" w:w="648"/>
          </w:tcPr>
          <w:p>
            <w:pPr>
              <w:spacing w:after="0"/>
              <w:jc w:val="right"/>
            </w:pPr>
            <w:r>
              <w:rPr>
                <w:sz w:val="16"/>
              </w:rPr>
              <w:t>82.6</w:t>
            </w:r>
          </w:p>
        </w:tc>
        <w:tc>
          <w:tcPr>
            <w:tcW w:type="dxa" w:w="3633"/>
          </w:tcPr>
          <w:p>
            <w:pPr>
              <w:spacing w:after="0"/>
              <w:jc w:val="left"/>
            </w:pPr>
            <w:r>
              <w:rPr>
                <w:sz w:val="16"/>
              </w:rPr>
              <w:t>Relatively Moderate 11, Relatively Low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14 of 14</w:t>
            </w:r>
          </w:p>
        </w:tc>
        <w:tc>
          <w:tcPr>
            <w:tcW w:type="dxa" w:w="872"/>
          </w:tcPr>
          <w:p>
            <w:pPr>
              <w:spacing w:after="0"/>
              <w:jc w:val="right"/>
            </w:pPr>
            <w:r>
              <w:rPr>
                <w:sz w:val="16"/>
              </w:rPr>
              <w:t>13.9</w:t>
            </w:r>
          </w:p>
        </w:tc>
        <w:tc>
          <w:tcPr>
            <w:tcW w:type="dxa" w:w="680"/>
          </w:tcPr>
          <w:p>
            <w:pPr>
              <w:spacing w:after="0"/>
              <w:jc w:val="right"/>
            </w:pPr>
            <w:r>
              <w:rPr>
                <w:sz w:val="16"/>
              </w:rPr>
              <w:t>18.0</w:t>
            </w:r>
          </w:p>
        </w:tc>
        <w:tc>
          <w:tcPr>
            <w:tcW w:type="dxa" w:w="648"/>
          </w:tcPr>
          <w:p>
            <w:pPr>
              <w:spacing w:after="0"/>
              <w:jc w:val="right"/>
            </w:pPr>
            <w:r>
              <w:rPr>
                <w:sz w:val="16"/>
              </w:rPr>
              <w:t>23.1</w:t>
            </w:r>
          </w:p>
        </w:tc>
        <w:tc>
          <w:tcPr>
            <w:tcW w:type="dxa" w:w="3633"/>
          </w:tcPr>
          <w:p>
            <w:pPr>
              <w:spacing w:after="0"/>
              <w:jc w:val="left"/>
            </w:pPr>
            <w:r>
              <w:rPr>
                <w:sz w:val="16"/>
              </w:rPr>
              <w:t>Very Low 14</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14 of 14</w:t>
            </w:r>
          </w:p>
        </w:tc>
        <w:tc>
          <w:tcPr>
            <w:tcW w:type="dxa" w:w="872"/>
          </w:tcPr>
          <w:p>
            <w:pPr>
              <w:spacing w:after="0"/>
              <w:jc w:val="right"/>
            </w:pPr>
            <w:r>
              <w:rPr>
                <w:sz w:val="16"/>
              </w:rPr>
              <w:t>37.4</w:t>
            </w:r>
          </w:p>
        </w:tc>
        <w:tc>
          <w:tcPr>
            <w:tcW w:type="dxa" w:w="680"/>
          </w:tcPr>
          <w:p>
            <w:pPr>
              <w:spacing w:after="0"/>
              <w:jc w:val="right"/>
            </w:pPr>
            <w:r>
              <w:rPr>
                <w:sz w:val="16"/>
              </w:rPr>
              <w:t>60.7</w:t>
            </w:r>
          </w:p>
        </w:tc>
        <w:tc>
          <w:tcPr>
            <w:tcW w:type="dxa" w:w="648"/>
          </w:tcPr>
          <w:p>
            <w:pPr>
              <w:spacing w:after="0"/>
              <w:jc w:val="right"/>
            </w:pPr>
            <w:r>
              <w:rPr>
                <w:sz w:val="16"/>
              </w:rPr>
              <w:t>76.7</w:t>
            </w:r>
          </w:p>
        </w:tc>
        <w:tc>
          <w:tcPr>
            <w:tcW w:type="dxa" w:w="3633"/>
          </w:tcPr>
          <w:p>
            <w:pPr>
              <w:spacing w:after="0"/>
              <w:jc w:val="left"/>
            </w:pPr>
            <w:r>
              <w:rPr>
                <w:sz w:val="16"/>
              </w:rPr>
              <w:t>Relatively Moderate 4, Relatively Low 10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14 of 14</w:t>
            </w:r>
          </w:p>
        </w:tc>
        <w:tc>
          <w:tcPr>
            <w:tcW w:type="dxa" w:w="872"/>
          </w:tcPr>
          <w:p>
            <w:pPr>
              <w:spacing w:after="0"/>
              <w:jc w:val="right"/>
            </w:pPr>
            <w:r>
              <w:rPr>
                <w:sz w:val="16"/>
              </w:rPr>
              <w:t>1.1</w:t>
            </w:r>
          </w:p>
        </w:tc>
        <w:tc>
          <w:tcPr>
            <w:tcW w:type="dxa" w:w="680"/>
          </w:tcPr>
          <w:p>
            <w:pPr>
              <w:spacing w:after="0"/>
              <w:jc w:val="right"/>
            </w:pPr>
            <w:r>
              <w:rPr>
                <w:sz w:val="16"/>
              </w:rPr>
              <w:t>25.3</w:t>
            </w:r>
          </w:p>
        </w:tc>
        <w:tc>
          <w:tcPr>
            <w:tcW w:type="dxa" w:w="648"/>
          </w:tcPr>
          <w:p>
            <w:pPr>
              <w:spacing w:after="0"/>
              <w:jc w:val="right"/>
            </w:pPr>
            <w:r>
              <w:rPr>
                <w:sz w:val="16"/>
              </w:rPr>
              <w:t>57.8</w:t>
            </w:r>
          </w:p>
        </w:tc>
        <w:tc>
          <w:tcPr>
            <w:tcW w:type="dxa" w:w="3633"/>
          </w:tcPr>
          <w:p>
            <w:pPr>
              <w:spacing w:after="0"/>
              <w:jc w:val="left"/>
            </w:pPr>
            <w:r>
              <w:rPr>
                <w:sz w:val="16"/>
              </w:rPr>
              <w:t>Relatively Moderate 3, Relatively Low 6, Very Low 5</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14 of 14</w:t>
            </w:r>
          </w:p>
        </w:tc>
        <w:tc>
          <w:tcPr>
            <w:tcW w:type="dxa" w:w="872"/>
          </w:tcPr>
          <w:p>
            <w:pPr>
              <w:spacing w:after="0"/>
              <w:jc w:val="right"/>
            </w:pPr>
            <w:r>
              <w:rPr>
                <w:sz w:val="16"/>
              </w:rPr>
              <w:t>11.8</w:t>
            </w:r>
          </w:p>
        </w:tc>
        <w:tc>
          <w:tcPr>
            <w:tcW w:type="dxa" w:w="680"/>
          </w:tcPr>
          <w:p>
            <w:pPr>
              <w:spacing w:after="0"/>
              <w:jc w:val="right"/>
            </w:pPr>
            <w:r>
              <w:rPr>
                <w:sz w:val="16"/>
              </w:rPr>
              <w:t>74.4</w:t>
            </w:r>
          </w:p>
        </w:tc>
        <w:tc>
          <w:tcPr>
            <w:tcW w:type="dxa" w:w="648"/>
          </w:tcPr>
          <w:p>
            <w:pPr>
              <w:spacing w:after="0"/>
              <w:jc w:val="right"/>
            </w:pPr>
            <w:r>
              <w:rPr>
                <w:sz w:val="16"/>
              </w:rPr>
              <w:t>96.4</w:t>
            </w:r>
          </w:p>
        </w:tc>
        <w:tc>
          <w:tcPr>
            <w:tcW w:type="dxa" w:w="3633"/>
          </w:tcPr>
          <w:p>
            <w:pPr>
              <w:spacing w:after="0"/>
              <w:jc w:val="left"/>
            </w:pPr>
            <w:r>
              <w:rPr>
                <w:sz w:val="16"/>
              </w:rPr>
              <w:t>Relatively Moderate 1, Relatively Low 5, Very Low 8</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14 of 14</w:t>
            </w:r>
          </w:p>
        </w:tc>
        <w:tc>
          <w:tcPr>
            <w:tcW w:type="dxa" w:w="872"/>
          </w:tcPr>
          <w:p>
            <w:pPr>
              <w:spacing w:after="0"/>
              <w:jc w:val="right"/>
            </w:pPr>
            <w:r>
              <w:rPr>
                <w:sz w:val="16"/>
              </w:rPr>
              <w:t>46.1</w:t>
            </w:r>
          </w:p>
        </w:tc>
        <w:tc>
          <w:tcPr>
            <w:tcW w:type="dxa" w:w="680"/>
          </w:tcPr>
          <w:p>
            <w:pPr>
              <w:spacing w:after="0"/>
              <w:jc w:val="right"/>
            </w:pPr>
            <w:r>
              <w:rPr>
                <w:sz w:val="16"/>
              </w:rPr>
              <w:t>73.8</w:t>
            </w:r>
          </w:p>
        </w:tc>
        <w:tc>
          <w:tcPr>
            <w:tcW w:type="dxa" w:w="648"/>
          </w:tcPr>
          <w:p>
            <w:pPr>
              <w:spacing w:after="0"/>
              <w:jc w:val="right"/>
            </w:pPr>
            <w:r>
              <w:rPr>
                <w:sz w:val="16"/>
              </w:rPr>
              <w:t>92.8</w:t>
            </w:r>
          </w:p>
        </w:tc>
        <w:tc>
          <w:tcPr>
            <w:tcW w:type="dxa" w:w="3633"/>
          </w:tcPr>
          <w:p>
            <w:pPr>
              <w:spacing w:after="0"/>
              <w:jc w:val="left"/>
            </w:pPr>
            <w:r>
              <w:rPr>
                <w:sz w:val="16"/>
              </w:rPr>
              <w:t>Relatively High 6, Relatively Moderate 7,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14 of 14</w:t>
            </w:r>
          </w:p>
        </w:tc>
        <w:tc>
          <w:tcPr>
            <w:tcW w:type="dxa" w:w="872"/>
          </w:tcPr>
          <w:p>
            <w:pPr>
              <w:spacing w:after="0"/>
              <w:jc w:val="right"/>
            </w:pPr>
            <w:r>
              <w:rPr>
                <w:sz w:val="16"/>
              </w:rPr>
              <w:t>55.8</w:t>
            </w:r>
          </w:p>
        </w:tc>
        <w:tc>
          <w:tcPr>
            <w:tcW w:type="dxa" w:w="680"/>
          </w:tcPr>
          <w:p>
            <w:pPr>
              <w:spacing w:after="0"/>
              <w:jc w:val="right"/>
            </w:pPr>
            <w:r>
              <w:rPr>
                <w:sz w:val="16"/>
              </w:rPr>
              <w:t>77.6</w:t>
            </w:r>
          </w:p>
        </w:tc>
        <w:tc>
          <w:tcPr>
            <w:tcW w:type="dxa" w:w="648"/>
          </w:tcPr>
          <w:p>
            <w:pPr>
              <w:spacing w:after="0"/>
              <w:jc w:val="right"/>
            </w:pPr>
            <w:r>
              <w:rPr>
                <w:sz w:val="16"/>
              </w:rPr>
              <w:t>89.0</w:t>
            </w:r>
          </w:p>
        </w:tc>
        <w:tc>
          <w:tcPr>
            <w:tcW w:type="dxa" w:w="3633"/>
          </w:tcPr>
          <w:p>
            <w:pPr>
              <w:spacing w:after="0"/>
              <w:jc w:val="left"/>
            </w:pPr>
            <w:r>
              <w:rPr>
                <w:sz w:val="16"/>
              </w:rPr>
              <w:t>Relatively High 6, Relatively Moderate 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14 of 14</w:t>
            </w:r>
          </w:p>
        </w:tc>
        <w:tc>
          <w:tcPr>
            <w:tcW w:type="dxa" w:w="872"/>
          </w:tcPr>
          <w:p>
            <w:pPr>
              <w:spacing w:after="0"/>
              <w:jc w:val="right"/>
            </w:pPr>
            <w:r>
              <w:rPr>
                <w:sz w:val="16"/>
              </w:rPr>
              <w:t>52.4</w:t>
            </w:r>
          </w:p>
        </w:tc>
        <w:tc>
          <w:tcPr>
            <w:tcW w:type="dxa" w:w="680"/>
          </w:tcPr>
          <w:p>
            <w:pPr>
              <w:spacing w:after="0"/>
              <w:jc w:val="right"/>
            </w:pPr>
            <w:r>
              <w:rPr>
                <w:sz w:val="16"/>
              </w:rPr>
              <w:t>69.7</w:t>
            </w:r>
          </w:p>
        </w:tc>
        <w:tc>
          <w:tcPr>
            <w:tcW w:type="dxa" w:w="648"/>
          </w:tcPr>
          <w:p>
            <w:pPr>
              <w:spacing w:after="0"/>
              <w:jc w:val="right"/>
            </w:pPr>
            <w:r>
              <w:rPr>
                <w:sz w:val="16"/>
              </w:rPr>
              <w:t>87.3</w:t>
            </w:r>
          </w:p>
        </w:tc>
        <w:tc>
          <w:tcPr>
            <w:tcW w:type="dxa" w:w="3633"/>
          </w:tcPr>
          <w:p>
            <w:pPr>
              <w:spacing w:after="0"/>
              <w:jc w:val="left"/>
            </w:pPr>
            <w:r>
              <w:rPr>
                <w:sz w:val="16"/>
              </w:rPr>
              <w:t>Relatively High 6, Relatively Moderate 7, Relatively Low 1</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13 of 14</w:t>
            </w:r>
          </w:p>
        </w:tc>
        <w:tc>
          <w:tcPr>
            <w:tcW w:type="dxa" w:w="872"/>
          </w:tcPr>
          <w:p>
            <w:pPr>
              <w:spacing w:after="0"/>
              <w:jc w:val="right"/>
            </w:pPr>
            <w:r>
              <w:rPr>
                <w:sz w:val="16"/>
              </w:rPr>
              <w:t>41.9</w:t>
            </w:r>
          </w:p>
        </w:tc>
        <w:tc>
          <w:tcPr>
            <w:tcW w:type="dxa" w:w="680"/>
          </w:tcPr>
          <w:p>
            <w:pPr>
              <w:spacing w:after="0"/>
              <w:jc w:val="right"/>
            </w:pPr>
            <w:r>
              <w:rPr>
                <w:sz w:val="16"/>
              </w:rPr>
              <w:t>78.5</w:t>
            </w:r>
          </w:p>
        </w:tc>
        <w:tc>
          <w:tcPr>
            <w:tcW w:type="dxa" w:w="648"/>
          </w:tcPr>
          <w:p>
            <w:pPr>
              <w:spacing w:after="0"/>
              <w:jc w:val="right"/>
            </w:pPr>
            <w:r>
              <w:rPr>
                <w:sz w:val="16"/>
              </w:rPr>
              <w:t>88.3</w:t>
            </w:r>
          </w:p>
        </w:tc>
        <w:tc>
          <w:tcPr>
            <w:tcW w:type="dxa" w:w="3633"/>
          </w:tcPr>
          <w:p>
            <w:pPr>
              <w:spacing w:after="0"/>
              <w:jc w:val="left"/>
            </w:pPr>
            <w:r>
              <w:rPr>
                <w:sz w:val="16"/>
              </w:rPr>
              <w:t>Relatively Low 10, Very Low 3, No Rating 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14 of 14</w:t>
            </w:r>
          </w:p>
        </w:tc>
        <w:tc>
          <w:tcPr>
            <w:tcW w:type="dxa" w:w="872"/>
          </w:tcPr>
          <w:p>
            <w:pPr>
              <w:spacing w:after="0"/>
              <w:jc w:val="right"/>
            </w:pPr>
            <w:r>
              <w:rPr>
                <w:sz w:val="16"/>
              </w:rPr>
              <w:t>30.7</w:t>
            </w:r>
          </w:p>
        </w:tc>
        <w:tc>
          <w:tcPr>
            <w:tcW w:type="dxa" w:w="680"/>
          </w:tcPr>
          <w:p>
            <w:pPr>
              <w:spacing w:after="0"/>
              <w:jc w:val="right"/>
            </w:pPr>
            <w:r>
              <w:rPr>
                <w:sz w:val="16"/>
              </w:rPr>
              <w:t>44.1</w:t>
            </w:r>
          </w:p>
        </w:tc>
        <w:tc>
          <w:tcPr>
            <w:tcW w:type="dxa" w:w="648"/>
          </w:tcPr>
          <w:p>
            <w:pPr>
              <w:spacing w:after="0"/>
              <w:jc w:val="right"/>
            </w:pPr>
            <w:r>
              <w:rPr>
                <w:sz w:val="16"/>
              </w:rPr>
              <w:t>54.4</w:t>
            </w:r>
          </w:p>
        </w:tc>
        <w:tc>
          <w:tcPr>
            <w:tcW w:type="dxa" w:w="3633"/>
          </w:tcPr>
          <w:p>
            <w:pPr>
              <w:spacing w:after="0"/>
              <w:jc w:val="left"/>
            </w:pPr>
            <w:r>
              <w:rPr>
                <w:sz w:val="16"/>
              </w:rPr>
              <w:t>Relatively Moderate 6, Relatively Low 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Warren County</w:t>
            </w:r>
          </w:p>
        </w:tc>
        <w:tc>
          <w:tcPr>
            <w:tcW w:type="dxa" w:w="748"/>
          </w:tcPr>
          <w:p>
            <w:pPr>
              <w:spacing w:after="0"/>
              <w:jc w:val="left"/>
            </w:pPr>
            <w:r>
              <w:rPr>
                <w:sz w:val="16"/>
              </w:rPr>
              <w:t>County</w:t>
            </w:r>
          </w:p>
        </w:tc>
        <w:tc>
          <w:tcPr>
            <w:tcW w:type="dxa" w:w="2910"/>
          </w:tcPr>
          <w:p>
            <w:pPr>
              <w:spacing w:after="0"/>
              <w:jc w:val="left"/>
            </w:pPr>
            <w:r>
              <w:rPr>
                <w:sz w:val="16"/>
              </w:rPr>
              <w:t>Approved, expires 2027-12-21</w:t>
            </w:r>
          </w:p>
        </w:tc>
        <w:tc>
          <w:tcPr>
            <w:tcW w:type="dxa" w:w="2321"/>
          </w:tcPr>
          <w:p>
            <w:pPr>
              <w:spacing w:after="0"/>
              <w:jc w:val="right"/>
            </w:pPr>
            <w:r>
              <w:rPr>
                <w:sz w:val="16"/>
              </w:rPr>
              <w:t>FMA RL 0, SRL 1; any 1</w:t>
            </w:r>
          </w:p>
        </w:tc>
        <w:tc>
          <w:tcPr>
            <w:tcW w:type="dxa" w:w="1633"/>
          </w:tcPr>
          <w:p>
            <w:pPr>
              <w:spacing w:after="0"/>
              <w:jc w:val="right"/>
            </w:pPr>
            <w:r>
              <w:rPr>
                <w:sz w:val="16"/>
              </w:rPr>
              <w:t>$10,791.88</w:t>
            </w:r>
          </w:p>
        </w:tc>
        <w:tc>
          <w:tcPr>
            <w:tcW w:type="dxa" w:w="1987"/>
          </w:tcPr>
          <w:p>
            <w:pPr>
              <w:spacing w:after="0"/>
              <w:jc w:val="right"/>
            </w:pPr>
            <w:r>
              <w:rPr>
                <w:sz w:val="16"/>
              </w:rPr>
              <w:t>0; 0</w:t>
            </w:r>
          </w:p>
        </w:tc>
        <w:tc>
          <w:tcPr>
            <w:tcW w:type="dxa" w:w="2979"/>
          </w:tcPr>
          <w:p>
            <w:pPr>
              <w:spacing w:after="0"/>
              <w:jc w:val="left"/>
            </w:pPr>
            <w:r>
              <w:rPr>
                <w:sz w:val="16"/>
              </w:rPr>
              <w:t>Includes $7,180.35 for declarations not counted as hazard incidents (DR-4483-IA).</w:t>
            </w:r>
          </w:p>
        </w:tc>
      </w:tr>
      <w:tr>
        <w:trPr>
          <w:cantSplit/>
        </w:trPr>
        <w:tc>
          <w:tcPr>
            <w:tcW w:type="dxa" w:w="1534"/>
          </w:tcPr>
          <w:p>
            <w:pPr>
              <w:spacing w:after="0"/>
              <w:jc w:val="left"/>
            </w:pPr>
            <w:r>
              <w:rPr>
                <w:sz w:val="16"/>
              </w:rPr>
              <w:t>Bevington city</w:t>
            </w:r>
          </w:p>
        </w:tc>
        <w:tc>
          <w:tcPr>
            <w:tcW w:type="dxa" w:w="748"/>
          </w:tcPr>
          <w:p>
            <w:pPr>
              <w:spacing w:after="0"/>
              <w:jc w:val="left"/>
            </w:pPr>
            <w:r>
              <w:rPr>
                <w:sz w:val="16"/>
              </w:rPr>
              <w:t>City</w:t>
            </w:r>
          </w:p>
        </w:tc>
        <w:tc>
          <w:tcPr>
            <w:tcW w:type="dxa" w:w="2910"/>
          </w:tcPr>
          <w:p>
            <w:pPr>
              <w:spacing w:after="0"/>
              <w:jc w:val="left"/>
            </w:pPr>
            <w:r>
              <w:rPr>
                <w:sz w:val="16"/>
              </w:rPr>
              <w:t>Expired on 2026-08-24</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6; 0</w:t>
            </w:r>
          </w:p>
        </w:tc>
        <w:tc>
          <w:tcPr>
            <w:tcW w:type="dxa" w:w="2979"/>
          </w:tcPr>
          <w:p>
            <w:pPr>
              <w:spacing w:after="0"/>
              <w:jc w:val="left"/>
            </w:pPr>
          </w:p>
        </w:tc>
      </w:tr>
      <w:tr>
        <w:trPr>
          <w:cantSplit/>
        </w:trPr>
        <w:tc>
          <w:tcPr>
            <w:tcW w:type="dxa" w:w="1534"/>
          </w:tcPr>
          <w:p>
            <w:pPr>
              <w:spacing w:after="0"/>
              <w:jc w:val="left"/>
            </w:pPr>
            <w:r>
              <w:rPr>
                <w:sz w:val="16"/>
              </w:rPr>
              <w:t>Carlisle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$224,676.10</w:t>
            </w:r>
          </w:p>
        </w:tc>
        <w:tc>
          <w:tcPr>
            <w:tcW w:type="dxa" w:w="1987"/>
          </w:tcPr>
          <w:p>
            <w:pPr>
              <w:spacing w:after="0"/>
              <w:jc w:val="right"/>
            </w:pPr>
            <w:r>
              <w:rPr>
                <w:sz w:val="16"/>
              </w:rPr>
              <w:t>19; 1</w:t>
            </w:r>
          </w:p>
        </w:tc>
        <w:tc>
          <w:tcPr>
            <w:tcW w:type="dxa" w:w="2979"/>
          </w:tcPr>
          <w:p>
            <w:pPr>
              <w:spacing w:after="0"/>
              <w:jc w:val="left"/>
            </w:pPr>
          </w:p>
        </w:tc>
      </w:tr>
      <w:tr>
        <w:trPr>
          <w:cantSplit/>
        </w:trPr>
        <w:tc>
          <w:tcPr>
            <w:tcW w:type="dxa" w:w="1534"/>
          </w:tcPr>
          <w:p>
            <w:pPr>
              <w:spacing w:after="0"/>
              <w:jc w:val="left"/>
            </w:pPr>
            <w:r>
              <w:rPr>
                <w:sz w:val="16"/>
              </w:rPr>
              <w:t>Cumming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45; 2</w:t>
            </w:r>
          </w:p>
        </w:tc>
        <w:tc>
          <w:tcPr>
            <w:tcW w:type="dxa" w:w="2979"/>
          </w:tcPr>
          <w:p>
            <w:pPr>
              <w:spacing w:after="0"/>
              <w:jc w:val="left"/>
            </w:pPr>
          </w:p>
        </w:tc>
      </w:tr>
      <w:tr>
        <w:trPr>
          <w:cantSplit/>
        </w:trPr>
        <w:tc>
          <w:tcPr>
            <w:tcW w:type="dxa" w:w="1534"/>
          </w:tcPr>
          <w:p>
            <w:pPr>
              <w:spacing w:after="0"/>
              <w:jc w:val="left"/>
            </w:pPr>
            <w:r>
              <w:rPr>
                <w:sz w:val="16"/>
              </w:rPr>
              <w:t>Hartford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$4,068.31</w:t>
            </w:r>
          </w:p>
        </w:tc>
        <w:tc>
          <w:tcPr>
            <w:tcW w:type="dxa" w:w="1987"/>
          </w:tcPr>
          <w:p>
            <w:pPr>
              <w:spacing w:after="0"/>
              <w:jc w:val="right"/>
            </w:pPr>
            <w:r>
              <w:rPr>
                <w:sz w:val="16"/>
              </w:rPr>
              <w:t>50; 3</w:t>
            </w:r>
          </w:p>
        </w:tc>
        <w:tc>
          <w:tcPr>
            <w:tcW w:type="dxa" w:w="2979"/>
          </w:tcPr>
          <w:p>
            <w:pPr>
              <w:spacing w:after="0"/>
              <w:jc w:val="left"/>
            </w:pPr>
          </w:p>
        </w:tc>
      </w:tr>
      <w:tr>
        <w:trPr>
          <w:cantSplit/>
        </w:trPr>
        <w:tc>
          <w:tcPr>
            <w:tcW w:type="dxa" w:w="1534"/>
          </w:tcPr>
          <w:p>
            <w:pPr>
              <w:spacing w:after="0"/>
              <w:jc w:val="left"/>
            </w:pPr>
            <w:r>
              <w:rPr>
                <w:sz w:val="16"/>
              </w:rPr>
              <w:t>Indianola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$648,379.40</w:t>
            </w:r>
          </w:p>
        </w:tc>
        <w:tc>
          <w:tcPr>
            <w:tcW w:type="dxa" w:w="1987"/>
          </w:tcPr>
          <w:p>
            <w:pPr>
              <w:spacing w:after="0"/>
              <w:jc w:val="right"/>
            </w:pPr>
            <w:r>
              <w:rPr>
                <w:sz w:val="16"/>
              </w:rPr>
              <w:t>108; 6</w:t>
            </w:r>
          </w:p>
        </w:tc>
        <w:tc>
          <w:tcPr>
            <w:tcW w:type="dxa" w:w="2979"/>
          </w:tcPr>
          <w:p>
            <w:pPr>
              <w:spacing w:after="0"/>
              <w:jc w:val="left"/>
            </w:pPr>
            <w:r>
              <w:rPr>
                <w:sz w:val="16"/>
              </w:rPr>
              <w:t>Includes $8,257.60 for declarations not counted as hazard incidents (DR-4483-IA).</w:t>
            </w:r>
          </w:p>
        </w:tc>
      </w:tr>
      <w:tr>
        <w:trPr>
          <w:cantSplit/>
        </w:trPr>
        <w:tc>
          <w:tcPr>
            <w:tcW w:type="dxa" w:w="1534"/>
          </w:tcPr>
          <w:p>
            <w:pPr>
              <w:spacing w:after="0"/>
              <w:jc w:val="left"/>
            </w:pPr>
            <w:r>
              <w:rPr>
                <w:sz w:val="16"/>
              </w:rPr>
              <w:t>Lacona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$16,551.50</w:t>
            </w:r>
          </w:p>
        </w:tc>
        <w:tc>
          <w:tcPr>
            <w:tcW w:type="dxa" w:w="1987"/>
          </w:tcPr>
          <w:p>
            <w:pPr>
              <w:spacing w:after="0"/>
              <w:jc w:val="right"/>
            </w:pPr>
            <w:r>
              <w:rPr>
                <w:sz w:val="16"/>
              </w:rPr>
              <w:t>27; 1</w:t>
            </w:r>
          </w:p>
        </w:tc>
        <w:tc>
          <w:tcPr>
            <w:tcW w:type="dxa" w:w="2979"/>
          </w:tcPr>
          <w:p>
            <w:pPr>
              <w:spacing w:after="0"/>
              <w:jc w:val="left"/>
            </w:pPr>
          </w:p>
        </w:tc>
      </w:tr>
      <w:tr>
        <w:trPr>
          <w:cantSplit/>
        </w:trPr>
        <w:tc>
          <w:tcPr>
            <w:tcW w:type="dxa" w:w="1534"/>
          </w:tcPr>
          <w:p>
            <w:pPr>
              <w:spacing w:after="0"/>
              <w:jc w:val="left"/>
            </w:pPr>
            <w:r>
              <w:rPr>
                <w:sz w:val="16"/>
              </w:rPr>
              <w:t>Martensdale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$88,661.70</w:t>
            </w:r>
          </w:p>
        </w:tc>
        <w:tc>
          <w:tcPr>
            <w:tcW w:type="dxa" w:w="1987"/>
          </w:tcPr>
          <w:p>
            <w:pPr>
              <w:spacing w:after="0"/>
              <w:jc w:val="right"/>
            </w:pPr>
            <w:r>
              <w:rPr>
                <w:sz w:val="16"/>
              </w:rPr>
              <w:t>20; 1</w:t>
            </w:r>
          </w:p>
        </w:tc>
        <w:tc>
          <w:tcPr>
            <w:tcW w:type="dxa" w:w="2979"/>
          </w:tcPr>
          <w:p>
            <w:pPr>
              <w:spacing w:after="0"/>
              <w:jc w:val="left"/>
            </w:pPr>
          </w:p>
        </w:tc>
      </w:tr>
      <w:tr>
        <w:trPr>
          <w:cantSplit/>
        </w:trPr>
        <w:tc>
          <w:tcPr>
            <w:tcW w:type="dxa" w:w="1534"/>
          </w:tcPr>
          <w:p>
            <w:pPr>
              <w:spacing w:after="0"/>
              <w:jc w:val="left"/>
            </w:pPr>
            <w:r>
              <w:rPr>
                <w:sz w:val="16"/>
              </w:rPr>
              <w:t>Milo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$11,476.79</w:t>
            </w:r>
          </w:p>
        </w:tc>
        <w:tc>
          <w:tcPr>
            <w:tcW w:type="dxa" w:w="1987"/>
          </w:tcPr>
          <w:p>
            <w:pPr>
              <w:spacing w:after="0"/>
              <w:jc w:val="right"/>
            </w:pPr>
            <w:r>
              <w:rPr>
                <w:sz w:val="16"/>
              </w:rPr>
              <w:t>32; 2</w:t>
            </w:r>
          </w:p>
        </w:tc>
        <w:tc>
          <w:tcPr>
            <w:tcW w:type="dxa" w:w="2979"/>
          </w:tcPr>
          <w:p>
            <w:pPr>
              <w:spacing w:after="0"/>
              <w:jc w:val="left"/>
            </w:pPr>
          </w:p>
        </w:tc>
      </w:tr>
      <w:tr>
        <w:trPr>
          <w:cantSplit/>
        </w:trPr>
        <w:tc>
          <w:tcPr>
            <w:tcW w:type="dxa" w:w="1534"/>
          </w:tcPr>
          <w:p>
            <w:pPr>
              <w:spacing w:after="0"/>
              <w:jc w:val="left"/>
            </w:pPr>
            <w:r>
              <w:rPr>
                <w:sz w:val="16"/>
              </w:rPr>
              <w:t>New Virginia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$21,061.46</w:t>
            </w:r>
          </w:p>
        </w:tc>
        <w:tc>
          <w:tcPr>
            <w:tcW w:type="dxa" w:w="1987"/>
          </w:tcPr>
          <w:p>
            <w:pPr>
              <w:spacing w:after="0"/>
              <w:jc w:val="right"/>
            </w:pPr>
            <w:r>
              <w:rPr>
                <w:sz w:val="16"/>
              </w:rPr>
              <w:t>64; 4</w:t>
            </w:r>
          </w:p>
        </w:tc>
        <w:tc>
          <w:tcPr>
            <w:tcW w:type="dxa" w:w="2979"/>
          </w:tcPr>
          <w:p>
            <w:pPr>
              <w:spacing w:after="0"/>
              <w:jc w:val="left"/>
            </w:pPr>
          </w:p>
        </w:tc>
      </w:tr>
      <w:tr>
        <w:trPr>
          <w:cantSplit/>
        </w:trPr>
        <w:tc>
          <w:tcPr>
            <w:tcW w:type="dxa" w:w="1534"/>
          </w:tcPr>
          <w:p>
            <w:pPr>
              <w:spacing w:after="0"/>
              <w:jc w:val="left"/>
            </w:pPr>
            <w:r>
              <w:rPr>
                <w:sz w:val="16"/>
              </w:rPr>
              <w:t>Norwalk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$147,794.82</w:t>
            </w:r>
          </w:p>
        </w:tc>
        <w:tc>
          <w:tcPr>
            <w:tcW w:type="dxa" w:w="1987"/>
          </w:tcPr>
          <w:p>
            <w:pPr>
              <w:spacing w:after="0"/>
              <w:jc w:val="right"/>
            </w:pPr>
            <w:r>
              <w:rPr>
                <w:sz w:val="16"/>
              </w:rPr>
              <w:t>84; 5</w:t>
            </w:r>
          </w:p>
        </w:tc>
        <w:tc>
          <w:tcPr>
            <w:tcW w:type="dxa" w:w="2979"/>
          </w:tcPr>
          <w:p>
            <w:pPr>
              <w:spacing w:after="0"/>
              <w:jc w:val="left"/>
            </w:pPr>
            <w:r>
              <w:rPr>
                <w:sz w:val="16"/>
              </w:rPr>
              <w:t>Includes $29,251.44 for declarations not counted as hazard incidents (DR-4483-IA).</w:t>
            </w:r>
          </w:p>
        </w:tc>
      </w:tr>
      <w:tr>
        <w:trPr>
          <w:cantSplit/>
        </w:trPr>
        <w:tc>
          <w:tcPr>
            <w:tcW w:type="dxa" w:w="1534"/>
          </w:tcPr>
          <w:p>
            <w:pPr>
              <w:spacing w:after="0"/>
              <w:jc w:val="left"/>
            </w:pPr>
            <w:r>
              <w:rPr>
                <w:sz w:val="16"/>
              </w:rPr>
              <w:t>St. Marys city</w:t>
            </w:r>
          </w:p>
        </w:tc>
        <w:tc>
          <w:tcPr>
            <w:tcW w:type="dxa" w:w="748"/>
          </w:tcPr>
          <w:p>
            <w:pPr>
              <w:spacing w:after="0"/>
              <w:jc w:val="left"/>
            </w:pPr>
            <w:r>
              <w:rPr>
                <w:sz w:val="16"/>
              </w:rPr>
              <w:t>City</w:t>
            </w:r>
          </w:p>
        </w:tc>
        <w:tc>
          <w:tcPr>
            <w:tcW w:type="dxa" w:w="2910"/>
          </w:tcPr>
          <w:p>
            <w:pPr>
              <w:spacing w:after="0"/>
              <w:jc w:val="left"/>
            </w:pPr>
            <w:r>
              <w:rPr>
                <w:sz w:val="16"/>
              </w:rPr>
              <w:t>Approved, expires 2027-12-21</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37; 8</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2022-12-22</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$11,235,646,668</w:t>
            </w:r>
          </w:p>
        </w:tc>
        <w:tc>
          <w:tcPr>
            <w:tcW w:type="dxa" w:w="1215"/>
          </w:tcPr>
          <w:p>
            <w:pPr>
              <w:spacing w:after="0"/>
              <w:jc w:val="right"/>
            </w:pPr>
            <w:r>
              <w:rPr>
                <w:sz w:val="16"/>
              </w:rPr>
              <w:t>$101,710,612</w:t>
            </w:r>
          </w:p>
        </w:tc>
        <w:tc>
          <w:tcPr>
            <w:tcW w:type="dxa" w:w="1042"/>
          </w:tcPr>
          <w:p>
            <w:pPr>
              <w:spacing w:after="0"/>
              <w:jc w:val="right"/>
            </w:pPr>
            <w:r>
              <w:rPr>
                <w:sz w:val="16"/>
              </w:rPr>
              <w:t>52,398</w:t>
            </w:r>
          </w:p>
        </w:tc>
        <w:tc>
          <w:tcPr>
            <w:tcW w:type="dxa" w:w="1037"/>
          </w:tcPr>
          <w:p>
            <w:pPr>
              <w:spacing w:after="0"/>
              <w:jc w:val="right"/>
            </w:pPr>
            <w:r>
              <w:rPr>
                <w:sz w:val="16"/>
              </w:rPr>
              <w:t>$4,143</w:t>
            </w:r>
          </w:p>
        </w:tc>
        <w:tc>
          <w:tcPr>
            <w:tcW w:type="dxa" w:w="1126"/>
          </w:tcPr>
          <w:p>
            <w:pPr>
              <w:spacing w:after="0"/>
              <w:jc w:val="right"/>
            </w:pPr>
            <w:r>
              <w:rPr>
                <w:sz w:val="16"/>
              </w:rPr>
              <w:t>$370,653</w:t>
            </w:r>
          </w:p>
        </w:tc>
        <w:tc>
          <w:tcPr>
            <w:tcW w:type="dxa" w:w="1156"/>
          </w:tcPr>
          <w:p>
            <w:pPr>
              <w:spacing w:after="0"/>
              <w:jc w:val="right"/>
            </w:pPr>
            <w:r>
              <w:rPr>
                <w:sz w:val="16"/>
              </w:rPr>
              <w:t>$1,040,406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$66,642,989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$3,155,416</w:t>
            </w:r>
          </w:p>
        </w:tc>
        <w:tc>
          <w:tcPr>
            <w:tcW w:type="dxa" w:w="1156"/>
          </w:tcPr>
          <w:p>
            <w:pPr>
              <w:spacing w:after="0"/>
              <w:jc w:val="right"/>
            </w:pPr>
          </w:p>
        </w:tc>
        <w:tc>
          <w:tcPr>
            <w:tcW w:type="dxa" w:w="1305"/>
          </w:tcPr>
          <w:p>
            <w:pPr>
              <w:spacing w:after="0"/>
              <w:jc w:val="right"/>
            </w:pPr>
            <w:r>
              <w:rPr>
                <w:sz w:val="16"/>
              </w:rPr>
              <w:t>4.73% (agriculture)</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$18,593,410,100</w:t>
            </w:r>
          </w:p>
        </w:tc>
        <w:tc>
          <w:tcPr>
            <w:tcW w:type="dxa" w:w="1215"/>
          </w:tcPr>
          <w:p>
            <w:pPr>
              <w:spacing w:after="0"/>
              <w:jc w:val="right"/>
            </w:pPr>
          </w:p>
        </w:tc>
        <w:tc>
          <w:tcPr>
            <w:tcW w:type="dxa" w:w="1042"/>
          </w:tcPr>
          <w:p>
            <w:pPr>
              <w:spacing w:after="0"/>
              <w:jc w:val="right"/>
            </w:pPr>
            <w:r>
              <w:rPr>
                <w:sz w:val="16"/>
              </w:rPr>
              <w:t>52,403</w:t>
            </w:r>
          </w:p>
        </w:tc>
        <w:tc>
          <w:tcPr>
            <w:tcW w:type="dxa" w:w="1037"/>
          </w:tcPr>
          <w:p>
            <w:pPr>
              <w:spacing w:after="0"/>
              <w:jc w:val="right"/>
            </w:pPr>
            <w:r>
              <w:rPr>
                <w:sz w:val="16"/>
              </w:rPr>
              <w:t>$39,204</w:t>
            </w:r>
          </w:p>
        </w:tc>
        <w:tc>
          <w:tcPr>
            <w:tcW w:type="dxa" w:w="1126"/>
          </w:tcPr>
          <w:p>
            <w:pPr>
              <w:spacing w:after="0"/>
              <w:jc w:val="right"/>
            </w:pPr>
          </w:p>
        </w:tc>
        <w:tc>
          <w:tcPr>
            <w:tcW w:type="dxa" w:w="1156"/>
          </w:tcPr>
          <w:p>
            <w:pPr>
              <w:spacing w:after="0"/>
              <w:jc w:val="right"/>
            </w:pPr>
            <w:r>
              <w:rPr>
                <w:sz w:val="16"/>
              </w:rPr>
              <w:t>$10,185</w:t>
            </w:r>
          </w:p>
        </w:tc>
        <w:tc>
          <w:tcPr>
            <w:tcW w:type="dxa" w:w="1305"/>
          </w:tcPr>
          <w:p>
            <w:pPr>
              <w:spacing w:after="0"/>
              <w:jc w:val="right"/>
            </w:pPr>
            <w:r>
              <w:rPr>
                <w:sz w:val="16"/>
              </w:rPr>
              <w:t>0.000211%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$11,235,646,668</w:t>
            </w:r>
          </w:p>
        </w:tc>
        <w:tc>
          <w:tcPr>
            <w:tcW w:type="dxa" w:w="1215"/>
          </w:tcPr>
          <w:p>
            <w:pPr>
              <w:spacing w:after="0"/>
              <w:jc w:val="right"/>
            </w:pPr>
            <w:r>
              <w:rPr>
                <w:sz w:val="16"/>
              </w:rPr>
              <w:t>$101,710,612</w:t>
            </w:r>
          </w:p>
        </w:tc>
        <w:tc>
          <w:tcPr>
            <w:tcW w:type="dxa" w:w="1042"/>
          </w:tcPr>
          <w:p>
            <w:pPr>
              <w:spacing w:after="0"/>
              <w:jc w:val="right"/>
            </w:pPr>
            <w:r>
              <w:rPr>
                <w:sz w:val="16"/>
              </w:rPr>
              <w:t>52,398</w:t>
            </w:r>
          </w:p>
        </w:tc>
        <w:tc>
          <w:tcPr>
            <w:tcW w:type="dxa" w:w="1037"/>
          </w:tcPr>
          <w:p>
            <w:pPr>
              <w:spacing w:after="0"/>
              <w:jc w:val="right"/>
            </w:pPr>
            <w:r>
              <w:rPr>
                <w:sz w:val="16"/>
              </w:rPr>
              <w:t>$203,200</w:t>
            </w:r>
          </w:p>
        </w:tc>
        <w:tc>
          <w:tcPr>
            <w:tcW w:type="dxa" w:w="1126"/>
          </w:tcPr>
          <w:p>
            <w:pPr>
              <w:spacing w:after="0"/>
              <w:jc w:val="right"/>
            </w:pPr>
            <w:r>
              <w:rPr>
                <w:sz w:val="16"/>
              </w:rPr>
              <w:t>$75,093</w:t>
            </w:r>
          </w:p>
        </w:tc>
        <w:tc>
          <w:tcPr>
            <w:tcW w:type="dxa" w:w="1156"/>
          </w:tcPr>
          <w:p>
            <w:pPr>
              <w:spacing w:after="0"/>
              <w:jc w:val="right"/>
            </w:pPr>
            <w:r>
              <w:rPr>
                <w:sz w:val="16"/>
              </w:rPr>
              <w:t>$137,773</w:t>
            </w:r>
          </w:p>
        </w:tc>
        <w:tc>
          <w:tcPr>
            <w:tcW w:type="dxa" w:w="1305"/>
          </w:tcPr>
          <w:p>
            <w:pPr>
              <w:spacing w:after="0"/>
              <w:jc w:val="right"/>
            </w:pPr>
            <w:r>
              <w:rPr>
                <w:sz w:val="16"/>
              </w:rPr>
              <w:t>0.00181%</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$11,235,646,668</w:t>
            </w:r>
          </w:p>
        </w:tc>
        <w:tc>
          <w:tcPr>
            <w:tcW w:type="dxa" w:w="1215"/>
          </w:tcPr>
          <w:p>
            <w:pPr>
              <w:spacing w:after="0"/>
              <w:jc w:val="right"/>
            </w:pPr>
            <w:r>
              <w:rPr>
                <w:sz w:val="16"/>
              </w:rPr>
              <w:t>$101,710,612</w:t>
            </w:r>
          </w:p>
        </w:tc>
        <w:tc>
          <w:tcPr>
            <w:tcW w:type="dxa" w:w="1042"/>
          </w:tcPr>
          <w:p>
            <w:pPr>
              <w:spacing w:after="0"/>
              <w:jc w:val="right"/>
            </w:pPr>
            <w:r>
              <w:rPr>
                <w:sz w:val="16"/>
              </w:rPr>
              <w:t>52,398</w:t>
            </w:r>
          </w:p>
        </w:tc>
        <w:tc>
          <w:tcPr>
            <w:tcW w:type="dxa" w:w="1037"/>
          </w:tcPr>
          <w:p>
            <w:pPr>
              <w:spacing w:after="0"/>
              <w:jc w:val="right"/>
            </w:pPr>
            <w:r>
              <w:rPr>
                <w:sz w:val="16"/>
              </w:rPr>
              <w:t>$13,945</w:t>
            </w:r>
          </w:p>
        </w:tc>
        <w:tc>
          <w:tcPr>
            <w:tcW w:type="dxa" w:w="1126"/>
          </w:tcPr>
          <w:p>
            <w:pPr>
              <w:spacing w:after="0"/>
              <w:jc w:val="right"/>
            </w:pPr>
            <w:r>
              <w:rPr>
                <w:sz w:val="16"/>
              </w:rPr>
              <w:t>$2</w:t>
            </w:r>
          </w:p>
        </w:tc>
        <w:tc>
          <w:tcPr>
            <w:tcW w:type="dxa" w:w="1156"/>
          </w:tcPr>
          <w:p>
            <w:pPr>
              <w:spacing w:after="0"/>
              <w:jc w:val="right"/>
            </w:pPr>
            <w:r>
              <w:rPr>
                <w:sz w:val="16"/>
              </w:rPr>
              <w:t>$1,212,708</w:t>
            </w:r>
          </w:p>
        </w:tc>
        <w:tc>
          <w:tcPr>
            <w:tcW w:type="dxa" w:w="1305"/>
          </w:tcPr>
          <w:p>
            <w:pPr>
              <w:spacing w:after="0"/>
              <w:jc w:val="right"/>
            </w:pPr>
            <w:r>
              <w:rPr>
                <w:sz w:val="16"/>
              </w:rPr>
              <w:t>0.000124%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$11,232,664,325</w:t>
            </w:r>
          </w:p>
        </w:tc>
        <w:tc>
          <w:tcPr>
            <w:tcW w:type="dxa" w:w="1215"/>
          </w:tcPr>
          <w:p>
            <w:pPr>
              <w:spacing w:after="0"/>
              <w:jc w:val="right"/>
            </w:pPr>
            <w:r>
              <w:rPr>
                <w:sz w:val="16"/>
              </w:rPr>
              <w:t>$99,468,265</w:t>
            </w:r>
          </w:p>
        </w:tc>
        <w:tc>
          <w:tcPr>
            <w:tcW w:type="dxa" w:w="1042"/>
          </w:tcPr>
          <w:p>
            <w:pPr>
              <w:spacing w:after="0"/>
              <w:jc w:val="right"/>
            </w:pPr>
            <w:r>
              <w:rPr>
                <w:sz w:val="16"/>
              </w:rPr>
              <w:t>52,376</w:t>
            </w:r>
          </w:p>
        </w:tc>
        <w:tc>
          <w:tcPr>
            <w:tcW w:type="dxa" w:w="1037"/>
          </w:tcPr>
          <w:p>
            <w:pPr>
              <w:spacing w:after="0"/>
              <w:jc w:val="right"/>
            </w:pPr>
            <w:r>
              <w:rPr>
                <w:sz w:val="16"/>
              </w:rPr>
              <w:t>$915</w:t>
            </w:r>
          </w:p>
        </w:tc>
        <w:tc>
          <w:tcPr>
            <w:tcW w:type="dxa" w:w="1126"/>
          </w:tcPr>
          <w:p>
            <w:pPr>
              <w:spacing w:after="0"/>
              <w:jc w:val="right"/>
            </w:pPr>
            <w:r>
              <w:rPr>
                <w:sz w:val="16"/>
              </w:rPr>
              <w:t>$544</w:t>
            </w:r>
          </w:p>
        </w:tc>
        <w:tc>
          <w:tcPr>
            <w:tcW w:type="dxa" w:w="1156"/>
          </w:tcPr>
          <w:p>
            <w:pPr>
              <w:spacing w:after="0"/>
              <w:jc w:val="right"/>
            </w:pPr>
            <w:r>
              <w:rPr>
                <w:sz w:val="16"/>
              </w:rPr>
              <w:t>under $1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$11,233,193,714</w:t>
            </w:r>
          </w:p>
        </w:tc>
        <w:tc>
          <w:tcPr>
            <w:tcW w:type="dxa" w:w="1215"/>
          </w:tcPr>
          <w:p>
            <w:pPr>
              <w:spacing w:after="0"/>
              <w:jc w:val="right"/>
            </w:pPr>
          </w:p>
        </w:tc>
        <w:tc>
          <w:tcPr>
            <w:tcW w:type="dxa" w:w="1042"/>
          </w:tcPr>
          <w:p>
            <w:pPr>
              <w:spacing w:after="0"/>
              <w:jc w:val="right"/>
            </w:pPr>
            <w:r>
              <w:rPr>
                <w:sz w:val="16"/>
              </w:rPr>
              <w:t>52,374</w:t>
            </w:r>
          </w:p>
        </w:tc>
        <w:tc>
          <w:tcPr>
            <w:tcW w:type="dxa" w:w="1037"/>
          </w:tcPr>
          <w:p>
            <w:pPr>
              <w:spacing w:after="0"/>
              <w:jc w:val="right"/>
            </w:pPr>
            <w:r>
              <w:rPr>
                <w:sz w:val="16"/>
              </w:rPr>
              <w:t>$129,426</w:t>
            </w:r>
          </w:p>
        </w:tc>
        <w:tc>
          <w:tcPr>
            <w:tcW w:type="dxa" w:w="1126"/>
          </w:tcPr>
          <w:p>
            <w:pPr>
              <w:spacing w:after="0"/>
              <w:jc w:val="right"/>
            </w:pPr>
          </w:p>
        </w:tc>
        <w:tc>
          <w:tcPr>
            <w:tcW w:type="dxa" w:w="1156"/>
          </w:tcPr>
          <w:p>
            <w:pPr>
              <w:spacing w:after="0"/>
              <w:jc w:val="right"/>
            </w:pPr>
            <w:r>
              <w:rPr>
                <w:sz w:val="16"/>
              </w:rPr>
              <w:t>$18,308</w:t>
            </w:r>
          </w:p>
        </w:tc>
        <w:tc>
          <w:tcPr>
            <w:tcW w:type="dxa" w:w="1305"/>
          </w:tcPr>
          <w:p>
            <w:pPr>
              <w:spacing w:after="0"/>
              <w:jc w:val="right"/>
            </w:pPr>
            <w:r>
              <w:rPr>
                <w:sz w:val="16"/>
              </w:rPr>
              <w:t>0.00115%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$11,232,848,107</w:t>
            </w:r>
          </w:p>
        </w:tc>
        <w:tc>
          <w:tcPr>
            <w:tcW w:type="dxa" w:w="1215"/>
          </w:tcPr>
          <w:p>
            <w:pPr>
              <w:spacing w:after="0"/>
              <w:jc w:val="right"/>
            </w:pPr>
            <w:r>
              <w:rPr>
                <w:sz w:val="16"/>
              </w:rPr>
              <w:t>$13,725,393</w:t>
            </w:r>
          </w:p>
        </w:tc>
        <w:tc>
          <w:tcPr>
            <w:tcW w:type="dxa" w:w="1042"/>
          </w:tcPr>
          <w:p>
            <w:pPr>
              <w:spacing w:after="0"/>
              <w:jc w:val="right"/>
            </w:pPr>
            <w:r>
              <w:rPr>
                <w:sz w:val="16"/>
              </w:rPr>
              <w:t>324</w:t>
            </w:r>
          </w:p>
        </w:tc>
        <w:tc>
          <w:tcPr>
            <w:tcW w:type="dxa" w:w="1037"/>
          </w:tcPr>
          <w:p>
            <w:pPr>
              <w:spacing w:after="0"/>
              <w:jc w:val="right"/>
            </w:pPr>
            <w:r>
              <w:rPr>
                <w:sz w:val="16"/>
              </w:rPr>
              <w:t>$6,342,608</w:t>
            </w:r>
          </w:p>
        </w:tc>
        <w:tc>
          <w:tcPr>
            <w:tcW w:type="dxa" w:w="1126"/>
          </w:tcPr>
          <w:p>
            <w:pPr>
              <w:spacing w:after="0"/>
              <w:jc w:val="right"/>
            </w:pPr>
            <w:r>
              <w:rPr>
                <w:sz w:val="16"/>
              </w:rPr>
              <w:t>$536,775</w:t>
            </w:r>
          </w:p>
        </w:tc>
        <w:tc>
          <w:tcPr>
            <w:tcW w:type="dxa" w:w="1156"/>
          </w:tcPr>
          <w:p>
            <w:pPr>
              <w:spacing w:after="0"/>
              <w:jc w:val="right"/>
            </w:pPr>
            <w:r>
              <w:rPr>
                <w:sz w:val="16"/>
              </w:rPr>
              <w:t>$61,722</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$176,194,320</w:t>
            </w:r>
          </w:p>
        </w:tc>
        <w:tc>
          <w:tcPr>
            <w:tcW w:type="dxa" w:w="1215"/>
          </w:tcPr>
          <w:p>
            <w:pPr>
              <w:spacing w:after="0"/>
              <w:jc w:val="right"/>
            </w:pPr>
          </w:p>
        </w:tc>
        <w:tc>
          <w:tcPr>
            <w:tcW w:type="dxa" w:w="1042"/>
          </w:tcPr>
          <w:p>
            <w:pPr>
              <w:spacing w:after="0"/>
              <w:jc w:val="right"/>
            </w:pPr>
            <w:r>
              <w:rPr>
                <w:sz w:val="16"/>
              </w:rPr>
              <w:t>806</w:t>
            </w:r>
          </w:p>
        </w:tc>
        <w:tc>
          <w:tcPr>
            <w:tcW w:type="dxa" w:w="1037"/>
          </w:tcPr>
          <w:p>
            <w:pPr>
              <w:spacing w:after="0"/>
              <w:jc w:val="right"/>
            </w:pPr>
            <w:r>
              <w:rPr>
                <w:sz w:val="16"/>
              </w:rPr>
              <w:t>$758</w:t>
            </w:r>
          </w:p>
        </w:tc>
        <w:tc>
          <w:tcPr>
            <w:tcW w:type="dxa" w:w="1126"/>
          </w:tcPr>
          <w:p>
            <w:pPr>
              <w:spacing w:after="0"/>
              <w:jc w:val="right"/>
            </w:pPr>
          </w:p>
        </w:tc>
        <w:tc>
          <w:tcPr>
            <w:tcW w:type="dxa" w:w="1156"/>
          </w:tcPr>
          <w:p>
            <w:pPr>
              <w:spacing w:after="0"/>
              <w:jc w:val="right"/>
            </w:pPr>
            <w:r>
              <w:rPr>
                <w:sz w:val="16"/>
              </w:rPr>
              <w:t>$11,228</w:t>
            </w:r>
          </w:p>
        </w:tc>
        <w:tc>
          <w:tcPr>
            <w:tcW w:type="dxa" w:w="1305"/>
          </w:tcPr>
          <w:p>
            <w:pPr>
              <w:spacing w:after="0"/>
              <w:jc w:val="right"/>
            </w:pPr>
            <w:r>
              <w:rPr>
                <w:sz w:val="16"/>
              </w:rPr>
              <w:t>0.00043%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$11,235,646,668</w:t>
            </w:r>
          </w:p>
        </w:tc>
        <w:tc>
          <w:tcPr>
            <w:tcW w:type="dxa" w:w="1215"/>
          </w:tcPr>
          <w:p>
            <w:pPr>
              <w:spacing w:after="0"/>
              <w:jc w:val="right"/>
            </w:pPr>
          </w:p>
        </w:tc>
        <w:tc>
          <w:tcPr>
            <w:tcW w:type="dxa" w:w="1042"/>
          </w:tcPr>
          <w:p>
            <w:pPr>
              <w:spacing w:after="0"/>
              <w:jc w:val="right"/>
            </w:pPr>
            <w:r>
              <w:rPr>
                <w:sz w:val="16"/>
              </w:rPr>
              <w:t>52,398</w:t>
            </w:r>
          </w:p>
        </w:tc>
        <w:tc>
          <w:tcPr>
            <w:tcW w:type="dxa" w:w="1037"/>
          </w:tcPr>
          <w:p>
            <w:pPr>
              <w:spacing w:after="0"/>
              <w:jc w:val="right"/>
            </w:pPr>
            <w:r>
              <w:rPr>
                <w:sz w:val="16"/>
              </w:rPr>
              <w:t>$21,459</w:t>
            </w:r>
          </w:p>
        </w:tc>
        <w:tc>
          <w:tcPr>
            <w:tcW w:type="dxa" w:w="1126"/>
          </w:tcPr>
          <w:p>
            <w:pPr>
              <w:spacing w:after="0"/>
              <w:jc w:val="right"/>
            </w:pPr>
          </w:p>
        </w:tc>
        <w:tc>
          <w:tcPr>
            <w:tcW w:type="dxa" w:w="1156"/>
          </w:tcPr>
          <w:p>
            <w:pPr>
              <w:spacing w:after="0"/>
              <w:jc w:val="right"/>
            </w:pPr>
            <w:r>
              <w:rPr>
                <w:sz w:val="16"/>
              </w:rPr>
              <w:t>$538,214</w:t>
            </w:r>
          </w:p>
        </w:tc>
        <w:tc>
          <w:tcPr>
            <w:tcW w:type="dxa" w:w="1305"/>
          </w:tcPr>
          <w:p>
            <w:pPr>
              <w:spacing w:after="0"/>
              <w:jc w:val="right"/>
            </w:pPr>
            <w:r>
              <w:rPr>
                <w:sz w:val="16"/>
              </w:rPr>
              <w:t>0.000191%</w:t>
            </w:r>
          </w:p>
        </w:tc>
        <w:tc>
          <w:tcPr>
            <w:tcW w:type="dxa" w:w="1179"/>
          </w:tcPr>
          <w:p>
            <w:pPr>
              <w:spacing w:after="0"/>
              <w:jc w:val="right"/>
            </w:pPr>
            <w:r>
              <w:rPr>
                <w:sz w:val="16"/>
              </w:rPr>
              <w:t>$150,000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$11,235,646,668</w:t>
            </w:r>
          </w:p>
        </w:tc>
        <w:tc>
          <w:tcPr>
            <w:tcW w:type="dxa" w:w="1215"/>
          </w:tcPr>
          <w:p>
            <w:pPr>
              <w:spacing w:after="0"/>
              <w:jc w:val="right"/>
            </w:pPr>
            <w:r>
              <w:rPr>
                <w:sz w:val="16"/>
              </w:rPr>
              <w:t>$101,710,612</w:t>
            </w:r>
          </w:p>
        </w:tc>
        <w:tc>
          <w:tcPr>
            <w:tcW w:type="dxa" w:w="1042"/>
          </w:tcPr>
          <w:p>
            <w:pPr>
              <w:spacing w:after="0"/>
              <w:jc w:val="right"/>
            </w:pPr>
            <w:r>
              <w:rPr>
                <w:sz w:val="16"/>
              </w:rPr>
              <w:t>52,398</w:t>
            </w:r>
          </w:p>
        </w:tc>
        <w:tc>
          <w:tcPr>
            <w:tcW w:type="dxa" w:w="1037"/>
          </w:tcPr>
          <w:p>
            <w:pPr>
              <w:spacing w:after="0"/>
              <w:jc w:val="right"/>
            </w:pPr>
            <w:r>
              <w:rPr>
                <w:sz w:val="16"/>
              </w:rPr>
              <w:t>$432,436</w:t>
            </w:r>
          </w:p>
        </w:tc>
        <w:tc>
          <w:tcPr>
            <w:tcW w:type="dxa" w:w="1126"/>
          </w:tcPr>
          <w:p>
            <w:pPr>
              <w:spacing w:after="0"/>
              <w:jc w:val="right"/>
            </w:pPr>
            <w:r>
              <w:rPr>
                <w:sz w:val="16"/>
              </w:rPr>
              <w:t>$27,105</w:t>
            </w:r>
          </w:p>
        </w:tc>
        <w:tc>
          <w:tcPr>
            <w:tcW w:type="dxa" w:w="1156"/>
          </w:tcPr>
          <w:p>
            <w:pPr>
              <w:spacing w:after="0"/>
              <w:jc w:val="right"/>
            </w:pPr>
            <w:r>
              <w:rPr>
                <w:sz w:val="16"/>
              </w:rPr>
              <w:t>$579,641</w:t>
            </w:r>
          </w:p>
        </w:tc>
        <w:tc>
          <w:tcPr>
            <w:tcW w:type="dxa" w:w="1305"/>
          </w:tcPr>
          <w:p>
            <w:pPr>
              <w:spacing w:after="0"/>
              <w:jc w:val="right"/>
            </w:pPr>
            <w:r>
              <w:rPr>
                <w:sz w:val="16"/>
              </w:rPr>
              <w:t>0.00385%</w:t>
            </w:r>
          </w:p>
        </w:tc>
        <w:tc>
          <w:tcPr>
            <w:tcW w:type="dxa" w:w="1179"/>
          </w:tcPr>
          <w:p>
            <w:pPr>
              <w:spacing w:after="0"/>
              <w:jc w:val="right"/>
            </w:pPr>
            <w:r>
              <w:rPr>
                <w:sz w:val="16"/>
              </w:rPr>
              <w:t>$127,000</w:t>
            </w: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$11,235,646,668</w:t>
            </w:r>
          </w:p>
        </w:tc>
        <w:tc>
          <w:tcPr>
            <w:tcW w:type="dxa" w:w="1215"/>
          </w:tcPr>
          <w:p>
            <w:pPr>
              <w:spacing w:after="0"/>
              <w:jc w:val="right"/>
            </w:pPr>
            <w:r>
              <w:rPr>
                <w:sz w:val="16"/>
              </w:rPr>
              <w:t>$101,710,612</w:t>
            </w:r>
          </w:p>
        </w:tc>
        <w:tc>
          <w:tcPr>
            <w:tcW w:type="dxa" w:w="1042"/>
          </w:tcPr>
          <w:p>
            <w:pPr>
              <w:spacing w:after="0"/>
              <w:jc w:val="right"/>
            </w:pPr>
            <w:r>
              <w:rPr>
                <w:sz w:val="16"/>
              </w:rPr>
              <w:t>52,398</w:t>
            </w:r>
          </w:p>
        </w:tc>
        <w:tc>
          <w:tcPr>
            <w:tcW w:type="dxa" w:w="1037"/>
          </w:tcPr>
          <w:p>
            <w:pPr>
              <w:spacing w:after="0"/>
              <w:jc w:val="right"/>
            </w:pPr>
            <w:r>
              <w:rPr>
                <w:sz w:val="16"/>
              </w:rPr>
              <w:t>$1,794,554</w:t>
            </w:r>
          </w:p>
        </w:tc>
        <w:tc>
          <w:tcPr>
            <w:tcW w:type="dxa" w:w="1126"/>
          </w:tcPr>
          <w:p>
            <w:pPr>
              <w:spacing w:after="0"/>
              <w:jc w:val="right"/>
            </w:pPr>
            <w:r>
              <w:rPr>
                <w:sz w:val="16"/>
              </w:rPr>
              <w:t>$3,389</w:t>
            </w:r>
          </w:p>
        </w:tc>
        <w:tc>
          <w:tcPr>
            <w:tcW w:type="dxa" w:w="1156"/>
          </w:tcPr>
          <w:p>
            <w:pPr>
              <w:spacing w:after="0"/>
              <w:jc w:val="right"/>
            </w:pPr>
            <w:r>
              <w:rPr>
                <w:sz w:val="16"/>
              </w:rPr>
              <w:t>$1,812,891</w:t>
            </w:r>
          </w:p>
        </w:tc>
        <w:tc>
          <w:tcPr>
            <w:tcW w:type="dxa" w:w="1305"/>
          </w:tcPr>
          <w:p>
            <w:pPr>
              <w:spacing w:after="0"/>
              <w:jc w:val="right"/>
            </w:pPr>
            <w:r>
              <w:rPr>
                <w:sz w:val="16"/>
              </w:rPr>
              <w:t>0.016%</w:t>
            </w:r>
          </w:p>
        </w:tc>
        <w:tc>
          <w:tcPr>
            <w:tcW w:type="dxa" w:w="1179"/>
          </w:tcPr>
          <w:p>
            <w:pPr>
              <w:spacing w:after="0"/>
              <w:jc w:val="right"/>
            </w:pPr>
            <w:r>
              <w:rPr>
                <w:sz w:val="16"/>
              </w:rPr>
              <w:t>$152,500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$1,872,311,169</w:t>
            </w:r>
          </w:p>
        </w:tc>
        <w:tc>
          <w:tcPr>
            <w:tcW w:type="dxa" w:w="1215"/>
          </w:tcPr>
          <w:p>
            <w:pPr>
              <w:spacing w:after="0"/>
              <w:jc w:val="right"/>
            </w:pPr>
            <w:r>
              <w:rPr>
                <w:sz w:val="16"/>
              </w:rPr>
              <w:t>$32,957,730</w:t>
            </w:r>
          </w:p>
        </w:tc>
        <w:tc>
          <w:tcPr>
            <w:tcW w:type="dxa" w:w="1042"/>
          </w:tcPr>
          <w:p>
            <w:pPr>
              <w:spacing w:after="0"/>
              <w:jc w:val="right"/>
            </w:pPr>
            <w:r>
              <w:rPr>
                <w:sz w:val="16"/>
              </w:rPr>
              <w:t>13,030</w:t>
            </w:r>
          </w:p>
        </w:tc>
        <w:tc>
          <w:tcPr>
            <w:tcW w:type="dxa" w:w="1037"/>
          </w:tcPr>
          <w:p>
            <w:pPr>
              <w:spacing w:after="0"/>
              <w:jc w:val="right"/>
            </w:pPr>
            <w:r>
              <w:rPr>
                <w:sz w:val="16"/>
              </w:rPr>
              <w:t>$114,392</w:t>
            </w:r>
          </w:p>
        </w:tc>
        <w:tc>
          <w:tcPr>
            <w:tcW w:type="dxa" w:w="1126"/>
          </w:tcPr>
          <w:p>
            <w:pPr>
              <w:spacing w:after="0"/>
              <w:jc w:val="right"/>
            </w:pPr>
            <w:r>
              <w:rPr>
                <w:sz w:val="16"/>
              </w:rPr>
              <w:t>$203</w:t>
            </w:r>
          </w:p>
        </w:tc>
        <w:tc>
          <w:tcPr>
            <w:tcW w:type="dxa" w:w="1156"/>
          </w:tcPr>
          <w:p>
            <w:pPr>
              <w:spacing w:after="0"/>
              <w:jc w:val="right"/>
            </w:pPr>
            <w:r>
              <w:rPr>
                <w:sz w:val="16"/>
              </w:rPr>
              <w:t>$17,561</w:t>
            </w:r>
          </w:p>
        </w:tc>
        <w:tc>
          <w:tcPr>
            <w:tcW w:type="dxa" w:w="1305"/>
          </w:tcPr>
          <w:p>
            <w:pPr>
              <w:spacing w:after="0"/>
              <w:jc w:val="right"/>
            </w:pPr>
            <w:r>
              <w:rPr>
                <w:sz w:val="16"/>
              </w:rPr>
              <w:t>0.00611%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$11,235,646,668</w:t>
            </w:r>
          </w:p>
        </w:tc>
        <w:tc>
          <w:tcPr>
            <w:tcW w:type="dxa" w:w="1215"/>
          </w:tcPr>
          <w:p>
            <w:pPr>
              <w:spacing w:after="0"/>
              <w:jc w:val="right"/>
            </w:pPr>
            <w:r>
              <w:rPr>
                <w:sz w:val="16"/>
              </w:rPr>
              <w:t>$101,710,612</w:t>
            </w:r>
          </w:p>
        </w:tc>
        <w:tc>
          <w:tcPr>
            <w:tcW w:type="dxa" w:w="1042"/>
          </w:tcPr>
          <w:p>
            <w:pPr>
              <w:spacing w:after="0"/>
              <w:jc w:val="right"/>
            </w:pPr>
            <w:r>
              <w:rPr>
                <w:sz w:val="16"/>
              </w:rPr>
              <w:t>52,398</w:t>
            </w:r>
          </w:p>
        </w:tc>
        <w:tc>
          <w:tcPr>
            <w:tcW w:type="dxa" w:w="1037"/>
          </w:tcPr>
          <w:p>
            <w:pPr>
              <w:spacing w:after="0"/>
              <w:jc w:val="right"/>
            </w:pPr>
            <w:r>
              <w:rPr>
                <w:sz w:val="16"/>
              </w:rPr>
              <w:t>$37,879</w:t>
            </w:r>
          </w:p>
        </w:tc>
        <w:tc>
          <w:tcPr>
            <w:tcW w:type="dxa" w:w="1126"/>
          </w:tcPr>
          <w:p>
            <w:pPr>
              <w:spacing w:after="0"/>
              <w:jc w:val="right"/>
            </w:pPr>
            <w:r>
              <w:rPr>
                <w:sz w:val="16"/>
              </w:rPr>
              <w:t>$127</w:t>
            </w:r>
          </w:p>
        </w:tc>
        <w:tc>
          <w:tcPr>
            <w:tcW w:type="dxa" w:w="1156"/>
          </w:tcPr>
          <w:p>
            <w:pPr>
              <w:spacing w:after="0"/>
              <w:jc w:val="right"/>
            </w:pPr>
            <w:r>
              <w:rPr>
                <w:sz w:val="16"/>
              </w:rPr>
              <w:t>$1,395</w:t>
            </w:r>
          </w:p>
        </w:tc>
        <w:tc>
          <w:tcPr>
            <w:tcW w:type="dxa" w:w="1305"/>
          </w:tcPr>
          <w:p>
            <w:pPr>
              <w:spacing w:after="0"/>
              <w:jc w:val="right"/>
            </w:pPr>
            <w:r>
              <w:rPr>
                <w:sz w:val="16"/>
              </w:rPr>
              <w:t>0.000337%</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bl>
    <w:p>
      <w:pPr>
        <w:spacing w:after="40" w:before="60"/>
      </w:pPr>
      <w:r>
        <w:rPr>
          <w:sz w:val="15"/>
        </w:rPr>
        <w:t>Totals since 2022-12-22 (Storm Events through 2026-06-30): 54 county-coded records, 54 with a damage value recorded (including $0), $429,500; 21 zone-level records, 21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52,398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$11,235,646,668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$101,710,612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$13,304,226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$5,442,032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WARREN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Warren County</w:t>
            </w:r>
          </w:p>
        </w:tc>
        <w:tc>
          <w:tcPr>
            <w:tcW w:type="dxa" w:w="1513"/>
          </w:tcPr>
          <w:p>
            <w:pPr>
              <w:spacing w:after="0"/>
              <w:jc w:val="left"/>
            </w:pPr>
            <w:r>
              <w:rPr>
                <w:sz w:val="16"/>
              </w:rPr>
              <w:t>190912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Bevington city</w:t>
            </w:r>
          </w:p>
        </w:tc>
        <w:tc>
          <w:tcPr>
            <w:tcW w:type="dxa" w:w="1513"/>
          </w:tcPr>
          <w:p>
            <w:pPr>
              <w:spacing w:after="0"/>
              <w:jc w:val="left"/>
            </w:pPr>
            <w:r>
              <w:rPr>
                <w:sz w:val="16"/>
              </w:rPr>
              <w:t>190273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Carlisle city</w:t>
            </w:r>
          </w:p>
        </w:tc>
        <w:tc>
          <w:tcPr>
            <w:tcW w:type="dxa" w:w="1513"/>
          </w:tcPr>
          <w:p>
            <w:pPr>
              <w:spacing w:after="0"/>
              <w:jc w:val="left"/>
            </w:pPr>
            <w:r>
              <w:rPr>
                <w:sz w:val="16"/>
              </w:rPr>
              <w:t>190274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Cumming city</w:t>
            </w:r>
          </w:p>
        </w:tc>
        <w:tc>
          <w:tcPr>
            <w:tcW w:type="dxa" w:w="1513"/>
          </w:tcPr>
          <w:p>
            <w:pPr>
              <w:spacing w:after="0"/>
              <w:jc w:val="left"/>
            </w:pPr>
            <w:r>
              <w:rPr>
                <w:sz w:val="16"/>
              </w:rPr>
              <w:t>190946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Hartford city</w:t>
            </w:r>
          </w:p>
        </w:tc>
        <w:tc>
          <w:tcPr>
            <w:tcW w:type="dxa" w:w="1513"/>
          </w:tcPr>
          <w:p>
            <w:pPr>
              <w:spacing w:after="0"/>
              <w:jc w:val="left"/>
            </w:pPr>
            <w:r>
              <w:rPr>
                <w:sz w:val="16"/>
              </w:rPr>
              <w:t>190589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Indianola city</w:t>
            </w:r>
          </w:p>
        </w:tc>
        <w:tc>
          <w:tcPr>
            <w:tcW w:type="dxa" w:w="1513"/>
          </w:tcPr>
          <w:p>
            <w:pPr>
              <w:spacing w:after="0"/>
              <w:jc w:val="left"/>
            </w:pPr>
            <w:r>
              <w:rPr>
                <w:sz w:val="16"/>
              </w:rPr>
              <w:t>190275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Lacona city</w:t>
            </w:r>
          </w:p>
        </w:tc>
        <w:tc>
          <w:tcPr>
            <w:tcW w:type="dxa" w:w="1513"/>
          </w:tcPr>
          <w:p>
            <w:pPr>
              <w:spacing w:after="0"/>
              <w:jc w:val="left"/>
            </w:pPr>
            <w:r>
              <w:rPr>
                <w:sz w:val="16"/>
              </w:rPr>
              <w:t>190752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Martensdale city</w:t>
            </w:r>
          </w:p>
        </w:tc>
        <w:tc>
          <w:tcPr>
            <w:tcW w:type="dxa" w:w="1513"/>
          </w:tcPr>
          <w:p>
            <w:pPr>
              <w:spacing w:after="0"/>
              <w:jc w:val="left"/>
            </w:pPr>
            <w:r>
              <w:rPr>
                <w:sz w:val="16"/>
              </w:rPr>
              <w:t>190524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Milo city</w:t>
            </w:r>
          </w:p>
        </w:tc>
        <w:tc>
          <w:tcPr>
            <w:tcW w:type="dxa" w:w="1513"/>
          </w:tcPr>
          <w:p>
            <w:pPr>
              <w:spacing w:after="0"/>
              <w:jc w:val="left"/>
            </w:pPr>
            <w:r>
              <w:rPr>
                <w:sz w:val="16"/>
              </w:rPr>
              <w:t>190618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Virginia city</w:t>
            </w:r>
          </w:p>
        </w:tc>
        <w:tc>
          <w:tcPr>
            <w:tcW w:type="dxa" w:w="1513"/>
          </w:tcPr>
          <w:p>
            <w:pPr>
              <w:spacing w:after="0"/>
              <w:jc w:val="left"/>
            </w:pPr>
            <w:r>
              <w:rPr>
                <w:sz w:val="16"/>
              </w:rPr>
              <w:t>190787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Norwalk city</w:t>
            </w:r>
          </w:p>
        </w:tc>
        <w:tc>
          <w:tcPr>
            <w:tcW w:type="dxa" w:w="1513"/>
          </w:tcPr>
          <w:p>
            <w:pPr>
              <w:spacing w:after="0"/>
              <w:jc w:val="left"/>
            </w:pPr>
            <w:r>
              <w:rPr>
                <w:sz w:val="16"/>
              </w:rPr>
              <w:t>190631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Marys city</w:t>
            </w:r>
          </w:p>
        </w:tc>
        <w:tc>
          <w:tcPr>
            <w:tcW w:type="dxa" w:w="1513"/>
          </w:tcPr>
          <w:p>
            <w:pPr>
              <w:spacing w:after="0"/>
              <w:jc w:val="left"/>
            </w:pPr>
            <w:r>
              <w:rPr>
                <w:sz w:val="16"/>
              </w:rPr>
              <w:t>190948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Warren County, IA: risk-assessment baseline packet, release 2026-10 (data as of 2026-09-28; County area 19181).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IA: Risk-assessment baseline packet</dc:title>
  <dc:subject>Hazard Plain release 2026-10, as of 2026-09-28. Preview: automated baseline</dc:subject>
  <dc:creator>Hazard Plain</dc:creator>
  <cp:keywords>Hazard Plain; hazard mitigation; risk assessment; 19181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