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Van Buren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7"/>
        <w:gridCol w:w="1559"/>
        <w:gridCol w:w="1441"/>
        <w:gridCol w:w="2251"/>
        <w:gridCol w:w="1037"/>
        <w:gridCol w:w="1037"/>
        <w:gridCol w:w="821"/>
        <w:gridCol w:w="2251"/>
        <w:gridCol w:w="1879"/>
      </w:tblGrid>
      <w:tr>
        <w:trPr>
          <w:cantSplit/>
          <w:tblHeader/>
        </w:trPr>
        <w:tc>
          <w:tcPr>
            <w:tcW w:type="dxa" w:w="1837"/>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Type</w:t>
            </w:r>
          </w:p>
        </w:tc>
        <w:tc>
          <w:tcPr>
            <w:tcW w:type="dxa" w:w="1441"/>
            <w:shd w:val="clear" w:color="auto" w:fill="E8E8E8"/>
          </w:tcPr>
          <w:p>
            <w:pPr>
              <w:spacing w:after="0"/>
              <w:jc w:val="left"/>
            </w:pPr>
            <w:r>
              <w:rPr>
                <w:b/>
                <w:sz w:val="16"/>
              </w:rPr>
              <w:t>Status</w:t>
            </w:r>
          </w:p>
        </w:tc>
        <w:tc>
          <w:tcPr>
            <w:tcW w:type="dxa" w:w="22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51"/>
            <w:shd w:val="clear" w:color="auto" w:fill="E8E8E8"/>
          </w:tcPr>
          <w:p>
            <w:pPr>
              <w:spacing w:after="0"/>
              <w:jc w:val="left"/>
            </w:pPr>
            <w:r>
              <w:rPr>
                <w:b/>
                <w:sz w:val="16"/>
              </w:rPr>
              <w:t>Update underway</w:t>
            </w:r>
          </w:p>
        </w:tc>
        <w:tc>
          <w:tcPr>
            <w:tcW w:type="dxa" w:w="1879"/>
            <w:shd w:val="clear" w:color="auto" w:fill="E8E8E8"/>
          </w:tcPr>
          <w:p>
            <w:pPr>
              <w:spacing w:after="0"/>
              <w:jc w:val="left"/>
            </w:pPr>
            <w:r>
              <w:rPr>
                <w:b/>
                <w:sz w:val="16"/>
              </w:rPr>
              <w:t>Notes</w:t>
            </w:r>
          </w:p>
        </w:tc>
      </w:tr>
      <w:tr>
        <w:trPr>
          <w:cantSplit/>
        </w:trPr>
        <w:tc>
          <w:tcPr>
            <w:tcW w:type="dxa" w:w="1837"/>
          </w:tcPr>
          <w:p>
            <w:pPr>
              <w:spacing w:after="0"/>
              <w:jc w:val="left"/>
            </w:pPr>
            <w:r>
              <w:rPr>
                <w:sz w:val="16"/>
              </w:rPr>
              <w:t>Van Buren County</w:t>
            </w:r>
          </w:p>
        </w:tc>
        <w:tc>
          <w:tcPr>
            <w:tcW w:type="dxa" w:w="1559"/>
          </w:tcPr>
          <w:p>
            <w:pPr>
              <w:spacing w:after="0"/>
              <w:jc w:val="left"/>
            </w:pPr>
            <w:r>
              <w:rPr>
                <w:sz w:val="16"/>
              </w:rPr>
              <w:t>County</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837"/>
          </w:tcPr>
          <w:p>
            <w:pPr>
              <w:spacing w:after="0"/>
              <w:jc w:val="left"/>
            </w:pPr>
            <w:r>
              <w:rPr>
                <w:sz w:val="16"/>
              </w:rPr>
              <w:t>Birmingham city</w:t>
            </w:r>
          </w:p>
        </w:tc>
        <w:tc>
          <w:tcPr>
            <w:tcW w:type="dxa" w:w="1559"/>
          </w:tcPr>
          <w:p>
            <w:pPr>
              <w:spacing w:after="0"/>
              <w:jc w:val="left"/>
            </w:pPr>
            <w:r>
              <w:rPr>
                <w:sz w:val="16"/>
              </w:rPr>
              <w:t>City</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837"/>
          </w:tcPr>
          <w:p>
            <w:pPr>
              <w:spacing w:after="0"/>
              <w:jc w:val="left"/>
            </w:pPr>
            <w:r>
              <w:rPr>
                <w:sz w:val="16"/>
              </w:rPr>
              <w:t>Bonaparte city</w:t>
            </w:r>
          </w:p>
        </w:tc>
        <w:tc>
          <w:tcPr>
            <w:tcW w:type="dxa" w:w="1559"/>
          </w:tcPr>
          <w:p>
            <w:pPr>
              <w:spacing w:after="0"/>
              <w:jc w:val="left"/>
            </w:pPr>
            <w:r>
              <w:rPr>
                <w:sz w:val="16"/>
              </w:rPr>
              <w:t>City</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837"/>
          </w:tcPr>
          <w:p>
            <w:pPr>
              <w:spacing w:after="0"/>
              <w:jc w:val="left"/>
            </w:pPr>
            <w:r>
              <w:rPr>
                <w:sz w:val="16"/>
              </w:rPr>
              <w:t>Cantril city</w:t>
            </w:r>
          </w:p>
        </w:tc>
        <w:tc>
          <w:tcPr>
            <w:tcW w:type="dxa" w:w="1559"/>
          </w:tcPr>
          <w:p>
            <w:pPr>
              <w:spacing w:after="0"/>
              <w:jc w:val="left"/>
            </w:pPr>
            <w:r>
              <w:rPr>
                <w:sz w:val="16"/>
              </w:rPr>
              <w:t>City</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837"/>
          </w:tcPr>
          <w:p>
            <w:pPr>
              <w:spacing w:after="0"/>
              <w:jc w:val="left"/>
            </w:pPr>
            <w:r>
              <w:rPr>
                <w:sz w:val="16"/>
              </w:rPr>
              <w:t>Farmington city</w:t>
            </w:r>
          </w:p>
        </w:tc>
        <w:tc>
          <w:tcPr>
            <w:tcW w:type="dxa" w:w="1559"/>
          </w:tcPr>
          <w:p>
            <w:pPr>
              <w:spacing w:after="0"/>
              <w:jc w:val="left"/>
            </w:pPr>
            <w:r>
              <w:rPr>
                <w:sz w:val="16"/>
              </w:rPr>
              <w:t>City</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837"/>
          </w:tcPr>
          <w:p>
            <w:pPr>
              <w:spacing w:after="0"/>
              <w:jc w:val="left"/>
            </w:pPr>
            <w:r>
              <w:rPr>
                <w:sz w:val="16"/>
              </w:rPr>
              <w:t>Keosauqua city</w:t>
            </w:r>
          </w:p>
        </w:tc>
        <w:tc>
          <w:tcPr>
            <w:tcW w:type="dxa" w:w="1559"/>
          </w:tcPr>
          <w:p>
            <w:pPr>
              <w:spacing w:after="0"/>
              <w:jc w:val="left"/>
            </w:pPr>
            <w:r>
              <w:rPr>
                <w:sz w:val="16"/>
              </w:rPr>
              <w:t>City</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837"/>
          </w:tcPr>
          <w:p>
            <w:pPr>
              <w:spacing w:after="0"/>
              <w:jc w:val="left"/>
            </w:pPr>
            <w:r>
              <w:rPr>
                <w:sz w:val="16"/>
              </w:rPr>
              <w:t>Milton city</w:t>
            </w:r>
          </w:p>
        </w:tc>
        <w:tc>
          <w:tcPr>
            <w:tcW w:type="dxa" w:w="1559"/>
          </w:tcPr>
          <w:p>
            <w:pPr>
              <w:spacing w:after="0"/>
              <w:jc w:val="left"/>
            </w:pPr>
            <w:r>
              <w:rPr>
                <w:sz w:val="16"/>
              </w:rPr>
              <w:t>City</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837"/>
          </w:tcPr>
          <w:p>
            <w:pPr>
              <w:spacing w:after="0"/>
              <w:jc w:val="left"/>
            </w:pPr>
            <w:r>
              <w:rPr>
                <w:sz w:val="16"/>
              </w:rPr>
              <w:t>Stockport city</w:t>
            </w:r>
          </w:p>
        </w:tc>
        <w:tc>
          <w:tcPr>
            <w:tcW w:type="dxa" w:w="1559"/>
          </w:tcPr>
          <w:p>
            <w:pPr>
              <w:spacing w:after="0"/>
              <w:jc w:val="left"/>
            </w:pPr>
            <w:r>
              <w:rPr>
                <w:sz w:val="16"/>
              </w:rPr>
              <w:t>City</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837"/>
          </w:tcPr>
          <w:p>
            <w:pPr>
              <w:spacing w:after="0"/>
              <w:jc w:val="left"/>
            </w:pPr>
            <w:r>
              <w:rPr>
                <w:sz w:val="16"/>
              </w:rPr>
              <w:t>Name not given in FEMA data (ID 1913530)</w:t>
            </w:r>
          </w:p>
        </w:tc>
        <w:tc>
          <w:tcPr>
            <w:tcW w:type="dxa" w:w="1559"/>
          </w:tcPr>
          <w:p>
            <w:pPr>
              <w:spacing w:after="0"/>
              <w:jc w:val="left"/>
            </w:pPr>
            <w:r>
              <w:rPr>
                <w:sz w:val="16"/>
              </w:rPr>
              <w:t>School/School District</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837"/>
          </w:tcPr>
          <w:p>
            <w:pPr>
              <w:spacing w:after="0"/>
              <w:jc w:val="left"/>
            </w:pPr>
            <w:r>
              <w:rPr>
                <w:sz w:val="16"/>
              </w:rPr>
              <w:t>Cardinal Community School District</w:t>
            </w:r>
          </w:p>
        </w:tc>
        <w:tc>
          <w:tcPr>
            <w:tcW w:type="dxa" w:w="1559"/>
          </w:tcPr>
          <w:p>
            <w:pPr>
              <w:spacing w:after="0"/>
              <w:jc w:val="left"/>
            </w:pPr>
            <w:r>
              <w:rPr>
                <w:sz w:val="16"/>
              </w:rPr>
              <w:t>School/School District</w:t>
            </w:r>
          </w:p>
        </w:tc>
        <w:tc>
          <w:tcPr>
            <w:tcW w:type="dxa" w:w="1441"/>
          </w:tcPr>
          <w:p>
            <w:pPr>
              <w:spacing w:after="0"/>
              <w:jc w:val="left"/>
            </w:pPr>
            <w:r>
              <w:rPr>
                <w:sz w:val="16"/>
              </w:rPr>
              <w:t>Expired on 2026-08-10</w:t>
            </w:r>
          </w:p>
        </w:tc>
        <w:tc>
          <w:tcPr>
            <w:tcW w:type="dxa" w:w="2251"/>
          </w:tcPr>
          <w:p>
            <w:pPr>
              <w:spacing w:after="0"/>
              <w:jc w:val="left"/>
            </w:pPr>
            <w:r>
              <w:rPr>
                <w:sz w:val="16"/>
              </w:rPr>
              <w:t>Wapello County (FEMA plan 107524)</w:t>
            </w:r>
          </w:p>
        </w:tc>
        <w:tc>
          <w:tcPr>
            <w:tcW w:type="dxa" w:w="1037"/>
          </w:tcPr>
          <w:p>
            <w:pPr>
              <w:spacing w:after="0"/>
              <w:jc w:val="left"/>
            </w:pPr>
            <w:r>
              <w:rPr>
                <w:sz w:val="16"/>
              </w:rPr>
              <w:t>2021-08-10</w:t>
            </w:r>
          </w:p>
        </w:tc>
        <w:tc>
          <w:tcPr>
            <w:tcW w:type="dxa" w:w="1037"/>
          </w:tcPr>
          <w:p>
            <w:pPr>
              <w:spacing w:after="0"/>
              <w:jc w:val="left"/>
            </w:pPr>
            <w:r>
              <w:rPr>
                <w:sz w:val="16"/>
              </w:rPr>
              <w:t>2026-08-10</w:t>
            </w:r>
          </w:p>
        </w:tc>
        <w:tc>
          <w:tcPr>
            <w:tcW w:type="dxa" w:w="821"/>
          </w:tcPr>
          <w:p>
            <w:pPr>
              <w:spacing w:after="0"/>
              <w:jc w:val="right"/>
            </w:pPr>
            <w:r>
              <w:rPr>
                <w:sz w:val="16"/>
              </w:rPr>
              <w:t>-49</w:t>
            </w:r>
          </w:p>
        </w:tc>
        <w:tc>
          <w:tcPr>
            <w:tcW w:type="dxa" w:w="2251"/>
          </w:tcPr>
          <w:p>
            <w:pPr>
              <w:spacing w:after="0"/>
              <w:jc w:val="left"/>
            </w:pPr>
          </w:p>
        </w:tc>
        <w:tc>
          <w:tcPr>
            <w:tcW w:type="dxa" w:w="1879"/>
          </w:tcPr>
          <w:p>
            <w:pPr>
              <w:spacing w:after="0"/>
              <w:jc w:val="left"/>
            </w:pPr>
          </w:p>
        </w:tc>
      </w:tr>
      <w:tr>
        <w:trPr>
          <w:cantSplit/>
        </w:trPr>
        <w:tc>
          <w:tcPr>
            <w:tcW w:type="dxa" w:w="1837"/>
          </w:tcPr>
          <w:p>
            <w:pPr>
              <w:spacing w:after="0"/>
              <w:jc w:val="left"/>
            </w:pPr>
            <w:r>
              <w:rPr>
                <w:sz w:val="16"/>
              </w:rPr>
              <w:t>Davis County Community School District</w:t>
            </w:r>
          </w:p>
        </w:tc>
        <w:tc>
          <w:tcPr>
            <w:tcW w:type="dxa" w:w="1559"/>
          </w:tcPr>
          <w:p>
            <w:pPr>
              <w:spacing w:after="0"/>
              <w:jc w:val="left"/>
            </w:pPr>
            <w:r>
              <w:rPr>
                <w:sz w:val="16"/>
              </w:rPr>
              <w:t>School/School District</w:t>
            </w:r>
          </w:p>
        </w:tc>
        <w:tc>
          <w:tcPr>
            <w:tcW w:type="dxa" w:w="1441"/>
          </w:tcPr>
          <w:p>
            <w:pPr>
              <w:spacing w:after="0"/>
              <w:jc w:val="left"/>
            </w:pPr>
            <w:r>
              <w:rPr>
                <w:sz w:val="16"/>
              </w:rPr>
              <w:t>Approved, expires 2027-02-28</w:t>
            </w:r>
          </w:p>
        </w:tc>
        <w:tc>
          <w:tcPr>
            <w:tcW w:type="dxa" w:w="2251"/>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21"/>
          </w:tcPr>
          <w:p>
            <w:pPr>
              <w:spacing w:after="0"/>
              <w:jc w:val="right"/>
            </w:pPr>
            <w:r>
              <w:rPr>
                <w:sz w:val="16"/>
              </w:rPr>
              <w:t>153</w:t>
            </w:r>
          </w:p>
        </w:tc>
        <w:tc>
          <w:tcPr>
            <w:tcW w:type="dxa" w:w="2251"/>
          </w:tcPr>
          <w:p>
            <w:pPr>
              <w:spacing w:after="0"/>
              <w:jc w:val="left"/>
            </w:pPr>
          </w:p>
        </w:tc>
        <w:tc>
          <w:tcPr>
            <w:tcW w:type="dxa" w:w="1879"/>
          </w:tcPr>
          <w:p>
            <w:pPr>
              <w:spacing w:after="0"/>
              <w:jc w:val="left"/>
            </w:pPr>
          </w:p>
        </w:tc>
      </w:tr>
      <w:tr>
        <w:trPr>
          <w:cantSplit/>
        </w:trPr>
        <w:tc>
          <w:tcPr>
            <w:tcW w:type="dxa" w:w="1837"/>
          </w:tcPr>
          <w:p>
            <w:pPr>
              <w:spacing w:after="0"/>
              <w:jc w:val="left"/>
            </w:pPr>
            <w:r>
              <w:rPr>
                <w:sz w:val="16"/>
              </w:rPr>
              <w:t>Van Buren County Community School District</w:t>
            </w:r>
          </w:p>
        </w:tc>
        <w:tc>
          <w:tcPr>
            <w:tcW w:type="dxa" w:w="1559"/>
          </w:tcPr>
          <w:p>
            <w:pPr>
              <w:spacing w:after="0"/>
              <w:jc w:val="left"/>
            </w:pPr>
            <w:r>
              <w:rPr>
                <w:sz w:val="16"/>
              </w:rPr>
              <w:t>School/School District</w:t>
            </w:r>
          </w:p>
        </w:tc>
        <w:tc>
          <w:tcPr>
            <w:tcW w:type="dxa" w:w="1441"/>
          </w:tcPr>
          <w:p>
            <w:pPr>
              <w:spacing w:after="0"/>
              <w:jc w:val="left"/>
            </w:pPr>
            <w:r>
              <w:rPr>
                <w:sz w:val="16"/>
              </w:rPr>
              <w:t>No approved plan on record. Approvable pending adoption, not yet eligible</w:t>
            </w:r>
          </w:p>
        </w:tc>
        <w:tc>
          <w:tcPr>
            <w:tcW w:type="dxa" w:w="22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$3,821,446</w:t>
            </w:r>
          </w:p>
        </w:tc>
        <w:tc>
          <w:tcPr>
            <w:tcW w:type="dxa" w:w="1126"/>
          </w:tcPr>
          <w:p>
            <w:pPr>
              <w:spacing w:after="0"/>
              <w:jc w:val="right"/>
            </w:pPr>
            <w:r>
              <w:rPr>
                <w:sz w:val="16"/>
              </w:rPr>
              <w:t>$653</w:t>
            </w:r>
          </w:p>
        </w:tc>
        <w:tc>
          <w:tcPr>
            <w:tcW w:type="dxa" w:w="1297"/>
          </w:tcPr>
          <w:p>
            <w:pPr>
              <w:spacing w:after="0"/>
              <w:jc w:val="right"/>
            </w:pPr>
            <w:r>
              <w:rPr>
                <w:sz w:val="16"/>
              </w:rPr>
              <w:t>$65,373</w:t>
            </w:r>
          </w:p>
        </w:tc>
        <w:tc>
          <w:tcPr>
            <w:tcW w:type="dxa" w:w="1111"/>
          </w:tcPr>
          <w:p>
            <w:pPr>
              <w:spacing w:after="0"/>
              <w:jc w:val="right"/>
            </w:pPr>
            <w:r>
              <w:rPr>
                <w:sz w:val="16"/>
              </w:rPr>
              <w:t>$3,887,472</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$344,963</w:t>
            </w:r>
          </w:p>
        </w:tc>
        <w:tc>
          <w:tcPr>
            <w:tcW w:type="dxa" w:w="1126"/>
          </w:tcPr>
          <w:p>
            <w:pPr>
              <w:spacing w:after="0"/>
              <w:jc w:val="right"/>
            </w:pPr>
            <w:r>
              <w:rPr>
                <w:sz w:val="16"/>
              </w:rPr>
              <w:t>$5,156</w:t>
            </w:r>
          </w:p>
        </w:tc>
        <w:tc>
          <w:tcPr>
            <w:tcW w:type="dxa" w:w="1297"/>
          </w:tcPr>
          <w:p>
            <w:pPr>
              <w:spacing w:after="0"/>
              <w:jc w:val="right"/>
            </w:pPr>
            <w:r>
              <w:rPr>
                <w:sz w:val="16"/>
              </w:rPr>
              <w:t>$785,178</w:t>
            </w:r>
          </w:p>
        </w:tc>
        <w:tc>
          <w:tcPr>
            <w:tcW w:type="dxa" w:w="1111"/>
          </w:tcPr>
          <w:p>
            <w:pPr>
              <w:spacing w:after="0"/>
              <w:jc w:val="right"/>
            </w:pPr>
            <w:r>
              <w:rPr>
                <w:sz w:val="16"/>
              </w:rPr>
              <w:t>$1,135,297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$2,080</w:t>
            </w:r>
          </w:p>
        </w:tc>
        <w:tc>
          <w:tcPr>
            <w:tcW w:type="dxa" w:w="1126"/>
          </w:tcPr>
          <w:p>
            <w:pPr>
              <w:spacing w:after="0"/>
              <w:jc w:val="right"/>
            </w:pPr>
            <w:r>
              <w:rPr>
                <w:sz w:val="16"/>
              </w:rPr>
              <w:t>$3</w:t>
            </w:r>
          </w:p>
        </w:tc>
        <w:tc>
          <w:tcPr>
            <w:tcW w:type="dxa" w:w="1297"/>
          </w:tcPr>
          <w:p>
            <w:pPr>
              <w:spacing w:after="0"/>
              <w:jc w:val="right"/>
            </w:pPr>
            <w:r>
              <w:rPr>
                <w:sz w:val="16"/>
              </w:rPr>
              <w:t>$863,086</w:t>
            </w:r>
          </w:p>
        </w:tc>
        <w:tc>
          <w:tcPr>
            <w:tcW w:type="dxa" w:w="1111"/>
          </w:tcPr>
          <w:p>
            <w:pPr>
              <w:spacing w:after="0"/>
              <w:jc w:val="right"/>
            </w:pPr>
            <w:r>
              <w:rPr>
                <w:sz w:val="16"/>
              </w:rPr>
              <w:t>$865,169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$825,230</w:t>
            </w:r>
          </w:p>
        </w:tc>
        <w:tc>
          <w:tcPr>
            <w:tcW w:type="dxa" w:w="1297"/>
          </w:tcPr>
          <w:p>
            <w:pPr>
              <w:spacing w:after="0"/>
              <w:jc w:val="right"/>
            </w:pPr>
          </w:p>
        </w:tc>
        <w:tc>
          <w:tcPr>
            <w:tcW w:type="dxa" w:w="1111"/>
          </w:tcPr>
          <w:p>
            <w:pPr>
              <w:spacing w:after="0"/>
              <w:jc w:val="right"/>
            </w:pPr>
            <w:r>
              <w:rPr>
                <w:sz w:val="16"/>
              </w:rPr>
              <w:t>$825,230</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$5,940</w:t>
            </w:r>
          </w:p>
        </w:tc>
        <w:tc>
          <w:tcPr>
            <w:tcW w:type="dxa" w:w="1126"/>
          </w:tcPr>
          <w:p>
            <w:pPr>
              <w:spacing w:after="0"/>
              <w:jc w:val="right"/>
            </w:pPr>
          </w:p>
        </w:tc>
        <w:tc>
          <w:tcPr>
            <w:tcW w:type="dxa" w:w="1297"/>
          </w:tcPr>
          <w:p>
            <w:pPr>
              <w:spacing w:after="0"/>
              <w:jc w:val="right"/>
            </w:pPr>
            <w:r>
              <w:rPr>
                <w:sz w:val="16"/>
              </w:rPr>
              <w:t>$587,143</w:t>
            </w:r>
          </w:p>
        </w:tc>
        <w:tc>
          <w:tcPr>
            <w:tcW w:type="dxa" w:w="1111"/>
          </w:tcPr>
          <w:p>
            <w:pPr>
              <w:spacing w:after="0"/>
              <w:jc w:val="right"/>
            </w:pPr>
            <w:r>
              <w:rPr>
                <w:sz w:val="16"/>
              </w:rPr>
              <w:t>$593,083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$241,905</w:t>
            </w:r>
          </w:p>
        </w:tc>
        <w:tc>
          <w:tcPr>
            <w:tcW w:type="dxa" w:w="1126"/>
          </w:tcPr>
          <w:p>
            <w:pPr>
              <w:spacing w:after="0"/>
              <w:jc w:val="right"/>
            </w:pPr>
            <w:r>
              <w:rPr>
                <w:sz w:val="16"/>
              </w:rPr>
              <w:t>$102,207</w:t>
            </w:r>
          </w:p>
        </w:tc>
        <w:tc>
          <w:tcPr>
            <w:tcW w:type="dxa" w:w="1297"/>
          </w:tcPr>
          <w:p>
            <w:pPr>
              <w:spacing w:after="0"/>
              <w:jc w:val="right"/>
            </w:pPr>
            <w:r>
              <w:rPr>
                <w:sz w:val="16"/>
              </w:rPr>
              <w:t>$157,633</w:t>
            </w:r>
          </w:p>
        </w:tc>
        <w:tc>
          <w:tcPr>
            <w:tcW w:type="dxa" w:w="1111"/>
          </w:tcPr>
          <w:p>
            <w:pPr>
              <w:spacing w:after="0"/>
              <w:jc w:val="right"/>
            </w:pPr>
            <w:r>
              <w:rPr>
                <w:sz w:val="16"/>
              </w:rPr>
              <w:t>$501,745</w:t>
            </w:r>
          </w:p>
        </w:tc>
        <w:tc>
          <w:tcPr>
            <w:tcW w:type="dxa" w:w="1199"/>
          </w:tcPr>
          <w:p>
            <w:pPr>
              <w:spacing w:after="0"/>
              <w:jc w:val="right"/>
            </w:pPr>
            <w:r>
              <w:rPr>
                <w:sz w:val="16"/>
              </w:rPr>
              <w:t>107</w:t>
            </w:r>
          </w:p>
        </w:tc>
        <w:tc>
          <w:tcPr>
            <w:tcW w:type="dxa" w:w="2172"/>
          </w:tcPr>
          <w:p>
            <w:pPr>
              <w:spacing w:after="0"/>
              <w:jc w:val="left"/>
            </w:pPr>
          </w:p>
        </w:tc>
        <w:tc>
          <w:tcPr>
            <w:tcW w:type="dxa" w:w="2080"/>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$204,956</w:t>
            </w:r>
          </w:p>
        </w:tc>
        <w:tc>
          <w:tcPr>
            <w:tcW w:type="dxa" w:w="1126"/>
          </w:tcPr>
          <w:p>
            <w:pPr>
              <w:spacing w:after="0"/>
              <w:jc w:val="right"/>
            </w:pPr>
            <w:r>
              <w:rPr>
                <w:sz w:val="16"/>
              </w:rPr>
              <w:t>$29,246</w:t>
            </w:r>
          </w:p>
        </w:tc>
        <w:tc>
          <w:tcPr>
            <w:tcW w:type="dxa" w:w="1297"/>
          </w:tcPr>
          <w:p>
            <w:pPr>
              <w:spacing w:after="0"/>
              <w:jc w:val="right"/>
            </w:pPr>
            <w:r>
              <w:rPr>
                <w:sz w:val="16"/>
              </w:rPr>
              <w:t>$17,135</w:t>
            </w:r>
          </w:p>
        </w:tc>
        <w:tc>
          <w:tcPr>
            <w:tcW w:type="dxa" w:w="1111"/>
          </w:tcPr>
          <w:p>
            <w:pPr>
              <w:spacing w:after="0"/>
              <w:jc w:val="right"/>
            </w:pPr>
            <w:r>
              <w:rPr>
                <w:sz w:val="16"/>
              </w:rPr>
              <w:t>$251,337</w:t>
            </w:r>
          </w:p>
        </w:tc>
        <w:tc>
          <w:tcPr>
            <w:tcW w:type="dxa" w:w="1199"/>
          </w:tcPr>
          <w:p>
            <w:pPr>
              <w:spacing w:after="0"/>
              <w:jc w:val="right"/>
            </w:pPr>
            <w:r>
              <w:rPr>
                <w:sz w:val="16"/>
              </w:rPr>
              <w:t>115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$292</w:t>
            </w:r>
          </w:p>
        </w:tc>
        <w:tc>
          <w:tcPr>
            <w:tcW w:type="dxa" w:w="1126"/>
          </w:tcPr>
          <w:p>
            <w:pPr>
              <w:spacing w:after="0"/>
              <w:jc w:val="right"/>
            </w:pPr>
            <w:r>
              <w:rPr>
                <w:sz w:val="16"/>
              </w:rPr>
              <w:t>$93,577</w:t>
            </w:r>
          </w:p>
        </w:tc>
        <w:tc>
          <w:tcPr>
            <w:tcW w:type="dxa" w:w="1297"/>
          </w:tcPr>
          <w:p>
            <w:pPr>
              <w:spacing w:after="0"/>
              <w:jc w:val="right"/>
            </w:pPr>
            <w:r>
              <w:rPr>
                <w:sz w:val="16"/>
              </w:rPr>
              <w:t>$73,292</w:t>
            </w:r>
          </w:p>
        </w:tc>
        <w:tc>
          <w:tcPr>
            <w:tcW w:type="dxa" w:w="1111"/>
          </w:tcPr>
          <w:p>
            <w:pPr>
              <w:spacing w:after="0"/>
              <w:jc w:val="right"/>
            </w:pPr>
            <w:r>
              <w:rPr>
                <w:sz w:val="16"/>
              </w:rPr>
              <w:t>$167,161</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$51,757</w:t>
            </w:r>
          </w:p>
        </w:tc>
        <w:tc>
          <w:tcPr>
            <w:tcW w:type="dxa" w:w="1126"/>
          </w:tcPr>
          <w:p>
            <w:pPr>
              <w:spacing w:after="0"/>
              <w:jc w:val="right"/>
            </w:pPr>
          </w:p>
        </w:tc>
        <w:tc>
          <w:tcPr>
            <w:tcW w:type="dxa" w:w="1297"/>
          </w:tcPr>
          <w:p>
            <w:pPr>
              <w:spacing w:after="0"/>
              <w:jc w:val="right"/>
            </w:pPr>
            <w:r>
              <w:rPr>
                <w:sz w:val="16"/>
              </w:rPr>
              <w:t>$15,470</w:t>
            </w:r>
          </w:p>
        </w:tc>
        <w:tc>
          <w:tcPr>
            <w:tcW w:type="dxa" w:w="1111"/>
          </w:tcPr>
          <w:p>
            <w:pPr>
              <w:spacing w:after="0"/>
              <w:jc w:val="right"/>
            </w:pPr>
            <w:r>
              <w:rPr>
                <w:sz w:val="16"/>
              </w:rPr>
              <w:t>$67,227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$35,411</w:t>
            </w:r>
          </w:p>
        </w:tc>
        <w:tc>
          <w:tcPr>
            <w:tcW w:type="dxa" w:w="1126"/>
          </w:tcPr>
          <w:p>
            <w:pPr>
              <w:spacing w:after="0"/>
              <w:jc w:val="right"/>
            </w:pPr>
            <w:r>
              <w:rPr>
                <w:sz w:val="16"/>
              </w:rPr>
              <w:t>$447</w:t>
            </w:r>
          </w:p>
        </w:tc>
        <w:tc>
          <w:tcPr>
            <w:tcW w:type="dxa" w:w="1297"/>
          </w:tcPr>
          <w:p>
            <w:pPr>
              <w:spacing w:after="0"/>
              <w:jc w:val="right"/>
            </w:pPr>
            <w:r>
              <w:rPr>
                <w:sz w:val="16"/>
              </w:rPr>
              <w:t>$5,089</w:t>
            </w:r>
          </w:p>
        </w:tc>
        <w:tc>
          <w:tcPr>
            <w:tcW w:type="dxa" w:w="1111"/>
          </w:tcPr>
          <w:p>
            <w:pPr>
              <w:spacing w:after="0"/>
              <w:jc w:val="right"/>
            </w:pPr>
            <w:r>
              <w:rPr>
                <w:sz w:val="16"/>
              </w:rPr>
              <w:t>$40,947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$3,692</w:t>
            </w:r>
          </w:p>
        </w:tc>
        <w:tc>
          <w:tcPr>
            <w:tcW w:type="dxa" w:w="1126"/>
          </w:tcPr>
          <w:p>
            <w:pPr>
              <w:spacing w:after="0"/>
              <w:jc w:val="right"/>
            </w:pPr>
            <w:r>
              <w:rPr>
                <w:sz w:val="16"/>
              </w:rPr>
              <w:t>$140</w:t>
            </w:r>
          </w:p>
        </w:tc>
        <w:tc>
          <w:tcPr>
            <w:tcW w:type="dxa" w:w="1297"/>
          </w:tcPr>
          <w:p>
            <w:pPr>
              <w:spacing w:after="0"/>
              <w:jc w:val="right"/>
            </w:pPr>
            <w:r>
              <w:rPr>
                <w:sz w:val="16"/>
              </w:rPr>
              <w:t>$10,882</w:t>
            </w:r>
          </w:p>
        </w:tc>
        <w:tc>
          <w:tcPr>
            <w:tcW w:type="dxa" w:w="1111"/>
          </w:tcPr>
          <w:p>
            <w:pPr>
              <w:spacing w:after="0"/>
              <w:jc w:val="right"/>
            </w:pPr>
            <w:r>
              <w:rPr>
                <w:sz w:val="16"/>
              </w:rPr>
              <w:t>$14,714</w:t>
            </w:r>
          </w:p>
        </w:tc>
        <w:tc>
          <w:tcPr>
            <w:tcW w:type="dxa" w:w="1199"/>
          </w:tcPr>
          <w:p>
            <w:pPr>
              <w:spacing w:after="0"/>
              <w:jc w:val="right"/>
            </w:pPr>
            <w:r>
              <w:rPr>
                <w:sz w:val="16"/>
              </w:rPr>
              <w:t>118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$7,587</w:t>
            </w:r>
          </w:p>
        </w:tc>
        <w:tc>
          <w:tcPr>
            <w:tcW w:type="dxa" w:w="1126"/>
          </w:tcPr>
          <w:p>
            <w:pPr>
              <w:spacing w:after="0"/>
              <w:jc w:val="right"/>
            </w:pPr>
          </w:p>
        </w:tc>
        <w:tc>
          <w:tcPr>
            <w:tcW w:type="dxa" w:w="1297"/>
          </w:tcPr>
          <w:p>
            <w:pPr>
              <w:spacing w:after="0"/>
              <w:jc w:val="right"/>
            </w:pPr>
            <w:r>
              <w:rPr>
                <w:sz w:val="16"/>
              </w:rPr>
              <w:t>$2,691</w:t>
            </w:r>
          </w:p>
        </w:tc>
        <w:tc>
          <w:tcPr>
            <w:tcW w:type="dxa" w:w="1111"/>
          </w:tcPr>
          <w:p>
            <w:pPr>
              <w:spacing w:after="0"/>
              <w:jc w:val="right"/>
            </w:pPr>
            <w:r>
              <w:rPr>
                <w:sz w:val="16"/>
              </w:rPr>
              <w:t>$10,278</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$140</w:t>
            </w:r>
          </w:p>
        </w:tc>
        <w:tc>
          <w:tcPr>
            <w:tcW w:type="dxa" w:w="1126"/>
          </w:tcPr>
          <w:p>
            <w:pPr>
              <w:spacing w:after="0"/>
              <w:jc w:val="right"/>
            </w:pPr>
          </w:p>
        </w:tc>
        <w:tc>
          <w:tcPr>
            <w:tcW w:type="dxa" w:w="1297"/>
          </w:tcPr>
          <w:p>
            <w:pPr>
              <w:spacing w:after="0"/>
              <w:jc w:val="right"/>
            </w:pPr>
            <w:r>
              <w:rPr>
                <w:sz w:val="16"/>
              </w:rPr>
              <w:t>$5,902</w:t>
            </w:r>
          </w:p>
        </w:tc>
        <w:tc>
          <w:tcPr>
            <w:tcW w:type="dxa" w:w="1111"/>
          </w:tcPr>
          <w:p>
            <w:pPr>
              <w:spacing w:after="0"/>
              <w:jc w:val="right"/>
            </w:pPr>
            <w:r>
              <w:rPr>
                <w:sz w:val="16"/>
              </w:rPr>
              <w:t>$6,042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$866</w:t>
            </w:r>
          </w:p>
        </w:tc>
        <w:tc>
          <w:tcPr>
            <w:tcW w:type="dxa" w:w="1126"/>
          </w:tcPr>
          <w:p>
            <w:pPr>
              <w:spacing w:after="0"/>
              <w:jc w:val="right"/>
            </w:pPr>
            <w:r>
              <w:rPr>
                <w:sz w:val="16"/>
              </w:rPr>
              <w:t>$1,638</w:t>
            </w:r>
          </w:p>
        </w:tc>
        <w:tc>
          <w:tcPr>
            <w:tcW w:type="dxa" w:w="1297"/>
          </w:tcPr>
          <w:p>
            <w:pPr>
              <w:spacing w:after="0"/>
              <w:jc w:val="right"/>
            </w:pPr>
            <w:r>
              <w:rPr>
                <w:sz w:val="16"/>
              </w:rPr>
              <w:t>under $1</w:t>
            </w:r>
          </w:p>
        </w:tc>
        <w:tc>
          <w:tcPr>
            <w:tcW w:type="dxa" w:w="1111"/>
          </w:tcPr>
          <w:p>
            <w:pPr>
              <w:spacing w:after="0"/>
              <w:jc w:val="right"/>
            </w:pPr>
            <w:r>
              <w:rPr>
                <w:sz w:val="16"/>
              </w:rPr>
              <w:t>$2,504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37"/>
        <w:gridCol w:w="1964"/>
        <w:gridCol w:w="1677"/>
        <w:gridCol w:w="1575"/>
        <w:gridCol w:w="2160"/>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37"/>
            <w:shd w:val="clear" w:color="auto" w:fill="E8E8E8"/>
          </w:tcPr>
          <w:p>
            <w:pPr>
              <w:spacing w:after="0"/>
              <w:jc w:val="left"/>
            </w:pPr>
            <w:r>
              <w:rPr>
                <w:b/>
                <w:sz w:val="16"/>
              </w:rPr>
              <w:t>Observed range</w:t>
            </w:r>
          </w:p>
        </w:tc>
        <w:tc>
          <w:tcPr>
            <w:tcW w:type="dxa" w:w="1964"/>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160"/>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12, 1996 to 2019 (12 zone-level)</w:t>
            </w:r>
          </w:p>
        </w:tc>
        <w:tc>
          <w:tcPr>
            <w:tcW w:type="dxa" w:w="1837"/>
          </w:tcPr>
          <w:p>
            <w:pPr>
              <w:spacing w:after="0"/>
              <w:jc w:val="left"/>
            </w:pPr>
            <w:r>
              <w:rPr>
                <w:sz w:val="16"/>
              </w:rPr>
              <w:t>3 days to 31 days (median 3 days); 8 with a recorded value</w:t>
            </w:r>
          </w:p>
        </w:tc>
        <w:tc>
          <w:tcPr>
            <w:tcW w:type="dxa" w:w="1964"/>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5, 2005 to 2012 (5 zone-level)</w:t>
            </w:r>
          </w:p>
        </w:tc>
        <w:tc>
          <w:tcPr>
            <w:tcW w:type="dxa" w:w="1837"/>
          </w:tcPr>
          <w:p>
            <w:pPr>
              <w:spacing w:after="0"/>
              <w:jc w:val="left"/>
            </w:pPr>
          </w:p>
        </w:tc>
        <w:tc>
          <w:tcPr>
            <w:tcW w:type="dxa" w:w="1964"/>
          </w:tcPr>
          <w:p>
            <w:pPr>
              <w:spacing w:after="0"/>
              <w:jc w:val="left"/>
            </w:pPr>
            <w:r>
              <w:rPr>
                <w:sz w:val="16"/>
              </w:rPr>
              <w:t>Frost/Freeze, 2005-05-03, $189,500 crop damage, reported for the zone (2005 dollars); NWS zone IAZ098 (VAN BUREN), zone-level: may include parts of neighboring counties</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17, 2003 to 2013 (17 zone-level)</w:t>
            </w:r>
          </w:p>
        </w:tc>
        <w:tc>
          <w:tcPr>
            <w:tcW w:type="dxa" w:w="1837"/>
          </w:tcPr>
          <w:p>
            <w:pPr>
              <w:spacing w:after="0"/>
              <w:jc w:val="left"/>
            </w:pPr>
            <w:r>
              <w:rPr>
                <w:sz w:val="16"/>
              </w:rPr>
              <w:t>12 days to 274 days (median 31 days); 7 with a recorded value</w:t>
            </w:r>
          </w:p>
        </w:tc>
        <w:tc>
          <w:tcPr>
            <w:tcW w:type="dxa" w:w="1964"/>
          </w:tcPr>
          <w:p>
            <w:pPr>
              <w:spacing w:after="0"/>
              <w:jc w:val="left"/>
            </w:pPr>
            <w:r>
              <w:rPr>
                <w:sz w:val="16"/>
              </w:rPr>
              <w:t>274 days (9 months), 2005-07-01 to 2006-03-31, a run of 9 consecutive Storm Events drought records, zone-level</w:t>
            </w:r>
          </w:p>
        </w:tc>
        <w:tc>
          <w:tcPr>
            <w:tcW w:type="dxa" w:w="1677"/>
          </w:tcPr>
          <w:p>
            <w:pPr>
              <w:spacing w:after="0"/>
              <w:jc w:val="left"/>
            </w:pPr>
            <w:r>
              <w:rPr>
                <w:sz w:val="16"/>
              </w:rPr>
              <w:t>Drought, 2003-08-01, property not reported; $14,880,000 crops, reported for the zone (2003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126, 1961 to 2026</w:t>
            </w:r>
          </w:p>
        </w:tc>
        <w:tc>
          <w:tcPr>
            <w:tcW w:type="dxa" w:w="1837"/>
          </w:tcPr>
          <w:p>
            <w:pPr>
              <w:spacing w:after="0"/>
              <w:jc w:val="left"/>
            </w:pPr>
            <w:r>
              <w:rPr>
                <w:sz w:val="16"/>
              </w:rPr>
              <w:t>0.75 in to 3 in (median 1 in); 126 with a recorded value</w:t>
            </w:r>
          </w:p>
        </w:tc>
        <w:tc>
          <w:tcPr>
            <w:tcW w:type="dxa" w:w="1964"/>
          </w:tcPr>
          <w:p>
            <w:pPr>
              <w:spacing w:after="0"/>
              <w:jc w:val="left"/>
            </w:pPr>
            <w:r>
              <w:rPr>
                <w:sz w:val="16"/>
              </w:rPr>
              <w:t>3 in hail, 2024-06-13</w:t>
            </w:r>
          </w:p>
        </w:tc>
        <w:tc>
          <w:tcPr>
            <w:tcW w:type="dxa" w:w="1677"/>
          </w:tcPr>
          <w:p>
            <w:pPr>
              <w:spacing w:after="0"/>
              <w:jc w:val="left"/>
            </w:pPr>
            <w:r>
              <w:rPr>
                <w:sz w:val="16"/>
              </w:rPr>
              <w:t>Hail, 2003-07-05, $30,000 property; $5,000 crops (2003 dollars)</w:t>
            </w:r>
          </w:p>
        </w:tc>
        <w:tc>
          <w:tcPr>
            <w:tcW w:type="dxa" w:w="1575"/>
          </w:tcPr>
          <w:p>
            <w:pPr>
              <w:spacing w:after="0"/>
              <w:jc w:val="left"/>
            </w:pPr>
            <w:r>
              <w:rPr>
                <w:sz w:val="16"/>
              </w:rPr>
              <w:t>Event records naming member places: Keosauqua city (18 records), Cantril city (11 records), Farmington city (9 records), Birmingham city (8 records), Bonaparte city (7 records), Milton city (4 records), Stockport city (4 records).</w:t>
            </w:r>
          </w:p>
        </w:tc>
        <w:tc>
          <w:tcPr>
            <w:tcW w:type="dxa" w:w="2160"/>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5, 1997 to 2013 (5 zone-level)</w:t>
            </w:r>
          </w:p>
        </w:tc>
        <w:tc>
          <w:tcPr>
            <w:tcW w:type="dxa" w:w="1837"/>
          </w:tcPr>
          <w:p>
            <w:pPr>
              <w:spacing w:after="0"/>
              <w:jc w:val="left"/>
            </w:pPr>
            <w:r>
              <w:rPr>
                <w:sz w:val="16"/>
              </w:rPr>
              <w:t>1 day to 13 days (median 4 days); 5 with a recorded value</w:t>
            </w:r>
          </w:p>
        </w:tc>
        <w:tc>
          <w:tcPr>
            <w:tcW w:type="dxa" w:w="1964"/>
          </w:tcPr>
          <w:p>
            <w:pPr>
              <w:spacing w:after="0"/>
              <w:jc w:val="left"/>
            </w:pPr>
            <w:r>
              <w:rPr>
                <w:sz w:val="16"/>
              </w:rPr>
              <w:t>13 consecutive days, 1999-07-19 to 1999-07-31, zone-level</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9, 2000 to 2024 (9 zone-level)</w:t>
            </w:r>
          </w:p>
        </w:tc>
        <w:tc>
          <w:tcPr>
            <w:tcW w:type="dxa" w:w="1837"/>
          </w:tcPr>
          <w:p>
            <w:pPr>
              <w:spacing w:after="0"/>
              <w:jc w:val="left"/>
            </w:pPr>
          </w:p>
        </w:tc>
        <w:tc>
          <w:tcPr>
            <w:tcW w:type="dxa" w:w="1964"/>
          </w:tcPr>
          <w:p>
            <w:pPr>
              <w:spacing w:after="0"/>
              <w:jc w:val="left"/>
            </w:pPr>
            <w:r>
              <w:rPr>
                <w:sz w:val="16"/>
              </w:rPr>
              <w:t>Ice Storm, 2007-02-24, $28,000 property; $0 crops, reported for the zone (2007 dollars); NWS zone IAZ098 (VAN BUREN), zone-level: may include parts of neighboring counties</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40, 1996 to 2021 (4 zone-level)</w:t>
            </w:r>
          </w:p>
        </w:tc>
        <w:tc>
          <w:tcPr>
            <w:tcW w:type="dxa" w:w="1837"/>
          </w:tcPr>
          <w:p>
            <w:pPr>
              <w:spacing w:after="0"/>
              <w:jc w:val="left"/>
            </w:pPr>
          </w:p>
        </w:tc>
        <w:tc>
          <w:tcPr>
            <w:tcW w:type="dxa" w:w="1964"/>
          </w:tcPr>
          <w:p>
            <w:pPr>
              <w:spacing w:after="0"/>
              <w:jc w:val="left"/>
            </w:pPr>
            <w:r>
              <w:rPr>
                <w:sz w:val="16"/>
              </w:rPr>
              <w:t>Flood, 2008-06-01, $540,000 property; $0 crops (2008 dollars)</w:t>
            </w:r>
          </w:p>
        </w:tc>
        <w:tc>
          <w:tcPr>
            <w:tcW w:type="dxa" w:w="1677"/>
          </w:tcPr>
          <w:p>
            <w:pPr>
              <w:spacing w:after="0"/>
              <w:jc w:val="left"/>
            </w:pPr>
          </w:p>
        </w:tc>
        <w:tc>
          <w:tcPr>
            <w:tcW w:type="dxa" w:w="1575"/>
          </w:tcPr>
          <w:p>
            <w:pPr>
              <w:spacing w:after="0"/>
              <w:jc w:val="left"/>
            </w:pPr>
            <w:r>
              <w:rPr>
                <w:sz w:val="16"/>
              </w:rPr>
              <w:t>Event records naming member places: Farmington city (4 records), Keosauqua city (4 records), Milton city (4 records), Cantril city (3 records), Bonaparte city (2 records), Stockport city (1 record). Zone-level records (4) apply countywide.</w:t>
            </w:r>
          </w:p>
        </w:tc>
        <w:tc>
          <w:tcPr>
            <w:tcW w:type="dxa" w:w="21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5, 2002 to 2024</w:t>
            </w:r>
          </w:p>
        </w:tc>
        <w:tc>
          <w:tcPr>
            <w:tcW w:type="dxa" w:w="1837"/>
          </w:tcPr>
          <w:p>
            <w:pPr>
              <w:spacing w:after="0"/>
              <w:jc w:val="left"/>
            </w:pPr>
          </w:p>
        </w:tc>
        <w:tc>
          <w:tcPr>
            <w:tcW w:type="dxa" w:w="1964"/>
          </w:tcPr>
          <w:p>
            <w:pPr>
              <w:spacing w:after="0"/>
              <w:jc w:val="left"/>
            </w:pPr>
            <w:r>
              <w:rPr>
                <w:sz w:val="16"/>
              </w:rPr>
              <w:t>Lightning, 2003-04-30, damage not reported, 1 direct death, 1 direct injury</w:t>
            </w:r>
          </w:p>
        </w:tc>
        <w:tc>
          <w:tcPr>
            <w:tcW w:type="dxa" w:w="1677"/>
          </w:tcPr>
          <w:p>
            <w:pPr>
              <w:spacing w:after="0"/>
              <w:jc w:val="left"/>
            </w:pPr>
            <w:r>
              <w:rPr>
                <w:sz w:val="16"/>
              </w:rPr>
              <w:t>Lightning, 2024-10-24, $10,000,000 property; $0 crops (2024 dollars)</w:t>
            </w:r>
          </w:p>
        </w:tc>
        <w:tc>
          <w:tcPr>
            <w:tcW w:type="dxa" w:w="1575"/>
          </w:tcPr>
          <w:p>
            <w:pPr>
              <w:spacing w:after="0"/>
              <w:jc w:val="left"/>
            </w:pPr>
            <w:r>
              <w:rPr>
                <w:sz w:val="16"/>
              </w:rPr>
              <w:t>Event records naming member places: Keosauqua city (2 records), Farmington city (1 record).</w:t>
            </w:r>
          </w:p>
        </w:tc>
        <w:tc>
          <w:tcPr>
            <w:tcW w:type="dxa" w:w="2160"/>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9, 1996 to 2008 (9 zone-level)</w:t>
            </w:r>
          </w:p>
        </w:tc>
        <w:tc>
          <w:tcPr>
            <w:tcW w:type="dxa" w:w="1837"/>
          </w:tcPr>
          <w:p>
            <w:pPr>
              <w:spacing w:after="0"/>
              <w:jc w:val="left"/>
            </w:pPr>
            <w:r>
              <w:rPr>
                <w:sz w:val="16"/>
              </w:rPr>
              <w:t>44 kt (51 mph) to 53 kt (61 mph) (median 51 kt (59 mph)); 8 with a recorded value</w:t>
            </w:r>
          </w:p>
        </w:tc>
        <w:tc>
          <w:tcPr>
            <w:tcW w:type="dxa" w:w="1964"/>
          </w:tcPr>
          <w:p>
            <w:pPr>
              <w:spacing w:after="0"/>
              <w:jc w:val="left"/>
            </w:pPr>
            <w:r>
              <w:rPr>
                <w:sz w:val="16"/>
              </w:rPr>
              <w:t>53 kt (61 mph) estimated gust, High Wind, 2008-05-11; NWS zone IAZ098 (VAN BUREN), zone-level: may include parts of neighboring counties</w:t>
            </w:r>
          </w:p>
        </w:tc>
        <w:tc>
          <w:tcPr>
            <w:tcW w:type="dxa" w:w="1677"/>
          </w:tcPr>
          <w:p>
            <w:pPr>
              <w:spacing w:after="0"/>
              <w:jc w:val="left"/>
            </w:pPr>
            <w:r>
              <w:rPr>
                <w:sz w:val="16"/>
              </w:rPr>
              <w:t>High Wind, 1997-04-06, $100,000 property; crops not reported, reported for the zone (1997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126, 1967 to 2025</w:t>
            </w:r>
          </w:p>
        </w:tc>
        <w:tc>
          <w:tcPr>
            <w:tcW w:type="dxa" w:w="1837"/>
          </w:tcPr>
          <w:p>
            <w:pPr>
              <w:spacing w:after="0"/>
              <w:jc w:val="left"/>
            </w:pPr>
            <w:r>
              <w:rPr>
                <w:sz w:val="16"/>
              </w:rPr>
              <w:t>50 kt (58 mph) to 70 kt (81 mph) (median 55 kt (63 mph)); 107 with a recorded value</w:t>
            </w:r>
          </w:p>
        </w:tc>
        <w:tc>
          <w:tcPr>
            <w:tcW w:type="dxa" w:w="1964"/>
          </w:tcPr>
          <w:p>
            <w:pPr>
              <w:spacing w:after="0"/>
              <w:jc w:val="left"/>
            </w:pPr>
            <w:r>
              <w:rPr>
                <w:sz w:val="16"/>
              </w:rPr>
              <w:t>70 kt (81 mph) estimated gust, Thunderstorm Wind, 2015-06-10; same speed and measurement basis also recorded on 2010-06-23</w:t>
            </w:r>
          </w:p>
        </w:tc>
        <w:tc>
          <w:tcPr>
            <w:tcW w:type="dxa" w:w="1677"/>
          </w:tcPr>
          <w:p>
            <w:pPr>
              <w:spacing w:after="0"/>
              <w:jc w:val="left"/>
            </w:pPr>
            <w:r>
              <w:rPr>
                <w:sz w:val="16"/>
              </w:rPr>
              <w:t>Thunderstorm Wind, 2003-07-08, $80,000 property; $5,000 crops (2003 dollars)</w:t>
            </w:r>
          </w:p>
        </w:tc>
        <w:tc>
          <w:tcPr>
            <w:tcW w:type="dxa" w:w="1575"/>
          </w:tcPr>
          <w:p>
            <w:pPr>
              <w:spacing w:after="0"/>
              <w:jc w:val="left"/>
            </w:pPr>
            <w:r>
              <w:rPr>
                <w:sz w:val="16"/>
              </w:rPr>
              <w:t>Event records naming member places: Farmington city (14 records), Keosauqua city (13 records), Birmingham city (11 records), Milton city (9 records), Stockport city (8 records), Bonaparte city (7 records), Cantril city (3 records).</w:t>
            </w:r>
          </w:p>
        </w:tc>
        <w:tc>
          <w:tcPr>
            <w:tcW w:type="dxa" w:w="2160"/>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27, 1959 to 2025</w:t>
            </w:r>
          </w:p>
        </w:tc>
        <w:tc>
          <w:tcPr>
            <w:tcW w:type="dxa" w:w="1837"/>
          </w:tcPr>
          <w:p>
            <w:pPr>
              <w:spacing w:after="0"/>
              <w:jc w:val="left"/>
            </w:pPr>
            <w:r>
              <w:rPr>
                <w:sz w:val="16"/>
              </w:rPr>
              <w:t>F/EF0 to F/EF3 (median F/EF1); 25 with a recorded value</w:t>
            </w:r>
          </w:p>
        </w:tc>
        <w:tc>
          <w:tcPr>
            <w:tcW w:type="dxa" w:w="1964"/>
          </w:tcPr>
          <w:p>
            <w:pPr>
              <w:spacing w:after="0"/>
              <w:jc w:val="left"/>
            </w:pPr>
            <w:r>
              <w:rPr>
                <w:sz w:val="16"/>
              </w:rPr>
              <w:t>F3 tornado, 1967-04-16, 19.4 mi path length (records before 1996 may include the whole path; rating and listing come from the county where the tornado began), 500 yd wide, $2,500,000 property; crops not recorded (1967 dollars), 2 direct deaths, 16 direct injuries</w:t>
            </w:r>
          </w:p>
        </w:tc>
        <w:tc>
          <w:tcPr>
            <w:tcW w:type="dxa" w:w="1677"/>
          </w:tcPr>
          <w:p>
            <w:pPr>
              <w:spacing w:after="0"/>
              <w:jc w:val="left"/>
            </w:pPr>
          </w:p>
        </w:tc>
        <w:tc>
          <w:tcPr>
            <w:tcW w:type="dxa" w:w="1575"/>
          </w:tcPr>
          <w:p>
            <w:pPr>
              <w:spacing w:after="0"/>
              <w:jc w:val="left"/>
            </w:pPr>
            <w:r>
              <w:rPr>
                <w:sz w:val="16"/>
              </w:rPr>
              <w:t>Event records naming member places: Stockport city (3 records), Birmingham city (1 record), Keosauqua city (1 record), Milton city (1 record).</w:t>
            </w:r>
          </w:p>
        </w:tc>
        <w:tc>
          <w:tcPr>
            <w:tcW w:type="dxa" w:w="21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118, 1996 to 2026 (118 zone-level)</w:t>
            </w:r>
          </w:p>
        </w:tc>
        <w:tc>
          <w:tcPr>
            <w:tcW w:type="dxa" w:w="1837"/>
          </w:tcPr>
          <w:p>
            <w:pPr>
              <w:spacing w:after="0"/>
              <w:jc w:val="left"/>
            </w:pPr>
          </w:p>
        </w:tc>
        <w:tc>
          <w:tcPr>
            <w:tcW w:type="dxa" w:w="1964"/>
          </w:tcPr>
          <w:p>
            <w:pPr>
              <w:spacing w:after="0"/>
              <w:jc w:val="left"/>
            </w:pPr>
            <w:r>
              <w:rPr>
                <w:sz w:val="16"/>
              </w:rPr>
              <w:t>Winter Weather, 2006-02-16, $5,000 property; crops not reported, reported for the zone (2006 dollars); NWS zone IAZ098 (VAN BUREN), zone-level: may include parts of neighboring counties</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2022-02-23</w:t>
            </w:r>
          </w:p>
        </w:tc>
        <w:tc>
          <w:tcPr>
            <w:tcW w:type="dxa" w:w="1171"/>
          </w:tcPr>
          <w:p>
            <w:pPr>
              <w:spacing w:after="0"/>
              <w:jc w:val="left"/>
            </w:pPr>
            <w:r>
              <w:rPr>
                <w:sz w:val="16"/>
              </w:rPr>
              <w:t>2021-12-15</w:t>
            </w:r>
          </w:p>
        </w:tc>
        <w:tc>
          <w:tcPr>
            <w:tcW w:type="dxa" w:w="1171"/>
          </w:tcPr>
          <w:p>
            <w:pPr>
              <w:spacing w:after="0"/>
              <w:jc w:val="left"/>
            </w:pPr>
            <w:r>
              <w:rPr>
                <w:sz w:val="16"/>
              </w:rPr>
              <w:t>DR-4642-IA</w:t>
            </w:r>
          </w:p>
        </w:tc>
        <w:tc>
          <w:tcPr>
            <w:tcW w:type="dxa" w:w="1574"/>
          </w:tcPr>
          <w:p>
            <w:pPr>
              <w:spacing w:after="0"/>
              <w:jc w:val="left"/>
            </w:pPr>
            <w:r>
              <w:rPr>
                <w:sz w:val="16"/>
              </w:rPr>
              <w:t>Major disaster</w:t>
            </w:r>
          </w:p>
        </w:tc>
        <w:tc>
          <w:tcPr>
            <w:tcW w:type="dxa" w:w="2986"/>
          </w:tcPr>
          <w:p>
            <w:pPr>
              <w:spacing w:after="0"/>
              <w:jc w:val="left"/>
            </w:pPr>
            <w:r>
              <w:rPr>
                <w:sz w:val="16"/>
              </w:rPr>
              <w:t>SEVERE STORMS, STRAIGHT-LINE WINDS, AND TORNADOES</w:t>
            </w:r>
          </w:p>
        </w:tc>
        <w:tc>
          <w:tcPr>
            <w:tcW w:type="dxa" w:w="2582"/>
          </w:tcPr>
          <w:p>
            <w:pPr>
              <w:spacing w:after="0"/>
              <w:jc w:val="left"/>
            </w:pPr>
            <w:r>
              <w:rPr>
                <w:sz w:val="16"/>
              </w:rPr>
              <w:t>Strong Wind; Tornado</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2020-03-23</w:t>
            </w:r>
          </w:p>
        </w:tc>
        <w:tc>
          <w:tcPr>
            <w:tcW w:type="dxa" w:w="1171"/>
          </w:tcPr>
          <w:p>
            <w:pPr>
              <w:spacing w:after="0"/>
              <w:jc w:val="left"/>
            </w:pPr>
            <w:r>
              <w:rPr>
                <w:sz w:val="16"/>
              </w:rPr>
              <w:t>2020-01-20</w:t>
            </w:r>
          </w:p>
        </w:tc>
        <w:tc>
          <w:tcPr>
            <w:tcW w:type="dxa" w:w="1171"/>
          </w:tcPr>
          <w:p>
            <w:pPr>
              <w:spacing w:after="0"/>
              <w:jc w:val="left"/>
            </w:pPr>
            <w:r>
              <w:rPr>
                <w:sz w:val="16"/>
              </w:rPr>
              <w:t>DR-4483-IA</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$4,379.99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EM-3480-IA</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DR-4483</w:t>
            </w:r>
          </w:p>
        </w:tc>
      </w:tr>
      <w:tr>
        <w:trPr>
          <w:cantSplit/>
        </w:trPr>
        <w:tc>
          <w:tcPr>
            <w:tcW w:type="dxa" w:w="1171"/>
          </w:tcPr>
          <w:p>
            <w:pPr>
              <w:spacing w:after="0"/>
              <w:jc w:val="left"/>
            </w:pPr>
            <w:r>
              <w:rPr>
                <w:sz w:val="16"/>
              </w:rPr>
              <w:t>2018-09-12</w:t>
            </w:r>
          </w:p>
        </w:tc>
        <w:tc>
          <w:tcPr>
            <w:tcW w:type="dxa" w:w="1171"/>
          </w:tcPr>
          <w:p>
            <w:pPr>
              <w:spacing w:after="0"/>
              <w:jc w:val="left"/>
            </w:pPr>
            <w:r>
              <w:rPr>
                <w:sz w:val="16"/>
              </w:rPr>
              <w:t>2018-07-19</w:t>
            </w:r>
          </w:p>
        </w:tc>
        <w:tc>
          <w:tcPr>
            <w:tcW w:type="dxa" w:w="1171"/>
          </w:tcPr>
          <w:p>
            <w:pPr>
              <w:spacing w:after="0"/>
              <w:jc w:val="left"/>
            </w:pPr>
            <w:r>
              <w:rPr>
                <w:sz w:val="16"/>
              </w:rPr>
              <w:t>DR-4392-IA</w:t>
            </w:r>
          </w:p>
        </w:tc>
        <w:tc>
          <w:tcPr>
            <w:tcW w:type="dxa" w:w="1574"/>
          </w:tcPr>
          <w:p>
            <w:pPr>
              <w:spacing w:after="0"/>
              <w:jc w:val="left"/>
            </w:pPr>
            <w:r>
              <w:rPr>
                <w:sz w:val="16"/>
              </w:rPr>
              <w:t>Major disaster</w:t>
            </w:r>
          </w:p>
        </w:tc>
        <w:tc>
          <w:tcPr>
            <w:tcW w:type="dxa" w:w="2986"/>
          </w:tcPr>
          <w:p>
            <w:pPr>
              <w:spacing w:after="0"/>
              <w:jc w:val="left"/>
            </w:pPr>
            <w:r>
              <w:rPr>
                <w:sz w:val="16"/>
              </w:rPr>
              <w:t>SEVERE STORM AND TORNADOES</w:t>
            </w:r>
          </w:p>
        </w:tc>
        <w:tc>
          <w:tcPr>
            <w:tcW w:type="dxa" w:w="2582"/>
          </w:tcPr>
          <w:p>
            <w:pPr>
              <w:spacing w:after="0"/>
              <w:jc w:val="left"/>
            </w:pPr>
            <w:r>
              <w:rPr>
                <w:sz w:val="16"/>
              </w:rPr>
              <w:t>Tornado</w:t>
            </w:r>
          </w:p>
        </w:tc>
        <w:tc>
          <w:tcPr>
            <w:tcW w:type="dxa" w:w="1614"/>
          </w:tcPr>
          <w:p>
            <w:pPr>
              <w:spacing w:after="0"/>
              <w:jc w:val="right"/>
            </w:pPr>
            <w:r>
              <w:rPr>
                <w:sz w:val="16"/>
              </w:rPr>
              <w:t>$53,505.02</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2013-05-31</w:t>
            </w:r>
          </w:p>
        </w:tc>
        <w:tc>
          <w:tcPr>
            <w:tcW w:type="dxa" w:w="1171"/>
          </w:tcPr>
          <w:p>
            <w:pPr>
              <w:spacing w:after="0"/>
              <w:jc w:val="left"/>
            </w:pPr>
            <w:r>
              <w:rPr>
                <w:sz w:val="16"/>
              </w:rPr>
              <w:t>2013-04-17</w:t>
            </w:r>
          </w:p>
        </w:tc>
        <w:tc>
          <w:tcPr>
            <w:tcW w:type="dxa" w:w="1171"/>
          </w:tcPr>
          <w:p>
            <w:pPr>
              <w:spacing w:after="0"/>
              <w:jc w:val="left"/>
            </w:pPr>
            <w:r>
              <w:rPr>
                <w:sz w:val="16"/>
              </w:rPr>
              <w:t>DR-4119-IA</w:t>
            </w:r>
          </w:p>
        </w:tc>
        <w:tc>
          <w:tcPr>
            <w:tcW w:type="dxa" w:w="1574"/>
          </w:tcPr>
          <w:p>
            <w:pPr>
              <w:spacing w:after="0"/>
              <w:jc w:val="left"/>
            </w:pPr>
            <w:r>
              <w:rPr>
                <w:sz w:val="16"/>
              </w:rPr>
              <w:t>Major disaster</w:t>
            </w:r>
          </w:p>
        </w:tc>
        <w:tc>
          <w:tcPr>
            <w:tcW w:type="dxa" w:w="2986"/>
          </w:tcPr>
          <w:p>
            <w:pPr>
              <w:spacing w:after="0"/>
              <w:jc w:val="left"/>
            </w:pPr>
            <w:r>
              <w:rPr>
                <w:sz w:val="16"/>
              </w:rPr>
              <w:t>SEVERE STORMS, STRAIGHT-LINE WINDS, AND FLOODING</w:t>
            </w:r>
          </w:p>
        </w:tc>
        <w:tc>
          <w:tcPr>
            <w:tcW w:type="dxa" w:w="2582"/>
          </w:tcPr>
          <w:p>
            <w:pPr>
              <w:spacing w:after="0"/>
              <w:jc w:val="left"/>
            </w:pPr>
            <w:r>
              <w:rPr>
                <w:sz w:val="16"/>
              </w:rPr>
              <w:t>Inland Flooding (primary); also designated: Strong Wind</w:t>
            </w:r>
          </w:p>
        </w:tc>
        <w:tc>
          <w:tcPr>
            <w:tcW w:type="dxa" w:w="1614"/>
          </w:tcPr>
          <w:p>
            <w:pPr>
              <w:spacing w:after="0"/>
              <w:jc w:val="right"/>
            </w:pPr>
            <w:r>
              <w:rPr>
                <w:sz w:val="16"/>
              </w:rPr>
              <w:t>$98,346.49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2010-07-29</w:t>
            </w:r>
          </w:p>
        </w:tc>
        <w:tc>
          <w:tcPr>
            <w:tcW w:type="dxa" w:w="1171"/>
          </w:tcPr>
          <w:p>
            <w:pPr>
              <w:spacing w:after="0"/>
              <w:jc w:val="left"/>
            </w:pPr>
            <w:r>
              <w:rPr>
                <w:sz w:val="16"/>
              </w:rPr>
              <w:t>2010-06-01</w:t>
            </w:r>
          </w:p>
        </w:tc>
        <w:tc>
          <w:tcPr>
            <w:tcW w:type="dxa" w:w="1171"/>
          </w:tcPr>
          <w:p>
            <w:pPr>
              <w:spacing w:after="0"/>
              <w:jc w:val="left"/>
            </w:pPr>
            <w:r>
              <w:rPr>
                <w:sz w:val="16"/>
              </w:rPr>
              <w:t>DR-1930-IA</w:t>
            </w:r>
          </w:p>
        </w:tc>
        <w:tc>
          <w:tcPr>
            <w:tcW w:type="dxa" w:w="1574"/>
          </w:tcPr>
          <w:p>
            <w:pPr>
              <w:spacing w:after="0"/>
              <w:jc w:val="left"/>
            </w:pPr>
            <w:r>
              <w:rPr>
                <w:sz w:val="16"/>
              </w:rPr>
              <w:t>Major disaster</w:t>
            </w:r>
          </w:p>
        </w:tc>
        <w:tc>
          <w:tcPr>
            <w:tcW w:type="dxa" w:w="2986"/>
          </w:tcPr>
          <w:p>
            <w:pPr>
              <w:spacing w:after="0"/>
              <w:jc w:val="left"/>
            </w:pPr>
            <w:r>
              <w:rPr>
                <w:sz w:val="16"/>
              </w:rPr>
              <w:t>SEVERE STORMS, FLOODING, AND TORNADOES</w:t>
            </w:r>
          </w:p>
        </w:tc>
        <w:tc>
          <w:tcPr>
            <w:tcW w:type="dxa" w:w="2582"/>
          </w:tcPr>
          <w:p>
            <w:pPr>
              <w:spacing w:after="0"/>
              <w:jc w:val="left"/>
            </w:pPr>
            <w:r>
              <w:rPr>
                <w:sz w:val="16"/>
              </w:rPr>
              <w:t>Inland Flooding; Tornado</w:t>
            </w:r>
          </w:p>
        </w:tc>
        <w:tc>
          <w:tcPr>
            <w:tcW w:type="dxa" w:w="1614"/>
          </w:tcPr>
          <w:p>
            <w:pPr>
              <w:spacing w:after="0"/>
              <w:jc w:val="right"/>
            </w:pPr>
            <w:r>
              <w:rPr>
                <w:sz w:val="16"/>
              </w:rPr>
              <w:t>$425,798.41</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2008-05-27</w:t>
            </w:r>
          </w:p>
        </w:tc>
        <w:tc>
          <w:tcPr>
            <w:tcW w:type="dxa" w:w="1171"/>
          </w:tcPr>
          <w:p>
            <w:pPr>
              <w:spacing w:after="0"/>
              <w:jc w:val="left"/>
            </w:pPr>
            <w:r>
              <w:rPr>
                <w:sz w:val="16"/>
              </w:rPr>
              <w:t>2008-05-25</w:t>
            </w:r>
          </w:p>
        </w:tc>
        <w:tc>
          <w:tcPr>
            <w:tcW w:type="dxa" w:w="1171"/>
          </w:tcPr>
          <w:p>
            <w:pPr>
              <w:spacing w:after="0"/>
              <w:jc w:val="left"/>
            </w:pPr>
            <w:r>
              <w:rPr>
                <w:sz w:val="16"/>
              </w:rPr>
              <w:t>DR-1763-IA</w:t>
            </w:r>
          </w:p>
        </w:tc>
        <w:tc>
          <w:tcPr>
            <w:tcW w:type="dxa" w:w="1574"/>
          </w:tcPr>
          <w:p>
            <w:pPr>
              <w:spacing w:after="0"/>
              <w:jc w:val="left"/>
            </w:pPr>
            <w:r>
              <w:rPr>
                <w:sz w:val="16"/>
              </w:rPr>
              <w:t>Major disaster</w:t>
            </w:r>
          </w:p>
        </w:tc>
        <w:tc>
          <w:tcPr>
            <w:tcW w:type="dxa" w:w="2986"/>
          </w:tcPr>
          <w:p>
            <w:pPr>
              <w:spacing w:after="0"/>
              <w:jc w:val="left"/>
            </w:pPr>
            <w:r>
              <w:rPr>
                <w:sz w:val="16"/>
              </w:rPr>
              <w:t>SEVERE STORMS, TORNADOES, AND FLOODING</w:t>
            </w:r>
          </w:p>
        </w:tc>
        <w:tc>
          <w:tcPr>
            <w:tcW w:type="dxa" w:w="2582"/>
          </w:tcPr>
          <w:p>
            <w:pPr>
              <w:spacing w:after="0"/>
              <w:jc w:val="left"/>
            </w:pPr>
            <w:r>
              <w:rPr>
                <w:sz w:val="16"/>
              </w:rPr>
              <w:t>Inland Flooding; Tornado</w:t>
            </w:r>
          </w:p>
        </w:tc>
        <w:tc>
          <w:tcPr>
            <w:tcW w:type="dxa" w:w="1614"/>
          </w:tcPr>
          <w:p>
            <w:pPr>
              <w:spacing w:after="0"/>
              <w:jc w:val="right"/>
            </w:pPr>
            <w:r>
              <w:rPr>
                <w:sz w:val="16"/>
              </w:rPr>
              <w:t>$662,804.92</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2008-01-04</w:t>
            </w:r>
          </w:p>
        </w:tc>
        <w:tc>
          <w:tcPr>
            <w:tcW w:type="dxa" w:w="1171"/>
          </w:tcPr>
          <w:p>
            <w:pPr>
              <w:spacing w:after="0"/>
              <w:jc w:val="left"/>
            </w:pPr>
            <w:r>
              <w:rPr>
                <w:sz w:val="16"/>
              </w:rPr>
              <w:t>2007-12-10</w:t>
            </w:r>
          </w:p>
        </w:tc>
        <w:tc>
          <w:tcPr>
            <w:tcW w:type="dxa" w:w="1171"/>
          </w:tcPr>
          <w:p>
            <w:pPr>
              <w:spacing w:after="0"/>
              <w:jc w:val="left"/>
            </w:pPr>
            <w:r>
              <w:rPr>
                <w:sz w:val="16"/>
              </w:rPr>
              <w:t>DR-1737-IA</w:t>
            </w:r>
          </w:p>
        </w:tc>
        <w:tc>
          <w:tcPr>
            <w:tcW w:type="dxa" w:w="1574"/>
          </w:tcPr>
          <w:p>
            <w:pPr>
              <w:spacing w:after="0"/>
              <w:jc w:val="left"/>
            </w:pPr>
            <w:r>
              <w:rPr>
                <w:sz w:val="16"/>
              </w:rPr>
              <w:t>Major disaster</w:t>
            </w:r>
          </w:p>
        </w:tc>
        <w:tc>
          <w:tcPr>
            <w:tcW w:type="dxa" w:w="2986"/>
          </w:tcPr>
          <w:p>
            <w:pPr>
              <w:spacing w:after="0"/>
              <w:jc w:val="left"/>
            </w:pPr>
            <w:r>
              <w:rPr>
                <w:sz w:val="16"/>
              </w:rPr>
              <w:t>SEVERE WINTER STORM</w:t>
            </w:r>
          </w:p>
        </w:tc>
        <w:tc>
          <w:tcPr>
            <w:tcW w:type="dxa" w:w="2582"/>
          </w:tcPr>
          <w:p>
            <w:pPr>
              <w:spacing w:after="0"/>
              <w:jc w:val="left"/>
            </w:pPr>
            <w:r>
              <w:rPr>
                <w:sz w:val="16"/>
              </w:rPr>
              <w:t>Ice Storm</w:t>
            </w:r>
          </w:p>
        </w:tc>
        <w:tc>
          <w:tcPr>
            <w:tcW w:type="dxa" w:w="1614"/>
          </w:tcPr>
          <w:p>
            <w:pPr>
              <w:spacing w:after="0"/>
              <w:jc w:val="right"/>
            </w:pPr>
            <w:r>
              <w:rPr>
                <w:sz w:val="16"/>
              </w:rPr>
              <w:t>$107,050.93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2007-09-14</w:t>
            </w:r>
          </w:p>
        </w:tc>
        <w:tc>
          <w:tcPr>
            <w:tcW w:type="dxa" w:w="1171"/>
          </w:tcPr>
          <w:p>
            <w:pPr>
              <w:spacing w:after="0"/>
              <w:jc w:val="left"/>
            </w:pPr>
            <w:r>
              <w:rPr>
                <w:sz w:val="16"/>
              </w:rPr>
              <w:t>2007-08-17</w:t>
            </w:r>
          </w:p>
        </w:tc>
        <w:tc>
          <w:tcPr>
            <w:tcW w:type="dxa" w:w="1171"/>
          </w:tcPr>
          <w:p>
            <w:pPr>
              <w:spacing w:after="0"/>
              <w:jc w:val="left"/>
            </w:pPr>
            <w:r>
              <w:rPr>
                <w:sz w:val="16"/>
              </w:rPr>
              <w:t>DR-1727-IA</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$65,466.05</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2007-03-14</w:t>
            </w:r>
          </w:p>
        </w:tc>
        <w:tc>
          <w:tcPr>
            <w:tcW w:type="dxa" w:w="1171"/>
          </w:tcPr>
          <w:p>
            <w:pPr>
              <w:spacing w:after="0"/>
              <w:jc w:val="left"/>
            </w:pPr>
            <w:r>
              <w:rPr>
                <w:sz w:val="16"/>
              </w:rPr>
              <w:t>2007-02-23</w:t>
            </w:r>
          </w:p>
        </w:tc>
        <w:tc>
          <w:tcPr>
            <w:tcW w:type="dxa" w:w="1171"/>
          </w:tcPr>
          <w:p>
            <w:pPr>
              <w:spacing w:after="0"/>
              <w:jc w:val="left"/>
            </w:pPr>
            <w:r>
              <w:rPr>
                <w:sz w:val="16"/>
              </w:rPr>
              <w:t>DR-1688-IA</w:t>
            </w:r>
          </w:p>
        </w:tc>
        <w:tc>
          <w:tcPr>
            <w:tcW w:type="dxa" w:w="1574"/>
          </w:tcPr>
          <w:p>
            <w:pPr>
              <w:spacing w:after="0"/>
              <w:jc w:val="left"/>
            </w:pPr>
            <w:r>
              <w:rPr>
                <w:sz w:val="16"/>
              </w:rPr>
              <w:t>Major disaster</w:t>
            </w:r>
          </w:p>
        </w:tc>
        <w:tc>
          <w:tcPr>
            <w:tcW w:type="dxa" w:w="2986"/>
          </w:tcPr>
          <w:p>
            <w:pPr>
              <w:spacing w:after="0"/>
              <w:jc w:val="left"/>
            </w:pPr>
            <w:r>
              <w:rPr>
                <w:sz w:val="16"/>
              </w:rPr>
              <w:t>SEVERE WINTER STORMS</w:t>
            </w:r>
          </w:p>
        </w:tc>
        <w:tc>
          <w:tcPr>
            <w:tcW w:type="dxa" w:w="2582"/>
          </w:tcPr>
          <w:p>
            <w:pPr>
              <w:spacing w:after="0"/>
              <w:jc w:val="left"/>
            </w:pPr>
            <w:r>
              <w:rPr>
                <w:sz w:val="16"/>
              </w:rPr>
              <w:t>Winter Weather</w:t>
            </w:r>
          </w:p>
        </w:tc>
        <w:tc>
          <w:tcPr>
            <w:tcW w:type="dxa" w:w="1614"/>
          </w:tcPr>
          <w:p>
            <w:pPr>
              <w:spacing w:after="0"/>
              <w:jc w:val="right"/>
            </w:pPr>
            <w:r>
              <w:rPr>
                <w:sz w:val="16"/>
              </w:rPr>
              <w:t>$19,218.72</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2005-09-10</w:t>
            </w:r>
          </w:p>
        </w:tc>
        <w:tc>
          <w:tcPr>
            <w:tcW w:type="dxa" w:w="1171"/>
          </w:tcPr>
          <w:p>
            <w:pPr>
              <w:spacing w:after="0"/>
              <w:jc w:val="left"/>
            </w:pPr>
            <w:r>
              <w:rPr>
                <w:sz w:val="16"/>
              </w:rPr>
              <w:t>2005-08-29</w:t>
            </w:r>
          </w:p>
        </w:tc>
        <w:tc>
          <w:tcPr>
            <w:tcW w:type="dxa" w:w="1171"/>
          </w:tcPr>
          <w:p>
            <w:pPr>
              <w:spacing w:after="0"/>
              <w:jc w:val="left"/>
            </w:pPr>
            <w:r>
              <w:rPr>
                <w:sz w:val="16"/>
              </w:rPr>
              <w:t>EM-3239-IA</w:t>
            </w:r>
          </w:p>
        </w:tc>
        <w:tc>
          <w:tcPr>
            <w:tcW w:type="dxa" w:w="1574"/>
          </w:tcPr>
          <w:p>
            <w:pPr>
              <w:spacing w:after="0"/>
              <w:jc w:val="left"/>
            </w:pPr>
            <w:r>
              <w:rPr>
                <w:sz w:val="16"/>
              </w:rPr>
              <w:t>Emergency</w:t>
            </w:r>
          </w:p>
        </w:tc>
        <w:tc>
          <w:tcPr>
            <w:tcW w:type="dxa" w:w="2986"/>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1993-07-09</w:t>
            </w:r>
          </w:p>
        </w:tc>
        <w:tc>
          <w:tcPr>
            <w:tcW w:type="dxa" w:w="1171"/>
          </w:tcPr>
          <w:p>
            <w:pPr>
              <w:spacing w:after="0"/>
              <w:jc w:val="left"/>
            </w:pPr>
            <w:r>
              <w:rPr>
                <w:sz w:val="16"/>
              </w:rPr>
              <w:t>1993-04-13</w:t>
            </w:r>
          </w:p>
        </w:tc>
        <w:tc>
          <w:tcPr>
            <w:tcW w:type="dxa" w:w="1171"/>
          </w:tcPr>
          <w:p>
            <w:pPr>
              <w:spacing w:after="0"/>
              <w:jc w:val="left"/>
            </w:pPr>
            <w:r>
              <w:rPr>
                <w:sz w:val="16"/>
              </w:rPr>
              <w:t>DR-996-IA</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1974-06-24</w:t>
            </w:r>
          </w:p>
        </w:tc>
        <w:tc>
          <w:tcPr>
            <w:tcW w:type="dxa" w:w="1171"/>
          </w:tcPr>
          <w:p>
            <w:pPr>
              <w:spacing w:after="0"/>
              <w:jc w:val="left"/>
            </w:pPr>
            <w:r>
              <w:rPr>
                <w:sz w:val="16"/>
              </w:rPr>
              <w:t>1974-06-24</w:t>
            </w:r>
          </w:p>
        </w:tc>
        <w:tc>
          <w:tcPr>
            <w:tcW w:type="dxa" w:w="1171"/>
          </w:tcPr>
          <w:p>
            <w:pPr>
              <w:spacing w:after="0"/>
              <w:jc w:val="left"/>
            </w:pPr>
            <w:r>
              <w:rPr>
                <w:sz w:val="16"/>
              </w:rPr>
              <w:t>DR-443-IA</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1973-05-23</w:t>
            </w:r>
          </w:p>
        </w:tc>
        <w:tc>
          <w:tcPr>
            <w:tcW w:type="dxa" w:w="1171"/>
          </w:tcPr>
          <w:p>
            <w:pPr>
              <w:spacing w:after="0"/>
              <w:jc w:val="left"/>
            </w:pPr>
            <w:r>
              <w:rPr>
                <w:sz w:val="16"/>
              </w:rPr>
              <w:t>1973-05-23</w:t>
            </w:r>
          </w:p>
        </w:tc>
        <w:tc>
          <w:tcPr>
            <w:tcW w:type="dxa" w:w="1171"/>
          </w:tcPr>
          <w:p>
            <w:pPr>
              <w:spacing w:after="0"/>
              <w:jc w:val="left"/>
            </w:pPr>
            <w:r>
              <w:rPr>
                <w:sz w:val="16"/>
              </w:rPr>
              <w:t>DR-386-IA</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1969-08-14</w:t>
            </w:r>
          </w:p>
        </w:tc>
        <w:tc>
          <w:tcPr>
            <w:tcW w:type="dxa" w:w="1171"/>
          </w:tcPr>
          <w:p>
            <w:pPr>
              <w:spacing w:after="0"/>
              <w:jc w:val="left"/>
            </w:pPr>
            <w:r>
              <w:rPr>
                <w:sz w:val="16"/>
              </w:rPr>
              <w:t>1969-08-14</w:t>
            </w:r>
          </w:p>
        </w:tc>
        <w:tc>
          <w:tcPr>
            <w:tcW w:type="dxa" w:w="1171"/>
          </w:tcPr>
          <w:p>
            <w:pPr>
              <w:spacing w:after="0"/>
              <w:jc w:val="left"/>
            </w:pPr>
            <w:r>
              <w:rPr>
                <w:sz w:val="16"/>
              </w:rPr>
              <w:t>DR-269-IA</w:t>
            </w:r>
          </w:p>
        </w:tc>
        <w:tc>
          <w:tcPr>
            <w:tcW w:type="dxa" w:w="1574"/>
          </w:tcPr>
          <w:p>
            <w:pPr>
              <w:spacing w:after="0"/>
              <w:jc w:val="left"/>
            </w:pPr>
            <w:r>
              <w:rPr>
                <w:sz w:val="16"/>
              </w:rPr>
              <w:t>Major disaster</w:t>
            </w:r>
          </w:p>
        </w:tc>
        <w:tc>
          <w:tcPr>
            <w:tcW w:type="dxa" w:w="2986"/>
          </w:tcPr>
          <w:p>
            <w:pPr>
              <w:spacing w:after="0"/>
              <w:jc w:val="left"/>
            </w:pPr>
            <w:r>
              <w:rPr>
                <w:sz w:val="16"/>
              </w:rPr>
              <w:t>HEAVY RAINS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1965-04-22</w:t>
            </w:r>
          </w:p>
        </w:tc>
        <w:tc>
          <w:tcPr>
            <w:tcW w:type="dxa" w:w="1171"/>
          </w:tcPr>
          <w:p>
            <w:pPr>
              <w:spacing w:after="0"/>
              <w:jc w:val="left"/>
            </w:pPr>
            <w:r>
              <w:rPr>
                <w:sz w:val="16"/>
              </w:rPr>
              <w:t>1965-04-22</w:t>
            </w:r>
          </w:p>
        </w:tc>
        <w:tc>
          <w:tcPr>
            <w:tcW w:type="dxa" w:w="1171"/>
          </w:tcPr>
          <w:p>
            <w:pPr>
              <w:spacing w:after="0"/>
              <w:jc w:val="left"/>
            </w:pPr>
            <w:r>
              <w:rPr>
                <w:sz w:val="16"/>
              </w:rPr>
              <w:t>DR-193-IA</w:t>
            </w:r>
          </w:p>
        </w:tc>
        <w:tc>
          <w:tcPr>
            <w:tcW w:type="dxa" w:w="1574"/>
          </w:tcPr>
          <w:p>
            <w:pPr>
              <w:spacing w:after="0"/>
              <w:jc w:val="left"/>
            </w:pPr>
            <w:r>
              <w:rPr>
                <w:sz w:val="16"/>
              </w:rPr>
              <w:t>Major disaster</w:t>
            </w:r>
          </w:p>
        </w:tc>
        <w:tc>
          <w:tcPr>
            <w:tcW w:type="dxa" w:w="2986"/>
          </w:tcPr>
          <w:p>
            <w:pPr>
              <w:spacing w:after="0"/>
              <w:jc w:val="left"/>
            </w:pPr>
            <w:r>
              <w:rPr>
                <w:sz w:val="16"/>
              </w:rPr>
              <w:t>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58"/>
        <w:gridCol w:w="3414"/>
        <w:gridCol w:w="1140"/>
        <w:gridCol w:w="1918"/>
        <w:gridCol w:w="711"/>
        <w:gridCol w:w="1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58"/>
            <w:shd w:val="clear" w:color="auto" w:fill="E8E8E8"/>
          </w:tcPr>
          <w:p>
            <w:pPr>
              <w:spacing w:after="0"/>
              <w:jc w:val="left"/>
            </w:pPr>
            <w:r>
              <w:rPr>
                <w:b/>
                <w:sz w:val="16"/>
              </w:rPr>
              <w:t>Magnitude or extent</w:t>
            </w:r>
          </w:p>
        </w:tc>
        <w:tc>
          <w:tcPr>
            <w:tcW w:type="dxa" w:w="3414"/>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8"/>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1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2024-06-13</w:t>
            </w:r>
          </w:p>
        </w:tc>
        <w:tc>
          <w:tcPr>
            <w:tcW w:type="dxa" w:w="1215"/>
          </w:tcPr>
          <w:p>
            <w:pPr>
              <w:spacing w:after="0"/>
              <w:jc w:val="left"/>
            </w:pPr>
            <w:r>
              <w:rPr>
                <w:sz w:val="16"/>
              </w:rPr>
              <w:t>Hail</w:t>
            </w:r>
          </w:p>
        </w:tc>
        <w:tc>
          <w:tcPr>
            <w:tcW w:type="dxa" w:w="3058"/>
          </w:tcPr>
          <w:p>
            <w:pPr>
              <w:spacing w:after="0"/>
              <w:jc w:val="left"/>
            </w:pPr>
            <w:r>
              <w:rPr>
                <w:sz w:val="16"/>
              </w:rPr>
              <w:t>3 in</w:t>
            </w:r>
          </w:p>
        </w:tc>
        <w:tc>
          <w:tcPr>
            <w:tcW w:type="dxa" w:w="3414"/>
          </w:tcPr>
          <w:p>
            <w:pPr>
              <w:spacing w:after="0"/>
              <w:jc w:val="left"/>
            </w:pPr>
            <w:r>
              <w:rPr>
                <w:sz w:val="16"/>
              </w:rPr>
              <w:t>damage not reported</w:t>
            </w:r>
          </w:p>
        </w:tc>
        <w:tc>
          <w:tcPr>
            <w:tcW w:type="dxa" w:w="1140"/>
          </w:tcPr>
          <w:p>
            <w:pPr>
              <w:spacing w:after="0"/>
              <w:jc w:val="right"/>
            </w:pPr>
            <w:r>
              <w:rPr>
                <w:sz w:val="16"/>
              </w:rPr>
              <w:t>0, 0</w:t>
            </w:r>
          </w:p>
        </w:tc>
        <w:tc>
          <w:tcPr>
            <w:tcW w:type="dxa" w:w="1918"/>
          </w:tcPr>
          <w:p>
            <w:pPr>
              <w:spacing w:after="0"/>
              <w:jc w:val="left"/>
            </w:pPr>
            <w:r>
              <w:rPr>
                <w:sz w:val="16"/>
              </w:rPr>
              <w:t>KEOSAUQUA</w:t>
            </w:r>
          </w:p>
        </w:tc>
        <w:tc>
          <w:tcPr>
            <w:tcW w:type="dxa" w:w="711"/>
          </w:tcPr>
          <w:p>
            <w:pPr>
              <w:spacing w:after="0"/>
              <w:jc w:val="left"/>
            </w:pPr>
            <w:r>
              <w:rPr>
                <w:sz w:val="16"/>
              </w:rPr>
              <w:t>within last 5 years</w:t>
            </w:r>
          </w:p>
        </w:tc>
        <w:tc>
          <w:tcPr>
            <w:tcW w:type="dxa" w:w="1620"/>
          </w:tcPr>
          <w:p>
            <w:pPr>
              <w:spacing w:after="0"/>
              <w:jc w:val="left"/>
            </w:pPr>
            <w:r>
              <w:rPr>
                <w:sz w:val="16"/>
              </w:rPr>
              <w:t>B1-c worst recorded: Hail</w:t>
            </w:r>
          </w:p>
        </w:tc>
      </w:tr>
      <w:tr>
        <w:trPr>
          <w:cantSplit/>
        </w:trPr>
        <w:tc>
          <w:tcPr>
            <w:tcW w:type="dxa" w:w="1037"/>
          </w:tcPr>
          <w:p>
            <w:pPr>
              <w:spacing w:after="0"/>
              <w:jc w:val="left"/>
            </w:pPr>
            <w:r>
              <w:rPr>
                <w:sz w:val="16"/>
              </w:rPr>
              <w:t>2015-06-10</w:t>
            </w:r>
          </w:p>
        </w:tc>
        <w:tc>
          <w:tcPr>
            <w:tcW w:type="dxa" w:w="1215"/>
          </w:tcPr>
          <w:p>
            <w:pPr>
              <w:spacing w:after="0"/>
              <w:jc w:val="left"/>
            </w:pPr>
            <w:r>
              <w:rPr>
                <w:sz w:val="16"/>
              </w:rPr>
              <w:t>Thunderstorm Wind</w:t>
            </w:r>
          </w:p>
        </w:tc>
        <w:tc>
          <w:tcPr>
            <w:tcW w:type="dxa" w:w="3058"/>
          </w:tcPr>
          <w:p>
            <w:pPr>
              <w:spacing w:after="0"/>
              <w:jc w:val="left"/>
            </w:pPr>
            <w:r>
              <w:rPr>
                <w:sz w:val="16"/>
              </w:rPr>
              <w:t>70 kt (81 mph) estimated gust</w:t>
            </w:r>
          </w:p>
        </w:tc>
        <w:tc>
          <w:tcPr>
            <w:tcW w:type="dxa" w:w="3414"/>
          </w:tcPr>
          <w:p>
            <w:pPr>
              <w:spacing w:after="0"/>
              <w:jc w:val="left"/>
            </w:pPr>
            <w:r>
              <w:rPr>
                <w:sz w:val="16"/>
              </w:rPr>
              <w:t>$0 property; $0 crops (2015 dollars)</w:t>
            </w:r>
          </w:p>
        </w:tc>
        <w:tc>
          <w:tcPr>
            <w:tcW w:type="dxa" w:w="1140"/>
          </w:tcPr>
          <w:p>
            <w:pPr>
              <w:spacing w:after="0"/>
              <w:jc w:val="right"/>
            </w:pPr>
            <w:r>
              <w:rPr>
                <w:sz w:val="16"/>
              </w:rPr>
              <w:t>0, 0</w:t>
            </w:r>
          </w:p>
        </w:tc>
        <w:tc>
          <w:tcPr>
            <w:tcW w:type="dxa" w:w="1918"/>
          </w:tcPr>
          <w:p>
            <w:pPr>
              <w:spacing w:after="0"/>
              <w:jc w:val="left"/>
            </w:pPr>
            <w:r>
              <w:rPr>
                <w:sz w:val="16"/>
              </w:rPr>
              <w:t>KEOSAUQUA</w:t>
            </w:r>
          </w:p>
        </w:tc>
        <w:tc>
          <w:tcPr>
            <w:tcW w:type="dxa" w:w="711"/>
          </w:tcPr>
          <w:p>
            <w:pPr>
              <w:spacing w:after="0"/>
              <w:jc w:val="left"/>
            </w:pPr>
          </w:p>
        </w:tc>
        <w:tc>
          <w:tcPr>
            <w:tcW w:type="dxa" w:w="1620"/>
          </w:tcPr>
          <w:p>
            <w:pPr>
              <w:spacing w:after="0"/>
              <w:jc w:val="left"/>
            </w:pPr>
            <w:r>
              <w:rPr>
                <w:sz w:val="16"/>
              </w:rPr>
              <w:t>B1-c worst recorded: Thunderstorm Wind</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3058"/>
          </w:tcPr>
          <w:p>
            <w:pPr>
              <w:spacing w:after="0"/>
              <w:jc w:val="left"/>
            </w:pPr>
          </w:p>
        </w:tc>
        <w:tc>
          <w:tcPr>
            <w:tcW w:type="dxa" w:w="3414"/>
          </w:tcPr>
          <w:p>
            <w:pPr>
              <w:spacing w:after="0"/>
              <w:jc w:val="left"/>
            </w:pPr>
            <w:r>
              <w:rPr>
                <w:sz w:val="16"/>
              </w:rPr>
              <w:t>$540,000 property; $0 crops (2008 dollars)</w:t>
            </w:r>
          </w:p>
        </w:tc>
        <w:tc>
          <w:tcPr>
            <w:tcW w:type="dxa" w:w="1140"/>
          </w:tcPr>
          <w:p>
            <w:pPr>
              <w:spacing w:after="0"/>
              <w:jc w:val="right"/>
            </w:pPr>
            <w:r>
              <w:rPr>
                <w:sz w:val="16"/>
              </w:rPr>
              <w:t>0, 0</w:t>
            </w:r>
          </w:p>
        </w:tc>
        <w:tc>
          <w:tcPr>
            <w:tcW w:type="dxa" w:w="1918"/>
          </w:tcPr>
          <w:p>
            <w:pPr>
              <w:spacing w:after="0"/>
              <w:jc w:val="left"/>
            </w:pPr>
            <w:r>
              <w:rPr>
                <w:sz w:val="16"/>
              </w:rPr>
              <w:t>SELMA</w:t>
            </w:r>
          </w:p>
        </w:tc>
        <w:tc>
          <w:tcPr>
            <w:tcW w:type="dxa" w:w="711"/>
          </w:tcPr>
          <w:p>
            <w:pPr>
              <w:spacing w:after="0"/>
              <w:jc w:val="left"/>
            </w:pPr>
          </w:p>
        </w:tc>
        <w:tc>
          <w:tcPr>
            <w:tcW w:type="dxa" w:w="1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2008-05-11</w:t>
            </w:r>
          </w:p>
        </w:tc>
        <w:tc>
          <w:tcPr>
            <w:tcW w:type="dxa" w:w="1215"/>
          </w:tcPr>
          <w:p>
            <w:pPr>
              <w:spacing w:after="0"/>
              <w:jc w:val="left"/>
            </w:pPr>
            <w:r>
              <w:rPr>
                <w:sz w:val="16"/>
              </w:rPr>
              <w:t>High Wind</w:t>
            </w:r>
          </w:p>
        </w:tc>
        <w:tc>
          <w:tcPr>
            <w:tcW w:type="dxa" w:w="3058"/>
          </w:tcPr>
          <w:p>
            <w:pPr>
              <w:spacing w:after="0"/>
              <w:jc w:val="left"/>
            </w:pPr>
            <w:r>
              <w:rPr>
                <w:sz w:val="16"/>
              </w:rPr>
              <w:t>53 kt (61 mph) estimated gust</w:t>
            </w:r>
          </w:p>
        </w:tc>
        <w:tc>
          <w:tcPr>
            <w:tcW w:type="dxa" w:w="3414"/>
          </w:tcPr>
          <w:p>
            <w:pPr>
              <w:spacing w:after="0"/>
              <w:jc w:val="left"/>
            </w:pPr>
            <w:r>
              <w:rPr>
                <w:sz w:val="16"/>
              </w:rPr>
              <w:t>$0 property; $0 crops, reported for the zone (2008 dollars)</w:t>
            </w:r>
          </w:p>
        </w:tc>
        <w:tc>
          <w:tcPr>
            <w:tcW w:type="dxa" w:w="1140"/>
          </w:tcPr>
          <w:p>
            <w:pPr>
              <w:spacing w:after="0"/>
              <w:jc w:val="right"/>
            </w:pPr>
            <w:r>
              <w:rPr>
                <w:sz w:val="16"/>
              </w:rPr>
              <w:t>0, 0</w:t>
            </w:r>
          </w:p>
        </w:tc>
        <w:tc>
          <w:tcPr>
            <w:tcW w:type="dxa" w:w="1918"/>
          </w:tcPr>
          <w:p>
            <w:pPr>
              <w:spacing w:after="0"/>
              <w:jc w:val="left"/>
            </w:pPr>
            <w:r>
              <w:rPr>
                <w:sz w:val="16"/>
              </w:rPr>
              <w:t>NWS zone IAZ098 (VAN BUREN), zone-level: may include parts of neighboring counties</w:t>
            </w:r>
          </w:p>
        </w:tc>
        <w:tc>
          <w:tcPr>
            <w:tcW w:type="dxa" w:w="711"/>
          </w:tcPr>
          <w:p>
            <w:pPr>
              <w:spacing w:after="0"/>
              <w:jc w:val="left"/>
            </w:pPr>
          </w:p>
        </w:tc>
        <w:tc>
          <w:tcPr>
            <w:tcW w:type="dxa" w:w="16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2006-02-16</w:t>
            </w:r>
          </w:p>
        </w:tc>
        <w:tc>
          <w:tcPr>
            <w:tcW w:type="dxa" w:w="1215"/>
          </w:tcPr>
          <w:p>
            <w:pPr>
              <w:spacing w:after="0"/>
              <w:jc w:val="left"/>
            </w:pPr>
            <w:r>
              <w:rPr>
                <w:sz w:val="16"/>
              </w:rPr>
              <w:t>Winter Weather</w:t>
            </w:r>
          </w:p>
        </w:tc>
        <w:tc>
          <w:tcPr>
            <w:tcW w:type="dxa" w:w="3058"/>
          </w:tcPr>
          <w:p>
            <w:pPr>
              <w:spacing w:after="0"/>
              <w:jc w:val="left"/>
            </w:pPr>
          </w:p>
        </w:tc>
        <w:tc>
          <w:tcPr>
            <w:tcW w:type="dxa" w:w="3414"/>
          </w:tcPr>
          <w:p>
            <w:pPr>
              <w:spacing w:after="0"/>
              <w:jc w:val="left"/>
            </w:pPr>
            <w:r>
              <w:rPr>
                <w:sz w:val="16"/>
              </w:rPr>
              <w:t>$5,000 property; crops not reported, reported for the zone (2006 dollars)</w:t>
            </w:r>
          </w:p>
        </w:tc>
        <w:tc>
          <w:tcPr>
            <w:tcW w:type="dxa" w:w="1140"/>
          </w:tcPr>
          <w:p>
            <w:pPr>
              <w:spacing w:after="0"/>
              <w:jc w:val="right"/>
            </w:pPr>
            <w:r>
              <w:rPr>
                <w:sz w:val="16"/>
              </w:rPr>
              <w:t>0, 0</w:t>
            </w:r>
          </w:p>
        </w:tc>
        <w:tc>
          <w:tcPr>
            <w:tcW w:type="dxa" w:w="1918"/>
          </w:tcPr>
          <w:p>
            <w:pPr>
              <w:spacing w:after="0"/>
              <w:jc w:val="left"/>
            </w:pPr>
            <w:r>
              <w:rPr>
                <w:sz w:val="16"/>
              </w:rPr>
              <w:t>NWS zone IAZ098 (VAN BUREN), zone-level: may include parts of neighboring counties</w:t>
            </w:r>
          </w:p>
        </w:tc>
        <w:tc>
          <w:tcPr>
            <w:tcW w:type="dxa" w:w="711"/>
          </w:tcPr>
          <w:p>
            <w:pPr>
              <w:spacing w:after="0"/>
              <w:jc w:val="left"/>
            </w:pPr>
          </w:p>
        </w:tc>
        <w:tc>
          <w:tcPr>
            <w:tcW w:type="dxa" w:w="1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3058"/>
          </w:tcPr>
          <w:p>
            <w:pPr>
              <w:spacing w:after="0"/>
              <w:jc w:val="left"/>
            </w:pPr>
          </w:p>
        </w:tc>
        <w:tc>
          <w:tcPr>
            <w:tcW w:type="dxa" w:w="3414"/>
          </w:tcPr>
          <w:p>
            <w:pPr>
              <w:spacing w:after="0"/>
              <w:jc w:val="left"/>
            </w:pPr>
            <w:r>
              <w:rPr>
                <w:sz w:val="16"/>
              </w:rPr>
              <w:t>property not reported; $1,740,000 crops, reported for the zone (2005 dollars)</w:t>
            </w:r>
          </w:p>
        </w:tc>
        <w:tc>
          <w:tcPr>
            <w:tcW w:type="dxa" w:w="1140"/>
          </w:tcPr>
          <w:p>
            <w:pPr>
              <w:spacing w:after="0"/>
              <w:jc w:val="right"/>
            </w:pPr>
            <w:r>
              <w:rPr>
                <w:sz w:val="16"/>
              </w:rPr>
              <w:t>0, 0</w:t>
            </w:r>
          </w:p>
        </w:tc>
        <w:tc>
          <w:tcPr>
            <w:tcW w:type="dxa" w:w="1918"/>
          </w:tcPr>
          <w:p>
            <w:pPr>
              <w:spacing w:after="0"/>
              <w:jc w:val="left"/>
            </w:pPr>
            <w:r>
              <w:rPr>
                <w:sz w:val="16"/>
              </w:rPr>
              <w:t>NWS zone IAZ098 (VAN BUREN), zone-level: may include parts of neighboring counties</w:t>
            </w:r>
          </w:p>
        </w:tc>
        <w:tc>
          <w:tcPr>
            <w:tcW w:type="dxa" w:w="711"/>
          </w:tcPr>
          <w:p>
            <w:pPr>
              <w:spacing w:after="0"/>
              <w:jc w:val="left"/>
            </w:pPr>
          </w:p>
        </w:tc>
        <w:tc>
          <w:tcPr>
            <w:tcW w:type="dxa" w:w="1620"/>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3058"/>
          </w:tcPr>
          <w:p>
            <w:pPr>
              <w:spacing w:after="0"/>
              <w:jc w:val="left"/>
            </w:pPr>
          </w:p>
        </w:tc>
        <w:tc>
          <w:tcPr>
            <w:tcW w:type="dxa" w:w="3414"/>
          </w:tcPr>
          <w:p>
            <w:pPr>
              <w:spacing w:after="0"/>
              <w:jc w:val="left"/>
            </w:pPr>
            <w:r>
              <w:rPr>
                <w:sz w:val="16"/>
              </w:rPr>
              <w:t>property not reported; $189,500 crops, reported for the zone (2005 dollars)</w:t>
            </w:r>
          </w:p>
        </w:tc>
        <w:tc>
          <w:tcPr>
            <w:tcW w:type="dxa" w:w="1140"/>
          </w:tcPr>
          <w:p>
            <w:pPr>
              <w:spacing w:after="0"/>
              <w:jc w:val="right"/>
            </w:pPr>
            <w:r>
              <w:rPr>
                <w:sz w:val="16"/>
              </w:rPr>
              <w:t>0, 0</w:t>
            </w:r>
          </w:p>
        </w:tc>
        <w:tc>
          <w:tcPr>
            <w:tcW w:type="dxa" w:w="1918"/>
          </w:tcPr>
          <w:p>
            <w:pPr>
              <w:spacing w:after="0"/>
              <w:jc w:val="left"/>
            </w:pPr>
            <w:r>
              <w:rPr>
                <w:sz w:val="16"/>
              </w:rPr>
              <w:t>NWS zone IAZ098 (VAN BUREN), zone-level: may include parts of neighboring counties</w:t>
            </w:r>
          </w:p>
        </w:tc>
        <w:tc>
          <w:tcPr>
            <w:tcW w:type="dxa" w:w="711"/>
          </w:tcPr>
          <w:p>
            <w:pPr>
              <w:spacing w:after="0"/>
              <w:jc w:val="left"/>
            </w:pPr>
          </w:p>
        </w:tc>
        <w:tc>
          <w:tcPr>
            <w:tcW w:type="dxa" w:w="162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2003-04-30</w:t>
            </w:r>
          </w:p>
        </w:tc>
        <w:tc>
          <w:tcPr>
            <w:tcW w:type="dxa" w:w="1215"/>
          </w:tcPr>
          <w:p>
            <w:pPr>
              <w:spacing w:after="0"/>
              <w:jc w:val="left"/>
            </w:pPr>
            <w:r>
              <w:rPr>
                <w:sz w:val="16"/>
              </w:rPr>
              <w:t>Lightning</w:t>
            </w:r>
          </w:p>
        </w:tc>
        <w:tc>
          <w:tcPr>
            <w:tcW w:type="dxa" w:w="3058"/>
          </w:tcPr>
          <w:p>
            <w:pPr>
              <w:spacing w:after="0"/>
              <w:jc w:val="left"/>
            </w:pPr>
          </w:p>
        </w:tc>
        <w:tc>
          <w:tcPr>
            <w:tcW w:type="dxa" w:w="3414"/>
          </w:tcPr>
          <w:p>
            <w:pPr>
              <w:spacing w:after="0"/>
              <w:jc w:val="left"/>
            </w:pPr>
            <w:r>
              <w:rPr>
                <w:sz w:val="16"/>
              </w:rPr>
              <w:t>damage not reported</w:t>
            </w:r>
          </w:p>
        </w:tc>
        <w:tc>
          <w:tcPr>
            <w:tcW w:type="dxa" w:w="1140"/>
          </w:tcPr>
          <w:p>
            <w:pPr>
              <w:spacing w:after="0"/>
              <w:jc w:val="right"/>
            </w:pPr>
            <w:r>
              <w:rPr>
                <w:sz w:val="16"/>
              </w:rPr>
              <w:t>1, 1</w:t>
            </w:r>
          </w:p>
        </w:tc>
        <w:tc>
          <w:tcPr>
            <w:tcW w:type="dxa" w:w="1918"/>
          </w:tcPr>
          <w:p>
            <w:pPr>
              <w:spacing w:after="0"/>
              <w:jc w:val="left"/>
            </w:pPr>
            <w:r>
              <w:rPr>
                <w:sz w:val="16"/>
              </w:rPr>
              <w:t>KEOSAUQUA</w:t>
            </w:r>
          </w:p>
        </w:tc>
        <w:tc>
          <w:tcPr>
            <w:tcW w:type="dxa" w:w="711"/>
          </w:tcPr>
          <w:p>
            <w:pPr>
              <w:spacing w:after="0"/>
              <w:jc w:val="left"/>
            </w:pPr>
          </w:p>
        </w:tc>
        <w:tc>
          <w:tcPr>
            <w:tcW w:type="dxa" w:w="1620"/>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3058"/>
          </w:tcPr>
          <w:p>
            <w:pPr>
              <w:spacing w:after="0"/>
              <w:jc w:val="left"/>
            </w:pPr>
          </w:p>
        </w:tc>
        <w:tc>
          <w:tcPr>
            <w:tcW w:type="dxa" w:w="3414"/>
          </w:tcPr>
          <w:p>
            <w:pPr>
              <w:spacing w:after="0"/>
              <w:jc w:val="left"/>
            </w:pPr>
            <w:r>
              <w:rPr>
                <w:sz w:val="16"/>
              </w:rPr>
              <w:t>damage not reported</w:t>
            </w:r>
          </w:p>
        </w:tc>
        <w:tc>
          <w:tcPr>
            <w:tcW w:type="dxa" w:w="1140"/>
          </w:tcPr>
          <w:p>
            <w:pPr>
              <w:spacing w:after="0"/>
              <w:jc w:val="right"/>
            </w:pPr>
            <w:r>
              <w:rPr>
                <w:sz w:val="16"/>
              </w:rPr>
              <w:t>0, 0</w:t>
            </w:r>
          </w:p>
        </w:tc>
        <w:tc>
          <w:tcPr>
            <w:tcW w:type="dxa" w:w="1918"/>
          </w:tcPr>
          <w:p>
            <w:pPr>
              <w:spacing w:after="0"/>
              <w:jc w:val="left"/>
            </w:pPr>
            <w:r>
              <w:rPr>
                <w:sz w:val="16"/>
              </w:rPr>
              <w:t>NWS zone IAZ098 (VAN BUREN), zone-level: may include parts of neighboring counties</w:t>
            </w:r>
          </w:p>
        </w:tc>
        <w:tc>
          <w:tcPr>
            <w:tcW w:type="dxa" w:w="711"/>
          </w:tcPr>
          <w:p>
            <w:pPr>
              <w:spacing w:after="0"/>
              <w:jc w:val="left"/>
            </w:pPr>
          </w:p>
        </w:tc>
        <w:tc>
          <w:tcPr>
            <w:tcW w:type="dxa" w:w="1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3058"/>
          </w:tcPr>
          <w:p>
            <w:pPr>
              <w:spacing w:after="0"/>
              <w:jc w:val="left"/>
            </w:pPr>
          </w:p>
        </w:tc>
        <w:tc>
          <w:tcPr>
            <w:tcW w:type="dxa" w:w="3414"/>
          </w:tcPr>
          <w:p>
            <w:pPr>
              <w:spacing w:after="0"/>
              <w:jc w:val="left"/>
            </w:pPr>
            <w:r>
              <w:rPr>
                <w:sz w:val="16"/>
              </w:rPr>
              <w:t>damage not reported</w:t>
            </w:r>
          </w:p>
        </w:tc>
        <w:tc>
          <w:tcPr>
            <w:tcW w:type="dxa" w:w="1140"/>
          </w:tcPr>
          <w:p>
            <w:pPr>
              <w:spacing w:after="0"/>
              <w:jc w:val="right"/>
            </w:pPr>
            <w:r>
              <w:rPr>
                <w:sz w:val="16"/>
              </w:rPr>
              <w:t>0, 0</w:t>
            </w:r>
          </w:p>
        </w:tc>
        <w:tc>
          <w:tcPr>
            <w:tcW w:type="dxa" w:w="1918"/>
          </w:tcPr>
          <w:p>
            <w:pPr>
              <w:spacing w:after="0"/>
              <w:jc w:val="left"/>
            </w:pPr>
            <w:r>
              <w:rPr>
                <w:sz w:val="16"/>
              </w:rPr>
              <w:t>NWS zone IAZ098 (VAN BUREN), zone-level: may include parts of neighboring counties</w:t>
            </w:r>
          </w:p>
        </w:tc>
        <w:tc>
          <w:tcPr>
            <w:tcW w:type="dxa" w:w="711"/>
          </w:tcPr>
          <w:p>
            <w:pPr>
              <w:spacing w:after="0"/>
              <w:jc w:val="left"/>
            </w:pPr>
          </w:p>
        </w:tc>
        <w:tc>
          <w:tcPr>
            <w:tcW w:type="dxa" w:w="1620"/>
          </w:tcPr>
          <w:p>
            <w:pPr>
              <w:spacing w:after="0"/>
              <w:jc w:val="left"/>
            </w:pPr>
            <w:r>
              <w:rPr>
                <w:sz w:val="16"/>
              </w:rPr>
              <w:t>B1-c worst recorded: Excessive Heat, Heat</w:t>
            </w:r>
          </w:p>
        </w:tc>
      </w:tr>
      <w:tr>
        <w:trPr>
          <w:cantSplit/>
        </w:trPr>
        <w:tc>
          <w:tcPr>
            <w:tcW w:type="dxa" w:w="1037"/>
          </w:tcPr>
          <w:p>
            <w:pPr>
              <w:spacing w:after="0"/>
              <w:jc w:val="left"/>
            </w:pPr>
            <w:r>
              <w:rPr>
                <w:sz w:val="16"/>
              </w:rPr>
              <w:t>1999-01-01</w:t>
            </w:r>
          </w:p>
        </w:tc>
        <w:tc>
          <w:tcPr>
            <w:tcW w:type="dxa" w:w="1215"/>
          </w:tcPr>
          <w:p>
            <w:pPr>
              <w:spacing w:after="0"/>
              <w:jc w:val="left"/>
            </w:pPr>
            <w:r>
              <w:rPr>
                <w:sz w:val="16"/>
              </w:rPr>
              <w:t>Winter Storm</w:t>
            </w:r>
          </w:p>
        </w:tc>
        <w:tc>
          <w:tcPr>
            <w:tcW w:type="dxa" w:w="3058"/>
          </w:tcPr>
          <w:p>
            <w:pPr>
              <w:spacing w:after="0"/>
              <w:jc w:val="left"/>
            </w:pPr>
          </w:p>
        </w:tc>
        <w:tc>
          <w:tcPr>
            <w:tcW w:type="dxa" w:w="3414"/>
          </w:tcPr>
          <w:p>
            <w:pPr>
              <w:spacing w:after="0"/>
              <w:jc w:val="left"/>
            </w:pPr>
            <w:r>
              <w:rPr>
                <w:sz w:val="16"/>
              </w:rPr>
              <w:t>damage not reported</w:t>
            </w:r>
          </w:p>
        </w:tc>
        <w:tc>
          <w:tcPr>
            <w:tcW w:type="dxa" w:w="1140"/>
          </w:tcPr>
          <w:p>
            <w:pPr>
              <w:spacing w:after="0"/>
              <w:jc w:val="right"/>
            </w:pPr>
            <w:r>
              <w:rPr>
                <w:sz w:val="16"/>
              </w:rPr>
              <w:t>1, 0</w:t>
            </w:r>
          </w:p>
        </w:tc>
        <w:tc>
          <w:tcPr>
            <w:tcW w:type="dxa" w:w="1918"/>
          </w:tcPr>
          <w:p>
            <w:pPr>
              <w:spacing w:after="0"/>
              <w:jc w:val="left"/>
            </w:pPr>
            <w:r>
              <w:rPr>
                <w:sz w:val="16"/>
              </w:rPr>
              <w:t>NWS zone IAZ098 (VAN BUREN), zone-level: may include parts of neighboring counties</w:t>
            </w:r>
          </w:p>
        </w:tc>
        <w:tc>
          <w:tcPr>
            <w:tcW w:type="dxa" w:w="711"/>
          </w:tcPr>
          <w:p>
            <w:pPr>
              <w:spacing w:after="0"/>
              <w:jc w:val="left"/>
            </w:pPr>
          </w:p>
        </w:tc>
        <w:tc>
          <w:tcPr>
            <w:tcW w:type="dxa" w:w="1620"/>
          </w:tcPr>
          <w:p>
            <w:pPr>
              <w:spacing w:after="0"/>
              <w:jc w:val="left"/>
            </w:pPr>
            <w:r>
              <w:rPr>
                <w:sz w:val="16"/>
              </w:rPr>
              <w:t>deaths or injuries recorded</w:t>
            </w:r>
          </w:p>
        </w:tc>
      </w:tr>
      <w:tr>
        <w:trPr>
          <w:cantSplit/>
        </w:trPr>
        <w:tc>
          <w:tcPr>
            <w:tcW w:type="dxa" w:w="1037"/>
          </w:tcPr>
          <w:p>
            <w:pPr>
              <w:spacing w:after="0"/>
              <w:jc w:val="left"/>
            </w:pPr>
            <w:r>
              <w:rPr>
                <w:sz w:val="16"/>
              </w:rPr>
              <w:t>1967-04-16</w:t>
            </w:r>
          </w:p>
        </w:tc>
        <w:tc>
          <w:tcPr>
            <w:tcW w:type="dxa" w:w="1215"/>
          </w:tcPr>
          <w:p>
            <w:pPr>
              <w:spacing w:after="0"/>
              <w:jc w:val="left"/>
            </w:pPr>
            <w:r>
              <w:rPr>
                <w:sz w:val="16"/>
              </w:rPr>
              <w:t>Tornado</w:t>
            </w:r>
          </w:p>
        </w:tc>
        <w:tc>
          <w:tcPr>
            <w:tcW w:type="dxa" w:w="3058"/>
          </w:tcPr>
          <w:p>
            <w:pPr>
              <w:spacing w:after="0"/>
              <w:jc w:val="left"/>
            </w:pPr>
            <w:r>
              <w:rPr>
                <w:sz w:val="16"/>
              </w:rPr>
              <w:t>F3, 19.4 mi path length (records before 1996 may include the whole path; rating and listing come from the county where the tornado began), 500 yd wide</w:t>
            </w:r>
          </w:p>
        </w:tc>
        <w:tc>
          <w:tcPr>
            <w:tcW w:type="dxa" w:w="3414"/>
          </w:tcPr>
          <w:p>
            <w:pPr>
              <w:spacing w:after="0"/>
              <w:jc w:val="left"/>
            </w:pPr>
            <w:r>
              <w:rPr>
                <w:sz w:val="16"/>
              </w:rPr>
              <w:t>$2,500,000 property; crops not recorded (1967 dollars)</w:t>
            </w:r>
          </w:p>
        </w:tc>
        <w:tc>
          <w:tcPr>
            <w:tcW w:type="dxa" w:w="1140"/>
          </w:tcPr>
          <w:p>
            <w:pPr>
              <w:spacing w:after="0"/>
              <w:jc w:val="right"/>
            </w:pPr>
            <w:r>
              <w:rPr>
                <w:sz w:val="16"/>
              </w:rPr>
              <w:t>2, 16</w:t>
            </w:r>
          </w:p>
        </w:tc>
        <w:tc>
          <w:tcPr>
            <w:tcW w:type="dxa" w:w="1918"/>
          </w:tcPr>
          <w:p>
            <w:pPr>
              <w:spacing w:after="0"/>
              <w:jc w:val="left"/>
            </w:pPr>
            <w:r>
              <w:rPr>
                <w:sz w:val="16"/>
              </w:rPr>
              <w:t>location not recorded</w:t>
            </w:r>
          </w:p>
        </w:tc>
        <w:tc>
          <w:tcPr>
            <w:tcW w:type="dxa" w:w="711"/>
          </w:tcPr>
          <w:p>
            <w:pPr>
              <w:spacing w:after="0"/>
              <w:jc w:val="left"/>
            </w:pPr>
          </w:p>
        </w:tc>
        <w:tc>
          <w:tcPr>
            <w:tcW w:type="dxa" w:w="162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4.58</w:t>
            </w:r>
          </w:p>
        </w:tc>
        <w:tc>
          <w:tcPr>
            <w:tcW w:type="dxa" w:w="1449"/>
          </w:tcPr>
          <w:p>
            <w:pPr>
              <w:spacing w:after="0"/>
              <w:jc w:val="left"/>
            </w:pPr>
            <w:r>
              <w:rPr>
                <w:sz w:val="16"/>
              </w:rPr>
              <w:t>event-days per year</w:t>
            </w:r>
          </w:p>
        </w:tc>
        <w:tc>
          <w:tcPr>
            <w:tcW w:type="dxa" w:w="1571"/>
          </w:tcPr>
          <w:p>
            <w:pPr>
              <w:spacing w:after="0"/>
              <w:jc w:val="left"/>
            </w:pPr>
            <w:r>
              <w:rPr>
                <w:sz w:val="16"/>
              </w:rPr>
              <w:t>about 4.58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87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4.58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11.3</w:t>
            </w:r>
          </w:p>
        </w:tc>
        <w:tc>
          <w:tcPr>
            <w:tcW w:type="dxa" w:w="1449"/>
          </w:tcPr>
          <w:p>
            <w:pPr>
              <w:spacing w:after="0"/>
              <w:jc w:val="left"/>
            </w:pPr>
            <w:r>
              <w:rPr>
                <w:sz w:val="16"/>
              </w:rPr>
              <w:t>event-days per year</w:t>
            </w:r>
          </w:p>
        </w:tc>
        <w:tc>
          <w:tcPr>
            <w:tcW w:type="dxa" w:w="1571"/>
          </w:tcPr>
          <w:p>
            <w:pPr>
              <w:spacing w:after="0"/>
              <w:jc w:val="left"/>
            </w:pPr>
            <w:r>
              <w:rPr>
                <w:sz w:val="16"/>
              </w:rPr>
              <w:t>about 11.3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357</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11.3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0.00118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3.57</w:t>
            </w:r>
          </w:p>
        </w:tc>
        <w:tc>
          <w:tcPr>
            <w:tcW w:type="dxa" w:w="1449"/>
          </w:tcPr>
          <w:p>
            <w:pPr>
              <w:spacing w:after="0"/>
              <w:jc w:val="left"/>
            </w:pPr>
            <w:r>
              <w:rPr>
                <w:sz w:val="16"/>
              </w:rPr>
              <w:t>events per year</w:t>
            </w:r>
          </w:p>
        </w:tc>
        <w:tc>
          <w:tcPr>
            <w:tcW w:type="dxa" w:w="1571"/>
          </w:tcPr>
          <w:p>
            <w:pPr>
              <w:spacing w:after="0"/>
              <w:jc w:val="left"/>
            </w:pPr>
            <w:r>
              <w:rPr>
                <w:sz w:val="16"/>
              </w:rPr>
              <w:t>about 3.57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135.7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9.16</w:t>
            </w:r>
          </w:p>
        </w:tc>
        <w:tc>
          <w:tcPr>
            <w:tcW w:type="dxa" w:w="1449"/>
          </w:tcPr>
          <w:p>
            <w:pPr>
              <w:spacing w:after="0"/>
              <w:jc w:val="left"/>
            </w:pPr>
            <w:r>
              <w:rPr>
                <w:sz w:val="16"/>
              </w:rPr>
              <w:t>event-days per year</w:t>
            </w:r>
          </w:p>
        </w:tc>
        <w:tc>
          <w:tcPr>
            <w:tcW w:type="dxa" w:w="1571"/>
          </w:tcPr>
          <w:p>
            <w:pPr>
              <w:spacing w:after="0"/>
              <w:jc w:val="left"/>
            </w:pPr>
            <w:r>
              <w:rPr>
                <w:sz w:val="16"/>
              </w:rPr>
              <w:t>about 9.16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137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9.16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9"/>
          </w:tcPr>
          <w:p>
            <w:pPr>
              <w:spacing w:after="0"/>
              <w:jc w:val="left"/>
            </w:pPr>
            <w:r>
              <w:rPr>
                <w:sz w:val="16"/>
              </w:rPr>
              <w:t>events per year</w:t>
            </w:r>
          </w:p>
        </w:tc>
        <w:tc>
          <w:tcPr>
            <w:tcW w:type="dxa" w:w="1571"/>
          </w:tcPr>
          <w:p>
            <w:pPr>
              <w:spacing w:after="0"/>
              <w:jc w:val="left"/>
            </w:pPr>
            <w:r>
              <w:rPr>
                <w:sz w:val="16"/>
              </w:rPr>
              <w:t>about 1 in 100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0.319</w:t>
            </w:r>
          </w:p>
        </w:tc>
        <w:tc>
          <w:tcPr>
            <w:tcW w:type="dxa" w:w="1449"/>
          </w:tcPr>
          <w:p>
            <w:pPr>
              <w:spacing w:after="0"/>
              <w:jc w:val="left"/>
            </w:pPr>
            <w:r>
              <w:rPr>
                <w:sz w:val="16"/>
              </w:rPr>
              <w:t>event-days per year</w:t>
            </w:r>
          </w:p>
        </w:tc>
        <w:tc>
          <w:tcPr>
            <w:tcW w:type="dxa" w:w="1571"/>
          </w:tcPr>
          <w:p>
            <w:pPr>
              <w:spacing w:after="0"/>
              <w:jc w:val="left"/>
            </w:pPr>
            <w:r>
              <w:rPr>
                <w:sz w:val="16"/>
              </w:rPr>
              <w:t>about 0.319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22</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1.29</w:t>
            </w:r>
          </w:p>
        </w:tc>
        <w:tc>
          <w:tcPr>
            <w:tcW w:type="dxa" w:w="1449"/>
          </w:tcPr>
          <w:p>
            <w:pPr>
              <w:spacing w:after="0"/>
              <w:jc w:val="left"/>
            </w:pPr>
            <w:r>
              <w:rPr>
                <w:sz w:val="16"/>
              </w:rPr>
              <w:t>event-days per year</w:t>
            </w:r>
          </w:p>
        </w:tc>
        <w:tc>
          <w:tcPr>
            <w:tcW w:type="dxa" w:w="1571"/>
          </w:tcPr>
          <w:p>
            <w:pPr>
              <w:spacing w:after="0"/>
              <w:jc w:val="left"/>
            </w:pPr>
            <w:r>
              <w:rPr>
                <w:sz w:val="16"/>
              </w:rPr>
              <w:t>about 1.29 days per year</w:t>
            </w:r>
          </w:p>
        </w:tc>
        <w:tc>
          <w:tcPr>
            <w:tcW w:type="dxa" w:w="1037"/>
          </w:tcPr>
          <w:p>
            <w:pPr>
              <w:spacing w:after="0"/>
              <w:jc w:val="left"/>
            </w:pPr>
            <w:r>
              <w:rPr>
                <w:sz w:val="16"/>
              </w:rPr>
              <w:t>Likely</w:t>
            </w:r>
          </w:p>
        </w:tc>
        <w:tc>
          <w:tcPr>
            <w:tcW w:type="dxa" w:w="1743"/>
          </w:tcPr>
          <w:p>
            <w:pPr>
              <w:spacing w:after="0"/>
              <w:jc w:val="left"/>
            </w:pPr>
            <w:r>
              <w:rPr>
                <w:sz w:val="16"/>
              </w:rPr>
              <w:t>event-days in 17 of 30 years, 1996 to 2025 (56.7%)</w:t>
            </w:r>
          </w:p>
        </w:tc>
        <w:tc>
          <w:tcPr>
            <w:tcW w:type="dxa" w:w="1520"/>
          </w:tcPr>
          <w:p>
            <w:pPr>
              <w:spacing w:after="0"/>
              <w:jc w:val="right"/>
            </w:pPr>
            <w:r>
              <w:rPr>
                <w:sz w:val="16"/>
              </w:rPr>
              <w:t>36</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0.253</w:t>
            </w:r>
          </w:p>
        </w:tc>
        <w:tc>
          <w:tcPr>
            <w:tcW w:type="dxa" w:w="1449"/>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w:t>
            </w:r>
          </w:p>
        </w:tc>
        <w:tc>
          <w:tcPr>
            <w:tcW w:type="dxa" w:w="1449"/>
          </w:tcPr>
          <w:p>
            <w:pPr>
              <w:spacing w:after="0"/>
              <w:jc w:val="left"/>
            </w:pPr>
            <w:r>
              <w:rPr>
                <w:sz w:val="16"/>
              </w:rPr>
              <w:t>days per year with a strike</w:t>
            </w:r>
          </w:p>
        </w:tc>
        <w:tc>
          <w:tcPr>
            <w:tcW w:type="dxa" w:w="1571"/>
          </w:tcPr>
          <w:p>
            <w:pPr>
              <w:spacing w:after="0"/>
              <w:jc w:val="left"/>
            </w:pPr>
            <w:r>
              <w:rPr>
                <w:sz w:val="16"/>
              </w:rPr>
              <w:t>about 45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4.5</w:t>
            </w:r>
          </w:p>
        </w:tc>
        <w:tc>
          <w:tcPr>
            <w:tcW w:type="dxa" w:w="1449"/>
          </w:tcPr>
          <w:p>
            <w:pPr>
              <w:spacing w:after="0"/>
              <w:jc w:val="left"/>
            </w:pPr>
            <w:r>
              <w:rPr>
                <w:sz w:val="16"/>
              </w:rPr>
              <w:t>events per year</w:t>
            </w:r>
          </w:p>
        </w:tc>
        <w:tc>
          <w:tcPr>
            <w:tcW w:type="dxa" w:w="1571"/>
          </w:tcPr>
          <w:p>
            <w:pPr>
              <w:spacing w:after="0"/>
              <w:jc w:val="left"/>
            </w:pPr>
            <w:r>
              <w:rPr>
                <w:sz w:val="16"/>
              </w:rPr>
              <w:t>about 4.5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171</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0.322</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0.00114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0.114%</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11.5</w:t>
            </w:r>
          </w:p>
        </w:tc>
        <w:tc>
          <w:tcPr>
            <w:tcW w:type="dxa" w:w="1449"/>
          </w:tcPr>
          <w:p>
            <w:pPr>
              <w:spacing w:after="0"/>
              <w:jc w:val="left"/>
            </w:pPr>
            <w:r>
              <w:rPr>
                <w:sz w:val="16"/>
              </w:rPr>
              <w:t>event-days per year</w:t>
            </w:r>
          </w:p>
        </w:tc>
        <w:tc>
          <w:tcPr>
            <w:tcW w:type="dxa" w:w="1571"/>
          </w:tcPr>
          <w:p>
            <w:pPr>
              <w:spacing w:after="0"/>
              <w:jc w:val="left"/>
            </w:pPr>
            <w:r>
              <w:rPr>
                <w:sz w:val="16"/>
              </w:rPr>
              <w:t>about 11.5 days per year</w:t>
            </w:r>
          </w:p>
        </w:tc>
        <w:tc>
          <w:tcPr>
            <w:tcW w:type="dxa" w:w="1037"/>
          </w:tcPr>
          <w:p>
            <w:pPr>
              <w:spacing w:after="0"/>
              <w:jc w:val="left"/>
            </w:pPr>
            <w:r>
              <w:rPr>
                <w:sz w:val="16"/>
              </w:rPr>
              <w:t>Highly likely</w:t>
            </w:r>
          </w:p>
        </w:tc>
        <w:tc>
          <w:tcPr>
            <w:tcW w:type="dxa" w:w="1743"/>
          </w:tcPr>
          <w:p>
            <w:pPr>
              <w:spacing w:after="0"/>
              <w:jc w:val="left"/>
            </w:pPr>
            <w:r>
              <w:rPr>
                <w:sz w:val="16"/>
              </w:rPr>
              <w:t>event-days in 27 of 30 years, 1996 to 2025 (90%)</w:t>
            </w:r>
          </w:p>
        </w:tc>
        <w:tc>
          <w:tcPr>
            <w:tcW w:type="dxa" w:w="1520"/>
          </w:tcPr>
          <w:p>
            <w:pPr>
              <w:spacing w:after="0"/>
              <w:jc w:val="right"/>
            </w:pPr>
            <w:r>
              <w:rPr>
                <w:sz w:val="16"/>
              </w:rPr>
              <w:t>219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65.9</w:t>
            </w:r>
          </w:p>
        </w:tc>
        <w:tc>
          <w:tcPr>
            <w:tcW w:type="dxa" w:w="744"/>
          </w:tcPr>
          <w:p>
            <w:pPr>
              <w:spacing w:after="0"/>
              <w:jc w:val="right"/>
            </w:pPr>
            <w:r>
              <w:rPr>
                <w:sz w:val="16"/>
              </w:rPr>
              <w:t>68.6</w:t>
            </w:r>
          </w:p>
        </w:tc>
        <w:tc>
          <w:tcPr>
            <w:tcW w:type="dxa" w:w="710"/>
          </w:tcPr>
          <w:p>
            <w:pPr>
              <w:spacing w:after="0"/>
              <w:jc w:val="right"/>
            </w:pPr>
            <w:r>
              <w:rPr>
                <w:sz w:val="16"/>
              </w:rPr>
              <w:t>71.4</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56%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98.6</w:t>
            </w:r>
          </w:p>
        </w:tc>
        <w:tc>
          <w:tcPr>
            <w:tcW w:type="dxa" w:w="744"/>
          </w:tcPr>
          <w:p>
            <w:pPr>
              <w:spacing w:after="0"/>
              <w:jc w:val="right"/>
            </w:pPr>
            <w:r>
              <w:rPr>
                <w:sz w:val="16"/>
              </w:rPr>
              <w:t>98.7</w:t>
            </w:r>
          </w:p>
        </w:tc>
        <w:tc>
          <w:tcPr>
            <w:tcW w:type="dxa" w:w="710"/>
          </w:tcPr>
          <w:p>
            <w:pPr>
              <w:spacing w:after="0"/>
              <w:jc w:val="right"/>
            </w:pPr>
            <w:r>
              <w:rPr>
                <w:sz w:val="16"/>
              </w:rPr>
              <w:t>98.9</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47.3</w:t>
            </w:r>
          </w:p>
        </w:tc>
        <w:tc>
          <w:tcPr>
            <w:tcW w:type="dxa" w:w="744"/>
          </w:tcPr>
          <w:p>
            <w:pPr>
              <w:spacing w:after="0"/>
              <w:jc w:val="right"/>
            </w:pPr>
            <w:r>
              <w:rPr>
                <w:sz w:val="16"/>
              </w:rPr>
              <w:t>56.4</w:t>
            </w:r>
          </w:p>
        </w:tc>
        <w:tc>
          <w:tcPr>
            <w:tcW w:type="dxa" w:w="710"/>
          </w:tcPr>
          <w:p>
            <w:pPr>
              <w:spacing w:after="0"/>
              <w:jc w:val="right"/>
            </w:pPr>
            <w:r>
              <w:rPr>
                <w:sz w:val="16"/>
              </w:rPr>
              <w:t>65.5</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92.5</w:t>
            </w:r>
          </w:p>
        </w:tc>
        <w:tc>
          <w:tcPr>
            <w:tcW w:type="dxa" w:w="744"/>
          </w:tcPr>
          <w:p>
            <w:pPr>
              <w:spacing w:after="0"/>
              <w:jc w:val="right"/>
            </w:pPr>
            <w:r>
              <w:rPr>
                <w:sz w:val="16"/>
              </w:rPr>
              <w:t>94.4</w:t>
            </w:r>
          </w:p>
        </w:tc>
        <w:tc>
          <w:tcPr>
            <w:tcW w:type="dxa" w:w="710"/>
          </w:tcPr>
          <w:p>
            <w:pPr>
              <w:spacing w:after="0"/>
              <w:jc w:val="right"/>
            </w:pPr>
            <w:r>
              <w:rPr>
                <w:sz w:val="16"/>
              </w:rPr>
              <w:t>96.3</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96.5</w:t>
            </w:r>
          </w:p>
        </w:tc>
        <w:tc>
          <w:tcPr>
            <w:tcW w:type="dxa" w:w="744"/>
          </w:tcPr>
          <w:p>
            <w:pPr>
              <w:spacing w:after="0"/>
              <w:jc w:val="right"/>
            </w:pPr>
            <w:r>
              <w:rPr>
                <w:sz w:val="16"/>
              </w:rPr>
              <w:t>97.1</w:t>
            </w:r>
          </w:p>
        </w:tc>
        <w:tc>
          <w:tcPr>
            <w:tcW w:type="dxa" w:w="710"/>
          </w:tcPr>
          <w:p>
            <w:pPr>
              <w:spacing w:after="0"/>
              <w:jc w:val="right"/>
            </w:pPr>
            <w:r>
              <w:rPr>
                <w:sz w:val="16"/>
              </w:rPr>
              <w:t>97.7</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36.9</w:t>
            </w:r>
          </w:p>
        </w:tc>
        <w:tc>
          <w:tcPr>
            <w:tcW w:type="dxa" w:w="744"/>
          </w:tcPr>
          <w:p>
            <w:pPr>
              <w:spacing w:after="0"/>
              <w:jc w:val="right"/>
            </w:pPr>
            <w:r>
              <w:rPr>
                <w:sz w:val="16"/>
              </w:rPr>
              <w:t>38.0</w:t>
            </w:r>
          </w:p>
        </w:tc>
        <w:tc>
          <w:tcPr>
            <w:tcW w:type="dxa" w:w="710"/>
          </w:tcPr>
          <w:p>
            <w:pPr>
              <w:spacing w:after="0"/>
              <w:jc w:val="right"/>
            </w:pPr>
            <w:r>
              <w:rPr>
                <w:sz w:val="16"/>
              </w:rPr>
              <w:t>39.1</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50.6</w:t>
            </w:r>
          </w:p>
        </w:tc>
        <w:tc>
          <w:tcPr>
            <w:tcW w:type="dxa" w:w="744"/>
          </w:tcPr>
          <w:p>
            <w:pPr>
              <w:spacing w:after="0"/>
              <w:jc w:val="right"/>
            </w:pPr>
            <w:r>
              <w:rPr>
                <w:sz w:val="16"/>
              </w:rPr>
              <w:t>57.7</w:t>
            </w:r>
          </w:p>
        </w:tc>
        <w:tc>
          <w:tcPr>
            <w:tcW w:type="dxa" w:w="710"/>
          </w:tcPr>
          <w:p>
            <w:pPr>
              <w:spacing w:after="0"/>
              <w:jc w:val="right"/>
            </w:pPr>
            <w:r>
              <w:rPr>
                <w:sz w:val="16"/>
              </w:rPr>
              <w:t>64.9</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94.5</w:t>
            </w:r>
          </w:p>
        </w:tc>
        <w:tc>
          <w:tcPr>
            <w:tcW w:type="dxa" w:w="744"/>
          </w:tcPr>
          <w:p>
            <w:pPr>
              <w:spacing w:after="0"/>
              <w:jc w:val="right"/>
            </w:pPr>
            <w:r>
              <w:rPr>
                <w:sz w:val="16"/>
              </w:rPr>
              <w:t>96.3</w:t>
            </w:r>
          </w:p>
        </w:tc>
        <w:tc>
          <w:tcPr>
            <w:tcW w:type="dxa" w:w="710"/>
          </w:tcPr>
          <w:p>
            <w:pPr>
              <w:spacing w:after="0"/>
              <w:jc w:val="right"/>
            </w:pPr>
            <w:r>
              <w:rPr>
                <w:sz w:val="16"/>
              </w:rPr>
              <w:t>98.0</w:t>
            </w:r>
          </w:p>
        </w:tc>
        <w:tc>
          <w:tcPr>
            <w:tcW w:type="dxa" w:w="2211"/>
          </w:tcPr>
          <w:p>
            <w:pPr>
              <w:spacing w:after="0"/>
              <w:jc w:val="left"/>
            </w:pPr>
            <w:r>
              <w:rPr>
                <w:sz w:val="16"/>
              </w:rPr>
              <w:t>Very High 1, Relatively High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96.0</w:t>
            </w:r>
          </w:p>
        </w:tc>
        <w:tc>
          <w:tcPr>
            <w:tcW w:type="dxa" w:w="744"/>
          </w:tcPr>
          <w:p>
            <w:pPr>
              <w:spacing w:after="0"/>
              <w:jc w:val="right"/>
            </w:pPr>
            <w:r>
              <w:rPr>
                <w:sz w:val="16"/>
              </w:rPr>
              <w:t>96.0</w:t>
            </w:r>
          </w:p>
        </w:tc>
        <w:tc>
          <w:tcPr>
            <w:tcW w:type="dxa" w:w="710"/>
          </w:tcPr>
          <w:p>
            <w:pPr>
              <w:spacing w:after="0"/>
              <w:jc w:val="right"/>
            </w:pPr>
            <w:r>
              <w:rPr>
                <w:sz w:val="16"/>
              </w:rPr>
              <w:t>96.0</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99.9</w:t>
            </w:r>
          </w:p>
        </w:tc>
        <w:tc>
          <w:tcPr>
            <w:tcW w:type="dxa" w:w="744"/>
          </w:tcPr>
          <w:p>
            <w:pPr>
              <w:spacing w:after="0"/>
              <w:jc w:val="right"/>
            </w:pPr>
            <w:r>
              <w:rPr>
                <w:sz w:val="16"/>
              </w:rPr>
              <w:t>99.9</w:t>
            </w:r>
          </w:p>
        </w:tc>
        <w:tc>
          <w:tcPr>
            <w:tcW w:type="dxa" w:w="710"/>
          </w:tcPr>
          <w:p>
            <w:pPr>
              <w:spacing w:after="0"/>
              <w:jc w:val="right"/>
            </w:pPr>
            <w:r>
              <w:rPr>
                <w:sz w:val="16"/>
              </w:rPr>
              <w:t>100.0</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98.3</w:t>
            </w:r>
          </w:p>
        </w:tc>
        <w:tc>
          <w:tcPr>
            <w:tcW w:type="dxa" w:w="744"/>
          </w:tcPr>
          <w:p>
            <w:pPr>
              <w:spacing w:after="0"/>
              <w:jc w:val="right"/>
            </w:pPr>
            <w:r>
              <w:rPr>
                <w:sz w:val="16"/>
              </w:rPr>
              <w:t>98.8</w:t>
            </w:r>
          </w:p>
        </w:tc>
        <w:tc>
          <w:tcPr>
            <w:tcW w:type="dxa" w:w="710"/>
          </w:tcPr>
          <w:p>
            <w:pPr>
              <w:spacing w:after="0"/>
              <w:jc w:val="right"/>
            </w:pPr>
            <w:r>
              <w:rPr>
                <w:sz w:val="16"/>
              </w:rPr>
              <w:t>99.4</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96.4</w:t>
            </w:r>
          </w:p>
        </w:tc>
        <w:tc>
          <w:tcPr>
            <w:tcW w:type="dxa" w:w="744"/>
          </w:tcPr>
          <w:p>
            <w:pPr>
              <w:spacing w:after="0"/>
              <w:jc w:val="right"/>
            </w:pPr>
            <w:r>
              <w:rPr>
                <w:sz w:val="16"/>
              </w:rPr>
              <w:t>97.7</w:t>
            </w:r>
          </w:p>
        </w:tc>
        <w:tc>
          <w:tcPr>
            <w:tcW w:type="dxa" w:w="710"/>
          </w:tcPr>
          <w:p>
            <w:pPr>
              <w:spacing w:after="0"/>
              <w:jc w:val="right"/>
            </w:pPr>
            <w:r>
              <w:rPr>
                <w:sz w:val="16"/>
              </w:rPr>
              <w:t>99.1</w:t>
            </w:r>
          </w:p>
        </w:tc>
        <w:tc>
          <w:tcPr>
            <w:tcW w:type="dxa" w:w="2211"/>
          </w:tcPr>
          <w:p>
            <w:pPr>
              <w:spacing w:after="0"/>
              <w:jc w:val="left"/>
            </w:pPr>
            <w:r>
              <w:rPr>
                <w:sz w:val="16"/>
              </w:rPr>
              <w:t>Very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88.6</w:t>
            </w:r>
          </w:p>
        </w:tc>
        <w:tc>
          <w:tcPr>
            <w:tcW w:type="dxa" w:w="744"/>
          </w:tcPr>
          <w:p>
            <w:pPr>
              <w:spacing w:after="0"/>
              <w:jc w:val="right"/>
            </w:pPr>
            <w:r>
              <w:rPr>
                <w:sz w:val="16"/>
              </w:rPr>
              <w:t>89.1</w:t>
            </w:r>
          </w:p>
        </w:tc>
        <w:tc>
          <w:tcPr>
            <w:tcW w:type="dxa" w:w="710"/>
          </w:tcPr>
          <w:p>
            <w:pPr>
              <w:spacing w:after="0"/>
              <w:jc w:val="right"/>
            </w:pPr>
            <w:r>
              <w:rPr>
                <w:sz w:val="16"/>
              </w:rPr>
              <w:t>89.6</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75.3</w:t>
            </w:r>
          </w:p>
        </w:tc>
        <w:tc>
          <w:tcPr>
            <w:tcW w:type="dxa" w:w="744"/>
          </w:tcPr>
          <w:p>
            <w:pPr>
              <w:spacing w:after="0"/>
              <w:jc w:val="right"/>
            </w:pPr>
            <w:r>
              <w:rPr>
                <w:sz w:val="16"/>
              </w:rPr>
              <w:t>79.9</w:t>
            </w:r>
          </w:p>
        </w:tc>
        <w:tc>
          <w:tcPr>
            <w:tcW w:type="dxa" w:w="710"/>
          </w:tcPr>
          <w:p>
            <w:pPr>
              <w:spacing w:after="0"/>
              <w:jc w:val="right"/>
            </w:pPr>
            <w:r>
              <w:rPr>
                <w:sz w:val="16"/>
              </w:rPr>
              <w:t>84.5</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1"/>
        <w:gridCol w:w="757"/>
        <w:gridCol w:w="2579"/>
        <w:gridCol w:w="2347"/>
        <w:gridCol w:w="1651"/>
        <w:gridCol w:w="2148"/>
        <w:gridCol w:w="2978"/>
      </w:tblGrid>
      <w:tr>
        <w:trPr>
          <w:cantSplit/>
          <w:tblHeader/>
        </w:trPr>
        <w:tc>
          <w:tcPr>
            <w:tcW w:type="dxa" w:w="1651"/>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579"/>
            <w:shd w:val="clear" w:color="auto" w:fill="E8E8E8"/>
          </w:tcPr>
          <w:p>
            <w:pPr>
              <w:spacing w:after="0"/>
              <w:jc w:val="left"/>
            </w:pPr>
            <w:r>
              <w:rPr>
                <w:b/>
                <w:sz w:val="16"/>
              </w:rPr>
              <w:t>Plan status</w:t>
            </w:r>
          </w:p>
        </w:tc>
        <w:tc>
          <w:tcPr>
            <w:tcW w:type="dxa" w:w="23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8"/>
            <w:shd w:val="clear" w:color="auto" w:fill="E8E8E8"/>
          </w:tcPr>
          <w:p>
            <w:pPr>
              <w:spacing w:after="0"/>
              <w:jc w:val="left"/>
            </w:pPr>
            <w:r>
              <w:rPr>
                <w:b/>
                <w:sz w:val="16"/>
              </w:rPr>
              <w:t>Notes</w:t>
            </w:r>
          </w:p>
        </w:tc>
      </w:tr>
      <w:tr>
        <w:trPr>
          <w:cantSplit/>
        </w:trPr>
        <w:tc>
          <w:tcPr>
            <w:tcW w:type="dxa" w:w="1651"/>
          </w:tcPr>
          <w:p>
            <w:pPr>
              <w:spacing w:after="0"/>
              <w:jc w:val="left"/>
            </w:pPr>
            <w:r>
              <w:rPr>
                <w:sz w:val="16"/>
              </w:rPr>
              <w:t>Van Buren County</w:t>
            </w:r>
          </w:p>
        </w:tc>
        <w:tc>
          <w:tcPr>
            <w:tcW w:type="dxa" w:w="757"/>
          </w:tcPr>
          <w:p>
            <w:pPr>
              <w:spacing w:after="0"/>
              <w:jc w:val="left"/>
            </w:pPr>
            <w:r>
              <w:rPr>
                <w:sz w:val="16"/>
              </w:rPr>
              <w:t>County</w:t>
            </w:r>
          </w:p>
        </w:tc>
        <w:tc>
          <w:tcPr>
            <w:tcW w:type="dxa" w:w="2579"/>
          </w:tcPr>
          <w:p>
            <w:pPr>
              <w:spacing w:after="0"/>
              <w:jc w:val="left"/>
            </w:pPr>
            <w:r>
              <w:rPr>
                <w:sz w:val="16"/>
              </w:rPr>
              <w:t>No approved plan on record. Approvable pending adoption, not yet eligible</w:t>
            </w:r>
          </w:p>
        </w:tc>
        <w:tc>
          <w:tcPr>
            <w:tcW w:type="dxa" w:w="2347"/>
          </w:tcPr>
          <w:p>
            <w:pPr>
              <w:spacing w:after="0"/>
              <w:jc w:val="right"/>
            </w:pPr>
            <w:r>
              <w:rPr>
                <w:sz w:val="16"/>
              </w:rPr>
              <w:t>FMA RL 0, SRL 0; any 0</w:t>
            </w:r>
          </w:p>
        </w:tc>
        <w:tc>
          <w:tcPr>
            <w:tcW w:type="dxa" w:w="1651"/>
          </w:tcPr>
          <w:p>
            <w:pPr>
              <w:spacing w:after="0"/>
              <w:jc w:val="right"/>
            </w:pPr>
            <w:r>
              <w:rPr>
                <w:sz w:val="16"/>
              </w:rPr>
              <w:t>$6,916.66</w:t>
            </w:r>
          </w:p>
        </w:tc>
        <w:tc>
          <w:tcPr>
            <w:tcW w:type="dxa" w:w="2148"/>
          </w:tcPr>
          <w:p>
            <w:pPr>
              <w:spacing w:after="0"/>
              <w:jc w:val="right"/>
            </w:pPr>
            <w:r>
              <w:rPr>
                <w:sz w:val="16"/>
              </w:rPr>
              <w:t>0; no approved plan</w:t>
            </w:r>
          </w:p>
        </w:tc>
        <w:tc>
          <w:tcPr>
            <w:tcW w:type="dxa" w:w="2978"/>
          </w:tcPr>
          <w:p>
            <w:pPr>
              <w:spacing w:after="0"/>
              <w:jc w:val="left"/>
            </w:pPr>
            <w:r>
              <w:rPr>
                <w:sz w:val="16"/>
              </w:rPr>
              <w:t>Includes $4,379.99 for declarations not counted as hazard incidents (DR-4483-IA).</w:t>
            </w:r>
          </w:p>
        </w:tc>
      </w:tr>
      <w:tr>
        <w:trPr>
          <w:cantSplit/>
        </w:trPr>
        <w:tc>
          <w:tcPr>
            <w:tcW w:type="dxa" w:w="1651"/>
          </w:tcPr>
          <w:p>
            <w:pPr>
              <w:spacing w:after="0"/>
              <w:jc w:val="left"/>
            </w:pPr>
            <w:r>
              <w:rPr>
                <w:sz w:val="16"/>
              </w:rPr>
              <w:t>Birmingham city</w:t>
            </w:r>
          </w:p>
        </w:tc>
        <w:tc>
          <w:tcPr>
            <w:tcW w:type="dxa" w:w="757"/>
          </w:tcPr>
          <w:p>
            <w:pPr>
              <w:spacing w:after="0"/>
              <w:jc w:val="left"/>
            </w:pPr>
            <w:r>
              <w:rPr>
                <w:sz w:val="16"/>
              </w:rPr>
              <w:t>City</w:t>
            </w:r>
          </w:p>
        </w:tc>
        <w:tc>
          <w:tcPr>
            <w:tcW w:type="dxa" w:w="2579"/>
          </w:tcPr>
          <w:p>
            <w:pPr>
              <w:spacing w:after="0"/>
              <w:jc w:val="left"/>
            </w:pPr>
            <w:r>
              <w:rPr>
                <w:sz w:val="16"/>
              </w:rPr>
              <w:t>No approved plan on record. Approvable pending adoption,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20; no approved plan</w:t>
            </w:r>
          </w:p>
        </w:tc>
        <w:tc>
          <w:tcPr>
            <w:tcW w:type="dxa" w:w="2978"/>
          </w:tcPr>
          <w:p>
            <w:pPr>
              <w:spacing w:after="0"/>
              <w:jc w:val="left"/>
            </w:pPr>
          </w:p>
        </w:tc>
      </w:tr>
      <w:tr>
        <w:trPr>
          <w:cantSplit/>
        </w:trPr>
        <w:tc>
          <w:tcPr>
            <w:tcW w:type="dxa" w:w="1651"/>
          </w:tcPr>
          <w:p>
            <w:pPr>
              <w:spacing w:after="0"/>
              <w:jc w:val="left"/>
            </w:pPr>
            <w:r>
              <w:rPr>
                <w:sz w:val="16"/>
              </w:rPr>
              <w:t>Bonaparte city</w:t>
            </w:r>
          </w:p>
        </w:tc>
        <w:tc>
          <w:tcPr>
            <w:tcW w:type="dxa" w:w="757"/>
          </w:tcPr>
          <w:p>
            <w:pPr>
              <w:spacing w:after="0"/>
              <w:jc w:val="left"/>
            </w:pPr>
            <w:r>
              <w:rPr>
                <w:sz w:val="16"/>
              </w:rPr>
              <w:t>City</w:t>
            </w:r>
          </w:p>
        </w:tc>
        <w:tc>
          <w:tcPr>
            <w:tcW w:type="dxa" w:w="2579"/>
          </w:tcPr>
          <w:p>
            <w:pPr>
              <w:spacing w:after="0"/>
              <w:jc w:val="left"/>
            </w:pPr>
            <w:r>
              <w:rPr>
                <w:sz w:val="16"/>
              </w:rPr>
              <w:t>No approved plan on record. Approvable pending adoption, not yet eligible</w:t>
            </w:r>
          </w:p>
        </w:tc>
        <w:tc>
          <w:tcPr>
            <w:tcW w:type="dxa" w:w="2347"/>
          </w:tcPr>
          <w:p>
            <w:pPr>
              <w:spacing w:after="0"/>
              <w:jc w:val="right"/>
            </w:pPr>
            <w:r>
              <w:rPr>
                <w:sz w:val="16"/>
              </w:rPr>
              <w:t>FMA RL 0, SRL 0; any 1</w:t>
            </w:r>
          </w:p>
        </w:tc>
        <w:tc>
          <w:tcPr>
            <w:tcW w:type="dxa" w:w="1651"/>
          </w:tcPr>
          <w:p>
            <w:pPr>
              <w:spacing w:after="0"/>
              <w:jc w:val="right"/>
            </w:pPr>
            <w:r>
              <w:rPr>
                <w:sz w:val="16"/>
              </w:rPr>
              <w:t>$225,690.91</w:t>
            </w:r>
          </w:p>
        </w:tc>
        <w:tc>
          <w:tcPr>
            <w:tcW w:type="dxa" w:w="2148"/>
          </w:tcPr>
          <w:p>
            <w:pPr>
              <w:spacing w:after="0"/>
              <w:jc w:val="right"/>
            </w:pPr>
            <w:r>
              <w:rPr>
                <w:sz w:val="16"/>
              </w:rPr>
              <w:t>16; no approved plan</w:t>
            </w:r>
          </w:p>
        </w:tc>
        <w:tc>
          <w:tcPr>
            <w:tcW w:type="dxa" w:w="2978"/>
          </w:tcPr>
          <w:p>
            <w:pPr>
              <w:spacing w:after="0"/>
              <w:jc w:val="left"/>
            </w:pPr>
          </w:p>
        </w:tc>
      </w:tr>
      <w:tr>
        <w:trPr>
          <w:cantSplit/>
        </w:trPr>
        <w:tc>
          <w:tcPr>
            <w:tcW w:type="dxa" w:w="1651"/>
          </w:tcPr>
          <w:p>
            <w:pPr>
              <w:spacing w:after="0"/>
              <w:jc w:val="left"/>
            </w:pPr>
            <w:r>
              <w:rPr>
                <w:sz w:val="16"/>
              </w:rPr>
              <w:t>Cantril city</w:t>
            </w:r>
          </w:p>
        </w:tc>
        <w:tc>
          <w:tcPr>
            <w:tcW w:type="dxa" w:w="757"/>
          </w:tcPr>
          <w:p>
            <w:pPr>
              <w:spacing w:after="0"/>
              <w:jc w:val="left"/>
            </w:pPr>
            <w:r>
              <w:rPr>
                <w:sz w:val="16"/>
              </w:rPr>
              <w:t>City</w:t>
            </w:r>
          </w:p>
        </w:tc>
        <w:tc>
          <w:tcPr>
            <w:tcW w:type="dxa" w:w="2579"/>
          </w:tcPr>
          <w:p>
            <w:pPr>
              <w:spacing w:after="0"/>
              <w:jc w:val="left"/>
            </w:pPr>
            <w:r>
              <w:rPr>
                <w:sz w:val="16"/>
              </w:rPr>
              <w:t>No approved plan on record. Approvable pending adoption, not yet eligible</w:t>
            </w:r>
          </w:p>
        </w:tc>
        <w:tc>
          <w:tcPr>
            <w:tcW w:type="dxa" w:w="2347"/>
          </w:tcPr>
          <w:p>
            <w:pPr>
              <w:spacing w:after="0"/>
              <w:jc w:val="right"/>
            </w:pPr>
            <w:r>
              <w:rPr>
                <w:sz w:val="16"/>
              </w:rPr>
              <w:t>FMA RL 0, SRL 0; any 0</w:t>
            </w:r>
          </w:p>
        </w:tc>
        <w:tc>
          <w:tcPr>
            <w:tcW w:type="dxa" w:w="1651"/>
          </w:tcPr>
          <w:p>
            <w:pPr>
              <w:spacing w:after="0"/>
              <w:jc w:val="right"/>
            </w:pPr>
            <w:r>
              <w:rPr>
                <w:sz w:val="16"/>
              </w:rPr>
              <w:t>$26,453.57</w:t>
            </w:r>
          </w:p>
        </w:tc>
        <w:tc>
          <w:tcPr>
            <w:tcW w:type="dxa" w:w="2148"/>
          </w:tcPr>
          <w:p>
            <w:pPr>
              <w:spacing w:after="0"/>
              <w:jc w:val="right"/>
            </w:pPr>
            <w:r>
              <w:rPr>
                <w:sz w:val="16"/>
              </w:rPr>
              <w:t>17; no approved plan</w:t>
            </w:r>
          </w:p>
        </w:tc>
        <w:tc>
          <w:tcPr>
            <w:tcW w:type="dxa" w:w="2978"/>
          </w:tcPr>
          <w:p>
            <w:pPr>
              <w:spacing w:after="0"/>
              <w:jc w:val="left"/>
            </w:pPr>
          </w:p>
        </w:tc>
      </w:tr>
      <w:tr>
        <w:trPr>
          <w:cantSplit/>
        </w:trPr>
        <w:tc>
          <w:tcPr>
            <w:tcW w:type="dxa" w:w="1651"/>
          </w:tcPr>
          <w:p>
            <w:pPr>
              <w:spacing w:after="0"/>
              <w:jc w:val="left"/>
            </w:pPr>
            <w:r>
              <w:rPr>
                <w:sz w:val="16"/>
              </w:rPr>
              <w:t>Farmington city</w:t>
            </w:r>
          </w:p>
        </w:tc>
        <w:tc>
          <w:tcPr>
            <w:tcW w:type="dxa" w:w="757"/>
          </w:tcPr>
          <w:p>
            <w:pPr>
              <w:spacing w:after="0"/>
              <w:jc w:val="left"/>
            </w:pPr>
            <w:r>
              <w:rPr>
                <w:sz w:val="16"/>
              </w:rPr>
              <w:t>City</w:t>
            </w:r>
          </w:p>
        </w:tc>
        <w:tc>
          <w:tcPr>
            <w:tcW w:type="dxa" w:w="2579"/>
          </w:tcPr>
          <w:p>
            <w:pPr>
              <w:spacing w:after="0"/>
              <w:jc w:val="left"/>
            </w:pPr>
            <w:r>
              <w:rPr>
                <w:sz w:val="16"/>
              </w:rPr>
              <w:t>No approved plan on record. Approvable pending adoption, not yet eligible</w:t>
            </w:r>
          </w:p>
        </w:tc>
        <w:tc>
          <w:tcPr>
            <w:tcW w:type="dxa" w:w="2347"/>
          </w:tcPr>
          <w:p>
            <w:pPr>
              <w:spacing w:after="0"/>
              <w:jc w:val="right"/>
            </w:pPr>
            <w:r>
              <w:rPr>
                <w:sz w:val="16"/>
              </w:rPr>
              <w:t>FMA RL 0, SRL 0; any 0</w:t>
            </w:r>
          </w:p>
        </w:tc>
        <w:tc>
          <w:tcPr>
            <w:tcW w:type="dxa" w:w="1651"/>
          </w:tcPr>
          <w:p>
            <w:pPr>
              <w:spacing w:after="0"/>
              <w:jc w:val="right"/>
            </w:pPr>
            <w:r>
              <w:rPr>
                <w:sz w:val="16"/>
              </w:rPr>
              <w:t>$119,914.81</w:t>
            </w:r>
          </w:p>
        </w:tc>
        <w:tc>
          <w:tcPr>
            <w:tcW w:type="dxa" w:w="2148"/>
          </w:tcPr>
          <w:p>
            <w:pPr>
              <w:spacing w:after="0"/>
              <w:jc w:val="right"/>
            </w:pPr>
            <w:r>
              <w:rPr>
                <w:sz w:val="16"/>
              </w:rPr>
              <w:t>28; no approved plan</w:t>
            </w:r>
          </w:p>
        </w:tc>
        <w:tc>
          <w:tcPr>
            <w:tcW w:type="dxa" w:w="2978"/>
          </w:tcPr>
          <w:p>
            <w:pPr>
              <w:spacing w:after="0"/>
              <w:jc w:val="left"/>
            </w:pPr>
          </w:p>
        </w:tc>
      </w:tr>
      <w:tr>
        <w:trPr>
          <w:cantSplit/>
        </w:trPr>
        <w:tc>
          <w:tcPr>
            <w:tcW w:type="dxa" w:w="1651"/>
          </w:tcPr>
          <w:p>
            <w:pPr>
              <w:spacing w:after="0"/>
              <w:jc w:val="left"/>
            </w:pPr>
            <w:r>
              <w:rPr>
                <w:sz w:val="16"/>
              </w:rPr>
              <w:t>Keosauqua city</w:t>
            </w:r>
          </w:p>
        </w:tc>
        <w:tc>
          <w:tcPr>
            <w:tcW w:type="dxa" w:w="757"/>
          </w:tcPr>
          <w:p>
            <w:pPr>
              <w:spacing w:after="0"/>
              <w:jc w:val="left"/>
            </w:pPr>
            <w:r>
              <w:rPr>
                <w:sz w:val="16"/>
              </w:rPr>
              <w:t>City</w:t>
            </w:r>
          </w:p>
        </w:tc>
        <w:tc>
          <w:tcPr>
            <w:tcW w:type="dxa" w:w="2579"/>
          </w:tcPr>
          <w:p>
            <w:pPr>
              <w:spacing w:after="0"/>
              <w:jc w:val="left"/>
            </w:pPr>
            <w:r>
              <w:rPr>
                <w:sz w:val="16"/>
              </w:rPr>
              <w:t>No approved plan on record. Approvable pending adoption, not yet eligible</w:t>
            </w:r>
          </w:p>
        </w:tc>
        <w:tc>
          <w:tcPr>
            <w:tcW w:type="dxa" w:w="2347"/>
          </w:tcPr>
          <w:p>
            <w:pPr>
              <w:spacing w:after="0"/>
              <w:jc w:val="right"/>
            </w:pPr>
            <w:r>
              <w:rPr>
                <w:sz w:val="16"/>
              </w:rPr>
              <w:t>FMA RL 0, SRL 0; any 0</w:t>
            </w:r>
          </w:p>
        </w:tc>
        <w:tc>
          <w:tcPr>
            <w:tcW w:type="dxa" w:w="1651"/>
          </w:tcPr>
          <w:p>
            <w:pPr>
              <w:spacing w:after="0"/>
              <w:jc w:val="right"/>
            </w:pPr>
            <w:r>
              <w:rPr>
                <w:sz w:val="16"/>
              </w:rPr>
              <w:t>$42,769.95</w:t>
            </w:r>
          </w:p>
        </w:tc>
        <w:tc>
          <w:tcPr>
            <w:tcW w:type="dxa" w:w="2148"/>
          </w:tcPr>
          <w:p>
            <w:pPr>
              <w:spacing w:after="0"/>
              <w:jc w:val="right"/>
            </w:pPr>
            <w:r>
              <w:rPr>
                <w:sz w:val="16"/>
              </w:rPr>
              <w:t>38; no approved plan</w:t>
            </w:r>
          </w:p>
        </w:tc>
        <w:tc>
          <w:tcPr>
            <w:tcW w:type="dxa" w:w="2978"/>
          </w:tcPr>
          <w:p>
            <w:pPr>
              <w:spacing w:after="0"/>
              <w:jc w:val="left"/>
            </w:pPr>
          </w:p>
        </w:tc>
      </w:tr>
      <w:tr>
        <w:trPr>
          <w:cantSplit/>
        </w:trPr>
        <w:tc>
          <w:tcPr>
            <w:tcW w:type="dxa" w:w="1651"/>
          </w:tcPr>
          <w:p>
            <w:pPr>
              <w:spacing w:after="0"/>
              <w:jc w:val="left"/>
            </w:pPr>
            <w:r>
              <w:rPr>
                <w:sz w:val="16"/>
              </w:rPr>
              <w:t>Milton city</w:t>
            </w:r>
          </w:p>
        </w:tc>
        <w:tc>
          <w:tcPr>
            <w:tcW w:type="dxa" w:w="757"/>
          </w:tcPr>
          <w:p>
            <w:pPr>
              <w:spacing w:after="0"/>
              <w:jc w:val="left"/>
            </w:pPr>
            <w:r>
              <w:rPr>
                <w:sz w:val="16"/>
              </w:rPr>
              <w:t>City</w:t>
            </w:r>
          </w:p>
        </w:tc>
        <w:tc>
          <w:tcPr>
            <w:tcW w:type="dxa" w:w="2579"/>
          </w:tcPr>
          <w:p>
            <w:pPr>
              <w:spacing w:after="0"/>
              <w:jc w:val="left"/>
            </w:pPr>
            <w:r>
              <w:rPr>
                <w:sz w:val="16"/>
              </w:rPr>
              <w:t>No approved plan on record. Approvable pending adoption, not yet eligible</w:t>
            </w:r>
          </w:p>
        </w:tc>
        <w:tc>
          <w:tcPr>
            <w:tcW w:type="dxa" w:w="2347"/>
          </w:tcPr>
          <w:p>
            <w:pPr>
              <w:spacing w:after="0"/>
              <w:jc w:val="right"/>
            </w:pPr>
            <w:r>
              <w:rPr>
                <w:sz w:val="16"/>
              </w:rPr>
              <w:t>FMA RL 0, SRL 0; any 0</w:t>
            </w:r>
          </w:p>
        </w:tc>
        <w:tc>
          <w:tcPr>
            <w:tcW w:type="dxa" w:w="1651"/>
          </w:tcPr>
          <w:p>
            <w:pPr>
              <w:spacing w:after="0"/>
              <w:jc w:val="right"/>
            </w:pPr>
            <w:r>
              <w:rPr>
                <w:sz w:val="16"/>
              </w:rPr>
              <w:t>$13,846.58</w:t>
            </w:r>
          </w:p>
        </w:tc>
        <w:tc>
          <w:tcPr>
            <w:tcW w:type="dxa" w:w="2148"/>
          </w:tcPr>
          <w:p>
            <w:pPr>
              <w:spacing w:after="0"/>
              <w:jc w:val="right"/>
            </w:pPr>
            <w:r>
              <w:rPr>
                <w:sz w:val="16"/>
              </w:rPr>
              <w:t>18; no approved plan</w:t>
            </w:r>
          </w:p>
        </w:tc>
        <w:tc>
          <w:tcPr>
            <w:tcW w:type="dxa" w:w="2978"/>
          </w:tcPr>
          <w:p>
            <w:pPr>
              <w:spacing w:after="0"/>
              <w:jc w:val="left"/>
            </w:pPr>
          </w:p>
        </w:tc>
      </w:tr>
      <w:tr>
        <w:trPr>
          <w:cantSplit/>
        </w:trPr>
        <w:tc>
          <w:tcPr>
            <w:tcW w:type="dxa" w:w="1651"/>
          </w:tcPr>
          <w:p>
            <w:pPr>
              <w:spacing w:after="0"/>
              <w:jc w:val="left"/>
            </w:pPr>
            <w:r>
              <w:rPr>
                <w:sz w:val="16"/>
              </w:rPr>
              <w:t>Stockport city</w:t>
            </w:r>
          </w:p>
        </w:tc>
        <w:tc>
          <w:tcPr>
            <w:tcW w:type="dxa" w:w="757"/>
          </w:tcPr>
          <w:p>
            <w:pPr>
              <w:spacing w:after="0"/>
              <w:jc w:val="left"/>
            </w:pPr>
            <w:r>
              <w:rPr>
                <w:sz w:val="16"/>
              </w:rPr>
              <w:t>City</w:t>
            </w:r>
          </w:p>
        </w:tc>
        <w:tc>
          <w:tcPr>
            <w:tcW w:type="dxa" w:w="2579"/>
          </w:tcPr>
          <w:p>
            <w:pPr>
              <w:spacing w:after="0"/>
              <w:jc w:val="left"/>
            </w:pPr>
            <w:r>
              <w:rPr>
                <w:sz w:val="16"/>
              </w:rPr>
              <w:t>No approved plan on record. Approvable pending adoption, not yet eligible</w:t>
            </w:r>
          </w:p>
        </w:tc>
        <w:tc>
          <w:tcPr>
            <w:tcW w:type="dxa" w:w="2347"/>
          </w:tcPr>
          <w:p>
            <w:pPr>
              <w:spacing w:after="0"/>
              <w:jc w:val="right"/>
            </w:pPr>
            <w:r>
              <w:rPr>
                <w:sz w:val="16"/>
              </w:rPr>
              <w:t>FMA RL 0, SRL 0; any 0</w:t>
            </w:r>
          </w:p>
        </w:tc>
        <w:tc>
          <w:tcPr>
            <w:tcW w:type="dxa" w:w="1651"/>
          </w:tcPr>
          <w:p>
            <w:pPr>
              <w:spacing w:after="0"/>
              <w:jc w:val="right"/>
            </w:pPr>
            <w:r>
              <w:rPr>
                <w:sz w:val="16"/>
              </w:rPr>
              <w:t>$21,394.22</w:t>
            </w:r>
          </w:p>
        </w:tc>
        <w:tc>
          <w:tcPr>
            <w:tcW w:type="dxa" w:w="2148"/>
          </w:tcPr>
          <w:p>
            <w:pPr>
              <w:spacing w:after="0"/>
              <w:jc w:val="right"/>
            </w:pPr>
            <w:r>
              <w:rPr>
                <w:sz w:val="16"/>
              </w:rPr>
              <w:t>16; no approved plan</w:t>
            </w:r>
          </w:p>
        </w:tc>
        <w:tc>
          <w:tcPr>
            <w:tcW w:type="dxa" w:w="297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$2,128,134,892</w:t>
            </w:r>
          </w:p>
        </w:tc>
        <w:tc>
          <w:tcPr>
            <w:tcW w:type="dxa" w:w="1215"/>
          </w:tcPr>
          <w:p>
            <w:pPr>
              <w:spacing w:after="0"/>
              <w:jc w:val="right"/>
            </w:pPr>
            <w:r>
              <w:rPr>
                <w:sz w:val="16"/>
              </w:rPr>
              <w:t>$125,969,232</w:t>
            </w:r>
          </w:p>
        </w:tc>
        <w:tc>
          <w:tcPr>
            <w:tcW w:type="dxa" w:w="1048"/>
          </w:tcPr>
          <w:p>
            <w:pPr>
              <w:spacing w:after="0"/>
              <w:jc w:val="right"/>
            </w:pPr>
            <w:r>
              <w:rPr>
                <w:sz w:val="16"/>
              </w:rPr>
              <w:t>7,203</w:t>
            </w:r>
          </w:p>
        </w:tc>
        <w:tc>
          <w:tcPr>
            <w:tcW w:type="dxa" w:w="1037"/>
          </w:tcPr>
          <w:p>
            <w:pPr>
              <w:spacing w:after="0"/>
              <w:jc w:val="right"/>
            </w:pPr>
            <w:r>
              <w:rPr>
                <w:sz w:val="16"/>
              </w:rPr>
              <w:t>$292</w:t>
            </w:r>
          </w:p>
        </w:tc>
        <w:tc>
          <w:tcPr>
            <w:tcW w:type="dxa" w:w="1126"/>
          </w:tcPr>
          <w:p>
            <w:pPr>
              <w:spacing w:after="0"/>
              <w:jc w:val="right"/>
            </w:pPr>
            <w:r>
              <w:rPr>
                <w:sz w:val="16"/>
              </w:rPr>
              <w:t>$93,577</w:t>
            </w:r>
          </w:p>
        </w:tc>
        <w:tc>
          <w:tcPr>
            <w:tcW w:type="dxa" w:w="1190"/>
          </w:tcPr>
          <w:p>
            <w:pPr>
              <w:spacing w:after="0"/>
              <w:jc w:val="right"/>
            </w:pPr>
            <w:r>
              <w:rPr>
                <w:sz w:val="16"/>
              </w:rPr>
              <w:t>$73,292</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$28,868,382</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$825,230</w:t>
            </w:r>
          </w:p>
        </w:tc>
        <w:tc>
          <w:tcPr>
            <w:tcW w:type="dxa" w:w="1190"/>
          </w:tcPr>
          <w:p>
            <w:pPr>
              <w:spacing w:after="0"/>
              <w:jc w:val="right"/>
            </w:pPr>
          </w:p>
        </w:tc>
        <w:tc>
          <w:tcPr>
            <w:tcW w:type="dxa" w:w="1305"/>
          </w:tcPr>
          <w:p>
            <w:pPr>
              <w:spacing w:after="0"/>
              <w:jc w:val="right"/>
            </w:pPr>
            <w:r>
              <w:rPr>
                <w:sz w:val="16"/>
              </w:rPr>
              <w:t>2.86%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$3,724,039,766</w:t>
            </w:r>
          </w:p>
        </w:tc>
        <w:tc>
          <w:tcPr>
            <w:tcW w:type="dxa" w:w="1215"/>
          </w:tcPr>
          <w:p>
            <w:pPr>
              <w:spacing w:after="0"/>
              <w:jc w:val="right"/>
            </w:pPr>
          </w:p>
        </w:tc>
        <w:tc>
          <w:tcPr>
            <w:tcW w:type="dxa" w:w="1048"/>
          </w:tcPr>
          <w:p>
            <w:pPr>
              <w:spacing w:after="0"/>
              <w:jc w:val="right"/>
            </w:pPr>
            <w:r>
              <w:rPr>
                <w:sz w:val="16"/>
              </w:rPr>
              <w:t>7,203</w:t>
            </w:r>
          </w:p>
        </w:tc>
        <w:tc>
          <w:tcPr>
            <w:tcW w:type="dxa" w:w="1037"/>
          </w:tcPr>
          <w:p>
            <w:pPr>
              <w:spacing w:after="0"/>
              <w:jc w:val="right"/>
            </w:pPr>
            <w:r>
              <w:rPr>
                <w:sz w:val="16"/>
              </w:rPr>
              <w:t>$51,757</w:t>
            </w:r>
          </w:p>
        </w:tc>
        <w:tc>
          <w:tcPr>
            <w:tcW w:type="dxa" w:w="1126"/>
          </w:tcPr>
          <w:p>
            <w:pPr>
              <w:spacing w:after="0"/>
              <w:jc w:val="right"/>
            </w:pPr>
          </w:p>
        </w:tc>
        <w:tc>
          <w:tcPr>
            <w:tcW w:type="dxa" w:w="1190"/>
          </w:tcPr>
          <w:p>
            <w:pPr>
              <w:spacing w:after="0"/>
              <w:jc w:val="right"/>
            </w:pPr>
            <w:r>
              <w:rPr>
                <w:sz w:val="16"/>
              </w:rPr>
              <w:t>$15,470</w:t>
            </w:r>
          </w:p>
        </w:tc>
        <w:tc>
          <w:tcPr>
            <w:tcW w:type="dxa" w:w="1305"/>
          </w:tcPr>
          <w:p>
            <w:pPr>
              <w:spacing w:after="0"/>
              <w:jc w:val="right"/>
            </w:pPr>
            <w:r>
              <w:rPr>
                <w:sz w:val="16"/>
              </w:rPr>
              <w:t>0.00139%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$2,128,134,892</w:t>
            </w:r>
          </w:p>
        </w:tc>
        <w:tc>
          <w:tcPr>
            <w:tcW w:type="dxa" w:w="1215"/>
          </w:tcPr>
          <w:p>
            <w:pPr>
              <w:spacing w:after="0"/>
              <w:jc w:val="right"/>
            </w:pPr>
            <w:r>
              <w:rPr>
                <w:sz w:val="16"/>
              </w:rPr>
              <w:t>$125,969,232</w:t>
            </w:r>
          </w:p>
        </w:tc>
        <w:tc>
          <w:tcPr>
            <w:tcW w:type="dxa" w:w="1048"/>
          </w:tcPr>
          <w:p>
            <w:pPr>
              <w:spacing w:after="0"/>
              <w:jc w:val="right"/>
            </w:pPr>
            <w:r>
              <w:rPr>
                <w:sz w:val="16"/>
              </w:rPr>
              <w:t>7,203</w:t>
            </w:r>
          </w:p>
        </w:tc>
        <w:tc>
          <w:tcPr>
            <w:tcW w:type="dxa" w:w="1037"/>
          </w:tcPr>
          <w:p>
            <w:pPr>
              <w:spacing w:after="0"/>
              <w:jc w:val="right"/>
            </w:pPr>
            <w:r>
              <w:rPr>
                <w:sz w:val="16"/>
              </w:rPr>
              <w:t>$204,956</w:t>
            </w:r>
          </w:p>
        </w:tc>
        <w:tc>
          <w:tcPr>
            <w:tcW w:type="dxa" w:w="1126"/>
          </w:tcPr>
          <w:p>
            <w:pPr>
              <w:spacing w:after="0"/>
              <w:jc w:val="right"/>
            </w:pPr>
            <w:r>
              <w:rPr>
                <w:sz w:val="16"/>
              </w:rPr>
              <w:t>$29,246</w:t>
            </w:r>
          </w:p>
        </w:tc>
        <w:tc>
          <w:tcPr>
            <w:tcW w:type="dxa" w:w="1190"/>
          </w:tcPr>
          <w:p>
            <w:pPr>
              <w:spacing w:after="0"/>
              <w:jc w:val="right"/>
            </w:pPr>
            <w:r>
              <w:rPr>
                <w:sz w:val="16"/>
              </w:rPr>
              <w:t>$17,135</w:t>
            </w:r>
          </w:p>
        </w:tc>
        <w:tc>
          <w:tcPr>
            <w:tcW w:type="dxa" w:w="1305"/>
          </w:tcPr>
          <w:p>
            <w:pPr>
              <w:spacing w:after="0"/>
              <w:jc w:val="right"/>
            </w:pPr>
            <w:r>
              <w:rPr>
                <w:sz w:val="16"/>
              </w:rPr>
              <w:t>0.00963%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$2,128,134,892</w:t>
            </w:r>
          </w:p>
        </w:tc>
        <w:tc>
          <w:tcPr>
            <w:tcW w:type="dxa" w:w="1215"/>
          </w:tcPr>
          <w:p>
            <w:pPr>
              <w:spacing w:after="0"/>
              <w:jc w:val="right"/>
            </w:pPr>
            <w:r>
              <w:rPr>
                <w:sz w:val="16"/>
              </w:rPr>
              <w:t>$125,969,232</w:t>
            </w:r>
          </w:p>
        </w:tc>
        <w:tc>
          <w:tcPr>
            <w:tcW w:type="dxa" w:w="1048"/>
          </w:tcPr>
          <w:p>
            <w:pPr>
              <w:spacing w:after="0"/>
              <w:jc w:val="right"/>
            </w:pPr>
            <w:r>
              <w:rPr>
                <w:sz w:val="16"/>
              </w:rPr>
              <w:t>7,203</w:t>
            </w:r>
          </w:p>
        </w:tc>
        <w:tc>
          <w:tcPr>
            <w:tcW w:type="dxa" w:w="1037"/>
          </w:tcPr>
          <w:p>
            <w:pPr>
              <w:spacing w:after="0"/>
              <w:jc w:val="right"/>
            </w:pPr>
            <w:r>
              <w:rPr>
                <w:sz w:val="16"/>
              </w:rPr>
              <w:t>$2,080</w:t>
            </w:r>
          </w:p>
        </w:tc>
        <w:tc>
          <w:tcPr>
            <w:tcW w:type="dxa" w:w="1126"/>
          </w:tcPr>
          <w:p>
            <w:pPr>
              <w:spacing w:after="0"/>
              <w:jc w:val="right"/>
            </w:pPr>
            <w:r>
              <w:rPr>
                <w:sz w:val="16"/>
              </w:rPr>
              <w:t>$3</w:t>
            </w:r>
          </w:p>
        </w:tc>
        <w:tc>
          <w:tcPr>
            <w:tcW w:type="dxa" w:w="1190"/>
          </w:tcPr>
          <w:p>
            <w:pPr>
              <w:spacing w:after="0"/>
              <w:jc w:val="right"/>
            </w:pPr>
            <w:r>
              <w:rPr>
                <w:sz w:val="16"/>
              </w:rPr>
              <w:t>$863,086</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$2,128,134,892</w:t>
            </w:r>
          </w:p>
        </w:tc>
        <w:tc>
          <w:tcPr>
            <w:tcW w:type="dxa" w:w="1215"/>
          </w:tcPr>
          <w:p>
            <w:pPr>
              <w:spacing w:after="0"/>
              <w:jc w:val="right"/>
            </w:pPr>
            <w:r>
              <w:rPr>
                <w:sz w:val="16"/>
              </w:rPr>
              <w:t>$125,969,232</w:t>
            </w:r>
          </w:p>
        </w:tc>
        <w:tc>
          <w:tcPr>
            <w:tcW w:type="dxa" w:w="1048"/>
          </w:tcPr>
          <w:p>
            <w:pPr>
              <w:spacing w:after="0"/>
              <w:jc w:val="right"/>
            </w:pPr>
            <w:r>
              <w:rPr>
                <w:sz w:val="16"/>
              </w:rPr>
              <w:t>7,203</w:t>
            </w:r>
          </w:p>
        </w:tc>
        <w:tc>
          <w:tcPr>
            <w:tcW w:type="dxa" w:w="1037"/>
          </w:tcPr>
          <w:p>
            <w:pPr>
              <w:spacing w:after="0"/>
              <w:jc w:val="right"/>
            </w:pPr>
            <w:r>
              <w:rPr>
                <w:sz w:val="16"/>
              </w:rPr>
              <w:t>$866</w:t>
            </w:r>
          </w:p>
        </w:tc>
        <w:tc>
          <w:tcPr>
            <w:tcW w:type="dxa" w:w="1126"/>
          </w:tcPr>
          <w:p>
            <w:pPr>
              <w:spacing w:after="0"/>
              <w:jc w:val="right"/>
            </w:pPr>
            <w:r>
              <w:rPr>
                <w:sz w:val="16"/>
              </w:rPr>
              <w:t>$1,638</w:t>
            </w:r>
          </w:p>
        </w:tc>
        <w:tc>
          <w:tcPr>
            <w:tcW w:type="dxa" w:w="1190"/>
          </w:tcPr>
          <w:p>
            <w:pPr>
              <w:spacing w:after="0"/>
              <w:jc w:val="right"/>
            </w:pPr>
            <w:r>
              <w:rPr>
                <w:sz w:val="16"/>
              </w:rPr>
              <w:t>under $1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$2,126,679,516</w:t>
            </w:r>
          </w:p>
        </w:tc>
        <w:tc>
          <w:tcPr>
            <w:tcW w:type="dxa" w:w="1215"/>
          </w:tcPr>
          <w:p>
            <w:pPr>
              <w:spacing w:after="0"/>
              <w:jc w:val="right"/>
            </w:pPr>
          </w:p>
        </w:tc>
        <w:tc>
          <w:tcPr>
            <w:tcW w:type="dxa" w:w="1048"/>
          </w:tcPr>
          <w:p>
            <w:pPr>
              <w:spacing w:after="0"/>
              <w:jc w:val="right"/>
            </w:pPr>
            <w:r>
              <w:rPr>
                <w:sz w:val="16"/>
              </w:rPr>
              <w:t>7,195</w:t>
            </w:r>
          </w:p>
        </w:tc>
        <w:tc>
          <w:tcPr>
            <w:tcW w:type="dxa" w:w="1037"/>
          </w:tcPr>
          <w:p>
            <w:pPr>
              <w:spacing w:after="0"/>
              <w:jc w:val="right"/>
            </w:pPr>
            <w:r>
              <w:rPr>
                <w:sz w:val="16"/>
              </w:rPr>
              <w:t>$7,587</w:t>
            </w:r>
          </w:p>
        </w:tc>
        <w:tc>
          <w:tcPr>
            <w:tcW w:type="dxa" w:w="1126"/>
          </w:tcPr>
          <w:p>
            <w:pPr>
              <w:spacing w:after="0"/>
              <w:jc w:val="right"/>
            </w:pPr>
          </w:p>
        </w:tc>
        <w:tc>
          <w:tcPr>
            <w:tcW w:type="dxa" w:w="1190"/>
          </w:tcPr>
          <w:p>
            <w:pPr>
              <w:spacing w:after="0"/>
              <w:jc w:val="right"/>
            </w:pPr>
            <w:r>
              <w:rPr>
                <w:sz w:val="16"/>
              </w:rPr>
              <w:t>$2,691</w:t>
            </w:r>
          </w:p>
        </w:tc>
        <w:tc>
          <w:tcPr>
            <w:tcW w:type="dxa" w:w="1305"/>
          </w:tcPr>
          <w:p>
            <w:pPr>
              <w:spacing w:after="0"/>
              <w:jc w:val="right"/>
            </w:pPr>
            <w:r>
              <w:rPr>
                <w:sz w:val="16"/>
              </w:rPr>
              <w:t>0.000357%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$2,126,424,416</w:t>
            </w:r>
          </w:p>
        </w:tc>
        <w:tc>
          <w:tcPr>
            <w:tcW w:type="dxa" w:w="1215"/>
          </w:tcPr>
          <w:p>
            <w:pPr>
              <w:spacing w:after="0"/>
              <w:jc w:val="right"/>
            </w:pPr>
            <w:r>
              <w:rPr>
                <w:sz w:val="16"/>
              </w:rPr>
              <w:t>$10,028,618</w:t>
            </w:r>
          </w:p>
        </w:tc>
        <w:tc>
          <w:tcPr>
            <w:tcW w:type="dxa" w:w="1048"/>
          </w:tcPr>
          <w:p>
            <w:pPr>
              <w:spacing w:after="0"/>
              <w:jc w:val="right"/>
            </w:pPr>
            <w:r>
              <w:rPr>
                <w:sz w:val="16"/>
              </w:rPr>
              <w:t>764</w:t>
            </w:r>
          </w:p>
        </w:tc>
        <w:tc>
          <w:tcPr>
            <w:tcW w:type="dxa" w:w="1037"/>
          </w:tcPr>
          <w:p>
            <w:pPr>
              <w:spacing w:after="0"/>
              <w:jc w:val="right"/>
            </w:pPr>
            <w:r>
              <w:rPr>
                <w:sz w:val="16"/>
              </w:rPr>
              <w:t>$3,821,446</w:t>
            </w:r>
          </w:p>
        </w:tc>
        <w:tc>
          <w:tcPr>
            <w:tcW w:type="dxa" w:w="1126"/>
          </w:tcPr>
          <w:p>
            <w:pPr>
              <w:spacing w:after="0"/>
              <w:jc w:val="right"/>
            </w:pPr>
            <w:r>
              <w:rPr>
                <w:sz w:val="16"/>
              </w:rPr>
              <w:t>$653</w:t>
            </w:r>
          </w:p>
        </w:tc>
        <w:tc>
          <w:tcPr>
            <w:tcW w:type="dxa" w:w="1190"/>
          </w:tcPr>
          <w:p>
            <w:pPr>
              <w:spacing w:after="0"/>
              <w:jc w:val="right"/>
            </w:pPr>
            <w:r>
              <w:rPr>
                <w:sz w:val="16"/>
              </w:rPr>
              <w:t>$65,373</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$34,952,249</w:t>
            </w:r>
          </w:p>
        </w:tc>
        <w:tc>
          <w:tcPr>
            <w:tcW w:type="dxa" w:w="1215"/>
          </w:tcPr>
          <w:p>
            <w:pPr>
              <w:spacing w:after="0"/>
              <w:jc w:val="right"/>
            </w:pPr>
          </w:p>
        </w:tc>
        <w:tc>
          <w:tcPr>
            <w:tcW w:type="dxa" w:w="1048"/>
          </w:tcPr>
          <w:p>
            <w:pPr>
              <w:spacing w:after="0"/>
              <w:jc w:val="right"/>
            </w:pPr>
            <w:r>
              <w:rPr>
                <w:sz w:val="16"/>
              </w:rPr>
              <w:t>117</w:t>
            </w:r>
          </w:p>
        </w:tc>
        <w:tc>
          <w:tcPr>
            <w:tcW w:type="dxa" w:w="1037"/>
          </w:tcPr>
          <w:p>
            <w:pPr>
              <w:spacing w:after="0"/>
              <w:jc w:val="right"/>
            </w:pPr>
            <w:r>
              <w:rPr>
                <w:sz w:val="16"/>
              </w:rPr>
              <w:t>$140</w:t>
            </w:r>
          </w:p>
        </w:tc>
        <w:tc>
          <w:tcPr>
            <w:tcW w:type="dxa" w:w="1126"/>
          </w:tcPr>
          <w:p>
            <w:pPr>
              <w:spacing w:after="0"/>
              <w:jc w:val="right"/>
            </w:pPr>
          </w:p>
        </w:tc>
        <w:tc>
          <w:tcPr>
            <w:tcW w:type="dxa" w:w="1190"/>
          </w:tcPr>
          <w:p>
            <w:pPr>
              <w:spacing w:after="0"/>
              <w:jc w:val="right"/>
            </w:pPr>
            <w:r>
              <w:rPr>
                <w:sz w:val="16"/>
              </w:rPr>
              <w:t>$5,902</w:t>
            </w:r>
          </w:p>
        </w:tc>
        <w:tc>
          <w:tcPr>
            <w:tcW w:type="dxa" w:w="1305"/>
          </w:tcPr>
          <w:p>
            <w:pPr>
              <w:spacing w:after="0"/>
              <w:jc w:val="right"/>
            </w:pPr>
            <w:r>
              <w:rPr>
                <w:sz w:val="16"/>
              </w:rPr>
              <w:t>0.0004%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$2,128,134,892</w:t>
            </w:r>
          </w:p>
        </w:tc>
        <w:tc>
          <w:tcPr>
            <w:tcW w:type="dxa" w:w="1215"/>
          </w:tcPr>
          <w:p>
            <w:pPr>
              <w:spacing w:after="0"/>
              <w:jc w:val="right"/>
            </w:pPr>
          </w:p>
        </w:tc>
        <w:tc>
          <w:tcPr>
            <w:tcW w:type="dxa" w:w="1048"/>
          </w:tcPr>
          <w:p>
            <w:pPr>
              <w:spacing w:after="0"/>
              <w:jc w:val="right"/>
            </w:pPr>
            <w:r>
              <w:rPr>
                <w:sz w:val="16"/>
              </w:rPr>
              <w:t>7,203</w:t>
            </w:r>
          </w:p>
        </w:tc>
        <w:tc>
          <w:tcPr>
            <w:tcW w:type="dxa" w:w="1037"/>
          </w:tcPr>
          <w:p>
            <w:pPr>
              <w:spacing w:after="0"/>
              <w:jc w:val="right"/>
            </w:pPr>
            <w:r>
              <w:rPr>
                <w:sz w:val="16"/>
              </w:rPr>
              <w:t>$5,940</w:t>
            </w:r>
          </w:p>
        </w:tc>
        <w:tc>
          <w:tcPr>
            <w:tcW w:type="dxa" w:w="1126"/>
          </w:tcPr>
          <w:p>
            <w:pPr>
              <w:spacing w:after="0"/>
              <w:jc w:val="right"/>
            </w:pPr>
          </w:p>
        </w:tc>
        <w:tc>
          <w:tcPr>
            <w:tcW w:type="dxa" w:w="1190"/>
          </w:tcPr>
          <w:p>
            <w:pPr>
              <w:spacing w:after="0"/>
              <w:jc w:val="right"/>
            </w:pPr>
            <w:r>
              <w:rPr>
                <w:sz w:val="16"/>
              </w:rPr>
              <w:t>$587,143</w:t>
            </w:r>
          </w:p>
        </w:tc>
        <w:tc>
          <w:tcPr>
            <w:tcW w:type="dxa" w:w="1305"/>
          </w:tcPr>
          <w:p>
            <w:pPr>
              <w:spacing w:after="0"/>
              <w:jc w:val="right"/>
            </w:pPr>
            <w:r>
              <w:rPr>
                <w:sz w:val="16"/>
              </w:rPr>
              <w:t>0.000279%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$2,128,134,892</w:t>
            </w:r>
          </w:p>
        </w:tc>
        <w:tc>
          <w:tcPr>
            <w:tcW w:type="dxa" w:w="1215"/>
          </w:tcPr>
          <w:p>
            <w:pPr>
              <w:spacing w:after="0"/>
              <w:jc w:val="right"/>
            </w:pPr>
            <w:r>
              <w:rPr>
                <w:sz w:val="16"/>
              </w:rPr>
              <w:t>$125,969,232</w:t>
            </w:r>
          </w:p>
        </w:tc>
        <w:tc>
          <w:tcPr>
            <w:tcW w:type="dxa" w:w="1048"/>
          </w:tcPr>
          <w:p>
            <w:pPr>
              <w:spacing w:after="0"/>
              <w:jc w:val="right"/>
            </w:pPr>
            <w:r>
              <w:rPr>
                <w:sz w:val="16"/>
              </w:rPr>
              <w:t>7,203</w:t>
            </w:r>
          </w:p>
        </w:tc>
        <w:tc>
          <w:tcPr>
            <w:tcW w:type="dxa" w:w="1037"/>
          </w:tcPr>
          <w:p>
            <w:pPr>
              <w:spacing w:after="0"/>
              <w:jc w:val="right"/>
            </w:pPr>
            <w:r>
              <w:rPr>
                <w:sz w:val="16"/>
              </w:rPr>
              <w:t>$241,905</w:t>
            </w:r>
          </w:p>
        </w:tc>
        <w:tc>
          <w:tcPr>
            <w:tcW w:type="dxa" w:w="1126"/>
          </w:tcPr>
          <w:p>
            <w:pPr>
              <w:spacing w:after="0"/>
              <w:jc w:val="right"/>
            </w:pPr>
            <w:r>
              <w:rPr>
                <w:sz w:val="16"/>
              </w:rPr>
              <w:t>$102,207</w:t>
            </w:r>
          </w:p>
        </w:tc>
        <w:tc>
          <w:tcPr>
            <w:tcW w:type="dxa" w:w="1190"/>
          </w:tcPr>
          <w:p>
            <w:pPr>
              <w:spacing w:after="0"/>
              <w:jc w:val="right"/>
            </w:pPr>
            <w:r>
              <w:rPr>
                <w:sz w:val="16"/>
              </w:rPr>
              <w:t>$157,633</w:t>
            </w:r>
          </w:p>
        </w:tc>
        <w:tc>
          <w:tcPr>
            <w:tcW w:type="dxa" w:w="1305"/>
          </w:tcPr>
          <w:p>
            <w:pPr>
              <w:spacing w:after="0"/>
              <w:jc w:val="right"/>
            </w:pPr>
            <w:r>
              <w:rPr>
                <w:sz w:val="16"/>
              </w:rPr>
              <w:t>0.0114%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$2,128,134,892</w:t>
            </w:r>
          </w:p>
        </w:tc>
        <w:tc>
          <w:tcPr>
            <w:tcW w:type="dxa" w:w="1215"/>
          </w:tcPr>
          <w:p>
            <w:pPr>
              <w:spacing w:after="0"/>
              <w:jc w:val="right"/>
            </w:pPr>
            <w:r>
              <w:rPr>
                <w:sz w:val="16"/>
              </w:rPr>
              <w:t>$125,969,232</w:t>
            </w:r>
          </w:p>
        </w:tc>
        <w:tc>
          <w:tcPr>
            <w:tcW w:type="dxa" w:w="1048"/>
          </w:tcPr>
          <w:p>
            <w:pPr>
              <w:spacing w:after="0"/>
              <w:jc w:val="right"/>
            </w:pPr>
            <w:r>
              <w:rPr>
                <w:sz w:val="16"/>
              </w:rPr>
              <w:t>7,203</w:t>
            </w:r>
          </w:p>
        </w:tc>
        <w:tc>
          <w:tcPr>
            <w:tcW w:type="dxa" w:w="1037"/>
          </w:tcPr>
          <w:p>
            <w:pPr>
              <w:spacing w:after="0"/>
              <w:jc w:val="right"/>
            </w:pPr>
            <w:r>
              <w:rPr>
                <w:sz w:val="16"/>
              </w:rPr>
              <w:t>$344,963</w:t>
            </w:r>
          </w:p>
        </w:tc>
        <w:tc>
          <w:tcPr>
            <w:tcW w:type="dxa" w:w="1126"/>
          </w:tcPr>
          <w:p>
            <w:pPr>
              <w:spacing w:after="0"/>
              <w:jc w:val="right"/>
            </w:pPr>
            <w:r>
              <w:rPr>
                <w:sz w:val="16"/>
              </w:rPr>
              <w:t>$5,156</w:t>
            </w:r>
          </w:p>
        </w:tc>
        <w:tc>
          <w:tcPr>
            <w:tcW w:type="dxa" w:w="1190"/>
          </w:tcPr>
          <w:p>
            <w:pPr>
              <w:spacing w:after="0"/>
              <w:jc w:val="right"/>
            </w:pPr>
            <w:r>
              <w:rPr>
                <w:sz w:val="16"/>
              </w:rPr>
              <w:t>$785,178</w:t>
            </w:r>
          </w:p>
        </w:tc>
        <w:tc>
          <w:tcPr>
            <w:tcW w:type="dxa" w:w="1305"/>
          </w:tcPr>
          <w:p>
            <w:pPr>
              <w:spacing w:after="0"/>
              <w:jc w:val="right"/>
            </w:pPr>
            <w:r>
              <w:rPr>
                <w:sz w:val="16"/>
              </w:rPr>
              <w:t>0.0162%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$539,075,738</w:t>
            </w:r>
          </w:p>
        </w:tc>
        <w:tc>
          <w:tcPr>
            <w:tcW w:type="dxa" w:w="1215"/>
          </w:tcPr>
          <w:p>
            <w:pPr>
              <w:spacing w:after="0"/>
              <w:jc w:val="right"/>
            </w:pPr>
            <w:r>
              <w:rPr>
                <w:sz w:val="16"/>
              </w:rPr>
              <w:t>$53,960,897</w:t>
            </w:r>
          </w:p>
        </w:tc>
        <w:tc>
          <w:tcPr>
            <w:tcW w:type="dxa" w:w="1048"/>
          </w:tcPr>
          <w:p>
            <w:pPr>
              <w:spacing w:after="0"/>
              <w:jc w:val="right"/>
            </w:pPr>
            <w:r>
              <w:rPr>
                <w:sz w:val="16"/>
              </w:rPr>
              <w:t>2,894</w:t>
            </w:r>
          </w:p>
        </w:tc>
        <w:tc>
          <w:tcPr>
            <w:tcW w:type="dxa" w:w="1037"/>
          </w:tcPr>
          <w:p>
            <w:pPr>
              <w:spacing w:after="0"/>
              <w:jc w:val="right"/>
            </w:pPr>
            <w:r>
              <w:rPr>
                <w:sz w:val="16"/>
              </w:rPr>
              <w:t>$35,411</w:t>
            </w:r>
          </w:p>
        </w:tc>
        <w:tc>
          <w:tcPr>
            <w:tcW w:type="dxa" w:w="1126"/>
          </w:tcPr>
          <w:p>
            <w:pPr>
              <w:spacing w:after="0"/>
              <w:jc w:val="right"/>
            </w:pPr>
            <w:r>
              <w:rPr>
                <w:sz w:val="16"/>
              </w:rPr>
              <w:t>$447</w:t>
            </w:r>
          </w:p>
        </w:tc>
        <w:tc>
          <w:tcPr>
            <w:tcW w:type="dxa" w:w="1190"/>
          </w:tcPr>
          <w:p>
            <w:pPr>
              <w:spacing w:after="0"/>
              <w:jc w:val="right"/>
            </w:pPr>
            <w:r>
              <w:rPr>
                <w:sz w:val="16"/>
              </w:rPr>
              <w:t>$5,089</w:t>
            </w:r>
          </w:p>
        </w:tc>
        <w:tc>
          <w:tcPr>
            <w:tcW w:type="dxa" w:w="1305"/>
          </w:tcPr>
          <w:p>
            <w:pPr>
              <w:spacing w:after="0"/>
              <w:jc w:val="right"/>
            </w:pPr>
            <w:r>
              <w:rPr>
                <w:sz w:val="16"/>
              </w:rPr>
              <w:t>0.00657%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$2,128,134,892</w:t>
            </w:r>
          </w:p>
        </w:tc>
        <w:tc>
          <w:tcPr>
            <w:tcW w:type="dxa" w:w="1215"/>
          </w:tcPr>
          <w:p>
            <w:pPr>
              <w:spacing w:after="0"/>
              <w:jc w:val="right"/>
            </w:pPr>
            <w:r>
              <w:rPr>
                <w:sz w:val="16"/>
              </w:rPr>
              <w:t>$125,969,232</w:t>
            </w:r>
          </w:p>
        </w:tc>
        <w:tc>
          <w:tcPr>
            <w:tcW w:type="dxa" w:w="1048"/>
          </w:tcPr>
          <w:p>
            <w:pPr>
              <w:spacing w:after="0"/>
              <w:jc w:val="right"/>
            </w:pPr>
            <w:r>
              <w:rPr>
                <w:sz w:val="16"/>
              </w:rPr>
              <w:t>7,203</w:t>
            </w:r>
          </w:p>
        </w:tc>
        <w:tc>
          <w:tcPr>
            <w:tcW w:type="dxa" w:w="1037"/>
          </w:tcPr>
          <w:p>
            <w:pPr>
              <w:spacing w:after="0"/>
              <w:jc w:val="right"/>
            </w:pPr>
            <w:r>
              <w:rPr>
                <w:sz w:val="16"/>
              </w:rPr>
              <w:t>$3,692</w:t>
            </w:r>
          </w:p>
        </w:tc>
        <w:tc>
          <w:tcPr>
            <w:tcW w:type="dxa" w:w="1126"/>
          </w:tcPr>
          <w:p>
            <w:pPr>
              <w:spacing w:after="0"/>
              <w:jc w:val="right"/>
            </w:pPr>
            <w:r>
              <w:rPr>
                <w:sz w:val="16"/>
              </w:rPr>
              <w:t>$140</w:t>
            </w:r>
          </w:p>
        </w:tc>
        <w:tc>
          <w:tcPr>
            <w:tcW w:type="dxa" w:w="1190"/>
          </w:tcPr>
          <w:p>
            <w:pPr>
              <w:spacing w:after="0"/>
              <w:jc w:val="right"/>
            </w:pPr>
            <w:r>
              <w:rPr>
                <w:sz w:val="16"/>
              </w:rPr>
              <w:t>$10,882</w:t>
            </w:r>
          </w:p>
        </w:tc>
        <w:tc>
          <w:tcPr>
            <w:tcW w:type="dxa" w:w="1305"/>
          </w:tcPr>
          <w:p>
            <w:pPr>
              <w:spacing w:after="0"/>
              <w:jc w:val="right"/>
            </w:pPr>
            <w:r>
              <w:rPr>
                <w:sz w:val="16"/>
              </w:rPr>
              <w:t>0.000173%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$2,128,134,892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$125,969,232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$5,779,331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$2,588,874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BONAPARTE,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Van Buren County</w:t>
            </w:r>
          </w:p>
        </w:tc>
        <w:tc>
          <w:tcPr>
            <w:tcW w:type="dxa" w:w="1499"/>
          </w:tcPr>
          <w:p>
            <w:pPr>
              <w:spacing w:after="0"/>
              <w:jc w:val="left"/>
            </w:pPr>
            <w:r>
              <w:rPr>
                <w:sz w:val="16"/>
              </w:rPr>
              <w:t>190265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Birmingham city</w:t>
            </w:r>
          </w:p>
        </w:tc>
        <w:tc>
          <w:tcPr>
            <w:tcW w:type="dxa" w:w="1499"/>
          </w:tcPr>
          <w:p>
            <w:pPr>
              <w:spacing w:after="0"/>
              <w:jc w:val="left"/>
            </w:pPr>
            <w:r>
              <w:rPr>
                <w:sz w:val="16"/>
              </w:rPr>
              <w:t>190958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Bonaparte city</w:t>
            </w:r>
          </w:p>
        </w:tc>
        <w:tc>
          <w:tcPr>
            <w:tcW w:type="dxa" w:w="1499"/>
          </w:tcPr>
          <w:p>
            <w:pPr>
              <w:spacing w:after="0"/>
              <w:jc w:val="left"/>
            </w:pPr>
            <w:r>
              <w:rPr>
                <w:sz w:val="16"/>
              </w:rPr>
              <w:t>190266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Cantril city</w:t>
            </w:r>
          </w:p>
        </w:tc>
        <w:tc>
          <w:tcPr>
            <w:tcW w:type="dxa" w:w="1499"/>
          </w:tcPr>
          <w:p>
            <w:pPr>
              <w:spacing w:after="0"/>
              <w:jc w:val="left"/>
            </w:pPr>
            <w:r>
              <w:rPr>
                <w:sz w:val="16"/>
              </w:rPr>
              <w:t>190960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Farmington city</w:t>
            </w:r>
          </w:p>
        </w:tc>
        <w:tc>
          <w:tcPr>
            <w:tcW w:type="dxa" w:w="1499"/>
          </w:tcPr>
          <w:p>
            <w:pPr>
              <w:spacing w:after="0"/>
              <w:jc w:val="left"/>
            </w:pPr>
            <w:r>
              <w:rPr>
                <w:sz w:val="16"/>
              </w:rPr>
              <w:t>190267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Keosauqua city</w:t>
            </w:r>
          </w:p>
        </w:tc>
        <w:tc>
          <w:tcPr>
            <w:tcW w:type="dxa" w:w="1499"/>
          </w:tcPr>
          <w:p>
            <w:pPr>
              <w:spacing w:after="0"/>
              <w:jc w:val="left"/>
            </w:pPr>
            <w:r>
              <w:rPr>
                <w:sz w:val="16"/>
              </w:rPr>
              <w:t>190268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Milton city</w:t>
            </w:r>
          </w:p>
        </w:tc>
        <w:tc>
          <w:tcPr>
            <w:tcW w:type="dxa" w:w="1499"/>
          </w:tcPr>
          <w:p>
            <w:pPr>
              <w:spacing w:after="0"/>
              <w:jc w:val="left"/>
            </w:pPr>
            <w:r>
              <w:rPr>
                <w:sz w:val="16"/>
              </w:rPr>
              <w:t>190522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Stockport city</w:t>
            </w:r>
          </w:p>
        </w:tc>
        <w:tc>
          <w:tcPr>
            <w:tcW w:type="dxa" w:w="1499"/>
          </w:tcPr>
          <w:p>
            <w:pPr>
              <w:spacing w:after="0"/>
              <w:jc w:val="left"/>
            </w:pPr>
            <w:r>
              <w:rPr>
                <w:sz w:val="16"/>
              </w:rPr>
              <w:t>190808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Van Buren County, IA: risk-assessment baseline packet, release 2026-10 (data as of 2026-09-28; County area 19177).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Van Buren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Buren County, IA: Risk-assessment baseline packet</dc:title>
  <dc:subject>Hazard Plain release 2026-10, as of 2026-09-28. Preview: automated baseline</dc:subject>
  <dc:creator>Hazard Plain</dc:creator>
  <cp:keywords>Hazard Plain; hazard mitigation; risk assessment; 19177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