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Taylor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2027-12-26</w:t>
      </w:r>
    </w:p>
    <w:p>
      <w:pPr>
        <w:keepNext/>
        <w:spacing w:after="40" w:before="0"/>
      </w:pPr>
      <w:r>
        <w:rPr>
          <w:b/>
        </w:rPr>
        <w:t xml:space="preserve">Plan: </w:t>
      </w:r>
      <w:r>
        <w:rPr/>
        <w:t>Taylor County (FEMA plan 108342)</w:t>
      </w:r>
    </w:p>
    <w:p>
      <w:pPr>
        <w:keepNext/>
        <w:spacing w:after="40" w:before="0"/>
      </w:pPr>
      <w:r>
        <w:rPr>
          <w:b/>
        </w:rPr>
        <w:t xml:space="preserve">Approved: </w:t>
      </w:r>
      <w:r>
        <w:rPr/>
        <w:t>2022-12-27</w:t>
      </w:r>
    </w:p>
    <w:p>
      <w:pPr>
        <w:keepNext/>
        <w:spacing w:after="40" w:before="0"/>
      </w:pPr>
      <w:r>
        <w:rPr>
          <w:b/>
        </w:rPr>
        <w:t xml:space="preserve">Expires: </w:t>
      </w:r>
      <w:r>
        <w:rPr/>
        <w:t>2027-12-26</w:t>
      </w:r>
    </w:p>
    <w:p>
      <w:pPr>
        <w:keepNext/>
        <w:spacing w:after="40" w:before="0"/>
      </w:pPr>
      <w:r>
        <w:rPr>
          <w:b/>
        </w:rPr>
        <w:t xml:space="preserve">As of: </w:t>
      </w:r>
      <w:r>
        <w:rPr/>
        <w:t>2026-09-28</w:t>
      </w:r>
    </w:p>
    <w:p>
      <w:pPr>
        <w:keepNext/>
        <w:spacing w:after="40" w:before="0"/>
      </w:pPr>
      <w:r>
        <w:rPr>
          <w:b/>
        </w:rPr>
        <w:t xml:space="preserve">Days: </w:t>
      </w:r>
      <w:r>
        <w:rPr/>
        <w:t>454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98"/>
        <w:gridCol w:w="1723"/>
        <w:gridCol w:w="1916"/>
        <w:gridCol w:w="2059"/>
        <w:gridCol w:w="1223"/>
        <w:gridCol w:w="1037"/>
        <w:gridCol w:w="843"/>
        <w:gridCol w:w="1434"/>
        <w:gridCol w:w="1780"/>
      </w:tblGrid>
      <w:tr>
        <w:trPr>
          <w:cantSplit/>
          <w:tblHeader/>
        </w:trPr>
        <w:tc>
          <w:tcPr>
            <w:tcW w:type="dxa" w:w="2098"/>
            <w:shd w:val="clear" w:color="auto" w:fill="E8E8E8"/>
          </w:tcPr>
          <w:p>
            <w:pPr>
              <w:spacing w:after="0"/>
              <w:jc w:val="left"/>
            </w:pPr>
            <w:r>
              <w:rPr>
                <w:b/>
                <w:sz w:val="16"/>
              </w:rPr>
              <w:t>Jurisdiction</w:t>
            </w:r>
          </w:p>
        </w:tc>
        <w:tc>
          <w:tcPr>
            <w:tcW w:type="dxa" w:w="1723"/>
            <w:shd w:val="clear" w:color="auto" w:fill="E8E8E8"/>
          </w:tcPr>
          <w:p>
            <w:pPr>
              <w:spacing w:after="0"/>
              <w:jc w:val="left"/>
            </w:pPr>
            <w:r>
              <w:rPr>
                <w:b/>
                <w:sz w:val="16"/>
              </w:rPr>
              <w:t>Type</w:t>
            </w:r>
          </w:p>
        </w:tc>
        <w:tc>
          <w:tcPr>
            <w:tcW w:type="dxa" w:w="1916"/>
            <w:shd w:val="clear" w:color="auto" w:fill="E8E8E8"/>
          </w:tcPr>
          <w:p>
            <w:pPr>
              <w:spacing w:after="0"/>
              <w:jc w:val="left"/>
            </w:pPr>
            <w:r>
              <w:rPr>
                <w:b/>
                <w:sz w:val="16"/>
              </w:rPr>
              <w:t>Status</w:t>
            </w:r>
          </w:p>
        </w:tc>
        <w:tc>
          <w:tcPr>
            <w:tcW w:type="dxa" w:w="2059"/>
            <w:shd w:val="clear" w:color="auto" w:fill="E8E8E8"/>
          </w:tcPr>
          <w:p>
            <w:pPr>
              <w:spacing w:after="0"/>
              <w:jc w:val="left"/>
            </w:pPr>
            <w:r>
              <w:rPr>
                <w:b/>
                <w:sz w:val="16"/>
              </w:rPr>
              <w:t>Plan</w:t>
            </w:r>
          </w:p>
        </w:tc>
        <w:tc>
          <w:tcPr>
            <w:tcW w:type="dxa" w:w="122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4"/>
            <w:shd w:val="clear" w:color="auto" w:fill="E8E8E8"/>
          </w:tcPr>
          <w:p>
            <w:pPr>
              <w:spacing w:after="0"/>
              <w:jc w:val="left"/>
            </w:pPr>
            <w:r>
              <w:rPr>
                <w:b/>
                <w:sz w:val="16"/>
              </w:rPr>
              <w:t>Update underway</w:t>
            </w:r>
          </w:p>
        </w:tc>
        <w:tc>
          <w:tcPr>
            <w:tcW w:type="dxa" w:w="1780"/>
            <w:shd w:val="clear" w:color="auto" w:fill="E8E8E8"/>
          </w:tcPr>
          <w:p>
            <w:pPr>
              <w:spacing w:after="0"/>
              <w:jc w:val="left"/>
            </w:pPr>
            <w:r>
              <w:rPr>
                <w:b/>
                <w:sz w:val="16"/>
              </w:rPr>
              <w:t>Notes</w:t>
            </w:r>
          </w:p>
        </w:tc>
      </w:tr>
      <w:tr>
        <w:trPr>
          <w:cantSplit/>
        </w:trPr>
        <w:tc>
          <w:tcPr>
            <w:tcW w:type="dxa" w:w="2098"/>
          </w:tcPr>
          <w:p>
            <w:pPr>
              <w:spacing w:after="0"/>
              <w:jc w:val="left"/>
            </w:pPr>
            <w:r>
              <w:rPr>
                <w:sz w:val="16"/>
              </w:rPr>
              <w:t>Taylor County</w:t>
            </w:r>
          </w:p>
        </w:tc>
        <w:tc>
          <w:tcPr>
            <w:tcW w:type="dxa" w:w="1723"/>
          </w:tcPr>
          <w:p>
            <w:pPr>
              <w:spacing w:after="0"/>
              <w:jc w:val="left"/>
            </w:pPr>
            <w:r>
              <w:rPr>
                <w:sz w:val="16"/>
              </w:rPr>
              <w:t>County</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2022-12-21</w:t>
            </w:r>
          </w:p>
        </w:tc>
      </w:tr>
      <w:tr>
        <w:trPr>
          <w:cantSplit/>
        </w:trPr>
        <w:tc>
          <w:tcPr>
            <w:tcW w:type="dxa" w:w="2098"/>
          </w:tcPr>
          <w:p>
            <w:pPr>
              <w:spacing w:after="0"/>
              <w:jc w:val="left"/>
            </w:pPr>
            <w:r>
              <w:rPr>
                <w:sz w:val="16"/>
              </w:rPr>
              <w:t>Bedford city</w:t>
            </w:r>
          </w:p>
        </w:tc>
        <w:tc>
          <w:tcPr>
            <w:tcW w:type="dxa" w:w="1723"/>
          </w:tcPr>
          <w:p>
            <w:pPr>
              <w:spacing w:after="0"/>
              <w:jc w:val="left"/>
            </w:pPr>
            <w:r>
              <w:rPr>
                <w:sz w:val="16"/>
              </w:rPr>
              <w:t>City</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2022-12-21</w:t>
            </w:r>
          </w:p>
        </w:tc>
      </w:tr>
      <w:tr>
        <w:trPr>
          <w:cantSplit/>
        </w:trPr>
        <w:tc>
          <w:tcPr>
            <w:tcW w:type="dxa" w:w="2098"/>
          </w:tcPr>
          <w:p>
            <w:pPr>
              <w:spacing w:after="0"/>
              <w:jc w:val="left"/>
            </w:pPr>
            <w:r>
              <w:rPr>
                <w:sz w:val="16"/>
              </w:rPr>
              <w:t>Blockton city</w:t>
            </w:r>
          </w:p>
        </w:tc>
        <w:tc>
          <w:tcPr>
            <w:tcW w:type="dxa" w:w="1723"/>
          </w:tcPr>
          <w:p>
            <w:pPr>
              <w:spacing w:after="0"/>
              <w:jc w:val="left"/>
            </w:pPr>
            <w:r>
              <w:rPr>
                <w:sz w:val="16"/>
              </w:rPr>
              <w:t>City</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2023-01-03</w:t>
            </w:r>
          </w:p>
        </w:tc>
      </w:tr>
      <w:tr>
        <w:trPr>
          <w:cantSplit/>
        </w:trPr>
        <w:tc>
          <w:tcPr>
            <w:tcW w:type="dxa" w:w="2098"/>
          </w:tcPr>
          <w:p>
            <w:pPr>
              <w:spacing w:after="0"/>
              <w:jc w:val="left"/>
            </w:pPr>
            <w:r>
              <w:rPr>
                <w:sz w:val="16"/>
              </w:rPr>
              <w:t>Clearfield city</w:t>
            </w:r>
          </w:p>
        </w:tc>
        <w:tc>
          <w:tcPr>
            <w:tcW w:type="dxa" w:w="1723"/>
          </w:tcPr>
          <w:p>
            <w:pPr>
              <w:spacing w:after="0"/>
              <w:jc w:val="left"/>
            </w:pPr>
            <w:r>
              <w:rPr>
                <w:sz w:val="16"/>
              </w:rPr>
              <w:t>City</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2023-01-03</w:t>
            </w:r>
          </w:p>
        </w:tc>
      </w:tr>
      <w:tr>
        <w:trPr>
          <w:cantSplit/>
        </w:trPr>
        <w:tc>
          <w:tcPr>
            <w:tcW w:type="dxa" w:w="2098"/>
          </w:tcPr>
          <w:p>
            <w:pPr>
              <w:spacing w:after="0"/>
              <w:jc w:val="left"/>
            </w:pPr>
            <w:r>
              <w:rPr>
                <w:sz w:val="16"/>
              </w:rPr>
              <w:t>Conway city</w:t>
            </w:r>
          </w:p>
        </w:tc>
        <w:tc>
          <w:tcPr>
            <w:tcW w:type="dxa" w:w="1723"/>
          </w:tcPr>
          <w:p>
            <w:pPr>
              <w:spacing w:after="0"/>
              <w:jc w:val="left"/>
            </w:pPr>
            <w:r>
              <w:rPr>
                <w:sz w:val="16"/>
              </w:rPr>
              <w:t>City</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2022-12-21</w:t>
            </w:r>
          </w:p>
        </w:tc>
      </w:tr>
      <w:tr>
        <w:trPr>
          <w:cantSplit/>
        </w:trPr>
        <w:tc>
          <w:tcPr>
            <w:tcW w:type="dxa" w:w="2098"/>
          </w:tcPr>
          <w:p>
            <w:pPr>
              <w:spacing w:after="0"/>
              <w:jc w:val="left"/>
            </w:pPr>
            <w:r>
              <w:rPr>
                <w:sz w:val="16"/>
              </w:rPr>
              <w:t>Gravity city</w:t>
            </w:r>
          </w:p>
        </w:tc>
        <w:tc>
          <w:tcPr>
            <w:tcW w:type="dxa" w:w="1723"/>
          </w:tcPr>
          <w:p>
            <w:pPr>
              <w:spacing w:after="0"/>
              <w:jc w:val="left"/>
            </w:pPr>
            <w:r>
              <w:rPr>
                <w:sz w:val="16"/>
              </w:rPr>
              <w:t>City</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2023-01-20</w:t>
            </w:r>
          </w:p>
        </w:tc>
      </w:tr>
      <w:tr>
        <w:trPr>
          <w:cantSplit/>
        </w:trPr>
        <w:tc>
          <w:tcPr>
            <w:tcW w:type="dxa" w:w="2098"/>
          </w:tcPr>
          <w:p>
            <w:pPr>
              <w:spacing w:after="0"/>
              <w:jc w:val="left"/>
            </w:pPr>
            <w:r>
              <w:rPr>
                <w:sz w:val="16"/>
              </w:rPr>
              <w:t>Lenox city</w:t>
            </w:r>
          </w:p>
        </w:tc>
        <w:tc>
          <w:tcPr>
            <w:tcW w:type="dxa" w:w="1723"/>
          </w:tcPr>
          <w:p>
            <w:pPr>
              <w:spacing w:after="0"/>
              <w:jc w:val="left"/>
            </w:pPr>
            <w:r>
              <w:rPr>
                <w:sz w:val="16"/>
              </w:rPr>
              <w:t>City</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2022-12-21</w:t>
            </w:r>
          </w:p>
        </w:tc>
      </w:tr>
      <w:tr>
        <w:trPr>
          <w:cantSplit/>
        </w:trPr>
        <w:tc>
          <w:tcPr>
            <w:tcW w:type="dxa" w:w="2098"/>
          </w:tcPr>
          <w:p>
            <w:pPr>
              <w:spacing w:after="0"/>
              <w:jc w:val="left"/>
            </w:pPr>
            <w:r>
              <w:rPr>
                <w:sz w:val="16"/>
              </w:rPr>
              <w:t>New Market city</w:t>
            </w:r>
          </w:p>
        </w:tc>
        <w:tc>
          <w:tcPr>
            <w:tcW w:type="dxa" w:w="1723"/>
          </w:tcPr>
          <w:p>
            <w:pPr>
              <w:spacing w:after="0"/>
              <w:jc w:val="left"/>
            </w:pPr>
            <w:r>
              <w:rPr>
                <w:sz w:val="16"/>
              </w:rPr>
              <w:t>City</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2023-03-22</w:t>
            </w:r>
          </w:p>
        </w:tc>
      </w:tr>
      <w:tr>
        <w:trPr>
          <w:cantSplit/>
        </w:trPr>
        <w:tc>
          <w:tcPr>
            <w:tcW w:type="dxa" w:w="2098"/>
          </w:tcPr>
          <w:p>
            <w:pPr>
              <w:spacing w:after="0"/>
              <w:jc w:val="left"/>
            </w:pPr>
            <w:r>
              <w:rPr>
                <w:sz w:val="16"/>
              </w:rPr>
              <w:t>Sharpsburg city</w:t>
            </w:r>
          </w:p>
        </w:tc>
        <w:tc>
          <w:tcPr>
            <w:tcW w:type="dxa" w:w="1723"/>
          </w:tcPr>
          <w:p>
            <w:pPr>
              <w:spacing w:after="0"/>
              <w:jc w:val="left"/>
            </w:pPr>
            <w:r>
              <w:rPr>
                <w:sz w:val="16"/>
              </w:rPr>
              <w:t>City</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2022-12-21</w:t>
            </w:r>
          </w:p>
        </w:tc>
      </w:tr>
      <w:tr>
        <w:trPr>
          <w:cantSplit/>
        </w:trPr>
        <w:tc>
          <w:tcPr>
            <w:tcW w:type="dxa" w:w="2098"/>
          </w:tcPr>
          <w:p>
            <w:pPr>
              <w:spacing w:after="0"/>
              <w:jc w:val="left"/>
            </w:pPr>
            <w:r>
              <w:rPr>
                <w:sz w:val="16"/>
              </w:rPr>
              <w:t>Bedford Community School District</w:t>
            </w:r>
          </w:p>
        </w:tc>
        <w:tc>
          <w:tcPr>
            <w:tcW w:type="dxa" w:w="1723"/>
          </w:tcPr>
          <w:p>
            <w:pPr>
              <w:spacing w:after="0"/>
              <w:jc w:val="left"/>
            </w:pPr>
            <w:r>
              <w:rPr>
                <w:sz w:val="16"/>
              </w:rPr>
              <w:t>School/School District</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2023-03-23</w:t>
            </w:r>
          </w:p>
        </w:tc>
      </w:tr>
      <w:tr>
        <w:trPr>
          <w:cantSplit/>
        </w:trPr>
        <w:tc>
          <w:tcPr>
            <w:tcW w:type="dxa" w:w="2098"/>
          </w:tcPr>
          <w:p>
            <w:pPr>
              <w:spacing w:after="0"/>
              <w:jc w:val="left"/>
            </w:pPr>
            <w:r>
              <w:rPr>
                <w:sz w:val="16"/>
              </w:rPr>
              <w:t>Corning Community School District</w:t>
            </w:r>
          </w:p>
        </w:tc>
        <w:tc>
          <w:tcPr>
            <w:tcW w:type="dxa" w:w="1723"/>
          </w:tcPr>
          <w:p>
            <w:pPr>
              <w:spacing w:after="0"/>
              <w:jc w:val="left"/>
            </w:pPr>
            <w:r>
              <w:rPr>
                <w:sz w:val="16"/>
              </w:rPr>
              <w:t>School/School District</w:t>
            </w:r>
          </w:p>
        </w:tc>
        <w:tc>
          <w:tcPr>
            <w:tcW w:type="dxa" w:w="1916"/>
          </w:tcPr>
          <w:p>
            <w:pPr>
              <w:spacing w:after="0"/>
              <w:jc w:val="left"/>
            </w:pPr>
            <w:r>
              <w:rPr>
                <w:sz w:val="16"/>
              </w:rPr>
              <w:t>Approved, expires 2027-12-04</w:t>
            </w:r>
          </w:p>
        </w:tc>
        <w:tc>
          <w:tcPr>
            <w:tcW w:type="dxa" w:w="2059"/>
          </w:tcPr>
          <w:p>
            <w:pPr>
              <w:spacing w:after="0"/>
              <w:jc w:val="left"/>
            </w:pPr>
            <w:r>
              <w:rPr>
                <w:sz w:val="16"/>
              </w:rPr>
              <w:t>Adams County (FEMA plan 108612)</w:t>
            </w:r>
          </w:p>
        </w:tc>
        <w:tc>
          <w:tcPr>
            <w:tcW w:type="dxa" w:w="1223"/>
          </w:tcPr>
          <w:p>
            <w:pPr>
              <w:spacing w:after="0"/>
              <w:jc w:val="left"/>
            </w:pPr>
            <w:r>
              <w:rPr>
                <w:sz w:val="16"/>
              </w:rPr>
              <w:t>2022-12-05</w:t>
            </w:r>
          </w:p>
        </w:tc>
        <w:tc>
          <w:tcPr>
            <w:tcW w:type="dxa" w:w="1037"/>
          </w:tcPr>
          <w:p>
            <w:pPr>
              <w:spacing w:after="0"/>
              <w:jc w:val="left"/>
            </w:pPr>
            <w:r>
              <w:rPr>
                <w:sz w:val="16"/>
              </w:rPr>
              <w:t>2027-12-04</w:t>
            </w:r>
          </w:p>
        </w:tc>
        <w:tc>
          <w:tcPr>
            <w:tcW w:type="dxa" w:w="843"/>
          </w:tcPr>
          <w:p>
            <w:pPr>
              <w:spacing w:after="0"/>
              <w:jc w:val="right"/>
            </w:pPr>
            <w:r>
              <w:rPr>
                <w:sz w:val="16"/>
              </w:rPr>
              <w:t>432</w:t>
            </w:r>
          </w:p>
        </w:tc>
        <w:tc>
          <w:tcPr>
            <w:tcW w:type="dxa" w:w="1434"/>
          </w:tcPr>
          <w:p>
            <w:pPr>
              <w:spacing w:after="0"/>
              <w:jc w:val="left"/>
            </w:pPr>
          </w:p>
        </w:tc>
        <w:tc>
          <w:tcPr>
            <w:tcW w:type="dxa" w:w="1780"/>
          </w:tcPr>
          <w:p>
            <w:pPr>
              <w:spacing w:after="0"/>
              <w:jc w:val="left"/>
            </w:pPr>
          </w:p>
        </w:tc>
      </w:tr>
      <w:tr>
        <w:trPr>
          <w:cantSplit/>
        </w:trPr>
        <w:tc>
          <w:tcPr>
            <w:tcW w:type="dxa" w:w="2098"/>
          </w:tcPr>
          <w:p>
            <w:pPr>
              <w:spacing w:after="0"/>
              <w:jc w:val="left"/>
            </w:pPr>
            <w:r>
              <w:rPr>
                <w:sz w:val="16"/>
              </w:rPr>
              <w:t>Lenox Community School District</w:t>
            </w:r>
          </w:p>
        </w:tc>
        <w:tc>
          <w:tcPr>
            <w:tcW w:type="dxa" w:w="1723"/>
          </w:tcPr>
          <w:p>
            <w:pPr>
              <w:spacing w:after="0"/>
              <w:jc w:val="left"/>
            </w:pPr>
            <w:r>
              <w:rPr>
                <w:sz w:val="16"/>
              </w:rPr>
              <w:t>School/School District</w:t>
            </w:r>
          </w:p>
        </w:tc>
        <w:tc>
          <w:tcPr>
            <w:tcW w:type="dxa" w:w="1916"/>
          </w:tcPr>
          <w:p>
            <w:pPr>
              <w:spacing w:after="0"/>
              <w:jc w:val="left"/>
            </w:pPr>
            <w:r>
              <w:rPr>
                <w:sz w:val="16"/>
              </w:rPr>
              <w:t>Approved, expires 2027-12-26</w:t>
            </w:r>
          </w:p>
        </w:tc>
        <w:tc>
          <w:tcPr>
            <w:tcW w:type="dxa" w:w="2059"/>
          </w:tcPr>
          <w:p>
            <w:pPr>
              <w:spacing w:after="0"/>
              <w:jc w:val="left"/>
            </w:pPr>
            <w:r>
              <w:rPr>
                <w:sz w:val="16"/>
              </w:rPr>
              <w:t>Taylor County (FEMA plan 108342)</w:t>
            </w:r>
          </w:p>
        </w:tc>
        <w:tc>
          <w:tcPr>
            <w:tcW w:type="dxa" w:w="1223"/>
          </w:tcPr>
          <w:p>
            <w:pPr>
              <w:spacing w:after="0"/>
              <w:jc w:val="left"/>
            </w:pPr>
            <w:r>
              <w:rPr>
                <w:sz w:val="16"/>
              </w:rPr>
              <w:t>2022-12-27</w:t>
            </w:r>
          </w:p>
        </w:tc>
        <w:tc>
          <w:tcPr>
            <w:tcW w:type="dxa" w:w="1037"/>
          </w:tcPr>
          <w:p>
            <w:pPr>
              <w:spacing w:after="0"/>
              <w:jc w:val="left"/>
            </w:pPr>
            <w:r>
              <w:rPr>
                <w:sz w:val="16"/>
              </w:rPr>
              <w:t>2027-12-26</w:t>
            </w:r>
          </w:p>
        </w:tc>
        <w:tc>
          <w:tcPr>
            <w:tcW w:type="dxa" w:w="843"/>
          </w:tcPr>
          <w:p>
            <w:pPr>
              <w:spacing w:after="0"/>
              <w:jc w:val="right"/>
            </w:pPr>
            <w:r>
              <w:rPr>
                <w:sz w:val="16"/>
              </w:rPr>
              <w:t>454</w:t>
            </w:r>
          </w:p>
        </w:tc>
        <w:tc>
          <w:tcPr>
            <w:tcW w:type="dxa" w:w="1434"/>
          </w:tcPr>
          <w:p>
            <w:pPr>
              <w:spacing w:after="0"/>
              <w:jc w:val="left"/>
            </w:pPr>
          </w:p>
        </w:tc>
        <w:tc>
          <w:tcPr>
            <w:tcW w:type="dxa" w:w="1780"/>
          </w:tcPr>
          <w:p>
            <w:pPr>
              <w:spacing w:after="0"/>
              <w:jc w:val="left"/>
            </w:pPr>
            <w:r>
              <w:rPr>
                <w:sz w:val="16"/>
              </w:rPr>
              <w:t>member approved 2022-12-21</w:t>
            </w:r>
          </w:p>
        </w:tc>
      </w:tr>
      <w:tr>
        <w:trPr>
          <w:cantSplit/>
        </w:trPr>
        <w:tc>
          <w:tcPr>
            <w:tcW w:type="dxa" w:w="2098"/>
          </w:tcPr>
          <w:p>
            <w:pPr>
              <w:spacing w:after="0"/>
              <w:jc w:val="left"/>
            </w:pPr>
            <w:r>
              <w:rPr>
                <w:sz w:val="16"/>
              </w:rPr>
              <w:t>Mount Ayr Community School District</w:t>
            </w:r>
          </w:p>
        </w:tc>
        <w:tc>
          <w:tcPr>
            <w:tcW w:type="dxa" w:w="1723"/>
          </w:tcPr>
          <w:p>
            <w:pPr>
              <w:spacing w:after="0"/>
              <w:jc w:val="left"/>
            </w:pPr>
            <w:r>
              <w:rPr>
                <w:sz w:val="16"/>
              </w:rPr>
              <w:t>School/School District</w:t>
            </w:r>
          </w:p>
        </w:tc>
        <w:tc>
          <w:tcPr>
            <w:tcW w:type="dxa" w:w="1916"/>
          </w:tcPr>
          <w:p>
            <w:pPr>
              <w:spacing w:after="0"/>
              <w:jc w:val="left"/>
            </w:pPr>
            <w:r>
              <w:rPr>
                <w:sz w:val="16"/>
              </w:rPr>
              <w:t>Expired on 2024-02-27</w:t>
            </w:r>
          </w:p>
        </w:tc>
        <w:tc>
          <w:tcPr>
            <w:tcW w:type="dxa" w:w="2059"/>
          </w:tcPr>
          <w:p>
            <w:pPr>
              <w:spacing w:after="0"/>
              <w:jc w:val="left"/>
            </w:pPr>
            <w:r>
              <w:rPr>
                <w:sz w:val="16"/>
              </w:rPr>
              <w:t>Ringgold (FEMA plan 105609)</w:t>
            </w:r>
          </w:p>
        </w:tc>
        <w:tc>
          <w:tcPr>
            <w:tcW w:type="dxa" w:w="1223"/>
          </w:tcPr>
          <w:p>
            <w:pPr>
              <w:spacing w:after="0"/>
              <w:jc w:val="left"/>
            </w:pPr>
            <w:r>
              <w:rPr>
                <w:sz w:val="16"/>
              </w:rPr>
              <w:t>2019-02-27</w:t>
            </w:r>
          </w:p>
        </w:tc>
        <w:tc>
          <w:tcPr>
            <w:tcW w:type="dxa" w:w="1037"/>
          </w:tcPr>
          <w:p>
            <w:pPr>
              <w:spacing w:after="0"/>
              <w:jc w:val="left"/>
            </w:pPr>
            <w:r>
              <w:rPr>
                <w:sz w:val="16"/>
              </w:rPr>
              <w:t>2024-02-27</w:t>
            </w:r>
          </w:p>
        </w:tc>
        <w:tc>
          <w:tcPr>
            <w:tcW w:type="dxa" w:w="843"/>
          </w:tcPr>
          <w:p>
            <w:pPr>
              <w:spacing w:after="0"/>
              <w:jc w:val="right"/>
            </w:pPr>
            <w:r>
              <w:rPr>
                <w:sz w:val="16"/>
              </w:rPr>
              <w:t>-944</w:t>
            </w:r>
          </w:p>
        </w:tc>
        <w:tc>
          <w:tcPr>
            <w:tcW w:type="dxa" w:w="1434"/>
          </w:tcPr>
          <w:p>
            <w:pPr>
              <w:spacing w:after="0"/>
              <w:jc w:val="left"/>
            </w:pPr>
          </w:p>
        </w:tc>
        <w:tc>
          <w:tcPr>
            <w:tcW w:type="dxa" w:w="1780"/>
          </w:tcPr>
          <w:p>
            <w:pPr>
              <w:spacing w:after="0"/>
              <w:jc w:val="left"/>
            </w:pPr>
          </w:p>
        </w:tc>
      </w:tr>
      <w:tr>
        <w:trPr>
          <w:cantSplit/>
        </w:trPr>
        <w:tc>
          <w:tcPr>
            <w:tcW w:type="dxa" w:w="2098"/>
          </w:tcPr>
          <w:p>
            <w:pPr>
              <w:spacing w:after="0"/>
              <w:jc w:val="left"/>
            </w:pPr>
            <w:r>
              <w:rPr>
                <w:sz w:val="16"/>
              </w:rPr>
              <w:t>Villisca Community School District</w:t>
            </w:r>
          </w:p>
        </w:tc>
        <w:tc>
          <w:tcPr>
            <w:tcW w:type="dxa" w:w="1723"/>
          </w:tcPr>
          <w:p>
            <w:pPr>
              <w:spacing w:after="0"/>
              <w:jc w:val="left"/>
            </w:pPr>
            <w:r>
              <w:rPr>
                <w:sz w:val="16"/>
              </w:rPr>
              <w:t>School/School District</w:t>
            </w:r>
          </w:p>
        </w:tc>
        <w:tc>
          <w:tcPr>
            <w:tcW w:type="dxa" w:w="1916"/>
          </w:tcPr>
          <w:p>
            <w:pPr>
              <w:spacing w:after="0"/>
              <w:jc w:val="left"/>
            </w:pPr>
            <w:r>
              <w:rPr>
                <w:sz w:val="16"/>
              </w:rPr>
              <w:t>Plan 111394 approved 2026-05-04, pending adoption here; not yet eligible</w:t>
            </w:r>
          </w:p>
        </w:tc>
        <w:tc>
          <w:tcPr>
            <w:tcW w:type="dxa" w:w="2059"/>
          </w:tcPr>
          <w:p>
            <w:pPr>
              <w:spacing w:after="0"/>
              <w:jc w:val="left"/>
            </w:pPr>
            <w:r>
              <w:rPr>
                <w:sz w:val="16"/>
              </w:rPr>
              <w:t>Montgomery County Iowa HMP (FEMA plan 111394), pending adoption here</w:t>
            </w:r>
          </w:p>
        </w:tc>
        <w:tc>
          <w:tcPr>
            <w:tcW w:type="dxa" w:w="1223"/>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43"/>
          </w:tcPr>
          <w:p>
            <w:pPr>
              <w:spacing w:after="0"/>
              <w:jc w:val="right"/>
            </w:pPr>
          </w:p>
        </w:tc>
        <w:tc>
          <w:tcPr>
            <w:tcW w:type="dxa" w:w="1434"/>
          </w:tcPr>
          <w:p>
            <w:pPr>
              <w:spacing w:after="0"/>
              <w:jc w:val="left"/>
            </w:pPr>
            <w:r>
              <w:rPr>
                <w:sz w:val="16"/>
              </w:rPr>
              <w:t>FEMA tracker shows a plan approvable pending adoption</w:t>
            </w:r>
          </w:p>
        </w:tc>
        <w:tc>
          <w:tcPr>
            <w:tcW w:type="dxa" w:w="178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$3,255,037</w:t>
            </w:r>
          </w:p>
        </w:tc>
        <w:tc>
          <w:tcPr>
            <w:tcW w:type="dxa" w:w="1309"/>
          </w:tcPr>
          <w:p>
            <w:pPr>
              <w:spacing w:after="0"/>
              <w:jc w:val="right"/>
            </w:pPr>
          </w:p>
        </w:tc>
        <w:tc>
          <w:tcPr>
            <w:tcW w:type="dxa" w:w="1116"/>
          </w:tcPr>
          <w:p>
            <w:pPr>
              <w:spacing w:after="0"/>
              <w:jc w:val="right"/>
            </w:pPr>
            <w:r>
              <w:rPr>
                <w:sz w:val="16"/>
              </w:rPr>
              <w:t>$3,255,037</w:t>
            </w:r>
          </w:p>
        </w:tc>
        <w:tc>
          <w:tcPr>
            <w:tcW w:type="dxa" w:w="1230"/>
          </w:tcPr>
          <w:p>
            <w:pPr>
              <w:spacing w:after="0"/>
              <w:jc w:val="right"/>
            </w:pPr>
            <w:r>
              <w:rPr>
                <w:sz w:val="16"/>
              </w:rPr>
              <w:t>14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$1,906,668</w:t>
            </w:r>
          </w:p>
        </w:tc>
        <w:tc>
          <w:tcPr>
            <w:tcW w:type="dxa" w:w="1126"/>
          </w:tcPr>
          <w:p>
            <w:pPr>
              <w:spacing w:after="0"/>
              <w:jc w:val="right"/>
            </w:pPr>
            <w:r>
              <w:rPr>
                <w:sz w:val="16"/>
              </w:rPr>
              <w:t>$167,402</w:t>
            </w:r>
          </w:p>
        </w:tc>
        <w:tc>
          <w:tcPr>
            <w:tcW w:type="dxa" w:w="1309"/>
          </w:tcPr>
          <w:p>
            <w:pPr>
              <w:spacing w:after="0"/>
              <w:jc w:val="right"/>
            </w:pPr>
            <w:r>
              <w:rPr>
                <w:sz w:val="16"/>
              </w:rPr>
              <w:t>$1,677</w:t>
            </w:r>
          </w:p>
        </w:tc>
        <w:tc>
          <w:tcPr>
            <w:tcW w:type="dxa" w:w="1116"/>
          </w:tcPr>
          <w:p>
            <w:pPr>
              <w:spacing w:after="0"/>
              <w:jc w:val="right"/>
            </w:pPr>
            <w:r>
              <w:rPr>
                <w:sz w:val="16"/>
              </w:rPr>
              <w:t>$2,075,747</w:t>
            </w:r>
          </w:p>
        </w:tc>
        <w:tc>
          <w:tcPr>
            <w:tcW w:type="dxa" w:w="1230"/>
          </w:tcPr>
          <w:p>
            <w:pPr>
              <w:spacing w:after="0"/>
              <w:jc w:val="right"/>
            </w:pPr>
            <w:r>
              <w:rPr>
                <w:sz w:val="16"/>
              </w:rPr>
              <w:t>35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309"/>
          </w:tcPr>
          <w:p>
            <w:pPr>
              <w:spacing w:after="0"/>
              <w:jc w:val="right"/>
            </w:pPr>
            <w:r>
              <w:rPr>
                <w:sz w:val="16"/>
              </w:rPr>
              <w:t>$1,324,678</w:t>
            </w:r>
          </w:p>
        </w:tc>
        <w:tc>
          <w:tcPr>
            <w:tcW w:type="dxa" w:w="1116"/>
          </w:tcPr>
          <w:p>
            <w:pPr>
              <w:spacing w:after="0"/>
              <w:jc w:val="right"/>
            </w:pPr>
            <w:r>
              <w:rPr>
                <w:sz w:val="16"/>
              </w:rPr>
              <w:t>$1,331,779</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$289,444</w:t>
            </w:r>
          </w:p>
        </w:tc>
        <w:tc>
          <w:tcPr>
            <w:tcW w:type="dxa" w:w="1309"/>
          </w:tcPr>
          <w:p>
            <w:pPr>
              <w:spacing w:after="0"/>
              <w:jc w:val="right"/>
            </w:pPr>
            <w:r>
              <w:rPr>
                <w:sz w:val="16"/>
              </w:rPr>
              <w:t>$893,318</w:t>
            </w:r>
          </w:p>
        </w:tc>
        <w:tc>
          <w:tcPr>
            <w:tcW w:type="dxa" w:w="1116"/>
          </w:tcPr>
          <w:p>
            <w:pPr>
              <w:spacing w:after="0"/>
              <w:jc w:val="right"/>
            </w:pPr>
            <w:r>
              <w:rPr>
                <w:sz w:val="16"/>
              </w:rPr>
              <w:t>$1,185,239</w:t>
            </w:r>
          </w:p>
        </w:tc>
        <w:tc>
          <w:tcPr>
            <w:tcW w:type="dxa" w:w="1230"/>
          </w:tcPr>
          <w:p>
            <w:pPr>
              <w:spacing w:after="0"/>
              <w:jc w:val="right"/>
            </w:pPr>
            <w:r>
              <w:rPr>
                <w:sz w:val="16"/>
              </w:rPr>
              <w:t>22</w:t>
            </w:r>
          </w:p>
        </w:tc>
        <w:tc>
          <w:tcPr>
            <w:tcW w:type="dxa" w:w="2248"/>
          </w:tcPr>
          <w:p>
            <w:pPr>
              <w:spacing w:after="0"/>
              <w:jc w:val="left"/>
            </w:pPr>
          </w:p>
        </w:tc>
        <w:tc>
          <w:tcPr>
            <w:tcW w:type="dxa" w:w="1931"/>
          </w:tcPr>
          <w:p>
            <w:pPr>
              <w:spacing w:after="0"/>
              <w:jc w:val="left"/>
            </w:pPr>
            <w:r>
              <w:rPr>
                <w:sz w:val="16"/>
              </w:rPr>
              <w:t>Includes 8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$654,565</w:t>
            </w:r>
          </w:p>
        </w:tc>
        <w:tc>
          <w:tcPr>
            <w:tcW w:type="dxa" w:w="1126"/>
          </w:tcPr>
          <w:p>
            <w:pPr>
              <w:spacing w:after="0"/>
              <w:jc w:val="right"/>
            </w:pPr>
            <w:r>
              <w:rPr>
                <w:sz w:val="16"/>
              </w:rPr>
              <w:t>$4,220</w:t>
            </w:r>
          </w:p>
        </w:tc>
        <w:tc>
          <w:tcPr>
            <w:tcW w:type="dxa" w:w="1309"/>
          </w:tcPr>
          <w:p>
            <w:pPr>
              <w:spacing w:after="0"/>
              <w:jc w:val="right"/>
            </w:pPr>
            <w:r>
              <w:rPr>
                <w:sz w:val="16"/>
              </w:rPr>
              <w:t>$513,416</w:t>
            </w:r>
          </w:p>
        </w:tc>
        <w:tc>
          <w:tcPr>
            <w:tcW w:type="dxa" w:w="1116"/>
          </w:tcPr>
          <w:p>
            <w:pPr>
              <w:spacing w:after="0"/>
              <w:jc w:val="right"/>
            </w:pPr>
            <w:r>
              <w:rPr>
                <w:sz w:val="16"/>
              </w:rPr>
              <w:t>$1,172,201</w:t>
            </w:r>
          </w:p>
        </w:tc>
        <w:tc>
          <w:tcPr>
            <w:tcW w:type="dxa" w:w="1230"/>
          </w:tcPr>
          <w:p>
            <w:pPr>
              <w:spacing w:after="0"/>
              <w:jc w:val="right"/>
            </w:pPr>
            <w:r>
              <w:rPr>
                <w:sz w:val="16"/>
              </w:rPr>
              <w:t>20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$215,877</w:t>
            </w:r>
          </w:p>
        </w:tc>
        <w:tc>
          <w:tcPr>
            <w:tcW w:type="dxa" w:w="1126"/>
          </w:tcPr>
          <w:p>
            <w:pPr>
              <w:spacing w:after="0"/>
              <w:jc w:val="right"/>
            </w:pPr>
            <w:r>
              <w:rPr>
                <w:sz w:val="16"/>
              </w:rPr>
              <w:t>$47,563</w:t>
            </w:r>
          </w:p>
        </w:tc>
        <w:tc>
          <w:tcPr>
            <w:tcW w:type="dxa" w:w="1309"/>
          </w:tcPr>
          <w:p>
            <w:pPr>
              <w:spacing w:after="0"/>
              <w:jc w:val="right"/>
            </w:pPr>
            <w:r>
              <w:rPr>
                <w:sz w:val="16"/>
              </w:rPr>
              <w:t>$92,315</w:t>
            </w:r>
          </w:p>
        </w:tc>
        <w:tc>
          <w:tcPr>
            <w:tcW w:type="dxa" w:w="1116"/>
          </w:tcPr>
          <w:p>
            <w:pPr>
              <w:spacing w:after="0"/>
              <w:jc w:val="right"/>
            </w:pPr>
            <w:r>
              <w:rPr>
                <w:sz w:val="16"/>
              </w:rPr>
              <w:t>$355,755</w:t>
            </w:r>
          </w:p>
        </w:tc>
        <w:tc>
          <w:tcPr>
            <w:tcW w:type="dxa" w:w="1230"/>
          </w:tcPr>
          <w:p>
            <w:pPr>
              <w:spacing w:after="0"/>
              <w:jc w:val="right"/>
            </w:pPr>
            <w:r>
              <w:rPr>
                <w:sz w:val="16"/>
              </w:rPr>
              <w:t>131</w:t>
            </w:r>
          </w:p>
        </w:tc>
        <w:tc>
          <w:tcPr>
            <w:tcW w:type="dxa" w:w="2248"/>
          </w:tcPr>
          <w:p>
            <w:pPr>
              <w:spacing w:after="0"/>
              <w:jc w:val="left"/>
            </w:pPr>
          </w:p>
        </w:tc>
        <w:tc>
          <w:tcPr>
            <w:tcW w:type="dxa" w:w="1931"/>
          </w:tcPr>
          <w:p>
            <w:pPr>
              <w:spacing w:after="0"/>
              <w:jc w:val="left"/>
            </w:pPr>
            <w:r>
              <w:rPr>
                <w:sz w:val="16"/>
              </w:rPr>
              <w:t>Includes 24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$131,076</w:t>
            </w:r>
          </w:p>
        </w:tc>
        <w:tc>
          <w:tcPr>
            <w:tcW w:type="dxa" w:w="1126"/>
          </w:tcPr>
          <w:p>
            <w:pPr>
              <w:spacing w:after="0"/>
              <w:jc w:val="right"/>
            </w:pPr>
            <w:r>
              <w:rPr>
                <w:sz w:val="16"/>
              </w:rPr>
              <w:t>$166,581</w:t>
            </w:r>
          </w:p>
        </w:tc>
        <w:tc>
          <w:tcPr>
            <w:tcW w:type="dxa" w:w="1309"/>
          </w:tcPr>
          <w:p>
            <w:pPr>
              <w:spacing w:after="0"/>
              <w:jc w:val="right"/>
            </w:pPr>
            <w:r>
              <w:rPr>
                <w:sz w:val="16"/>
              </w:rPr>
              <w:t>$41,002</w:t>
            </w:r>
          </w:p>
        </w:tc>
        <w:tc>
          <w:tcPr>
            <w:tcW w:type="dxa" w:w="1116"/>
          </w:tcPr>
          <w:p>
            <w:pPr>
              <w:spacing w:after="0"/>
              <w:jc w:val="right"/>
            </w:pPr>
            <w:r>
              <w:rPr>
                <w:sz w:val="16"/>
              </w:rPr>
              <w:t>$338,659</w:t>
            </w:r>
          </w:p>
        </w:tc>
        <w:tc>
          <w:tcPr>
            <w:tcW w:type="dxa" w:w="1230"/>
          </w:tcPr>
          <w:p>
            <w:pPr>
              <w:spacing w:after="0"/>
              <w:jc w:val="right"/>
            </w:pPr>
            <w:r>
              <w:rPr>
                <w:sz w:val="16"/>
              </w:rPr>
              <w:t>146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$12,453</w:t>
            </w:r>
          </w:p>
        </w:tc>
        <w:tc>
          <w:tcPr>
            <w:tcW w:type="dxa" w:w="1126"/>
          </w:tcPr>
          <w:p>
            <w:pPr>
              <w:spacing w:after="0"/>
              <w:jc w:val="right"/>
            </w:pPr>
          </w:p>
        </w:tc>
        <w:tc>
          <w:tcPr>
            <w:tcW w:type="dxa" w:w="1309"/>
          </w:tcPr>
          <w:p>
            <w:pPr>
              <w:spacing w:after="0"/>
              <w:jc w:val="right"/>
            </w:pPr>
            <w:r>
              <w:rPr>
                <w:sz w:val="16"/>
              </w:rPr>
              <w:t>$40,605</w:t>
            </w:r>
          </w:p>
        </w:tc>
        <w:tc>
          <w:tcPr>
            <w:tcW w:type="dxa" w:w="1116"/>
          </w:tcPr>
          <w:p>
            <w:pPr>
              <w:spacing w:after="0"/>
              <w:jc w:val="right"/>
            </w:pPr>
            <w:r>
              <w:rPr>
                <w:sz w:val="16"/>
              </w:rPr>
              <w:t>$53,058</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$18,369</w:t>
            </w:r>
          </w:p>
        </w:tc>
        <w:tc>
          <w:tcPr>
            <w:tcW w:type="dxa" w:w="1126"/>
          </w:tcPr>
          <w:p>
            <w:pPr>
              <w:spacing w:after="0"/>
              <w:jc w:val="right"/>
            </w:pPr>
            <w:r>
              <w:rPr>
                <w:sz w:val="16"/>
              </w:rPr>
              <w:t>$179</w:t>
            </w:r>
          </w:p>
        </w:tc>
        <w:tc>
          <w:tcPr>
            <w:tcW w:type="dxa" w:w="1309"/>
          </w:tcPr>
          <w:p>
            <w:pPr>
              <w:spacing w:after="0"/>
              <w:jc w:val="right"/>
            </w:pPr>
            <w:r>
              <w:rPr>
                <w:sz w:val="16"/>
              </w:rPr>
              <w:t>$5,792</w:t>
            </w:r>
          </w:p>
        </w:tc>
        <w:tc>
          <w:tcPr>
            <w:tcW w:type="dxa" w:w="1116"/>
          </w:tcPr>
          <w:p>
            <w:pPr>
              <w:spacing w:after="0"/>
              <w:jc w:val="right"/>
            </w:pPr>
            <w:r>
              <w:rPr>
                <w:sz w:val="16"/>
              </w:rPr>
              <w:t>$24,340</w:t>
            </w:r>
          </w:p>
        </w:tc>
        <w:tc>
          <w:tcPr>
            <w:tcW w:type="dxa" w:w="1230"/>
          </w:tcPr>
          <w:p>
            <w:pPr>
              <w:spacing w:after="0"/>
              <w:jc w:val="right"/>
            </w:pPr>
            <w:r>
              <w:rPr>
                <w:sz w:val="16"/>
              </w:rPr>
              <w:t>48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$16,086</w:t>
            </w:r>
          </w:p>
        </w:tc>
        <w:tc>
          <w:tcPr>
            <w:tcW w:type="dxa" w:w="1126"/>
          </w:tcPr>
          <w:p>
            <w:pPr>
              <w:spacing w:after="0"/>
              <w:jc w:val="right"/>
            </w:pPr>
          </w:p>
        </w:tc>
        <w:tc>
          <w:tcPr>
            <w:tcW w:type="dxa" w:w="1309"/>
          </w:tcPr>
          <w:p>
            <w:pPr>
              <w:spacing w:after="0"/>
              <w:jc w:val="right"/>
            </w:pPr>
            <w:r>
              <w:rPr>
                <w:sz w:val="16"/>
              </w:rPr>
              <w:t>$4,087</w:t>
            </w:r>
          </w:p>
        </w:tc>
        <w:tc>
          <w:tcPr>
            <w:tcW w:type="dxa" w:w="1116"/>
          </w:tcPr>
          <w:p>
            <w:pPr>
              <w:spacing w:after="0"/>
              <w:jc w:val="right"/>
            </w:pPr>
            <w:r>
              <w:rPr>
                <w:sz w:val="16"/>
              </w:rPr>
              <w:t>$20,173</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$17,560</w:t>
            </w:r>
          </w:p>
        </w:tc>
        <w:tc>
          <w:tcPr>
            <w:tcW w:type="dxa" w:w="1126"/>
          </w:tcPr>
          <w:p>
            <w:pPr>
              <w:spacing w:after="0"/>
              <w:jc w:val="right"/>
            </w:pPr>
          </w:p>
        </w:tc>
        <w:tc>
          <w:tcPr>
            <w:tcW w:type="dxa" w:w="1309"/>
          </w:tcPr>
          <w:p>
            <w:pPr>
              <w:spacing w:after="0"/>
              <w:jc w:val="right"/>
            </w:pPr>
            <w:r>
              <w:rPr>
                <w:sz w:val="16"/>
              </w:rPr>
              <w:t>$2,169</w:t>
            </w:r>
          </w:p>
        </w:tc>
        <w:tc>
          <w:tcPr>
            <w:tcW w:type="dxa" w:w="1116"/>
          </w:tcPr>
          <w:p>
            <w:pPr>
              <w:spacing w:after="0"/>
              <w:jc w:val="right"/>
            </w:pPr>
            <w:r>
              <w:rPr>
                <w:sz w:val="16"/>
              </w:rPr>
              <w:t>$19,729</w:t>
            </w:r>
          </w:p>
        </w:tc>
        <w:tc>
          <w:tcPr>
            <w:tcW w:type="dxa" w:w="1230"/>
          </w:tcPr>
          <w:p>
            <w:pPr>
              <w:spacing w:after="0"/>
              <w:jc w:val="right"/>
            </w:pPr>
            <w:r>
              <w:rPr>
                <w:sz w:val="16"/>
              </w:rPr>
              <w:t>15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$14,622</w:t>
            </w:r>
          </w:p>
        </w:tc>
        <w:tc>
          <w:tcPr>
            <w:tcW w:type="dxa" w:w="1126"/>
          </w:tcPr>
          <w:p>
            <w:pPr>
              <w:spacing w:after="0"/>
              <w:jc w:val="right"/>
            </w:pPr>
            <w:r>
              <w:rPr>
                <w:sz w:val="16"/>
              </w:rPr>
              <w:t>$404</w:t>
            </w:r>
          </w:p>
        </w:tc>
        <w:tc>
          <w:tcPr>
            <w:tcW w:type="dxa" w:w="1309"/>
          </w:tcPr>
          <w:p>
            <w:pPr>
              <w:spacing w:after="0"/>
              <w:jc w:val="right"/>
            </w:pPr>
            <w:r>
              <w:rPr>
                <w:sz w:val="16"/>
              </w:rPr>
              <w:t>$2,174</w:t>
            </w:r>
          </w:p>
        </w:tc>
        <w:tc>
          <w:tcPr>
            <w:tcW w:type="dxa" w:w="1116"/>
          </w:tcPr>
          <w:p>
            <w:pPr>
              <w:spacing w:after="0"/>
              <w:jc w:val="right"/>
            </w:pPr>
            <w:r>
              <w:rPr>
                <w:sz w:val="16"/>
              </w:rPr>
              <w:t>$17,200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$491</w:t>
            </w:r>
          </w:p>
        </w:tc>
        <w:tc>
          <w:tcPr>
            <w:tcW w:type="dxa" w:w="1126"/>
          </w:tcPr>
          <w:p>
            <w:pPr>
              <w:spacing w:after="0"/>
              <w:jc w:val="right"/>
            </w:pPr>
            <w:r>
              <w:rPr>
                <w:sz w:val="16"/>
              </w:rPr>
              <w:t>$1,194</w:t>
            </w:r>
          </w:p>
        </w:tc>
        <w:tc>
          <w:tcPr>
            <w:tcW w:type="dxa" w:w="1309"/>
          </w:tcPr>
          <w:p>
            <w:pPr>
              <w:spacing w:after="0"/>
              <w:jc w:val="right"/>
            </w:pPr>
            <w:r>
              <w:rPr>
                <w:sz w:val="16"/>
              </w:rPr>
              <w:t>under $1</w:t>
            </w:r>
          </w:p>
        </w:tc>
        <w:tc>
          <w:tcPr>
            <w:tcW w:type="dxa" w:w="1116"/>
          </w:tcPr>
          <w:p>
            <w:pPr>
              <w:spacing w:after="0"/>
              <w:jc w:val="right"/>
            </w:pPr>
            <w:r>
              <w:rPr>
                <w:sz w:val="16"/>
              </w:rPr>
              <w:t>$1,685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p>
        </w:tc>
        <w:tc>
          <w:tcPr>
            <w:tcW w:type="dxa" w:w="1309"/>
          </w:tcPr>
          <w:p>
            <w:pPr>
              <w:spacing w:after="0"/>
              <w:jc w:val="right"/>
            </w:pPr>
            <w:r>
              <w:rPr>
                <w:sz w:val="16"/>
              </w:rPr>
              <w:t>$1,018</w:t>
            </w:r>
          </w:p>
        </w:tc>
        <w:tc>
          <w:tcPr>
            <w:tcW w:type="dxa" w:w="1116"/>
          </w:tcPr>
          <w:p>
            <w:pPr>
              <w:spacing w:after="0"/>
              <w:jc w:val="right"/>
            </w:pPr>
            <w:r>
              <w:rPr>
                <w:sz w:val="16"/>
              </w:rPr>
              <w:t>$1,056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38"/>
        <w:gridCol w:w="1848"/>
        <w:gridCol w:w="1847"/>
        <w:gridCol w:w="1740"/>
        <w:gridCol w:w="1579"/>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48"/>
            <w:shd w:val="clear" w:color="auto" w:fill="E8E8E8"/>
          </w:tcPr>
          <w:p>
            <w:pPr>
              <w:spacing w:after="0"/>
              <w:jc w:val="left"/>
            </w:pPr>
            <w:r>
              <w:rPr>
                <w:b/>
                <w:sz w:val="16"/>
              </w:rPr>
              <w:t>Observed range</w:t>
            </w:r>
          </w:p>
        </w:tc>
        <w:tc>
          <w:tcPr>
            <w:tcW w:type="dxa" w:w="1847"/>
            <w:shd w:val="clear" w:color="auto" w:fill="E8E8E8"/>
          </w:tcPr>
          <w:p>
            <w:pPr>
              <w:spacing w:after="0"/>
              <w:jc w:val="left"/>
            </w:pPr>
            <w:r>
              <w:rPr>
                <w:b/>
                <w:sz w:val="16"/>
              </w:rPr>
              <w:t>Worst recorded event</w:t>
            </w:r>
          </w:p>
        </w:tc>
        <w:tc>
          <w:tcPr>
            <w:tcW w:type="dxa" w:w="1740"/>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38"/>
          </w:tcPr>
          <w:p>
            <w:pPr>
              <w:spacing w:after="0"/>
              <w:jc w:val="right"/>
            </w:pPr>
            <w:r>
              <w:rPr>
                <w:sz w:val="16"/>
              </w:rPr>
              <w:t>14, 1996 to 2024 (14 zone-level)</w:t>
            </w:r>
          </w:p>
        </w:tc>
        <w:tc>
          <w:tcPr>
            <w:tcW w:type="dxa" w:w="1848"/>
          </w:tcPr>
          <w:p>
            <w:pPr>
              <w:spacing w:after="0"/>
              <w:jc w:val="left"/>
            </w:pPr>
            <w:r>
              <w:rPr>
                <w:sz w:val="16"/>
              </w:rPr>
              <w:t>1 day to 4 days (median 2 days); 11 with a recorded value</w:t>
            </w:r>
          </w:p>
        </w:tc>
        <w:tc>
          <w:tcPr>
            <w:tcW w:type="dxa" w:w="1847"/>
          </w:tcPr>
          <w:p>
            <w:pPr>
              <w:spacing w:after="0"/>
              <w:jc w:val="left"/>
            </w:pPr>
            <w:r>
              <w:rPr>
                <w:sz w:val="16"/>
              </w:rPr>
              <w:t>4 consecutive days, 2024-01-13 to 2024-01-16, zone-level</w:t>
            </w:r>
          </w:p>
        </w:tc>
        <w:tc>
          <w:tcPr>
            <w:tcW w:type="dxa" w:w="1740"/>
          </w:tcPr>
          <w:p>
            <w:pPr>
              <w:spacing w:after="0"/>
              <w:jc w:val="left"/>
            </w:pPr>
            <w:r>
              <w:rPr>
                <w:sz w:val="16"/>
              </w:rPr>
              <w:t>Cold/Wind Chill, 1999-09-21, property not reported; $294,117.65 crops, reported for the zone (1999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38"/>
          </w:tcPr>
          <w:p>
            <w:pPr>
              <w:spacing w:after="0"/>
              <w:jc w:val="right"/>
            </w:pPr>
            <w:r>
              <w:rPr>
                <w:sz w:val="16"/>
              </w:rPr>
              <w:t>8, 1997 to 2019 (8 zone-level)</w:t>
            </w:r>
          </w:p>
        </w:tc>
        <w:tc>
          <w:tcPr>
            <w:tcW w:type="dxa" w:w="1848"/>
          </w:tcPr>
          <w:p>
            <w:pPr>
              <w:spacing w:after="0"/>
              <w:jc w:val="left"/>
            </w:pPr>
          </w:p>
        </w:tc>
        <w:tc>
          <w:tcPr>
            <w:tcW w:type="dxa" w:w="1847"/>
          </w:tcPr>
          <w:p>
            <w:pPr>
              <w:spacing w:after="0"/>
              <w:jc w:val="left"/>
            </w:pPr>
            <w:r>
              <w:rPr>
                <w:sz w:val="16"/>
              </w:rPr>
              <w:t>Frost/Freeze, 2009-10-10, $2,500,000 crop damage, reported for the zone (2009 dollars); NWS zone IAZ092 (TAYLOR), zone-level: may include parts of neighboring counties</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38"/>
          </w:tcPr>
          <w:p>
            <w:pPr>
              <w:spacing w:after="0"/>
              <w:jc w:val="right"/>
            </w:pPr>
            <w:r>
              <w:rPr>
                <w:sz w:val="16"/>
              </w:rPr>
              <w:t>14, 1999 to 2024 (14 zone-level)</w:t>
            </w:r>
          </w:p>
        </w:tc>
        <w:tc>
          <w:tcPr>
            <w:tcW w:type="dxa" w:w="1848"/>
          </w:tcPr>
          <w:p>
            <w:pPr>
              <w:spacing w:after="0"/>
              <w:jc w:val="left"/>
            </w:pPr>
            <w:r>
              <w:rPr>
                <w:sz w:val="16"/>
              </w:rPr>
              <w:t>11 days to 117 days (median 31 days); 7 with a recorded value</w:t>
            </w:r>
          </w:p>
        </w:tc>
        <w:tc>
          <w:tcPr>
            <w:tcW w:type="dxa" w:w="1847"/>
          </w:tcPr>
          <w:p>
            <w:pPr>
              <w:spacing w:after="0"/>
              <w:jc w:val="left"/>
            </w:pPr>
            <w:r>
              <w:rPr>
                <w:sz w:val="16"/>
              </w:rPr>
              <w:t>117 days (about 3.8 months), 2023-12-01 to 2024-03-26, a run of 4 consecutive Storm Events drought records, zone-level</w:t>
            </w:r>
          </w:p>
        </w:tc>
        <w:tc>
          <w:tcPr>
            <w:tcW w:type="dxa" w:w="1740"/>
          </w:tcPr>
          <w:p>
            <w:pPr>
              <w:spacing w:after="0"/>
              <w:jc w:val="left"/>
            </w:pPr>
            <w:r>
              <w:rPr>
                <w:sz w:val="16"/>
              </w:rPr>
              <w:t>Drought, 2012-07-01, $0 property; $45,000,000 crops, reported for the zone (2012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38"/>
          </w:tcPr>
          <w:p>
            <w:pPr>
              <w:spacing w:after="0"/>
              <w:jc w:val="right"/>
            </w:pPr>
            <w:r>
              <w:rPr>
                <w:sz w:val="16"/>
              </w:rPr>
              <w:t>168, 1957 to 2024</w:t>
            </w:r>
          </w:p>
        </w:tc>
        <w:tc>
          <w:tcPr>
            <w:tcW w:type="dxa" w:w="1848"/>
          </w:tcPr>
          <w:p>
            <w:pPr>
              <w:spacing w:after="0"/>
              <w:jc w:val="left"/>
            </w:pPr>
            <w:r>
              <w:rPr>
                <w:sz w:val="16"/>
              </w:rPr>
              <w:t>0.75 in to 4 in (median 1 in); 168 with a recorded value</w:t>
            </w:r>
          </w:p>
        </w:tc>
        <w:tc>
          <w:tcPr>
            <w:tcW w:type="dxa" w:w="1847"/>
          </w:tcPr>
          <w:p>
            <w:pPr>
              <w:spacing w:after="0"/>
              <w:jc w:val="left"/>
            </w:pPr>
            <w:r>
              <w:rPr>
                <w:sz w:val="16"/>
              </w:rPr>
              <w:t>4 in hail, 1971-05-05</w:t>
            </w:r>
          </w:p>
        </w:tc>
        <w:tc>
          <w:tcPr>
            <w:tcW w:type="dxa" w:w="1740"/>
          </w:tcPr>
          <w:p>
            <w:pPr>
              <w:spacing w:after="0"/>
              <w:jc w:val="left"/>
            </w:pPr>
            <w:r>
              <w:rPr>
                <w:sz w:val="16"/>
              </w:rPr>
              <w:t>Hail, 2011-08-18, $5,000 property; $1,000,000 crops (2011 dollars)</w:t>
            </w:r>
          </w:p>
        </w:tc>
        <w:tc>
          <w:tcPr>
            <w:tcW w:type="dxa" w:w="1579"/>
          </w:tcPr>
          <w:p>
            <w:pPr>
              <w:spacing w:after="0"/>
              <w:jc w:val="left"/>
            </w:pPr>
            <w:r>
              <w:rPr>
                <w:sz w:val="16"/>
              </w:rPr>
              <w:t>Event records naming member places: Bedford city (36 records), New Market city (29 records), Gravity city (23 records), Lenox city (13 records), Conway city (9 records), Blockton city (7 records), Clearfield city (6 records), Sharpsburg city (1 record).</w:t>
            </w: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38"/>
          </w:tcPr>
          <w:p>
            <w:pPr>
              <w:spacing w:after="0"/>
              <w:jc w:val="right"/>
            </w:pPr>
            <w:r>
              <w:rPr>
                <w:sz w:val="16"/>
              </w:rPr>
              <w:t>4, 2001 to 2019 (4 zone-level)</w:t>
            </w:r>
          </w:p>
        </w:tc>
        <w:tc>
          <w:tcPr>
            <w:tcW w:type="dxa" w:w="1848"/>
          </w:tcPr>
          <w:p>
            <w:pPr>
              <w:spacing w:after="0"/>
              <w:jc w:val="left"/>
            </w:pPr>
            <w:r>
              <w:rPr>
                <w:sz w:val="16"/>
              </w:rPr>
              <w:t>1 day to 14 days (median 4 days); 4 with a recorded value</w:t>
            </w:r>
          </w:p>
        </w:tc>
        <w:tc>
          <w:tcPr>
            <w:tcW w:type="dxa" w:w="1847"/>
          </w:tcPr>
          <w:p>
            <w:pPr>
              <w:spacing w:after="0"/>
              <w:jc w:val="left"/>
            </w:pPr>
            <w:r>
              <w:rPr>
                <w:sz w:val="16"/>
              </w:rPr>
              <w:t>14 consecutive days, 2011-07-15 to 2011-07-28, zone-level</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38"/>
          </w:tcPr>
          <w:p>
            <w:pPr>
              <w:spacing w:after="0"/>
              <w:jc w:val="right"/>
            </w:pPr>
            <w:r>
              <w:rPr>
                <w:sz w:val="16"/>
              </w:rPr>
              <w:t>15, 1996 to 2017 (15 zone-level)</w:t>
            </w:r>
          </w:p>
        </w:tc>
        <w:tc>
          <w:tcPr>
            <w:tcW w:type="dxa" w:w="1848"/>
          </w:tcPr>
          <w:p>
            <w:pPr>
              <w:spacing w:after="0"/>
              <w:jc w:val="left"/>
            </w:pPr>
          </w:p>
        </w:tc>
        <w:tc>
          <w:tcPr>
            <w:tcW w:type="dxa" w:w="1847"/>
          </w:tcPr>
          <w:p>
            <w:pPr>
              <w:spacing w:after="0"/>
              <w:jc w:val="left"/>
            </w:pPr>
            <w:r>
              <w:rPr>
                <w:sz w:val="16"/>
              </w:rPr>
              <w:t>Ice Storm, 2007-12-10, $100,000 property; $0 crops, reported for the zone (2007 dollars); NWS zone IAZ092 (TAYLOR), zone-level: may include parts of neighboring counties</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38"/>
          </w:tcPr>
          <w:p>
            <w:pPr>
              <w:spacing w:after="0"/>
              <w:jc w:val="right"/>
            </w:pPr>
            <w:r>
              <w:rPr>
                <w:sz w:val="16"/>
              </w:rPr>
              <w:t>35, 1996 to 2019 (9 zone-level)</w:t>
            </w:r>
          </w:p>
        </w:tc>
        <w:tc>
          <w:tcPr>
            <w:tcW w:type="dxa" w:w="1848"/>
          </w:tcPr>
          <w:p>
            <w:pPr>
              <w:spacing w:after="0"/>
              <w:jc w:val="left"/>
            </w:pPr>
          </w:p>
        </w:tc>
        <w:tc>
          <w:tcPr>
            <w:tcW w:type="dxa" w:w="1847"/>
          </w:tcPr>
          <w:p>
            <w:pPr>
              <w:spacing w:after="0"/>
              <w:jc w:val="left"/>
            </w:pPr>
            <w:r>
              <w:rPr>
                <w:sz w:val="16"/>
              </w:rPr>
              <w:t>Flood, 2010-06-12, $0 property; $20,000,000 crops (2010 dollars)</w:t>
            </w:r>
          </w:p>
        </w:tc>
        <w:tc>
          <w:tcPr>
            <w:tcW w:type="dxa" w:w="1740"/>
          </w:tcPr>
          <w:p>
            <w:pPr>
              <w:spacing w:after="0"/>
              <w:jc w:val="left"/>
            </w:pPr>
          </w:p>
        </w:tc>
        <w:tc>
          <w:tcPr>
            <w:tcW w:type="dxa" w:w="1579"/>
          </w:tcPr>
          <w:p>
            <w:pPr>
              <w:spacing w:after="0"/>
              <w:jc w:val="left"/>
            </w:pPr>
            <w:r>
              <w:rPr>
                <w:sz w:val="16"/>
              </w:rPr>
              <w:t>Event records naming member places: Bedford city (7 records), Conway city (5 records), Blockton city (2 records), New Market city (2 records), Gravity city (1 record), Sharpsburg city (1 record). Zone-level records (9) apply countywide.</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38"/>
          </w:tcPr>
          <w:p>
            <w:pPr>
              <w:spacing w:after="0"/>
              <w:jc w:val="right"/>
            </w:pPr>
            <w:r>
              <w:rPr>
                <w:sz w:val="16"/>
              </w:rPr>
              <w:t>4, 1997 to 2007</w:t>
            </w:r>
          </w:p>
        </w:tc>
        <w:tc>
          <w:tcPr>
            <w:tcW w:type="dxa" w:w="1848"/>
          </w:tcPr>
          <w:p>
            <w:pPr>
              <w:spacing w:after="0"/>
              <w:jc w:val="left"/>
            </w:pPr>
          </w:p>
        </w:tc>
        <w:tc>
          <w:tcPr>
            <w:tcW w:type="dxa" w:w="1847"/>
          </w:tcPr>
          <w:p>
            <w:pPr>
              <w:spacing w:after="0"/>
              <w:jc w:val="left"/>
            </w:pPr>
            <w:r>
              <w:rPr>
                <w:sz w:val="16"/>
              </w:rPr>
              <w:t>Lightning, 1997-05-07, $100,000 property; crops not reported (1997 dollars)</w:t>
            </w:r>
          </w:p>
        </w:tc>
        <w:tc>
          <w:tcPr>
            <w:tcW w:type="dxa" w:w="1740"/>
          </w:tcPr>
          <w:p>
            <w:pPr>
              <w:spacing w:after="0"/>
              <w:jc w:val="left"/>
            </w:pPr>
          </w:p>
        </w:tc>
        <w:tc>
          <w:tcPr>
            <w:tcW w:type="dxa" w:w="1579"/>
          </w:tcPr>
          <w:p>
            <w:pPr>
              <w:spacing w:after="0"/>
              <w:jc w:val="left"/>
            </w:pPr>
            <w:r>
              <w:rPr>
                <w:sz w:val="16"/>
              </w:rPr>
              <w:t>Event records naming member places: Bedford city (1 record), Clearfield city (1 record), Gravity city (1 record), Lenox city (1 record).</w:t>
            </w: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38"/>
          </w:tcPr>
          <w:p>
            <w:pPr>
              <w:spacing w:after="0"/>
              <w:jc w:val="right"/>
            </w:pPr>
            <w:r>
              <w:rPr>
                <w:sz w:val="16"/>
              </w:rPr>
              <w:t>24, 1996 to 2025 (24 zone-level)</w:t>
            </w:r>
          </w:p>
        </w:tc>
        <w:tc>
          <w:tcPr>
            <w:tcW w:type="dxa" w:w="1848"/>
          </w:tcPr>
          <w:p>
            <w:pPr>
              <w:spacing w:after="0"/>
              <w:jc w:val="left"/>
            </w:pPr>
            <w:r>
              <w:rPr>
                <w:sz w:val="16"/>
              </w:rPr>
              <w:t>35 kt (40 mph) to 61 kt (70 mph) (median 52 kt (60 mph)); 21 with a recorded value</w:t>
            </w:r>
          </w:p>
        </w:tc>
        <w:tc>
          <w:tcPr>
            <w:tcW w:type="dxa" w:w="1847"/>
          </w:tcPr>
          <w:p>
            <w:pPr>
              <w:spacing w:after="0"/>
              <w:jc w:val="left"/>
            </w:pPr>
            <w:r>
              <w:rPr>
                <w:sz w:val="16"/>
              </w:rPr>
              <w:t>61 kt (70 mph), measurement type not recorded, High Wind, 1998-11-10; NWS zone IAZ092 (TAYLOR), zone-level: may include parts of neighboring counties</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38"/>
          </w:tcPr>
          <w:p>
            <w:pPr>
              <w:spacing w:after="0"/>
              <w:jc w:val="right"/>
            </w:pPr>
            <w:r>
              <w:rPr>
                <w:sz w:val="16"/>
              </w:rPr>
              <w:t>133, 1956 to 2025</w:t>
            </w:r>
          </w:p>
        </w:tc>
        <w:tc>
          <w:tcPr>
            <w:tcW w:type="dxa" w:w="1848"/>
          </w:tcPr>
          <w:p>
            <w:pPr>
              <w:spacing w:after="0"/>
              <w:jc w:val="left"/>
            </w:pPr>
            <w:r>
              <w:rPr>
                <w:sz w:val="16"/>
              </w:rPr>
              <w:t>50 kt (58 mph) to 81 kt (93 mph) (median 52.5 kt (60 mph)); 120 with a recorded value</w:t>
            </w:r>
          </w:p>
        </w:tc>
        <w:tc>
          <w:tcPr>
            <w:tcW w:type="dxa" w:w="1847"/>
          </w:tcPr>
          <w:p>
            <w:pPr>
              <w:spacing w:after="0"/>
              <w:jc w:val="left"/>
            </w:pPr>
            <w:r>
              <w:rPr>
                <w:sz w:val="16"/>
              </w:rPr>
              <w:t>81 kt (93 mph) estimated gust, Thunderstorm Wind, 2014-06-03</w:t>
            </w:r>
          </w:p>
        </w:tc>
        <w:tc>
          <w:tcPr>
            <w:tcW w:type="dxa" w:w="1740"/>
          </w:tcPr>
          <w:p>
            <w:pPr>
              <w:spacing w:after="0"/>
              <w:jc w:val="left"/>
            </w:pPr>
            <w:r>
              <w:rPr>
                <w:sz w:val="16"/>
              </w:rPr>
              <w:t>Thunderstorm Wind, 2011-08-18, $3,000 property; $250,000 crops (2011 dollars)</w:t>
            </w:r>
          </w:p>
        </w:tc>
        <w:tc>
          <w:tcPr>
            <w:tcW w:type="dxa" w:w="1579"/>
          </w:tcPr>
          <w:p>
            <w:pPr>
              <w:spacing w:after="0"/>
              <w:jc w:val="left"/>
            </w:pPr>
            <w:r>
              <w:rPr>
                <w:sz w:val="16"/>
              </w:rPr>
              <w:t>Event records naming member places: Bedford city (40 records), Lenox city (19 records), New Market city (13 records), Gravity city (12 records), Clearfield city (8 records), Blockton city (5 records), Sharpsburg city (3 records), Conway city (2 records).</w:t>
            </w: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38"/>
          </w:tcPr>
          <w:p>
            <w:pPr>
              <w:spacing w:after="0"/>
              <w:jc w:val="right"/>
            </w:pPr>
            <w:r>
              <w:rPr>
                <w:sz w:val="16"/>
              </w:rPr>
              <w:t>39, 1954 to 2024</w:t>
            </w:r>
          </w:p>
        </w:tc>
        <w:tc>
          <w:tcPr>
            <w:tcW w:type="dxa" w:w="1848"/>
          </w:tcPr>
          <w:p>
            <w:pPr>
              <w:spacing w:after="0"/>
              <w:jc w:val="left"/>
            </w:pPr>
            <w:r>
              <w:rPr>
                <w:sz w:val="16"/>
              </w:rPr>
              <w:t>F/EF0 to F/EF3 (median F/EF1); 38 with a recorded value</w:t>
            </w:r>
          </w:p>
        </w:tc>
        <w:tc>
          <w:tcPr>
            <w:tcW w:type="dxa" w:w="1847"/>
          </w:tcPr>
          <w:p>
            <w:pPr>
              <w:spacing w:after="0"/>
              <w:jc w:val="left"/>
            </w:pPr>
            <w:r>
              <w:rPr>
                <w:sz w:val="16"/>
              </w:rPr>
              <w:t>F3 tornado, 1971-05-05, 2 mi path length (records before 1996 may include the whole path; rating and listing come from the county where the tornado began), 400 yd wide, $250,000 property; crops not recorded (1971 dollars), 12 direct injuries</w:t>
            </w:r>
          </w:p>
        </w:tc>
        <w:tc>
          <w:tcPr>
            <w:tcW w:type="dxa" w:w="1740"/>
          </w:tcPr>
          <w:p>
            <w:pPr>
              <w:spacing w:after="0"/>
              <w:jc w:val="left"/>
            </w:pPr>
            <w:r>
              <w:rPr>
                <w:sz w:val="16"/>
              </w:rPr>
              <w:t>Tornado, 2011-05-11, $10,000,000 property; $0 crops (2011 dollars)</w:t>
            </w:r>
          </w:p>
        </w:tc>
        <w:tc>
          <w:tcPr>
            <w:tcW w:type="dxa" w:w="1579"/>
          </w:tcPr>
          <w:p>
            <w:pPr>
              <w:spacing w:after="0"/>
              <w:jc w:val="left"/>
            </w:pPr>
            <w:r>
              <w:rPr>
                <w:sz w:val="16"/>
              </w:rPr>
              <w:t>Event records naming member places: Bedford city (5 records), Gravity city (3 records), Lenox city (3 records), New Market city (3 records), Clearfield city (2 records), Blockton city (1 record), Conway city (1 record), Sharpsburg city (1 record).</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38"/>
          </w:tcPr>
          <w:p>
            <w:pPr>
              <w:spacing w:after="0"/>
              <w:jc w:val="right"/>
            </w:pPr>
            <w:r>
              <w:rPr>
                <w:sz w:val="16"/>
              </w:rPr>
              <w:t>48, 1996 to 2025 (48 zone-level)</w:t>
            </w:r>
          </w:p>
        </w:tc>
        <w:tc>
          <w:tcPr>
            <w:tcW w:type="dxa" w:w="1848"/>
          </w:tcPr>
          <w:p>
            <w:pPr>
              <w:spacing w:after="0"/>
              <w:jc w:val="left"/>
            </w:pPr>
          </w:p>
        </w:tc>
        <w:tc>
          <w:tcPr>
            <w:tcW w:type="dxa" w:w="1847"/>
          </w:tcPr>
          <w:p>
            <w:pPr>
              <w:spacing w:after="0"/>
              <w:jc w:val="left"/>
            </w:pPr>
            <w:r>
              <w:rPr>
                <w:sz w:val="16"/>
              </w:rPr>
              <w:t>Heavy Snow, 1997-10-26, $640,000 property; $2,600,000 crops, reported for the zone (1997 dollars); NWS zone IAZ092 (TAYLOR), zone-level: may include parts of neighboring counties</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800"/>
        <w:gridCol w:w="1933"/>
        <w:gridCol w:w="1329"/>
        <w:gridCol w:w="648"/>
        <w:gridCol w:w="304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800"/>
            <w:shd w:val="clear" w:color="auto" w:fill="E8E8E8"/>
          </w:tcPr>
          <w:p>
            <w:pPr>
              <w:spacing w:after="0"/>
              <w:jc w:val="left"/>
            </w:pPr>
            <w:r>
              <w:rPr>
                <w:b/>
                <w:sz w:val="16"/>
              </w:rPr>
              <w:t>Title</w:t>
            </w:r>
          </w:p>
        </w:tc>
        <w:tc>
          <w:tcPr>
            <w:tcW w:type="dxa" w:w="1933"/>
            <w:shd w:val="clear" w:color="auto" w:fill="E8E8E8"/>
          </w:tcPr>
          <w:p>
            <w:pPr>
              <w:spacing w:after="0"/>
              <w:jc w:val="left"/>
            </w:pPr>
            <w:r>
              <w:rPr>
                <w:b/>
                <w:sz w:val="16"/>
              </w:rPr>
              <w:t>Mapped hazard</w:t>
            </w:r>
          </w:p>
        </w:tc>
        <w:tc>
          <w:tcPr>
            <w:tcW w:type="dxa" w:w="13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3044"/>
            <w:shd w:val="clear" w:color="auto" w:fill="E8E8E8"/>
          </w:tcPr>
          <w:p>
            <w:pPr>
              <w:spacing w:after="0"/>
              <w:jc w:val="left"/>
            </w:pPr>
            <w:r>
              <w:rPr>
                <w:b/>
                <w:sz w:val="16"/>
              </w:rPr>
              <w:t>Notes</w:t>
            </w: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47"/>
          </w:tcPr>
          <w:p>
            <w:pPr>
              <w:spacing w:after="0"/>
              <w:jc w:val="left"/>
            </w:pPr>
            <w:r>
              <w:rPr>
                <w:sz w:val="16"/>
              </w:rPr>
              <w:t>Major disaster</w:t>
            </w:r>
          </w:p>
        </w:tc>
        <w:tc>
          <w:tcPr>
            <w:tcW w:type="dxa" w:w="2800"/>
          </w:tcPr>
          <w:p>
            <w:pPr>
              <w:spacing w:after="0"/>
              <w:jc w:val="left"/>
            </w:pPr>
            <w:r>
              <w:rPr>
                <w:sz w:val="16"/>
              </w:rPr>
              <w:t>COVID-19 PANDEMIC</w:t>
            </w:r>
          </w:p>
        </w:tc>
        <w:tc>
          <w:tcPr>
            <w:tcW w:type="dxa" w:w="1933"/>
          </w:tcPr>
          <w:p>
            <w:pPr>
              <w:spacing w:after="0"/>
              <w:jc w:val="left"/>
            </w:pPr>
            <w:r>
              <w:rPr>
                <w:sz w:val="16"/>
              </w:rPr>
              <w:t>Non-natural, not counted</w:t>
            </w:r>
          </w:p>
        </w:tc>
        <w:tc>
          <w:tcPr>
            <w:tcW w:type="dxa" w:w="1329"/>
          </w:tcPr>
          <w:p>
            <w:pPr>
              <w:spacing w:after="0"/>
              <w:jc w:val="right"/>
            </w:pPr>
            <w:r>
              <w:rPr>
                <w:sz w:val="16"/>
              </w:rPr>
              <w:t>$19,424.25</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47"/>
          </w:tcPr>
          <w:p>
            <w:pPr>
              <w:spacing w:after="0"/>
              <w:jc w:val="left"/>
            </w:pPr>
            <w:r>
              <w:rPr>
                <w:sz w:val="16"/>
              </w:rPr>
              <w:t>Emergency</w:t>
            </w:r>
          </w:p>
        </w:tc>
        <w:tc>
          <w:tcPr>
            <w:tcW w:type="dxa" w:w="2800"/>
          </w:tcPr>
          <w:p>
            <w:pPr>
              <w:spacing w:after="0"/>
              <w:jc w:val="left"/>
            </w:pPr>
            <w:r>
              <w:rPr>
                <w:sz w:val="16"/>
              </w:rPr>
              <w:t>COVID-19</w:t>
            </w:r>
          </w:p>
        </w:tc>
        <w:tc>
          <w:tcPr>
            <w:tcW w:type="dxa" w:w="1933"/>
          </w:tcPr>
          <w:p>
            <w:pPr>
              <w:spacing w:after="0"/>
              <w:jc w:val="left"/>
            </w:pPr>
            <w:r>
              <w:rPr>
                <w:sz w:val="16"/>
              </w:rPr>
              <w:t>Non-natural, not counted</w:t>
            </w:r>
          </w:p>
        </w:tc>
        <w:tc>
          <w:tcPr>
            <w:tcW w:type="dxa" w:w="1329"/>
          </w:tcPr>
          <w:p>
            <w:pPr>
              <w:spacing w:after="0"/>
              <w:jc w:val="right"/>
            </w:pPr>
            <w:r>
              <w:rPr>
                <w:sz w:val="16"/>
              </w:rPr>
              <w:t>none found</w:t>
            </w:r>
          </w:p>
        </w:tc>
        <w:tc>
          <w:tcPr>
            <w:tcW w:type="dxa" w:w="648"/>
          </w:tcPr>
          <w:p>
            <w:pPr>
              <w:spacing w:after="0"/>
              <w:jc w:val="left"/>
            </w:pPr>
          </w:p>
        </w:tc>
        <w:tc>
          <w:tcPr>
            <w:tcW w:type="dxa" w:w="3044"/>
          </w:tcPr>
          <w:p>
            <w:pPr>
              <w:spacing w:after="0"/>
              <w:jc w:val="left"/>
            </w:pPr>
            <w:r>
              <w:rPr>
                <w:sz w:val="16"/>
              </w:rPr>
              <w:t>same incident as DR-4483</w:t>
            </w:r>
          </w:p>
        </w:tc>
      </w:tr>
      <w:tr>
        <w:trPr>
          <w:cantSplit/>
        </w:trPr>
        <w:tc>
          <w:tcPr>
            <w:tcW w:type="dxa" w:w="1037"/>
          </w:tcPr>
          <w:p>
            <w:pPr>
              <w:spacing w:after="0"/>
              <w:jc w:val="left"/>
            </w:pPr>
            <w:r>
              <w:rPr>
                <w:sz w:val="16"/>
              </w:rPr>
              <w:t>2014-07-14</w:t>
            </w:r>
          </w:p>
        </w:tc>
        <w:tc>
          <w:tcPr>
            <w:tcW w:type="dxa" w:w="1037"/>
          </w:tcPr>
          <w:p>
            <w:pPr>
              <w:spacing w:after="0"/>
              <w:jc w:val="left"/>
            </w:pPr>
            <w:r>
              <w:rPr>
                <w:sz w:val="16"/>
              </w:rPr>
              <w:t>2014-06-03</w:t>
            </w:r>
          </w:p>
        </w:tc>
        <w:tc>
          <w:tcPr>
            <w:tcW w:type="dxa" w:w="1037"/>
          </w:tcPr>
          <w:p>
            <w:pPr>
              <w:spacing w:after="0"/>
              <w:jc w:val="left"/>
            </w:pPr>
            <w:r>
              <w:rPr>
                <w:sz w:val="16"/>
              </w:rPr>
              <w:t>DR-4181-IA</w:t>
            </w:r>
          </w:p>
        </w:tc>
        <w:tc>
          <w:tcPr>
            <w:tcW w:type="dxa" w:w="1247"/>
          </w:tcPr>
          <w:p>
            <w:pPr>
              <w:spacing w:after="0"/>
              <w:jc w:val="left"/>
            </w:pPr>
            <w:r>
              <w:rPr>
                <w:sz w:val="16"/>
              </w:rPr>
              <w:t>Major disaster</w:t>
            </w:r>
          </w:p>
        </w:tc>
        <w:tc>
          <w:tcPr>
            <w:tcW w:type="dxa" w:w="2800"/>
          </w:tcPr>
          <w:p>
            <w:pPr>
              <w:spacing w:after="0"/>
              <w:jc w:val="left"/>
            </w:pPr>
            <w:r>
              <w:rPr>
                <w:sz w:val="16"/>
              </w:rPr>
              <w:t>SEVERE STORMS, TORNADOES, STRAIGHT-LINE WINDS, AND FLOODING</w:t>
            </w:r>
          </w:p>
        </w:tc>
        <w:tc>
          <w:tcPr>
            <w:tcW w:type="dxa" w:w="1933"/>
          </w:tcPr>
          <w:p>
            <w:pPr>
              <w:spacing w:after="0"/>
              <w:jc w:val="left"/>
            </w:pPr>
            <w:r>
              <w:rPr>
                <w:sz w:val="16"/>
              </w:rPr>
              <w:t>Inland Flooding; Strong Wind; Tornado</w:t>
            </w:r>
          </w:p>
        </w:tc>
        <w:tc>
          <w:tcPr>
            <w:tcW w:type="dxa" w:w="1329"/>
          </w:tcPr>
          <w:p>
            <w:pPr>
              <w:spacing w:after="0"/>
              <w:jc w:val="right"/>
            </w:pPr>
            <w:r>
              <w:rPr>
                <w:sz w:val="16"/>
              </w:rPr>
              <w:t>$95,457.65</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47"/>
          </w:tcPr>
          <w:p>
            <w:pPr>
              <w:spacing w:after="0"/>
              <w:jc w:val="left"/>
            </w:pPr>
            <w:r>
              <w:rPr>
                <w:sz w:val="16"/>
              </w:rPr>
              <w:t>Major disaster</w:t>
            </w:r>
          </w:p>
        </w:tc>
        <w:tc>
          <w:tcPr>
            <w:tcW w:type="dxa" w:w="2800"/>
          </w:tcPr>
          <w:p>
            <w:pPr>
              <w:spacing w:after="0"/>
              <w:jc w:val="left"/>
            </w:pPr>
            <w:r>
              <w:rPr>
                <w:sz w:val="16"/>
              </w:rPr>
              <w:t>SEVERE STORMS, FLOODING, AND TORNADOES</w:t>
            </w:r>
          </w:p>
        </w:tc>
        <w:tc>
          <w:tcPr>
            <w:tcW w:type="dxa" w:w="1933"/>
          </w:tcPr>
          <w:p>
            <w:pPr>
              <w:spacing w:after="0"/>
              <w:jc w:val="left"/>
            </w:pPr>
            <w:r>
              <w:rPr>
                <w:sz w:val="16"/>
              </w:rPr>
              <w:t>Inland Flooding; Tornado</w:t>
            </w:r>
          </w:p>
        </w:tc>
        <w:tc>
          <w:tcPr>
            <w:tcW w:type="dxa" w:w="1329"/>
          </w:tcPr>
          <w:p>
            <w:pPr>
              <w:spacing w:after="0"/>
              <w:jc w:val="right"/>
            </w:pPr>
            <w:r>
              <w:rPr>
                <w:sz w:val="16"/>
              </w:rPr>
              <w:t>$1,822.50</w:t>
            </w:r>
          </w:p>
        </w:tc>
        <w:tc>
          <w:tcPr>
            <w:tcW w:type="dxa" w:w="648"/>
          </w:tcPr>
          <w:p>
            <w:pPr>
              <w:spacing w:after="0"/>
              <w:jc w:val="left"/>
            </w:pPr>
          </w:p>
        </w:tc>
        <w:tc>
          <w:tcPr>
            <w:tcW w:type="dxa" w:w="304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47"/>
          </w:tcPr>
          <w:p>
            <w:pPr>
              <w:spacing w:after="0"/>
              <w:jc w:val="left"/>
            </w:pPr>
            <w:r>
              <w:rPr>
                <w:sz w:val="16"/>
              </w:rPr>
              <w:t>Major disaster</w:t>
            </w:r>
          </w:p>
        </w:tc>
        <w:tc>
          <w:tcPr>
            <w:tcW w:type="dxa" w:w="2800"/>
          </w:tcPr>
          <w:p>
            <w:pPr>
              <w:spacing w:after="0"/>
              <w:jc w:val="left"/>
            </w:pPr>
            <w:r>
              <w:rPr>
                <w:sz w:val="16"/>
              </w:rPr>
              <w:t>SEVERE STORMS, TORNADOES, AND FLOODING</w:t>
            </w:r>
          </w:p>
        </w:tc>
        <w:tc>
          <w:tcPr>
            <w:tcW w:type="dxa" w:w="1933"/>
          </w:tcPr>
          <w:p>
            <w:pPr>
              <w:spacing w:after="0"/>
              <w:jc w:val="left"/>
            </w:pPr>
            <w:r>
              <w:rPr>
                <w:sz w:val="16"/>
              </w:rPr>
              <w:t>Inland Flooding; Tornado</w:t>
            </w:r>
          </w:p>
        </w:tc>
        <w:tc>
          <w:tcPr>
            <w:tcW w:type="dxa" w:w="1329"/>
          </w:tcPr>
          <w:p>
            <w:pPr>
              <w:spacing w:after="0"/>
              <w:jc w:val="right"/>
            </w:pPr>
            <w:r>
              <w:rPr>
                <w:sz w:val="16"/>
              </w:rPr>
              <w:t>$557,651.11</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247"/>
          </w:tcPr>
          <w:p>
            <w:pPr>
              <w:spacing w:after="0"/>
              <w:jc w:val="left"/>
            </w:pPr>
            <w:r>
              <w:rPr>
                <w:sz w:val="16"/>
              </w:rPr>
              <w:t>Major disaster</w:t>
            </w:r>
          </w:p>
        </w:tc>
        <w:tc>
          <w:tcPr>
            <w:tcW w:type="dxa" w:w="2800"/>
          </w:tcPr>
          <w:p>
            <w:pPr>
              <w:spacing w:after="0"/>
              <w:jc w:val="left"/>
            </w:pPr>
            <w:r>
              <w:rPr>
                <w:sz w:val="16"/>
              </w:rPr>
              <w:t>SEVERE WINTER STORM</w:t>
            </w:r>
          </w:p>
        </w:tc>
        <w:tc>
          <w:tcPr>
            <w:tcW w:type="dxa" w:w="1933"/>
          </w:tcPr>
          <w:p>
            <w:pPr>
              <w:spacing w:after="0"/>
              <w:jc w:val="left"/>
            </w:pPr>
            <w:r>
              <w:rPr>
                <w:sz w:val="16"/>
              </w:rPr>
              <w:t>Ice Storm</w:t>
            </w:r>
          </w:p>
        </w:tc>
        <w:tc>
          <w:tcPr>
            <w:tcW w:type="dxa" w:w="1329"/>
          </w:tcPr>
          <w:p>
            <w:pPr>
              <w:spacing w:after="0"/>
              <w:jc w:val="right"/>
            </w:pPr>
            <w:r>
              <w:rPr>
                <w:sz w:val="16"/>
              </w:rPr>
              <w:t>$199,892.75</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247"/>
          </w:tcPr>
          <w:p>
            <w:pPr>
              <w:spacing w:after="0"/>
              <w:jc w:val="left"/>
            </w:pPr>
            <w:r>
              <w:rPr>
                <w:sz w:val="16"/>
              </w:rPr>
              <w:t>Major disaster</w:t>
            </w:r>
          </w:p>
        </w:tc>
        <w:tc>
          <w:tcPr>
            <w:tcW w:type="dxa" w:w="2800"/>
          </w:tcPr>
          <w:p>
            <w:pPr>
              <w:spacing w:after="0"/>
              <w:jc w:val="left"/>
            </w:pPr>
            <w:r>
              <w:rPr>
                <w:sz w:val="16"/>
              </w:rPr>
              <w:t>SEVERE STORMS, FLOODING, AND TORNADOES</w:t>
            </w:r>
          </w:p>
        </w:tc>
        <w:tc>
          <w:tcPr>
            <w:tcW w:type="dxa" w:w="1933"/>
          </w:tcPr>
          <w:p>
            <w:pPr>
              <w:spacing w:after="0"/>
              <w:jc w:val="left"/>
            </w:pPr>
            <w:r>
              <w:rPr>
                <w:sz w:val="16"/>
              </w:rPr>
              <w:t>Inland Flooding; Tornado</w:t>
            </w:r>
          </w:p>
        </w:tc>
        <w:tc>
          <w:tcPr>
            <w:tcW w:type="dxa" w:w="1329"/>
          </w:tcPr>
          <w:p>
            <w:pPr>
              <w:spacing w:after="0"/>
              <w:jc w:val="right"/>
            </w:pPr>
            <w:r>
              <w:rPr>
                <w:sz w:val="16"/>
              </w:rPr>
              <w:t>$178,383.84</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47"/>
          </w:tcPr>
          <w:p>
            <w:pPr>
              <w:spacing w:after="0"/>
              <w:jc w:val="left"/>
            </w:pPr>
            <w:r>
              <w:rPr>
                <w:sz w:val="16"/>
              </w:rPr>
              <w:t>Emergency</w:t>
            </w:r>
          </w:p>
        </w:tc>
        <w:tc>
          <w:tcPr>
            <w:tcW w:type="dxa" w:w="2800"/>
          </w:tcPr>
          <w:p>
            <w:pPr>
              <w:spacing w:after="0"/>
              <w:jc w:val="left"/>
            </w:pPr>
            <w:r>
              <w:rPr>
                <w:sz w:val="16"/>
              </w:rPr>
              <w:t>HURRICANE KATRINA EVACUATION</w:t>
            </w:r>
          </w:p>
        </w:tc>
        <w:tc>
          <w:tcPr>
            <w:tcW w:type="dxa" w:w="1933"/>
          </w:tcPr>
          <w:p>
            <w:pPr>
              <w:spacing w:after="0"/>
              <w:jc w:val="left"/>
            </w:pPr>
            <w:r>
              <w:rPr>
                <w:sz w:val="16"/>
              </w:rPr>
              <w:t>Hurricane: evacuation support, not a local hazard event; not counted</w:t>
            </w:r>
          </w:p>
        </w:tc>
        <w:tc>
          <w:tcPr>
            <w:tcW w:type="dxa" w:w="1329"/>
          </w:tcPr>
          <w:p>
            <w:pPr>
              <w:spacing w:after="0"/>
              <w:jc w:val="right"/>
            </w:pPr>
            <w:r>
              <w:rPr>
                <w:sz w:val="16"/>
              </w:rPr>
              <w:t>none found</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47"/>
          </w:tcPr>
          <w:p>
            <w:pPr>
              <w:spacing w:after="0"/>
              <w:jc w:val="left"/>
            </w:pPr>
            <w:r>
              <w:rPr>
                <w:sz w:val="16"/>
              </w:rPr>
              <w:t>Major disaster</w:t>
            </w:r>
          </w:p>
        </w:tc>
        <w:tc>
          <w:tcPr>
            <w:tcW w:type="dxa" w:w="2800"/>
          </w:tcPr>
          <w:p>
            <w:pPr>
              <w:spacing w:after="0"/>
              <w:jc w:val="left"/>
            </w:pPr>
            <w:r>
              <w:rPr>
                <w:sz w:val="16"/>
              </w:rPr>
              <w:t>SEVERE STORMS, TORNADOES, AND FLOODING</w:t>
            </w:r>
          </w:p>
        </w:tc>
        <w:tc>
          <w:tcPr>
            <w:tcW w:type="dxa" w:w="1933"/>
          </w:tcPr>
          <w:p>
            <w:pPr>
              <w:spacing w:after="0"/>
              <w:jc w:val="left"/>
            </w:pPr>
            <w:r>
              <w:rPr>
                <w:sz w:val="16"/>
              </w:rPr>
              <w:t>Inland Flooding; Tornado</w:t>
            </w:r>
          </w:p>
        </w:tc>
        <w:tc>
          <w:tcPr>
            <w:tcW w:type="dxa" w:w="1329"/>
          </w:tcPr>
          <w:p>
            <w:pPr>
              <w:spacing w:after="0"/>
              <w:jc w:val="right"/>
            </w:pPr>
            <w:r>
              <w:rPr>
                <w:sz w:val="16"/>
              </w:rPr>
              <w:t>$60,487.01</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47"/>
          </w:tcPr>
          <w:p>
            <w:pPr>
              <w:spacing w:after="0"/>
              <w:jc w:val="left"/>
            </w:pPr>
            <w:r>
              <w:rPr>
                <w:sz w:val="16"/>
              </w:rPr>
              <w:t>Major disaster</w:t>
            </w:r>
          </w:p>
        </w:tc>
        <w:tc>
          <w:tcPr>
            <w:tcW w:type="dxa" w:w="2800"/>
          </w:tcPr>
          <w:p>
            <w:pPr>
              <w:spacing w:after="0"/>
              <w:jc w:val="left"/>
            </w:pPr>
            <w:r>
              <w:rPr>
                <w:sz w:val="16"/>
              </w:rPr>
              <w:t>SEVERE STORMS, TORNADOES AND FLOODING</w:t>
            </w:r>
          </w:p>
        </w:tc>
        <w:tc>
          <w:tcPr>
            <w:tcW w:type="dxa" w:w="1933"/>
          </w:tcPr>
          <w:p>
            <w:pPr>
              <w:spacing w:after="0"/>
              <w:jc w:val="left"/>
            </w:pPr>
            <w:r>
              <w:rPr>
                <w:sz w:val="16"/>
              </w:rPr>
              <w:t>Inland Flooding (primary); also designated: Tornado</w:t>
            </w:r>
          </w:p>
        </w:tc>
        <w:tc>
          <w:tcPr>
            <w:tcW w:type="dxa" w:w="1329"/>
          </w:tcPr>
          <w:p>
            <w:pPr>
              <w:spacing w:after="0"/>
              <w:jc w:val="right"/>
            </w:pPr>
            <w:r>
              <w:rPr>
                <w:sz w:val="16"/>
              </w:rPr>
              <w:t>PA not declared for this county</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1996-05-08</w:t>
            </w:r>
          </w:p>
        </w:tc>
        <w:tc>
          <w:tcPr>
            <w:tcW w:type="dxa" w:w="1037"/>
          </w:tcPr>
          <w:p>
            <w:pPr>
              <w:spacing w:after="0"/>
              <w:jc w:val="left"/>
            </w:pPr>
            <w:r>
              <w:rPr>
                <w:sz w:val="16"/>
              </w:rPr>
              <w:t>DR-1121-IA</w:t>
            </w:r>
          </w:p>
        </w:tc>
        <w:tc>
          <w:tcPr>
            <w:tcW w:type="dxa" w:w="1247"/>
          </w:tcPr>
          <w:p>
            <w:pPr>
              <w:spacing w:after="0"/>
              <w:jc w:val="left"/>
            </w:pPr>
            <w:r>
              <w:rPr>
                <w:sz w:val="16"/>
              </w:rPr>
              <w:t>Major disaster</w:t>
            </w:r>
          </w:p>
        </w:tc>
        <w:tc>
          <w:tcPr>
            <w:tcW w:type="dxa" w:w="2800"/>
          </w:tcPr>
          <w:p>
            <w:pPr>
              <w:spacing w:after="0"/>
              <w:jc w:val="left"/>
            </w:pPr>
            <w:r>
              <w:rPr>
                <w:sz w:val="16"/>
              </w:rPr>
              <w:t>SEVERE STORMS AND FLOODING</w:t>
            </w:r>
          </w:p>
        </w:tc>
        <w:tc>
          <w:tcPr>
            <w:tcW w:type="dxa" w:w="1933"/>
          </w:tcPr>
          <w:p>
            <w:pPr>
              <w:spacing w:after="0"/>
              <w:jc w:val="left"/>
            </w:pPr>
            <w:r>
              <w:rPr>
                <w:sz w:val="16"/>
              </w:rPr>
              <w:t>Inland Flooding</w:t>
            </w:r>
          </w:p>
        </w:tc>
        <w:tc>
          <w:tcPr>
            <w:tcW w:type="dxa" w:w="1329"/>
          </w:tcPr>
          <w:p>
            <w:pPr>
              <w:spacing w:after="0"/>
              <w:jc w:val="right"/>
            </w:pPr>
            <w:r>
              <w:rPr>
                <w:sz w:val="16"/>
              </w:rPr>
              <w:t>none found</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47"/>
          </w:tcPr>
          <w:p>
            <w:pPr>
              <w:spacing w:after="0"/>
              <w:jc w:val="left"/>
            </w:pPr>
            <w:r>
              <w:rPr>
                <w:sz w:val="16"/>
              </w:rPr>
              <w:t>Major disaster</w:t>
            </w:r>
          </w:p>
        </w:tc>
        <w:tc>
          <w:tcPr>
            <w:tcW w:type="dxa" w:w="2800"/>
          </w:tcPr>
          <w:p>
            <w:pPr>
              <w:spacing w:after="0"/>
              <w:jc w:val="left"/>
            </w:pPr>
            <w:r>
              <w:rPr>
                <w:sz w:val="16"/>
              </w:rPr>
              <w:t>SEVERE STORMS &amp; FLOODING</w:t>
            </w:r>
          </w:p>
        </w:tc>
        <w:tc>
          <w:tcPr>
            <w:tcW w:type="dxa" w:w="1933"/>
          </w:tcPr>
          <w:p>
            <w:pPr>
              <w:spacing w:after="0"/>
              <w:jc w:val="left"/>
            </w:pPr>
            <w:r>
              <w:rPr>
                <w:sz w:val="16"/>
              </w:rPr>
              <w:t>Inland Flooding</w:t>
            </w:r>
          </w:p>
        </w:tc>
        <w:tc>
          <w:tcPr>
            <w:tcW w:type="dxa" w:w="1329"/>
          </w:tcPr>
          <w:p>
            <w:pPr>
              <w:spacing w:after="0"/>
              <w:jc w:val="right"/>
            </w:pPr>
            <w:r>
              <w:rPr>
                <w:sz w:val="16"/>
              </w:rPr>
              <w:t>none found</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47"/>
          </w:tcPr>
          <w:p>
            <w:pPr>
              <w:spacing w:after="0"/>
              <w:jc w:val="left"/>
            </w:pPr>
            <w:r>
              <w:rPr>
                <w:sz w:val="16"/>
              </w:rPr>
              <w:t>Major disaster</w:t>
            </w:r>
          </w:p>
        </w:tc>
        <w:tc>
          <w:tcPr>
            <w:tcW w:type="dxa" w:w="2800"/>
          </w:tcPr>
          <w:p>
            <w:pPr>
              <w:spacing w:after="0"/>
              <w:jc w:val="left"/>
            </w:pPr>
            <w:r>
              <w:rPr>
                <w:sz w:val="16"/>
              </w:rPr>
              <w:t>ICE STORM</w:t>
            </w:r>
          </w:p>
        </w:tc>
        <w:tc>
          <w:tcPr>
            <w:tcW w:type="dxa" w:w="1933"/>
          </w:tcPr>
          <w:p>
            <w:pPr>
              <w:spacing w:after="0"/>
              <w:jc w:val="left"/>
            </w:pPr>
            <w:r>
              <w:rPr>
                <w:sz w:val="16"/>
              </w:rPr>
              <w:t>Ice Storm</w:t>
            </w:r>
          </w:p>
        </w:tc>
        <w:tc>
          <w:tcPr>
            <w:tcW w:type="dxa" w:w="1329"/>
          </w:tcPr>
          <w:p>
            <w:pPr>
              <w:spacing w:after="0"/>
              <w:jc w:val="right"/>
            </w:pPr>
            <w:r>
              <w:rPr>
                <w:sz w:val="16"/>
              </w:rPr>
              <w:t>none found</w:t>
            </w:r>
          </w:p>
        </w:tc>
        <w:tc>
          <w:tcPr>
            <w:tcW w:type="dxa" w:w="64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1979-04-06</w:t>
            </w:r>
          </w:p>
        </w:tc>
        <w:tc>
          <w:tcPr>
            <w:tcW w:type="dxa" w:w="1037"/>
          </w:tcPr>
          <w:p>
            <w:pPr>
              <w:spacing w:after="0"/>
              <w:jc w:val="left"/>
            </w:pPr>
            <w:r>
              <w:rPr>
                <w:sz w:val="16"/>
              </w:rPr>
              <w:t>1979-04-06</w:t>
            </w:r>
          </w:p>
        </w:tc>
        <w:tc>
          <w:tcPr>
            <w:tcW w:type="dxa" w:w="1037"/>
          </w:tcPr>
          <w:p>
            <w:pPr>
              <w:spacing w:after="0"/>
              <w:jc w:val="left"/>
            </w:pPr>
            <w:r>
              <w:rPr>
                <w:sz w:val="16"/>
              </w:rPr>
              <w:t>EM-3076-IA</w:t>
            </w:r>
          </w:p>
        </w:tc>
        <w:tc>
          <w:tcPr>
            <w:tcW w:type="dxa" w:w="1247"/>
          </w:tcPr>
          <w:p>
            <w:pPr>
              <w:spacing w:after="0"/>
              <w:jc w:val="left"/>
            </w:pPr>
            <w:r>
              <w:rPr>
                <w:sz w:val="16"/>
              </w:rPr>
              <w:t>Emergency</w:t>
            </w:r>
          </w:p>
        </w:tc>
        <w:tc>
          <w:tcPr>
            <w:tcW w:type="dxa" w:w="2800"/>
          </w:tcPr>
          <w:p>
            <w:pPr>
              <w:spacing w:after="0"/>
              <w:jc w:val="left"/>
            </w:pPr>
            <w:r>
              <w:rPr>
                <w:sz w:val="16"/>
              </w:rPr>
              <w:t>SEVERE STORMS &amp; TORNADOES</w:t>
            </w:r>
          </w:p>
        </w:tc>
        <w:tc>
          <w:tcPr>
            <w:tcW w:type="dxa" w:w="1933"/>
          </w:tcPr>
          <w:p>
            <w:pPr>
              <w:spacing w:after="0"/>
              <w:jc w:val="left"/>
            </w:pPr>
            <w:r>
              <w:rPr>
                <w:sz w:val="16"/>
              </w:rPr>
              <w:t>Tornado</w:t>
            </w:r>
          </w:p>
        </w:tc>
        <w:tc>
          <w:tcPr>
            <w:tcW w:type="dxa" w:w="1329"/>
          </w:tcPr>
          <w:p>
            <w:pPr>
              <w:spacing w:after="0"/>
              <w:jc w:val="right"/>
            </w:pPr>
            <w:r>
              <w:rPr>
                <w:sz w:val="16"/>
              </w:rPr>
              <w:t>PA not declared for this county</w:t>
            </w:r>
          </w:p>
        </w:tc>
        <w:tc>
          <w:tcPr>
            <w:tcW w:type="dxa" w:w="648"/>
          </w:tcPr>
          <w:p>
            <w:pPr>
              <w:spacing w:after="0"/>
              <w:jc w:val="left"/>
            </w:pPr>
          </w:p>
        </w:tc>
        <w:tc>
          <w:tcPr>
            <w:tcW w:type="dxa" w:w="304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168</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157</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52"/>
        <w:gridCol w:w="2803"/>
        <w:gridCol w:w="1061"/>
        <w:gridCol w:w="1662"/>
        <w:gridCol w:w="959"/>
        <w:gridCol w:w="2753"/>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52"/>
            <w:shd w:val="clear" w:color="auto" w:fill="E8E8E8"/>
          </w:tcPr>
          <w:p>
            <w:pPr>
              <w:spacing w:after="0"/>
              <w:jc w:val="left"/>
            </w:pPr>
            <w:r>
              <w:rPr>
                <w:b/>
                <w:sz w:val="16"/>
              </w:rPr>
              <w:t>Magnitude or extent</w:t>
            </w:r>
          </w:p>
        </w:tc>
        <w:tc>
          <w:tcPr>
            <w:tcW w:type="dxa" w:w="28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2"/>
            <w:shd w:val="clear" w:color="auto" w:fill="E8E8E8"/>
          </w:tcPr>
          <w:p>
            <w:pPr>
              <w:spacing w:after="0"/>
              <w:jc w:val="left"/>
            </w:pPr>
            <w:r>
              <w:rPr>
                <w:b/>
                <w:sz w:val="16"/>
              </w:rPr>
              <w:t>Location</w:t>
            </w:r>
          </w:p>
        </w:tc>
        <w:tc>
          <w:tcPr>
            <w:tcW w:type="dxa" w:w="959"/>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85"/>
          </w:tcPr>
          <w:p>
            <w:pPr>
              <w:spacing w:after="0"/>
              <w:jc w:val="left"/>
            </w:pPr>
            <w:r>
              <w:rPr>
                <w:sz w:val="16"/>
              </w:rPr>
              <w:t>Extreme Cold/Wind Chill</w:t>
            </w:r>
          </w:p>
        </w:tc>
        <w:tc>
          <w:tcPr>
            <w:tcW w:type="dxa" w:w="2552"/>
          </w:tcPr>
          <w:p>
            <w:pPr>
              <w:spacing w:after="0"/>
              <w:jc w:val="left"/>
            </w:pPr>
          </w:p>
        </w:tc>
        <w:tc>
          <w:tcPr>
            <w:tcW w:type="dxa" w:w="2803"/>
          </w:tcPr>
          <w:p>
            <w:pPr>
              <w:spacing w:after="0"/>
              <w:jc w:val="left"/>
            </w:pPr>
            <w:r>
              <w:rPr>
                <w:sz w:val="16"/>
              </w:rPr>
              <w:t>$0 property; $0 crops, reported for the zone (2024 dollars)</w:t>
            </w:r>
          </w:p>
        </w:tc>
        <w:tc>
          <w:tcPr>
            <w:tcW w:type="dxa" w:w="1061"/>
          </w:tcPr>
          <w:p>
            <w:pPr>
              <w:spacing w:after="0"/>
              <w:jc w:val="right"/>
            </w:pPr>
            <w:r>
              <w:rPr>
                <w:sz w:val="16"/>
              </w:rPr>
              <w:t>0, 0</w:t>
            </w:r>
          </w:p>
        </w:tc>
        <w:tc>
          <w:tcPr>
            <w:tcW w:type="dxa" w:w="1662"/>
          </w:tcPr>
          <w:p>
            <w:pPr>
              <w:spacing w:after="0"/>
              <w:jc w:val="left"/>
            </w:pPr>
            <w:r>
              <w:rPr>
                <w:sz w:val="16"/>
              </w:rPr>
              <w:t>NWS zone IAZ092 (TAYLOR), zone-level: may include parts of neighboring counties</w:t>
            </w:r>
          </w:p>
        </w:tc>
        <w:tc>
          <w:tcPr>
            <w:tcW w:type="dxa" w:w="959"/>
          </w:tcPr>
          <w:p>
            <w:pPr>
              <w:spacing w:after="0"/>
              <w:jc w:val="left"/>
            </w:pPr>
            <w:r>
              <w:rPr>
                <w:sz w:val="16"/>
              </w:rPr>
              <w:t>new since last plan; within last 5 years</w:t>
            </w: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2023-12-01</w:t>
            </w:r>
          </w:p>
        </w:tc>
        <w:tc>
          <w:tcPr>
            <w:tcW w:type="dxa" w:w="1285"/>
          </w:tcPr>
          <w:p>
            <w:pPr>
              <w:spacing w:after="0"/>
              <w:jc w:val="left"/>
            </w:pPr>
            <w:r>
              <w:rPr>
                <w:sz w:val="16"/>
              </w:rPr>
              <w:t>Drought</w:t>
            </w:r>
          </w:p>
        </w:tc>
        <w:tc>
          <w:tcPr>
            <w:tcW w:type="dxa" w:w="2552"/>
          </w:tcPr>
          <w:p>
            <w:pPr>
              <w:spacing w:after="0"/>
              <w:jc w:val="left"/>
            </w:pPr>
          </w:p>
        </w:tc>
        <w:tc>
          <w:tcPr>
            <w:tcW w:type="dxa" w:w="2803"/>
          </w:tcPr>
          <w:p>
            <w:pPr>
              <w:spacing w:after="0"/>
              <w:jc w:val="left"/>
            </w:pPr>
            <w:r>
              <w:rPr>
                <w:sz w:val="16"/>
              </w:rPr>
              <w:t>$0 property; $0 crops, reported for the zone (2023 dollars)</w:t>
            </w:r>
          </w:p>
        </w:tc>
        <w:tc>
          <w:tcPr>
            <w:tcW w:type="dxa" w:w="1061"/>
          </w:tcPr>
          <w:p>
            <w:pPr>
              <w:spacing w:after="0"/>
              <w:jc w:val="right"/>
            </w:pPr>
            <w:r>
              <w:rPr>
                <w:sz w:val="16"/>
              </w:rPr>
              <w:t>0, 0</w:t>
            </w:r>
          </w:p>
        </w:tc>
        <w:tc>
          <w:tcPr>
            <w:tcW w:type="dxa" w:w="1662"/>
          </w:tcPr>
          <w:p>
            <w:pPr>
              <w:spacing w:after="0"/>
              <w:jc w:val="left"/>
            </w:pPr>
            <w:r>
              <w:rPr>
                <w:sz w:val="16"/>
              </w:rPr>
              <w:t>NWS zone IAZ092 (TAYLOR), zone-level: may include parts of neighboring counties</w:t>
            </w:r>
          </w:p>
        </w:tc>
        <w:tc>
          <w:tcPr>
            <w:tcW w:type="dxa" w:w="959"/>
          </w:tcPr>
          <w:p>
            <w:pPr>
              <w:spacing w:after="0"/>
              <w:jc w:val="left"/>
            </w:pPr>
            <w:r>
              <w:rPr>
                <w:sz w:val="16"/>
              </w:rPr>
              <w:t>new since last plan; within last 5 years</w:t>
            </w:r>
          </w:p>
        </w:tc>
        <w:tc>
          <w:tcPr>
            <w:tcW w:type="dxa" w:w="2753"/>
          </w:tcPr>
          <w:p>
            <w:pPr>
              <w:spacing w:after="0"/>
              <w:jc w:val="left"/>
            </w:pPr>
            <w:r>
              <w:rPr>
                <w:sz w:val="16"/>
              </w:rPr>
              <w:t>B1-c worst recorded: Drought</w:t>
            </w:r>
          </w:p>
        </w:tc>
      </w:tr>
      <w:tr>
        <w:trPr>
          <w:cantSplit/>
        </w:trPr>
        <w:tc>
          <w:tcPr>
            <w:tcW w:type="dxa" w:w="1037"/>
          </w:tcPr>
          <w:p>
            <w:pPr>
              <w:spacing w:after="0"/>
              <w:jc w:val="left"/>
            </w:pPr>
            <w:r>
              <w:rPr>
                <w:sz w:val="16"/>
              </w:rPr>
              <w:t>2017-06-16</w:t>
            </w:r>
          </w:p>
        </w:tc>
        <w:tc>
          <w:tcPr>
            <w:tcW w:type="dxa" w:w="1285"/>
          </w:tcPr>
          <w:p>
            <w:pPr>
              <w:spacing w:after="0"/>
              <w:jc w:val="left"/>
            </w:pPr>
            <w:r>
              <w:rPr>
                <w:sz w:val="16"/>
              </w:rPr>
              <w:t>Thunderstorm Wind</w:t>
            </w:r>
          </w:p>
        </w:tc>
        <w:tc>
          <w:tcPr>
            <w:tcW w:type="dxa" w:w="2552"/>
          </w:tcPr>
          <w:p>
            <w:pPr>
              <w:spacing w:after="0"/>
              <w:jc w:val="left"/>
            </w:pPr>
            <w:r>
              <w:rPr>
                <w:sz w:val="16"/>
              </w:rPr>
              <w:t>61 kt (70 mph) estimated gust</w:t>
            </w:r>
          </w:p>
        </w:tc>
        <w:tc>
          <w:tcPr>
            <w:tcW w:type="dxa" w:w="2803"/>
          </w:tcPr>
          <w:p>
            <w:pPr>
              <w:spacing w:after="0"/>
              <w:jc w:val="left"/>
            </w:pPr>
            <w:r>
              <w:rPr>
                <w:sz w:val="16"/>
              </w:rPr>
              <w:t>$40,000 property; $0 crops (2017 dollars)</w:t>
            </w:r>
          </w:p>
        </w:tc>
        <w:tc>
          <w:tcPr>
            <w:tcW w:type="dxa" w:w="1061"/>
          </w:tcPr>
          <w:p>
            <w:pPr>
              <w:spacing w:after="0"/>
              <w:jc w:val="right"/>
            </w:pPr>
            <w:r>
              <w:rPr>
                <w:sz w:val="16"/>
              </w:rPr>
              <w:t>0, 1</w:t>
            </w:r>
          </w:p>
        </w:tc>
        <w:tc>
          <w:tcPr>
            <w:tcW w:type="dxa" w:w="1662"/>
          </w:tcPr>
          <w:p>
            <w:pPr>
              <w:spacing w:after="0"/>
              <w:jc w:val="left"/>
            </w:pPr>
            <w:r>
              <w:rPr>
                <w:sz w:val="16"/>
              </w:rPr>
              <w:t>NEW MARKET</w:t>
            </w:r>
          </w:p>
        </w:tc>
        <w:tc>
          <w:tcPr>
            <w:tcW w:type="dxa" w:w="959"/>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2014-06-03</w:t>
            </w:r>
          </w:p>
        </w:tc>
        <w:tc>
          <w:tcPr>
            <w:tcW w:type="dxa" w:w="1285"/>
          </w:tcPr>
          <w:p>
            <w:pPr>
              <w:spacing w:after="0"/>
              <w:jc w:val="left"/>
            </w:pPr>
            <w:r>
              <w:rPr>
                <w:sz w:val="16"/>
              </w:rPr>
              <w:t>Thunderstorm Wind</w:t>
            </w:r>
          </w:p>
        </w:tc>
        <w:tc>
          <w:tcPr>
            <w:tcW w:type="dxa" w:w="2552"/>
          </w:tcPr>
          <w:p>
            <w:pPr>
              <w:spacing w:after="0"/>
              <w:jc w:val="left"/>
            </w:pPr>
            <w:r>
              <w:rPr>
                <w:sz w:val="16"/>
              </w:rPr>
              <w:t>81 kt (93 mph) estimated gust</w:t>
            </w:r>
          </w:p>
        </w:tc>
        <w:tc>
          <w:tcPr>
            <w:tcW w:type="dxa" w:w="2803"/>
          </w:tcPr>
          <w:p>
            <w:pPr>
              <w:spacing w:after="0"/>
              <w:jc w:val="left"/>
            </w:pPr>
            <w:r>
              <w:rPr>
                <w:sz w:val="16"/>
              </w:rPr>
              <w:t>$90,000 property; $0 crops (2014 dollars)</w:t>
            </w:r>
          </w:p>
        </w:tc>
        <w:tc>
          <w:tcPr>
            <w:tcW w:type="dxa" w:w="1061"/>
          </w:tcPr>
          <w:p>
            <w:pPr>
              <w:spacing w:after="0"/>
              <w:jc w:val="right"/>
            </w:pPr>
            <w:r>
              <w:rPr>
                <w:sz w:val="16"/>
              </w:rPr>
              <w:t>0, 0</w:t>
            </w:r>
          </w:p>
        </w:tc>
        <w:tc>
          <w:tcPr>
            <w:tcW w:type="dxa" w:w="1662"/>
          </w:tcPr>
          <w:p>
            <w:pPr>
              <w:spacing w:after="0"/>
              <w:jc w:val="left"/>
            </w:pPr>
            <w:r>
              <w:rPr>
                <w:sz w:val="16"/>
              </w:rPr>
              <w:t>LENOX</w:t>
            </w:r>
          </w:p>
        </w:tc>
        <w:tc>
          <w:tcPr>
            <w:tcW w:type="dxa" w:w="959"/>
          </w:tcPr>
          <w:p>
            <w:pPr>
              <w:spacing w:after="0"/>
              <w:jc w:val="left"/>
            </w:pP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2011-07-15</w:t>
            </w:r>
          </w:p>
        </w:tc>
        <w:tc>
          <w:tcPr>
            <w:tcW w:type="dxa" w:w="1285"/>
          </w:tcPr>
          <w:p>
            <w:pPr>
              <w:spacing w:after="0"/>
              <w:jc w:val="left"/>
            </w:pPr>
            <w:r>
              <w:rPr>
                <w:sz w:val="16"/>
              </w:rPr>
              <w:t>Excessive Heat</w:t>
            </w:r>
          </w:p>
        </w:tc>
        <w:tc>
          <w:tcPr>
            <w:tcW w:type="dxa" w:w="2552"/>
          </w:tcPr>
          <w:p>
            <w:pPr>
              <w:spacing w:after="0"/>
              <w:jc w:val="left"/>
            </w:pPr>
          </w:p>
        </w:tc>
        <w:tc>
          <w:tcPr>
            <w:tcW w:type="dxa" w:w="2803"/>
          </w:tcPr>
          <w:p>
            <w:pPr>
              <w:spacing w:after="0"/>
              <w:jc w:val="left"/>
            </w:pPr>
            <w:r>
              <w:rPr>
                <w:sz w:val="16"/>
              </w:rPr>
              <w:t>$135,000 property; $0 crops, reported for the zone (2011 dollars)</w:t>
            </w:r>
          </w:p>
        </w:tc>
        <w:tc>
          <w:tcPr>
            <w:tcW w:type="dxa" w:w="1061"/>
          </w:tcPr>
          <w:p>
            <w:pPr>
              <w:spacing w:after="0"/>
              <w:jc w:val="right"/>
            </w:pPr>
            <w:r>
              <w:rPr>
                <w:sz w:val="16"/>
              </w:rPr>
              <w:t>0, 0</w:t>
            </w:r>
          </w:p>
        </w:tc>
        <w:tc>
          <w:tcPr>
            <w:tcW w:type="dxa" w:w="1662"/>
          </w:tcPr>
          <w:p>
            <w:pPr>
              <w:spacing w:after="0"/>
              <w:jc w:val="left"/>
            </w:pPr>
            <w:r>
              <w:rPr>
                <w:sz w:val="16"/>
              </w:rPr>
              <w:t>NWS zone IAZ092 (TAYLOR), zone-level: may include parts of neighboring counties</w:t>
            </w:r>
          </w:p>
        </w:tc>
        <w:tc>
          <w:tcPr>
            <w:tcW w:type="dxa" w:w="959"/>
          </w:tcPr>
          <w:p>
            <w:pPr>
              <w:spacing w:after="0"/>
              <w:jc w:val="left"/>
            </w:pPr>
          </w:p>
        </w:tc>
        <w:tc>
          <w:tcPr>
            <w:tcW w:type="dxa" w:w="2753"/>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85"/>
          </w:tcPr>
          <w:p>
            <w:pPr>
              <w:spacing w:after="0"/>
              <w:jc w:val="left"/>
            </w:pPr>
            <w:r>
              <w:rPr>
                <w:sz w:val="16"/>
              </w:rPr>
              <w:t>Flood</w:t>
            </w:r>
          </w:p>
        </w:tc>
        <w:tc>
          <w:tcPr>
            <w:tcW w:type="dxa" w:w="2552"/>
          </w:tcPr>
          <w:p>
            <w:pPr>
              <w:spacing w:after="0"/>
              <w:jc w:val="left"/>
            </w:pPr>
          </w:p>
        </w:tc>
        <w:tc>
          <w:tcPr>
            <w:tcW w:type="dxa" w:w="2803"/>
          </w:tcPr>
          <w:p>
            <w:pPr>
              <w:spacing w:after="0"/>
              <w:jc w:val="left"/>
            </w:pPr>
            <w:r>
              <w:rPr>
                <w:sz w:val="16"/>
              </w:rPr>
              <w:t>$0 property; $20,000,000 crops (2010 dollars)</w:t>
            </w:r>
          </w:p>
        </w:tc>
        <w:tc>
          <w:tcPr>
            <w:tcW w:type="dxa" w:w="1061"/>
          </w:tcPr>
          <w:p>
            <w:pPr>
              <w:spacing w:after="0"/>
              <w:jc w:val="right"/>
            </w:pPr>
            <w:r>
              <w:rPr>
                <w:sz w:val="16"/>
              </w:rPr>
              <w:t>0, 0</w:t>
            </w:r>
          </w:p>
        </w:tc>
        <w:tc>
          <w:tcPr>
            <w:tcW w:type="dxa" w:w="1662"/>
          </w:tcPr>
          <w:p>
            <w:pPr>
              <w:spacing w:after="0"/>
              <w:jc w:val="left"/>
            </w:pPr>
            <w:r>
              <w:rPr>
                <w:sz w:val="16"/>
              </w:rPr>
              <w:t>GUSS to SIAM</w:t>
            </w:r>
          </w:p>
        </w:tc>
        <w:tc>
          <w:tcPr>
            <w:tcW w:type="dxa" w:w="959"/>
          </w:tcPr>
          <w:p>
            <w:pPr>
              <w:spacing w:after="0"/>
              <w:jc w:val="left"/>
            </w:pP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85"/>
          </w:tcPr>
          <w:p>
            <w:pPr>
              <w:spacing w:after="0"/>
              <w:jc w:val="left"/>
            </w:pPr>
            <w:r>
              <w:rPr>
                <w:sz w:val="16"/>
              </w:rPr>
              <w:t>Frost/Freeze</w:t>
            </w:r>
          </w:p>
        </w:tc>
        <w:tc>
          <w:tcPr>
            <w:tcW w:type="dxa" w:w="2552"/>
          </w:tcPr>
          <w:p>
            <w:pPr>
              <w:spacing w:after="0"/>
              <w:jc w:val="left"/>
            </w:pPr>
          </w:p>
        </w:tc>
        <w:tc>
          <w:tcPr>
            <w:tcW w:type="dxa" w:w="2803"/>
          </w:tcPr>
          <w:p>
            <w:pPr>
              <w:spacing w:after="0"/>
              <w:jc w:val="left"/>
            </w:pPr>
            <w:r>
              <w:rPr>
                <w:sz w:val="16"/>
              </w:rPr>
              <w:t>$0 property; $2,500,000 crops, reported for the zone (2009 dollars)</w:t>
            </w:r>
          </w:p>
        </w:tc>
        <w:tc>
          <w:tcPr>
            <w:tcW w:type="dxa" w:w="1061"/>
          </w:tcPr>
          <w:p>
            <w:pPr>
              <w:spacing w:after="0"/>
              <w:jc w:val="right"/>
            </w:pPr>
            <w:r>
              <w:rPr>
                <w:sz w:val="16"/>
              </w:rPr>
              <w:t>0, 0</w:t>
            </w:r>
          </w:p>
        </w:tc>
        <w:tc>
          <w:tcPr>
            <w:tcW w:type="dxa" w:w="1662"/>
          </w:tcPr>
          <w:p>
            <w:pPr>
              <w:spacing w:after="0"/>
              <w:jc w:val="left"/>
            </w:pPr>
            <w:r>
              <w:rPr>
                <w:sz w:val="16"/>
              </w:rPr>
              <w:t>NWS zone IAZ092 (TAYLOR), zone-level: may include parts of neighboring counties</w:t>
            </w:r>
          </w:p>
        </w:tc>
        <w:tc>
          <w:tcPr>
            <w:tcW w:type="dxa" w:w="959"/>
          </w:tcPr>
          <w:p>
            <w:pPr>
              <w:spacing w:after="0"/>
              <w:jc w:val="left"/>
            </w:pPr>
          </w:p>
        </w:tc>
        <w:tc>
          <w:tcPr>
            <w:tcW w:type="dxa" w:w="275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1998-11-10</w:t>
            </w:r>
          </w:p>
        </w:tc>
        <w:tc>
          <w:tcPr>
            <w:tcW w:type="dxa" w:w="1285"/>
          </w:tcPr>
          <w:p>
            <w:pPr>
              <w:spacing w:after="0"/>
              <w:jc w:val="left"/>
            </w:pPr>
            <w:r>
              <w:rPr>
                <w:sz w:val="16"/>
              </w:rPr>
              <w:t>High Wind</w:t>
            </w:r>
          </w:p>
        </w:tc>
        <w:tc>
          <w:tcPr>
            <w:tcW w:type="dxa" w:w="2552"/>
          </w:tcPr>
          <w:p>
            <w:pPr>
              <w:spacing w:after="0"/>
              <w:jc w:val="left"/>
            </w:pPr>
            <w:r>
              <w:rPr>
                <w:sz w:val="16"/>
              </w:rPr>
              <w:t>61 kt (70 mph), measurement type not recorded</w:t>
            </w:r>
          </w:p>
        </w:tc>
        <w:tc>
          <w:tcPr>
            <w:tcW w:type="dxa" w:w="2803"/>
          </w:tcPr>
          <w:p>
            <w:pPr>
              <w:spacing w:after="0"/>
              <w:jc w:val="left"/>
            </w:pPr>
            <w:r>
              <w:rPr>
                <w:sz w:val="16"/>
              </w:rPr>
              <w:t>$300,000 property; $5,100 crops, reported for the zone (1998 dollars)</w:t>
            </w:r>
          </w:p>
        </w:tc>
        <w:tc>
          <w:tcPr>
            <w:tcW w:type="dxa" w:w="1061"/>
          </w:tcPr>
          <w:p>
            <w:pPr>
              <w:spacing w:after="0"/>
              <w:jc w:val="right"/>
            </w:pPr>
            <w:r>
              <w:rPr>
                <w:sz w:val="16"/>
              </w:rPr>
              <w:t>0, 0</w:t>
            </w:r>
          </w:p>
        </w:tc>
        <w:tc>
          <w:tcPr>
            <w:tcW w:type="dxa" w:w="1662"/>
          </w:tcPr>
          <w:p>
            <w:pPr>
              <w:spacing w:after="0"/>
              <w:jc w:val="left"/>
            </w:pPr>
            <w:r>
              <w:rPr>
                <w:sz w:val="16"/>
              </w:rPr>
              <w:t>NWS zone IAZ092 (TAYLOR), zone-level: may include parts of neighboring counties</w:t>
            </w:r>
          </w:p>
        </w:tc>
        <w:tc>
          <w:tcPr>
            <w:tcW w:type="dxa" w:w="959"/>
          </w:tcPr>
          <w:p>
            <w:pPr>
              <w:spacing w:after="0"/>
              <w:jc w:val="left"/>
            </w:pPr>
          </w:p>
        </w:tc>
        <w:tc>
          <w:tcPr>
            <w:tcW w:type="dxa" w:w="27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1997-05-07</w:t>
            </w:r>
          </w:p>
        </w:tc>
        <w:tc>
          <w:tcPr>
            <w:tcW w:type="dxa" w:w="1285"/>
          </w:tcPr>
          <w:p>
            <w:pPr>
              <w:spacing w:after="0"/>
              <w:jc w:val="left"/>
            </w:pPr>
            <w:r>
              <w:rPr>
                <w:sz w:val="16"/>
              </w:rPr>
              <w:t>Lightning</w:t>
            </w:r>
          </w:p>
        </w:tc>
        <w:tc>
          <w:tcPr>
            <w:tcW w:type="dxa" w:w="2552"/>
          </w:tcPr>
          <w:p>
            <w:pPr>
              <w:spacing w:after="0"/>
              <w:jc w:val="left"/>
            </w:pPr>
          </w:p>
        </w:tc>
        <w:tc>
          <w:tcPr>
            <w:tcW w:type="dxa" w:w="2803"/>
          </w:tcPr>
          <w:p>
            <w:pPr>
              <w:spacing w:after="0"/>
              <w:jc w:val="left"/>
            </w:pPr>
            <w:r>
              <w:rPr>
                <w:sz w:val="16"/>
              </w:rPr>
              <w:t>$100,000 property; crops not reported (1997 dollars)</w:t>
            </w:r>
          </w:p>
        </w:tc>
        <w:tc>
          <w:tcPr>
            <w:tcW w:type="dxa" w:w="1061"/>
          </w:tcPr>
          <w:p>
            <w:pPr>
              <w:spacing w:after="0"/>
              <w:jc w:val="right"/>
            </w:pPr>
            <w:r>
              <w:rPr>
                <w:sz w:val="16"/>
              </w:rPr>
              <w:t>0, 0</w:t>
            </w:r>
          </w:p>
        </w:tc>
        <w:tc>
          <w:tcPr>
            <w:tcW w:type="dxa" w:w="1662"/>
          </w:tcPr>
          <w:p>
            <w:pPr>
              <w:spacing w:after="0"/>
              <w:jc w:val="left"/>
            </w:pPr>
            <w:r>
              <w:rPr>
                <w:sz w:val="16"/>
              </w:rPr>
              <w:t>LENOX</w:t>
            </w:r>
          </w:p>
        </w:tc>
        <w:tc>
          <w:tcPr>
            <w:tcW w:type="dxa" w:w="959"/>
          </w:tcPr>
          <w:p>
            <w:pPr>
              <w:spacing w:after="0"/>
              <w:jc w:val="left"/>
            </w:pPr>
          </w:p>
        </w:tc>
        <w:tc>
          <w:tcPr>
            <w:tcW w:type="dxa" w:w="2753"/>
          </w:tcPr>
          <w:p>
            <w:pPr>
              <w:spacing w:after="0"/>
              <w:jc w:val="left"/>
            </w:pPr>
            <w:r>
              <w:rPr>
                <w:sz w:val="16"/>
              </w:rPr>
              <w:t>B1-c worst recorded: Lightning</w:t>
            </w:r>
          </w:p>
        </w:tc>
      </w:tr>
      <w:tr>
        <w:trPr>
          <w:cantSplit/>
        </w:trPr>
        <w:tc>
          <w:tcPr>
            <w:tcW w:type="dxa" w:w="1037"/>
          </w:tcPr>
          <w:p>
            <w:pPr>
              <w:spacing w:after="0"/>
              <w:jc w:val="left"/>
            </w:pPr>
            <w:r>
              <w:rPr>
                <w:sz w:val="16"/>
              </w:rPr>
              <w:t>1981-04-11</w:t>
            </w:r>
          </w:p>
        </w:tc>
        <w:tc>
          <w:tcPr>
            <w:tcW w:type="dxa" w:w="1285"/>
          </w:tcPr>
          <w:p>
            <w:pPr>
              <w:spacing w:after="0"/>
              <w:jc w:val="left"/>
            </w:pPr>
            <w:r>
              <w:rPr>
                <w:sz w:val="16"/>
              </w:rPr>
              <w:t>Tornado</w:t>
            </w:r>
          </w:p>
        </w:tc>
        <w:tc>
          <w:tcPr>
            <w:tcW w:type="dxa" w:w="2552"/>
          </w:tcPr>
          <w:p>
            <w:pPr>
              <w:spacing w:after="0"/>
              <w:jc w:val="left"/>
            </w:pPr>
            <w:r>
              <w:rPr>
                <w:sz w:val="16"/>
              </w:rPr>
              <w:t>F2, 6.9 mi path length (records before 1996 may include the whole path; rating and listing come from the county where the tornado began), 50 yd wide</w:t>
            </w:r>
          </w:p>
        </w:tc>
        <w:tc>
          <w:tcPr>
            <w:tcW w:type="dxa" w:w="2803"/>
          </w:tcPr>
          <w:p>
            <w:pPr>
              <w:spacing w:after="0"/>
              <w:jc w:val="left"/>
            </w:pPr>
            <w:r>
              <w:rPr>
                <w:sz w:val="16"/>
              </w:rPr>
              <w:t>$2,500,000 property; crops not recorded (1981 dollars)</w:t>
            </w:r>
          </w:p>
        </w:tc>
        <w:tc>
          <w:tcPr>
            <w:tcW w:type="dxa" w:w="1061"/>
          </w:tcPr>
          <w:p>
            <w:pPr>
              <w:spacing w:after="0"/>
              <w:jc w:val="right"/>
            </w:pPr>
            <w:r>
              <w:rPr>
                <w:sz w:val="16"/>
              </w:rPr>
              <w:t>0, 2</w:t>
            </w:r>
          </w:p>
        </w:tc>
        <w:tc>
          <w:tcPr>
            <w:tcW w:type="dxa" w:w="1662"/>
          </w:tcPr>
          <w:p>
            <w:pPr>
              <w:spacing w:after="0"/>
              <w:jc w:val="left"/>
            </w:pPr>
            <w:r>
              <w:rPr>
                <w:sz w:val="16"/>
              </w:rPr>
              <w:t>location not recorded</w:t>
            </w:r>
          </w:p>
        </w:tc>
        <w:tc>
          <w:tcPr>
            <w:tcW w:type="dxa" w:w="959"/>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1971-05-05</w:t>
            </w:r>
          </w:p>
        </w:tc>
        <w:tc>
          <w:tcPr>
            <w:tcW w:type="dxa" w:w="1285"/>
          </w:tcPr>
          <w:p>
            <w:pPr>
              <w:spacing w:after="0"/>
              <w:jc w:val="left"/>
            </w:pPr>
            <w:r>
              <w:rPr>
                <w:sz w:val="16"/>
              </w:rPr>
              <w:t>Hail</w:t>
            </w:r>
          </w:p>
        </w:tc>
        <w:tc>
          <w:tcPr>
            <w:tcW w:type="dxa" w:w="2552"/>
          </w:tcPr>
          <w:p>
            <w:pPr>
              <w:spacing w:after="0"/>
              <w:jc w:val="left"/>
            </w:pPr>
            <w:r>
              <w:rPr>
                <w:sz w:val="16"/>
              </w:rPr>
              <w:t>4 in</w:t>
            </w:r>
          </w:p>
        </w:tc>
        <w:tc>
          <w:tcPr>
            <w:tcW w:type="dxa" w:w="2803"/>
          </w:tcPr>
          <w:p>
            <w:pPr>
              <w:spacing w:after="0"/>
              <w:jc w:val="left"/>
            </w:pPr>
            <w:r>
              <w:rPr>
                <w:sz w:val="16"/>
              </w:rPr>
              <w:t>damage not recorded (pre-1996 record)</w:t>
            </w:r>
          </w:p>
        </w:tc>
        <w:tc>
          <w:tcPr>
            <w:tcW w:type="dxa" w:w="1061"/>
          </w:tcPr>
          <w:p>
            <w:pPr>
              <w:spacing w:after="0"/>
              <w:jc w:val="right"/>
            </w:pPr>
            <w:r>
              <w:rPr>
                <w:sz w:val="16"/>
              </w:rPr>
              <w:t>0, 0</w:t>
            </w:r>
          </w:p>
        </w:tc>
        <w:tc>
          <w:tcPr>
            <w:tcW w:type="dxa" w:w="1662"/>
          </w:tcPr>
          <w:p>
            <w:pPr>
              <w:spacing w:after="0"/>
              <w:jc w:val="left"/>
            </w:pPr>
            <w:r>
              <w:rPr>
                <w:sz w:val="16"/>
              </w:rPr>
              <w:t>location not recorded</w:t>
            </w:r>
          </w:p>
        </w:tc>
        <w:tc>
          <w:tcPr>
            <w:tcW w:type="dxa" w:w="959"/>
          </w:tcPr>
          <w:p>
            <w:pPr>
              <w:spacing w:after="0"/>
              <w:jc w:val="left"/>
            </w:pPr>
          </w:p>
        </w:tc>
        <w:tc>
          <w:tcPr>
            <w:tcW w:type="dxa" w:w="2753"/>
          </w:tcPr>
          <w:p>
            <w:pPr>
              <w:spacing w:after="0"/>
              <w:jc w:val="left"/>
            </w:pPr>
            <w:r>
              <w:rPr>
                <w:sz w:val="16"/>
              </w:rPr>
              <w:t>B1-c worst recorded: Hail</w:t>
            </w:r>
          </w:p>
        </w:tc>
      </w:tr>
      <w:tr>
        <w:trPr>
          <w:cantSplit/>
        </w:trPr>
        <w:tc>
          <w:tcPr>
            <w:tcW w:type="dxa" w:w="1037"/>
          </w:tcPr>
          <w:p>
            <w:pPr>
              <w:spacing w:after="0"/>
              <w:jc w:val="left"/>
            </w:pPr>
            <w:r>
              <w:rPr>
                <w:sz w:val="16"/>
              </w:rPr>
              <w:t>1971-05-05</w:t>
            </w:r>
          </w:p>
        </w:tc>
        <w:tc>
          <w:tcPr>
            <w:tcW w:type="dxa" w:w="1285"/>
          </w:tcPr>
          <w:p>
            <w:pPr>
              <w:spacing w:after="0"/>
              <w:jc w:val="left"/>
            </w:pPr>
            <w:r>
              <w:rPr>
                <w:sz w:val="16"/>
              </w:rPr>
              <w:t>Tornado</w:t>
            </w:r>
          </w:p>
        </w:tc>
        <w:tc>
          <w:tcPr>
            <w:tcW w:type="dxa" w:w="2552"/>
          </w:tcPr>
          <w:p>
            <w:pPr>
              <w:spacing w:after="0"/>
              <w:jc w:val="left"/>
            </w:pPr>
            <w:r>
              <w:rPr>
                <w:sz w:val="16"/>
              </w:rPr>
              <w:t>F3, 2 mi path length (records before 1996 may include the whole path; rating and listing come from the county where the tornado began), 400 yd wide</w:t>
            </w:r>
          </w:p>
        </w:tc>
        <w:tc>
          <w:tcPr>
            <w:tcW w:type="dxa" w:w="2803"/>
          </w:tcPr>
          <w:p>
            <w:pPr>
              <w:spacing w:after="0"/>
              <w:jc w:val="left"/>
            </w:pPr>
            <w:r>
              <w:rPr>
                <w:sz w:val="16"/>
              </w:rPr>
              <w:t>$250,000 property; crops not recorded (1971 dollars)</w:t>
            </w:r>
          </w:p>
        </w:tc>
        <w:tc>
          <w:tcPr>
            <w:tcW w:type="dxa" w:w="1061"/>
          </w:tcPr>
          <w:p>
            <w:pPr>
              <w:spacing w:after="0"/>
              <w:jc w:val="right"/>
            </w:pPr>
            <w:r>
              <w:rPr>
                <w:sz w:val="16"/>
              </w:rPr>
              <w:t>0, 12</w:t>
            </w:r>
          </w:p>
        </w:tc>
        <w:tc>
          <w:tcPr>
            <w:tcW w:type="dxa" w:w="1662"/>
          </w:tcPr>
          <w:p>
            <w:pPr>
              <w:spacing w:after="0"/>
              <w:jc w:val="left"/>
            </w:pPr>
            <w:r>
              <w:rPr>
                <w:sz w:val="16"/>
              </w:rPr>
              <w:t>location not recorded</w:t>
            </w:r>
          </w:p>
        </w:tc>
        <w:tc>
          <w:tcPr>
            <w:tcW w:type="dxa" w:w="959"/>
          </w:tcPr>
          <w:p>
            <w:pPr>
              <w:spacing w:after="0"/>
              <w:jc w:val="left"/>
            </w:pPr>
          </w:p>
        </w:tc>
        <w:tc>
          <w:tcPr>
            <w:tcW w:type="dxa" w:w="275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4.42</w:t>
            </w:r>
          </w:p>
        </w:tc>
        <w:tc>
          <w:tcPr>
            <w:tcW w:type="dxa" w:w="1446"/>
          </w:tcPr>
          <w:p>
            <w:pPr>
              <w:spacing w:after="0"/>
              <w:jc w:val="left"/>
            </w:pPr>
            <w:r>
              <w:rPr>
                <w:sz w:val="16"/>
              </w:rPr>
              <w:t>event-days per year</w:t>
            </w:r>
          </w:p>
        </w:tc>
        <w:tc>
          <w:tcPr>
            <w:tcW w:type="dxa" w:w="1575"/>
          </w:tcPr>
          <w:p>
            <w:pPr>
              <w:spacing w:after="0"/>
              <w:jc w:val="left"/>
            </w:pPr>
            <w:r>
              <w:rPr>
                <w:sz w:val="16"/>
              </w:rPr>
              <w:t>about 4.42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84</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4.42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8.3</w:t>
            </w:r>
          </w:p>
        </w:tc>
        <w:tc>
          <w:tcPr>
            <w:tcW w:type="dxa" w:w="1446"/>
          </w:tcPr>
          <w:p>
            <w:pPr>
              <w:spacing w:after="0"/>
              <w:jc w:val="left"/>
            </w:pPr>
            <w:r>
              <w:rPr>
                <w:sz w:val="16"/>
              </w:rPr>
              <w:t>event-days per year</w:t>
            </w:r>
          </w:p>
        </w:tc>
        <w:tc>
          <w:tcPr>
            <w:tcW w:type="dxa" w:w="1575"/>
          </w:tcPr>
          <w:p>
            <w:pPr>
              <w:spacing w:after="0"/>
              <w:jc w:val="left"/>
            </w:pPr>
            <w:r>
              <w:rPr>
                <w:sz w:val="16"/>
              </w:rPr>
              <w:t>about 8.3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224</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8.3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0.000675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0.0675%</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5.79</w:t>
            </w:r>
          </w:p>
        </w:tc>
        <w:tc>
          <w:tcPr>
            <w:tcW w:type="dxa" w:w="1446"/>
          </w:tcPr>
          <w:p>
            <w:pPr>
              <w:spacing w:after="0"/>
              <w:jc w:val="left"/>
            </w:pPr>
            <w:r>
              <w:rPr>
                <w:sz w:val="16"/>
              </w:rPr>
              <w:t>events per year</w:t>
            </w:r>
          </w:p>
        </w:tc>
        <w:tc>
          <w:tcPr>
            <w:tcW w:type="dxa" w:w="1575"/>
          </w:tcPr>
          <w:p>
            <w:pPr>
              <w:spacing w:after="0"/>
              <w:jc w:val="left"/>
            </w:pPr>
            <w:r>
              <w:rPr>
                <w:sz w:val="16"/>
              </w:rPr>
              <w:t>about 5.79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219.9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7.68</w:t>
            </w:r>
          </w:p>
        </w:tc>
        <w:tc>
          <w:tcPr>
            <w:tcW w:type="dxa" w:w="1446"/>
          </w:tcPr>
          <w:p>
            <w:pPr>
              <w:spacing w:after="0"/>
              <w:jc w:val="left"/>
            </w:pPr>
            <w:r>
              <w:rPr>
                <w:sz w:val="16"/>
              </w:rPr>
              <w:t>event-days per year</w:t>
            </w:r>
          </w:p>
        </w:tc>
        <w:tc>
          <w:tcPr>
            <w:tcW w:type="dxa" w:w="1575"/>
          </w:tcPr>
          <w:p>
            <w:pPr>
              <w:spacing w:after="0"/>
              <w:jc w:val="left"/>
            </w:pPr>
            <w:r>
              <w:rPr>
                <w:sz w:val="16"/>
              </w:rPr>
              <w:t>about 7.68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110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7.68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0.00628</w:t>
            </w:r>
          </w:p>
        </w:tc>
        <w:tc>
          <w:tcPr>
            <w:tcW w:type="dxa" w:w="1446"/>
          </w:tcPr>
          <w:p>
            <w:pPr>
              <w:spacing w:after="0"/>
              <w:jc w:val="left"/>
            </w:pPr>
            <w:r>
              <w:rPr>
                <w:sz w:val="16"/>
              </w:rPr>
              <w:t>events per year</w:t>
            </w:r>
          </w:p>
        </w:tc>
        <w:tc>
          <w:tcPr>
            <w:tcW w:type="dxa" w:w="1575"/>
          </w:tcPr>
          <w:p>
            <w:pPr>
              <w:spacing w:after="0"/>
              <w:jc w:val="left"/>
            </w:pPr>
            <w:r>
              <w:rPr>
                <w:sz w:val="16"/>
              </w:rPr>
              <w:t>about 1 in 159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2</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0.47</w:t>
            </w:r>
          </w:p>
        </w:tc>
        <w:tc>
          <w:tcPr>
            <w:tcW w:type="dxa" w:w="1446"/>
          </w:tcPr>
          <w:p>
            <w:pPr>
              <w:spacing w:after="0"/>
              <w:jc w:val="left"/>
            </w:pPr>
            <w:r>
              <w:rPr>
                <w:sz w:val="16"/>
              </w:rPr>
              <w:t>event-days per year</w:t>
            </w:r>
          </w:p>
        </w:tc>
        <w:tc>
          <w:tcPr>
            <w:tcW w:type="dxa" w:w="1575"/>
          </w:tcPr>
          <w:p>
            <w:pPr>
              <w:spacing w:after="0"/>
              <w:jc w:val="left"/>
            </w:pPr>
            <w:r>
              <w:rPr>
                <w:sz w:val="16"/>
              </w:rPr>
              <w:t>about 0.47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32</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w:t>
            </w:r>
          </w:p>
        </w:tc>
        <w:tc>
          <w:tcPr>
            <w:tcW w:type="dxa" w:w="1446"/>
          </w:tcPr>
          <w:p>
            <w:pPr>
              <w:spacing w:after="0"/>
              <w:jc w:val="left"/>
            </w:pPr>
            <w:r>
              <w:rPr>
                <w:sz w:val="16"/>
              </w:rPr>
              <w:t>event-days per year</w:t>
            </w:r>
          </w:p>
        </w:tc>
        <w:tc>
          <w:tcPr>
            <w:tcW w:type="dxa" w:w="1575"/>
          </w:tcPr>
          <w:p>
            <w:pPr>
              <w:spacing w:after="0"/>
              <w:jc w:val="left"/>
            </w:pPr>
            <w:r>
              <w:rPr>
                <w:sz w:val="16"/>
              </w:rPr>
              <w:t>about 1 days per year</w:t>
            </w:r>
          </w:p>
        </w:tc>
        <w:tc>
          <w:tcPr>
            <w:tcW w:type="dxa" w:w="1037"/>
          </w:tcPr>
          <w:p>
            <w:pPr>
              <w:spacing w:after="0"/>
              <w:jc w:val="left"/>
            </w:pPr>
            <w:r>
              <w:rPr>
                <w:sz w:val="16"/>
              </w:rPr>
              <w:t>Likely</w:t>
            </w:r>
          </w:p>
        </w:tc>
        <w:tc>
          <w:tcPr>
            <w:tcW w:type="dxa" w:w="1755"/>
          </w:tcPr>
          <w:p>
            <w:pPr>
              <w:spacing w:after="0"/>
              <w:jc w:val="left"/>
            </w:pPr>
            <w:r>
              <w:rPr>
                <w:sz w:val="16"/>
              </w:rPr>
              <w:t>event-days in 15 of 30 years, 1996 to 2025 (50%)</w:t>
            </w:r>
          </w:p>
        </w:tc>
        <w:tc>
          <w:tcPr>
            <w:tcW w:type="dxa" w:w="1519"/>
          </w:tcPr>
          <w:p>
            <w:pPr>
              <w:spacing w:after="0"/>
              <w:jc w:val="right"/>
            </w:pPr>
            <w:r>
              <w:rPr>
                <w:sz w:val="16"/>
              </w:rPr>
              <w:t>28</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0.154</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45.6</w:t>
            </w:r>
          </w:p>
        </w:tc>
        <w:tc>
          <w:tcPr>
            <w:tcW w:type="dxa" w:w="1446"/>
          </w:tcPr>
          <w:p>
            <w:pPr>
              <w:spacing w:after="0"/>
              <w:jc w:val="left"/>
            </w:pPr>
            <w:r>
              <w:rPr>
                <w:sz w:val="16"/>
              </w:rPr>
              <w:t>days per year with a strike</w:t>
            </w:r>
          </w:p>
        </w:tc>
        <w:tc>
          <w:tcPr>
            <w:tcW w:type="dxa" w:w="1575"/>
          </w:tcPr>
          <w:p>
            <w:pPr>
              <w:spacing w:after="0"/>
              <w:jc w:val="left"/>
            </w:pPr>
            <w:r>
              <w:rPr>
                <w:sz w:val="16"/>
              </w:rPr>
              <w:t>about 45.6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4.23</w:t>
            </w:r>
          </w:p>
        </w:tc>
        <w:tc>
          <w:tcPr>
            <w:tcW w:type="dxa" w:w="1446"/>
          </w:tcPr>
          <w:p>
            <w:pPr>
              <w:spacing w:after="0"/>
              <w:jc w:val="left"/>
            </w:pPr>
            <w:r>
              <w:rPr>
                <w:sz w:val="16"/>
              </w:rPr>
              <w:t>events per year</w:t>
            </w:r>
          </w:p>
        </w:tc>
        <w:tc>
          <w:tcPr>
            <w:tcW w:type="dxa" w:w="1575"/>
          </w:tcPr>
          <w:p>
            <w:pPr>
              <w:spacing w:after="0"/>
              <w:jc w:val="left"/>
            </w:pPr>
            <w:r>
              <w:rPr>
                <w:sz w:val="16"/>
              </w:rPr>
              <w:t>about 4.23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161</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0.399</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0.000978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0.0978%</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11.3</w:t>
            </w:r>
          </w:p>
        </w:tc>
        <w:tc>
          <w:tcPr>
            <w:tcW w:type="dxa" w:w="1446"/>
          </w:tcPr>
          <w:p>
            <w:pPr>
              <w:spacing w:after="0"/>
              <w:jc w:val="left"/>
            </w:pPr>
            <w:r>
              <w:rPr>
                <w:sz w:val="16"/>
              </w:rPr>
              <w:t>event-days per year</w:t>
            </w:r>
          </w:p>
        </w:tc>
        <w:tc>
          <w:tcPr>
            <w:tcW w:type="dxa" w:w="1575"/>
          </w:tcPr>
          <w:p>
            <w:pPr>
              <w:spacing w:after="0"/>
              <w:jc w:val="left"/>
            </w:pPr>
            <w:r>
              <w:rPr>
                <w:sz w:val="16"/>
              </w:rPr>
              <w:t>about 11.3 days per year</w:t>
            </w:r>
          </w:p>
        </w:tc>
        <w:tc>
          <w:tcPr>
            <w:tcW w:type="dxa" w:w="1037"/>
          </w:tcPr>
          <w:p>
            <w:pPr>
              <w:spacing w:after="0"/>
              <w:jc w:val="left"/>
            </w:pPr>
            <w:r>
              <w:rPr>
                <w:sz w:val="16"/>
              </w:rPr>
              <w:t>Likely</w:t>
            </w:r>
          </w:p>
        </w:tc>
        <w:tc>
          <w:tcPr>
            <w:tcW w:type="dxa" w:w="1755"/>
          </w:tcPr>
          <w:p>
            <w:pPr>
              <w:spacing w:after="0"/>
              <w:jc w:val="left"/>
            </w:pPr>
            <w:r>
              <w:rPr>
                <w:sz w:val="16"/>
              </w:rPr>
              <w:t>event-days in 25 of 30 years, 1996 to 2025 (83.3%)</w:t>
            </w:r>
          </w:p>
        </w:tc>
        <w:tc>
          <w:tcPr>
            <w:tcW w:type="dxa" w:w="1519"/>
          </w:tcPr>
          <w:p>
            <w:pPr>
              <w:spacing w:after="0"/>
              <w:jc w:val="right"/>
            </w:pPr>
            <w:r>
              <w:rPr>
                <w:sz w:val="16"/>
              </w:rPr>
              <w:t>214</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94.6</w:t>
            </w:r>
          </w:p>
        </w:tc>
        <w:tc>
          <w:tcPr>
            <w:tcW w:type="dxa" w:w="701"/>
          </w:tcPr>
          <w:p>
            <w:pPr>
              <w:spacing w:after="0"/>
              <w:jc w:val="right"/>
            </w:pPr>
            <w:r>
              <w:rPr>
                <w:sz w:val="16"/>
              </w:rPr>
              <w:t>95.0</w:t>
            </w:r>
          </w:p>
        </w:tc>
        <w:tc>
          <w:tcPr>
            <w:tcW w:type="dxa" w:w="668"/>
          </w:tcPr>
          <w:p>
            <w:pPr>
              <w:spacing w:after="0"/>
              <w:jc w:val="right"/>
            </w:pPr>
            <w:r>
              <w:rPr>
                <w:sz w:val="16"/>
              </w:rPr>
              <w:t>95.9</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99.5</w:t>
            </w:r>
          </w:p>
        </w:tc>
        <w:tc>
          <w:tcPr>
            <w:tcW w:type="dxa" w:w="701"/>
          </w:tcPr>
          <w:p>
            <w:pPr>
              <w:spacing w:after="0"/>
              <w:jc w:val="right"/>
            </w:pPr>
            <w:r>
              <w:rPr>
                <w:sz w:val="16"/>
              </w:rPr>
              <w:t>99.5</w:t>
            </w:r>
          </w:p>
        </w:tc>
        <w:tc>
          <w:tcPr>
            <w:tcW w:type="dxa" w:w="668"/>
          </w:tcPr>
          <w:p>
            <w:pPr>
              <w:spacing w:after="0"/>
              <w:jc w:val="right"/>
            </w:pPr>
            <w:r>
              <w:rPr>
                <w:sz w:val="16"/>
              </w:rPr>
              <w:t>99.7</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13.3</w:t>
            </w:r>
          </w:p>
        </w:tc>
        <w:tc>
          <w:tcPr>
            <w:tcW w:type="dxa" w:w="701"/>
          </w:tcPr>
          <w:p>
            <w:pPr>
              <w:spacing w:after="0"/>
              <w:jc w:val="right"/>
            </w:pPr>
            <w:r>
              <w:rPr>
                <w:sz w:val="16"/>
              </w:rPr>
              <w:t>25.0</w:t>
            </w:r>
          </w:p>
        </w:tc>
        <w:tc>
          <w:tcPr>
            <w:tcW w:type="dxa" w:w="668"/>
          </w:tcPr>
          <w:p>
            <w:pPr>
              <w:spacing w:after="0"/>
              <w:jc w:val="right"/>
            </w:pPr>
            <w:r>
              <w:rPr>
                <w:sz w:val="16"/>
              </w:rPr>
              <w:t>33.7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92.6</w:t>
            </w:r>
          </w:p>
        </w:tc>
        <w:tc>
          <w:tcPr>
            <w:tcW w:type="dxa" w:w="701"/>
          </w:tcPr>
          <w:p>
            <w:pPr>
              <w:spacing w:after="0"/>
              <w:jc w:val="right"/>
            </w:pPr>
            <w:r>
              <w:rPr>
                <w:sz w:val="16"/>
              </w:rPr>
              <w:t>94.1</w:t>
            </w:r>
          </w:p>
        </w:tc>
        <w:tc>
          <w:tcPr>
            <w:tcW w:type="dxa" w:w="668"/>
          </w:tcPr>
          <w:p>
            <w:pPr>
              <w:spacing w:after="0"/>
              <w:jc w:val="right"/>
            </w:pPr>
            <w:r>
              <w:rPr>
                <w:sz w:val="16"/>
              </w:rPr>
              <w:t>94.2</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96.4</w:t>
            </w:r>
          </w:p>
        </w:tc>
        <w:tc>
          <w:tcPr>
            <w:tcW w:type="dxa" w:w="701"/>
          </w:tcPr>
          <w:p>
            <w:pPr>
              <w:spacing w:after="0"/>
              <w:jc w:val="right"/>
            </w:pPr>
            <w:r>
              <w:rPr>
                <w:sz w:val="16"/>
              </w:rPr>
              <w:t>97.3</w:t>
            </w:r>
          </w:p>
        </w:tc>
        <w:tc>
          <w:tcPr>
            <w:tcW w:type="dxa" w:w="668"/>
          </w:tcPr>
          <w:p>
            <w:pPr>
              <w:spacing w:after="0"/>
              <w:jc w:val="right"/>
            </w:pPr>
            <w:r>
              <w:rPr>
                <w:sz w:val="16"/>
              </w:rPr>
              <w:t>97.6</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29.7</w:t>
            </w:r>
          </w:p>
        </w:tc>
        <w:tc>
          <w:tcPr>
            <w:tcW w:type="dxa" w:w="701"/>
          </w:tcPr>
          <w:p>
            <w:pPr>
              <w:spacing w:after="0"/>
              <w:jc w:val="right"/>
            </w:pPr>
            <w:r>
              <w:rPr>
                <w:sz w:val="16"/>
              </w:rPr>
              <w:t>31.0</w:t>
            </w:r>
          </w:p>
        </w:tc>
        <w:tc>
          <w:tcPr>
            <w:tcW w:type="dxa" w:w="668"/>
          </w:tcPr>
          <w:p>
            <w:pPr>
              <w:spacing w:after="0"/>
              <w:jc w:val="right"/>
            </w:pPr>
            <w:r>
              <w:rPr>
                <w:sz w:val="16"/>
              </w:rPr>
              <w:t>33.7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58.0</w:t>
            </w:r>
          </w:p>
        </w:tc>
        <w:tc>
          <w:tcPr>
            <w:tcW w:type="dxa" w:w="701"/>
          </w:tcPr>
          <w:p>
            <w:pPr>
              <w:spacing w:after="0"/>
              <w:jc w:val="right"/>
            </w:pPr>
            <w:r>
              <w:rPr>
                <w:sz w:val="16"/>
              </w:rPr>
              <w:t>64.2</w:t>
            </w:r>
          </w:p>
        </w:tc>
        <w:tc>
          <w:tcPr>
            <w:tcW w:type="dxa" w:w="668"/>
          </w:tcPr>
          <w:p>
            <w:pPr>
              <w:spacing w:after="0"/>
              <w:jc w:val="right"/>
            </w:pPr>
            <w:r>
              <w:rPr>
                <w:sz w:val="16"/>
              </w:rPr>
              <w:t>69.1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53.9</w:t>
            </w:r>
          </w:p>
        </w:tc>
        <w:tc>
          <w:tcPr>
            <w:tcW w:type="dxa" w:w="701"/>
          </w:tcPr>
          <w:p>
            <w:pPr>
              <w:spacing w:after="0"/>
              <w:jc w:val="right"/>
            </w:pPr>
            <w:r>
              <w:rPr>
                <w:sz w:val="16"/>
              </w:rPr>
              <w:t>54.4</w:t>
            </w:r>
          </w:p>
        </w:tc>
        <w:tc>
          <w:tcPr>
            <w:tcW w:type="dxa" w:w="668"/>
          </w:tcPr>
          <w:p>
            <w:pPr>
              <w:spacing w:after="0"/>
              <w:jc w:val="right"/>
            </w:pPr>
            <w:r>
              <w:rPr>
                <w:sz w:val="16"/>
              </w:rPr>
              <w:t>85.1</w:t>
            </w:r>
          </w:p>
        </w:tc>
        <w:tc>
          <w:tcPr>
            <w:tcW w:type="dxa" w:w="2909"/>
          </w:tcPr>
          <w:p>
            <w:pPr>
              <w:spacing w:after="0"/>
              <w:jc w:val="left"/>
            </w:pPr>
            <w:r>
              <w:rPr>
                <w:sz w:val="16"/>
              </w:rPr>
              <w:t>Relatively High 1,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75.9</w:t>
            </w:r>
          </w:p>
        </w:tc>
        <w:tc>
          <w:tcPr>
            <w:tcW w:type="dxa" w:w="701"/>
          </w:tcPr>
          <w:p>
            <w:pPr>
              <w:spacing w:after="0"/>
              <w:jc w:val="right"/>
            </w:pPr>
            <w:r>
              <w:rPr>
                <w:sz w:val="16"/>
              </w:rPr>
              <w:t>89.7</w:t>
            </w:r>
          </w:p>
        </w:tc>
        <w:tc>
          <w:tcPr>
            <w:tcW w:type="dxa" w:w="668"/>
          </w:tcPr>
          <w:p>
            <w:pPr>
              <w:spacing w:after="0"/>
              <w:jc w:val="right"/>
            </w:pPr>
            <w:r>
              <w:rPr>
                <w:sz w:val="16"/>
              </w:rPr>
              <w:t>91.0</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62.2</w:t>
            </w:r>
          </w:p>
        </w:tc>
        <w:tc>
          <w:tcPr>
            <w:tcW w:type="dxa" w:w="701"/>
          </w:tcPr>
          <w:p>
            <w:pPr>
              <w:spacing w:after="0"/>
              <w:jc w:val="right"/>
            </w:pPr>
            <w:r>
              <w:rPr>
                <w:sz w:val="16"/>
              </w:rPr>
              <w:t>72.2</w:t>
            </w:r>
          </w:p>
        </w:tc>
        <w:tc>
          <w:tcPr>
            <w:tcW w:type="dxa" w:w="668"/>
          </w:tcPr>
          <w:p>
            <w:pPr>
              <w:spacing w:after="0"/>
              <w:jc w:val="right"/>
            </w:pPr>
            <w:r>
              <w:rPr>
                <w:sz w:val="16"/>
              </w:rPr>
              <w:t>76.1</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92.5</w:t>
            </w:r>
          </w:p>
        </w:tc>
        <w:tc>
          <w:tcPr>
            <w:tcW w:type="dxa" w:w="701"/>
          </w:tcPr>
          <w:p>
            <w:pPr>
              <w:spacing w:after="0"/>
              <w:jc w:val="right"/>
            </w:pPr>
            <w:r>
              <w:rPr>
                <w:sz w:val="16"/>
              </w:rPr>
              <w:t>94.9</w:t>
            </w:r>
          </w:p>
        </w:tc>
        <w:tc>
          <w:tcPr>
            <w:tcW w:type="dxa" w:w="668"/>
          </w:tcPr>
          <w:p>
            <w:pPr>
              <w:spacing w:after="0"/>
              <w:jc w:val="right"/>
            </w:pPr>
            <w:r>
              <w:rPr>
                <w:sz w:val="16"/>
              </w:rPr>
              <w:t>96.6</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88.8</w:t>
            </w:r>
          </w:p>
        </w:tc>
        <w:tc>
          <w:tcPr>
            <w:tcW w:type="dxa" w:w="701"/>
          </w:tcPr>
          <w:p>
            <w:pPr>
              <w:spacing w:after="0"/>
              <w:jc w:val="right"/>
            </w:pPr>
            <w:r>
              <w:rPr>
                <w:sz w:val="16"/>
              </w:rPr>
              <w:t>94.8</w:t>
            </w:r>
          </w:p>
        </w:tc>
        <w:tc>
          <w:tcPr>
            <w:tcW w:type="dxa" w:w="668"/>
          </w:tcPr>
          <w:p>
            <w:pPr>
              <w:spacing w:after="0"/>
              <w:jc w:val="right"/>
            </w:pPr>
            <w:r>
              <w:rPr>
                <w:sz w:val="16"/>
              </w:rPr>
              <w:t>97.0</w:t>
            </w:r>
          </w:p>
        </w:tc>
        <w:tc>
          <w:tcPr>
            <w:tcW w:type="dxa" w:w="2909"/>
          </w:tcPr>
          <w:p>
            <w:pPr>
              <w:spacing w:after="0"/>
              <w:jc w:val="left"/>
            </w:pPr>
            <w:r>
              <w:rPr>
                <w:sz w:val="16"/>
              </w:rPr>
              <w:t>Very High 2,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75.7</w:t>
            </w:r>
          </w:p>
        </w:tc>
        <w:tc>
          <w:tcPr>
            <w:tcW w:type="dxa" w:w="701"/>
          </w:tcPr>
          <w:p>
            <w:pPr>
              <w:spacing w:after="0"/>
              <w:jc w:val="right"/>
            </w:pPr>
            <w:r>
              <w:rPr>
                <w:sz w:val="16"/>
              </w:rPr>
              <w:t>82.4</w:t>
            </w:r>
          </w:p>
        </w:tc>
        <w:tc>
          <w:tcPr>
            <w:tcW w:type="dxa" w:w="668"/>
          </w:tcPr>
          <w:p>
            <w:pPr>
              <w:spacing w:after="0"/>
              <w:jc w:val="right"/>
            </w:pPr>
            <w:r>
              <w:rPr>
                <w:sz w:val="16"/>
              </w:rPr>
              <w:t>83.9</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74.9</w:t>
            </w:r>
          </w:p>
        </w:tc>
        <w:tc>
          <w:tcPr>
            <w:tcW w:type="dxa" w:w="701"/>
          </w:tcPr>
          <w:p>
            <w:pPr>
              <w:spacing w:after="0"/>
              <w:jc w:val="right"/>
            </w:pPr>
            <w:r>
              <w:rPr>
                <w:sz w:val="16"/>
              </w:rPr>
              <w:t>82.4</w:t>
            </w:r>
          </w:p>
        </w:tc>
        <w:tc>
          <w:tcPr>
            <w:tcW w:type="dxa" w:w="668"/>
          </w:tcPr>
          <w:p>
            <w:pPr>
              <w:spacing w:after="0"/>
              <w:jc w:val="right"/>
            </w:pPr>
            <w:r>
              <w:rPr>
                <w:sz w:val="16"/>
              </w:rPr>
              <w:t>86.1</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743"/>
        <w:gridCol w:w="2890"/>
        <w:gridCol w:w="2305"/>
        <w:gridCol w:w="1621"/>
        <w:gridCol w:w="1973"/>
        <w:gridCol w:w="2959"/>
      </w:tblGrid>
      <w:tr>
        <w:trPr>
          <w:cantSplit/>
          <w:tblHeader/>
        </w:trPr>
        <w:tc>
          <w:tcPr>
            <w:tcW w:type="dxa" w:w="1621"/>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621"/>
          </w:tcPr>
          <w:p>
            <w:pPr>
              <w:spacing w:after="0"/>
              <w:jc w:val="left"/>
            </w:pPr>
            <w:r>
              <w:rPr>
                <w:sz w:val="16"/>
              </w:rPr>
              <w:t>Taylor County</w:t>
            </w:r>
          </w:p>
        </w:tc>
        <w:tc>
          <w:tcPr>
            <w:tcW w:type="dxa" w:w="743"/>
          </w:tcPr>
          <w:p>
            <w:pPr>
              <w:spacing w:after="0"/>
              <w:jc w:val="left"/>
            </w:pPr>
            <w:r>
              <w:rPr>
                <w:sz w:val="16"/>
              </w:rPr>
              <w:t>County</w:t>
            </w:r>
          </w:p>
        </w:tc>
        <w:tc>
          <w:tcPr>
            <w:tcW w:type="dxa" w:w="2890"/>
          </w:tcPr>
          <w:p>
            <w:pPr>
              <w:spacing w:after="0"/>
              <w:jc w:val="left"/>
            </w:pPr>
            <w:r>
              <w:rPr>
                <w:sz w:val="16"/>
              </w:rPr>
              <w:t>Approved, expires 2027-12-26</w:t>
            </w:r>
          </w:p>
        </w:tc>
        <w:tc>
          <w:tcPr>
            <w:tcW w:type="dxa" w:w="2305"/>
          </w:tcPr>
          <w:p>
            <w:pPr>
              <w:spacing w:after="0"/>
              <w:jc w:val="right"/>
            </w:pPr>
            <w:r>
              <w:rPr>
                <w:sz w:val="16"/>
              </w:rPr>
              <w:t>FMA RL 0, SRL 0; any 0</w:t>
            </w:r>
          </w:p>
        </w:tc>
        <w:tc>
          <w:tcPr>
            <w:tcW w:type="dxa" w:w="1621"/>
          </w:tcPr>
          <w:p>
            <w:pPr>
              <w:spacing w:after="0"/>
              <w:jc w:val="right"/>
            </w:pPr>
            <w:r>
              <w:rPr>
                <w:sz w:val="16"/>
              </w:rPr>
              <w:t>$210,996.19</w:t>
            </w:r>
          </w:p>
        </w:tc>
        <w:tc>
          <w:tcPr>
            <w:tcW w:type="dxa" w:w="1973"/>
          </w:tcPr>
          <w:p>
            <w:pPr>
              <w:spacing w:after="0"/>
              <w:jc w:val="right"/>
            </w:pPr>
            <w:r>
              <w:rPr>
                <w:sz w:val="16"/>
              </w:rPr>
              <w:t>0; 0</w:t>
            </w:r>
          </w:p>
        </w:tc>
        <w:tc>
          <w:tcPr>
            <w:tcW w:type="dxa" w:w="2959"/>
          </w:tcPr>
          <w:p>
            <w:pPr>
              <w:spacing w:after="0"/>
              <w:jc w:val="left"/>
            </w:pPr>
            <w:r>
              <w:rPr>
                <w:sz w:val="16"/>
              </w:rPr>
              <w:t>Includes $19,424.25 for declarations not counted as hazard incidents (DR-4483-IA).</w:t>
            </w:r>
          </w:p>
        </w:tc>
      </w:tr>
      <w:tr>
        <w:trPr>
          <w:cantSplit/>
        </w:trPr>
        <w:tc>
          <w:tcPr>
            <w:tcW w:type="dxa" w:w="1621"/>
          </w:tcPr>
          <w:p>
            <w:pPr>
              <w:spacing w:after="0"/>
              <w:jc w:val="left"/>
            </w:pPr>
            <w:r>
              <w:rPr>
                <w:sz w:val="16"/>
              </w:rPr>
              <w:t>Bedford city</w:t>
            </w:r>
          </w:p>
        </w:tc>
        <w:tc>
          <w:tcPr>
            <w:tcW w:type="dxa" w:w="743"/>
          </w:tcPr>
          <w:p>
            <w:pPr>
              <w:spacing w:after="0"/>
              <w:jc w:val="left"/>
            </w:pPr>
            <w:r>
              <w:rPr>
                <w:sz w:val="16"/>
              </w:rPr>
              <w:t>City</w:t>
            </w:r>
          </w:p>
        </w:tc>
        <w:tc>
          <w:tcPr>
            <w:tcW w:type="dxa" w:w="2890"/>
          </w:tcPr>
          <w:p>
            <w:pPr>
              <w:spacing w:after="0"/>
              <w:jc w:val="left"/>
            </w:pPr>
            <w:r>
              <w:rPr>
                <w:sz w:val="16"/>
              </w:rPr>
              <w:t>Approved, expires 2027-12-26</w:t>
            </w:r>
          </w:p>
        </w:tc>
        <w:tc>
          <w:tcPr>
            <w:tcW w:type="dxa" w:w="2305"/>
          </w:tcPr>
          <w:p>
            <w:pPr>
              <w:spacing w:after="0"/>
              <w:jc w:val="right"/>
            </w:pPr>
            <w:r>
              <w:rPr>
                <w:sz w:val="16"/>
              </w:rPr>
              <w:t>FMA RL 0, SRL 0; any 1</w:t>
            </w:r>
          </w:p>
        </w:tc>
        <w:tc>
          <w:tcPr>
            <w:tcW w:type="dxa" w:w="1621"/>
          </w:tcPr>
          <w:p>
            <w:pPr>
              <w:spacing w:after="0"/>
              <w:jc w:val="right"/>
            </w:pPr>
            <w:r>
              <w:rPr>
                <w:sz w:val="16"/>
              </w:rPr>
              <w:t>$41,091.40</w:t>
            </w:r>
          </w:p>
        </w:tc>
        <w:tc>
          <w:tcPr>
            <w:tcW w:type="dxa" w:w="1973"/>
          </w:tcPr>
          <w:p>
            <w:pPr>
              <w:spacing w:after="0"/>
              <w:jc w:val="right"/>
            </w:pPr>
            <w:r>
              <w:rPr>
                <w:sz w:val="16"/>
              </w:rPr>
              <w:t>89; 4</w:t>
            </w:r>
          </w:p>
        </w:tc>
        <w:tc>
          <w:tcPr>
            <w:tcW w:type="dxa" w:w="2959"/>
          </w:tcPr>
          <w:p>
            <w:pPr>
              <w:spacing w:after="0"/>
              <w:jc w:val="left"/>
            </w:pPr>
          </w:p>
        </w:tc>
      </w:tr>
      <w:tr>
        <w:trPr>
          <w:cantSplit/>
        </w:trPr>
        <w:tc>
          <w:tcPr>
            <w:tcW w:type="dxa" w:w="1621"/>
          </w:tcPr>
          <w:p>
            <w:pPr>
              <w:spacing w:after="0"/>
              <w:jc w:val="left"/>
            </w:pPr>
            <w:r>
              <w:rPr>
                <w:sz w:val="16"/>
              </w:rPr>
              <w:t>Blockton city</w:t>
            </w:r>
          </w:p>
        </w:tc>
        <w:tc>
          <w:tcPr>
            <w:tcW w:type="dxa" w:w="743"/>
          </w:tcPr>
          <w:p>
            <w:pPr>
              <w:spacing w:after="0"/>
              <w:jc w:val="left"/>
            </w:pPr>
            <w:r>
              <w:rPr>
                <w:sz w:val="16"/>
              </w:rPr>
              <w:t>City</w:t>
            </w:r>
          </w:p>
        </w:tc>
        <w:tc>
          <w:tcPr>
            <w:tcW w:type="dxa" w:w="2890"/>
          </w:tcPr>
          <w:p>
            <w:pPr>
              <w:spacing w:after="0"/>
              <w:jc w:val="left"/>
            </w:pPr>
            <w:r>
              <w:rPr>
                <w:sz w:val="16"/>
              </w:rPr>
              <w:t>Approved, expires 2027-12-26</w:t>
            </w:r>
          </w:p>
        </w:tc>
        <w:tc>
          <w:tcPr>
            <w:tcW w:type="dxa" w:w="2305"/>
          </w:tcPr>
          <w:p>
            <w:pPr>
              <w:spacing w:after="0"/>
              <w:jc w:val="right"/>
            </w:pPr>
            <w:r>
              <w:rPr>
                <w:sz w:val="16"/>
              </w:rPr>
              <w:t>FMA RL 0, SRL 0; any 0</w:t>
            </w:r>
          </w:p>
        </w:tc>
        <w:tc>
          <w:tcPr>
            <w:tcW w:type="dxa" w:w="1621"/>
          </w:tcPr>
          <w:p>
            <w:pPr>
              <w:spacing w:after="0"/>
              <w:jc w:val="right"/>
            </w:pPr>
            <w:r>
              <w:rPr>
                <w:sz w:val="16"/>
              </w:rPr>
              <w:t>$56,849.11</w:t>
            </w:r>
          </w:p>
        </w:tc>
        <w:tc>
          <w:tcPr>
            <w:tcW w:type="dxa" w:w="1973"/>
          </w:tcPr>
          <w:p>
            <w:pPr>
              <w:spacing w:after="0"/>
              <w:jc w:val="right"/>
            </w:pPr>
            <w:r>
              <w:rPr>
                <w:sz w:val="16"/>
              </w:rPr>
              <w:t>15; 1</w:t>
            </w:r>
          </w:p>
        </w:tc>
        <w:tc>
          <w:tcPr>
            <w:tcW w:type="dxa" w:w="2959"/>
          </w:tcPr>
          <w:p>
            <w:pPr>
              <w:spacing w:after="0"/>
              <w:jc w:val="left"/>
            </w:pPr>
          </w:p>
        </w:tc>
      </w:tr>
      <w:tr>
        <w:trPr>
          <w:cantSplit/>
        </w:trPr>
        <w:tc>
          <w:tcPr>
            <w:tcW w:type="dxa" w:w="1621"/>
          </w:tcPr>
          <w:p>
            <w:pPr>
              <w:spacing w:after="0"/>
              <w:jc w:val="left"/>
            </w:pPr>
            <w:r>
              <w:rPr>
                <w:sz w:val="16"/>
              </w:rPr>
              <w:t>Clearfield city</w:t>
            </w:r>
          </w:p>
        </w:tc>
        <w:tc>
          <w:tcPr>
            <w:tcW w:type="dxa" w:w="743"/>
          </w:tcPr>
          <w:p>
            <w:pPr>
              <w:spacing w:after="0"/>
              <w:jc w:val="left"/>
            </w:pPr>
            <w:r>
              <w:rPr>
                <w:sz w:val="16"/>
              </w:rPr>
              <w:t>City</w:t>
            </w:r>
          </w:p>
        </w:tc>
        <w:tc>
          <w:tcPr>
            <w:tcW w:type="dxa" w:w="2890"/>
          </w:tcPr>
          <w:p>
            <w:pPr>
              <w:spacing w:after="0"/>
              <w:jc w:val="left"/>
            </w:pPr>
            <w:r>
              <w:rPr>
                <w:sz w:val="16"/>
              </w:rPr>
              <w:t>Approved, expires 2027-12-26</w:t>
            </w:r>
          </w:p>
        </w:tc>
        <w:tc>
          <w:tcPr>
            <w:tcW w:type="dxa" w:w="2305"/>
          </w:tcPr>
          <w:p>
            <w:pPr>
              <w:spacing w:after="0"/>
              <w:jc w:val="right"/>
            </w:pPr>
            <w:r>
              <w:rPr>
                <w:sz w:val="16"/>
              </w:rPr>
              <w:t>FMA RL 0, SRL 0; any 0</w:t>
            </w:r>
          </w:p>
        </w:tc>
        <w:tc>
          <w:tcPr>
            <w:tcW w:type="dxa" w:w="1621"/>
          </w:tcPr>
          <w:p>
            <w:pPr>
              <w:spacing w:after="0"/>
              <w:jc w:val="right"/>
            </w:pPr>
            <w:r>
              <w:rPr>
                <w:sz w:val="16"/>
              </w:rPr>
              <w:t>$21,780.78</w:t>
            </w:r>
          </w:p>
        </w:tc>
        <w:tc>
          <w:tcPr>
            <w:tcW w:type="dxa" w:w="1973"/>
          </w:tcPr>
          <w:p>
            <w:pPr>
              <w:spacing w:after="0"/>
              <w:jc w:val="right"/>
            </w:pPr>
            <w:r>
              <w:rPr>
                <w:sz w:val="16"/>
              </w:rPr>
              <w:t>17; 2</w:t>
            </w:r>
          </w:p>
        </w:tc>
        <w:tc>
          <w:tcPr>
            <w:tcW w:type="dxa" w:w="2959"/>
          </w:tcPr>
          <w:p>
            <w:pPr>
              <w:spacing w:after="0"/>
              <w:jc w:val="left"/>
            </w:pPr>
          </w:p>
        </w:tc>
      </w:tr>
      <w:tr>
        <w:trPr>
          <w:cantSplit/>
        </w:trPr>
        <w:tc>
          <w:tcPr>
            <w:tcW w:type="dxa" w:w="1621"/>
          </w:tcPr>
          <w:p>
            <w:pPr>
              <w:spacing w:after="0"/>
              <w:jc w:val="left"/>
            </w:pPr>
            <w:r>
              <w:rPr>
                <w:sz w:val="16"/>
              </w:rPr>
              <w:t>Conway city</w:t>
            </w:r>
          </w:p>
        </w:tc>
        <w:tc>
          <w:tcPr>
            <w:tcW w:type="dxa" w:w="743"/>
          </w:tcPr>
          <w:p>
            <w:pPr>
              <w:spacing w:after="0"/>
              <w:jc w:val="left"/>
            </w:pPr>
            <w:r>
              <w:rPr>
                <w:sz w:val="16"/>
              </w:rPr>
              <w:t>City</w:t>
            </w:r>
          </w:p>
        </w:tc>
        <w:tc>
          <w:tcPr>
            <w:tcW w:type="dxa" w:w="2890"/>
          </w:tcPr>
          <w:p>
            <w:pPr>
              <w:spacing w:after="0"/>
              <w:jc w:val="left"/>
            </w:pPr>
            <w:r>
              <w:rPr>
                <w:sz w:val="16"/>
              </w:rPr>
              <w:t>Approved, expires 2027-12-26</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17; 0</w:t>
            </w:r>
          </w:p>
        </w:tc>
        <w:tc>
          <w:tcPr>
            <w:tcW w:type="dxa" w:w="2959"/>
          </w:tcPr>
          <w:p>
            <w:pPr>
              <w:spacing w:after="0"/>
              <w:jc w:val="left"/>
            </w:pPr>
          </w:p>
        </w:tc>
      </w:tr>
      <w:tr>
        <w:trPr>
          <w:cantSplit/>
        </w:trPr>
        <w:tc>
          <w:tcPr>
            <w:tcW w:type="dxa" w:w="1621"/>
          </w:tcPr>
          <w:p>
            <w:pPr>
              <w:spacing w:after="0"/>
              <w:jc w:val="left"/>
            </w:pPr>
            <w:r>
              <w:rPr>
                <w:sz w:val="16"/>
              </w:rPr>
              <w:t>Gravity city</w:t>
            </w:r>
          </w:p>
        </w:tc>
        <w:tc>
          <w:tcPr>
            <w:tcW w:type="dxa" w:w="743"/>
          </w:tcPr>
          <w:p>
            <w:pPr>
              <w:spacing w:after="0"/>
              <w:jc w:val="left"/>
            </w:pPr>
            <w:r>
              <w:rPr>
                <w:sz w:val="16"/>
              </w:rPr>
              <w:t>City</w:t>
            </w:r>
          </w:p>
        </w:tc>
        <w:tc>
          <w:tcPr>
            <w:tcW w:type="dxa" w:w="2890"/>
          </w:tcPr>
          <w:p>
            <w:pPr>
              <w:spacing w:after="0"/>
              <w:jc w:val="left"/>
            </w:pPr>
            <w:r>
              <w:rPr>
                <w:sz w:val="16"/>
              </w:rPr>
              <w:t>Approved, expires 2027-12-26</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40; 0</w:t>
            </w:r>
          </w:p>
        </w:tc>
        <w:tc>
          <w:tcPr>
            <w:tcW w:type="dxa" w:w="2959"/>
          </w:tcPr>
          <w:p>
            <w:pPr>
              <w:spacing w:after="0"/>
              <w:jc w:val="left"/>
            </w:pPr>
          </w:p>
        </w:tc>
      </w:tr>
      <w:tr>
        <w:trPr>
          <w:cantSplit/>
        </w:trPr>
        <w:tc>
          <w:tcPr>
            <w:tcW w:type="dxa" w:w="1621"/>
          </w:tcPr>
          <w:p>
            <w:pPr>
              <w:spacing w:after="0"/>
              <w:jc w:val="left"/>
            </w:pPr>
            <w:r>
              <w:rPr>
                <w:sz w:val="16"/>
              </w:rPr>
              <w:t>Lenox city</w:t>
            </w:r>
          </w:p>
        </w:tc>
        <w:tc>
          <w:tcPr>
            <w:tcW w:type="dxa" w:w="743"/>
          </w:tcPr>
          <w:p>
            <w:pPr>
              <w:spacing w:after="0"/>
              <w:jc w:val="left"/>
            </w:pPr>
            <w:r>
              <w:rPr>
                <w:sz w:val="16"/>
              </w:rPr>
              <w:t>City</w:t>
            </w:r>
          </w:p>
        </w:tc>
        <w:tc>
          <w:tcPr>
            <w:tcW w:type="dxa" w:w="2890"/>
          </w:tcPr>
          <w:p>
            <w:pPr>
              <w:spacing w:after="0"/>
              <w:jc w:val="left"/>
            </w:pPr>
            <w:r>
              <w:rPr>
                <w:sz w:val="16"/>
              </w:rPr>
              <w:t>Approved, expires 2027-12-26</w:t>
            </w:r>
          </w:p>
        </w:tc>
        <w:tc>
          <w:tcPr>
            <w:tcW w:type="dxa" w:w="2305"/>
          </w:tcPr>
          <w:p>
            <w:pPr>
              <w:spacing w:after="0"/>
              <w:jc w:val="right"/>
            </w:pPr>
            <w:r>
              <w:rPr>
                <w:sz w:val="16"/>
              </w:rPr>
              <w:t>FMA RL 0, SRL 0; any 0</w:t>
            </w:r>
          </w:p>
        </w:tc>
        <w:tc>
          <w:tcPr>
            <w:tcW w:type="dxa" w:w="1621"/>
          </w:tcPr>
          <w:p>
            <w:pPr>
              <w:spacing w:after="0"/>
              <w:jc w:val="right"/>
            </w:pPr>
            <w:r>
              <w:rPr>
                <w:sz w:val="16"/>
              </w:rPr>
              <w:t>$29,257.92</w:t>
            </w:r>
          </w:p>
        </w:tc>
        <w:tc>
          <w:tcPr>
            <w:tcW w:type="dxa" w:w="1973"/>
          </w:tcPr>
          <w:p>
            <w:pPr>
              <w:spacing w:after="0"/>
              <w:jc w:val="right"/>
            </w:pPr>
            <w:r>
              <w:rPr>
                <w:sz w:val="16"/>
              </w:rPr>
              <w:t>36; 3</w:t>
            </w:r>
          </w:p>
        </w:tc>
        <w:tc>
          <w:tcPr>
            <w:tcW w:type="dxa" w:w="2959"/>
          </w:tcPr>
          <w:p>
            <w:pPr>
              <w:spacing w:after="0"/>
              <w:jc w:val="left"/>
            </w:pPr>
          </w:p>
        </w:tc>
      </w:tr>
      <w:tr>
        <w:trPr>
          <w:cantSplit/>
        </w:trPr>
        <w:tc>
          <w:tcPr>
            <w:tcW w:type="dxa" w:w="1621"/>
          </w:tcPr>
          <w:p>
            <w:pPr>
              <w:spacing w:after="0"/>
              <w:jc w:val="left"/>
            </w:pPr>
            <w:r>
              <w:rPr>
                <w:sz w:val="16"/>
              </w:rPr>
              <w:t>New Market city</w:t>
            </w:r>
          </w:p>
        </w:tc>
        <w:tc>
          <w:tcPr>
            <w:tcW w:type="dxa" w:w="743"/>
          </w:tcPr>
          <w:p>
            <w:pPr>
              <w:spacing w:after="0"/>
              <w:jc w:val="left"/>
            </w:pPr>
            <w:r>
              <w:rPr>
                <w:sz w:val="16"/>
              </w:rPr>
              <w:t>City</w:t>
            </w:r>
          </w:p>
        </w:tc>
        <w:tc>
          <w:tcPr>
            <w:tcW w:type="dxa" w:w="2890"/>
          </w:tcPr>
          <w:p>
            <w:pPr>
              <w:spacing w:after="0"/>
              <w:jc w:val="left"/>
            </w:pPr>
            <w:r>
              <w:rPr>
                <w:sz w:val="16"/>
              </w:rPr>
              <w:t>Approved, expires 2027-12-26</w:t>
            </w:r>
          </w:p>
        </w:tc>
        <w:tc>
          <w:tcPr>
            <w:tcW w:type="dxa" w:w="2305"/>
          </w:tcPr>
          <w:p>
            <w:pPr>
              <w:spacing w:after="0"/>
              <w:jc w:val="right"/>
            </w:pPr>
            <w:r>
              <w:rPr>
                <w:sz w:val="16"/>
              </w:rPr>
              <w:t>FMA RL 0, SRL 0; any 0</w:t>
            </w:r>
          </w:p>
        </w:tc>
        <w:tc>
          <w:tcPr>
            <w:tcW w:type="dxa" w:w="1621"/>
          </w:tcPr>
          <w:p>
            <w:pPr>
              <w:spacing w:after="0"/>
              <w:jc w:val="right"/>
            </w:pPr>
            <w:r>
              <w:rPr>
                <w:sz w:val="16"/>
              </w:rPr>
              <w:t>$27,246.09</w:t>
            </w:r>
          </w:p>
        </w:tc>
        <w:tc>
          <w:tcPr>
            <w:tcW w:type="dxa" w:w="1973"/>
          </w:tcPr>
          <w:p>
            <w:pPr>
              <w:spacing w:after="0"/>
              <w:jc w:val="right"/>
            </w:pPr>
            <w:r>
              <w:rPr>
                <w:sz w:val="16"/>
              </w:rPr>
              <w:t>47; 2</w:t>
            </w:r>
          </w:p>
        </w:tc>
        <w:tc>
          <w:tcPr>
            <w:tcW w:type="dxa" w:w="2959"/>
          </w:tcPr>
          <w:p>
            <w:pPr>
              <w:spacing w:after="0"/>
              <w:jc w:val="left"/>
            </w:pPr>
          </w:p>
        </w:tc>
      </w:tr>
      <w:tr>
        <w:trPr>
          <w:cantSplit/>
        </w:trPr>
        <w:tc>
          <w:tcPr>
            <w:tcW w:type="dxa" w:w="1621"/>
          </w:tcPr>
          <w:p>
            <w:pPr>
              <w:spacing w:after="0"/>
              <w:jc w:val="left"/>
            </w:pPr>
            <w:r>
              <w:rPr>
                <w:sz w:val="16"/>
              </w:rPr>
              <w:t>Sharpsburg city</w:t>
            </w:r>
          </w:p>
        </w:tc>
        <w:tc>
          <w:tcPr>
            <w:tcW w:type="dxa" w:w="743"/>
          </w:tcPr>
          <w:p>
            <w:pPr>
              <w:spacing w:after="0"/>
              <w:jc w:val="left"/>
            </w:pPr>
            <w:r>
              <w:rPr>
                <w:sz w:val="16"/>
              </w:rPr>
              <w:t>City</w:t>
            </w:r>
          </w:p>
        </w:tc>
        <w:tc>
          <w:tcPr>
            <w:tcW w:type="dxa" w:w="2890"/>
          </w:tcPr>
          <w:p>
            <w:pPr>
              <w:spacing w:after="0"/>
              <w:jc w:val="left"/>
            </w:pPr>
            <w:r>
              <w:rPr>
                <w:sz w:val="16"/>
              </w:rPr>
              <w:t>Approved, expires 2027-12-26</w:t>
            </w:r>
          </w:p>
        </w:tc>
        <w:tc>
          <w:tcPr>
            <w:tcW w:type="dxa" w:w="2305"/>
          </w:tcPr>
          <w:p>
            <w:pPr>
              <w:spacing w:after="0"/>
              <w:jc w:val="right"/>
            </w:pPr>
            <w:r>
              <w:rPr>
                <w:sz w:val="16"/>
              </w:rPr>
              <w:t>FMA RL 0, SRL 0; any 0</w:t>
            </w:r>
          </w:p>
        </w:tc>
        <w:tc>
          <w:tcPr>
            <w:tcW w:type="dxa" w:w="1621"/>
          </w:tcPr>
          <w:p>
            <w:pPr>
              <w:spacing w:after="0"/>
              <w:jc w:val="right"/>
            </w:pPr>
            <w:r>
              <w:rPr>
                <w:sz w:val="16"/>
              </w:rPr>
              <w:t>$2,528.25</w:t>
            </w:r>
          </w:p>
        </w:tc>
        <w:tc>
          <w:tcPr>
            <w:tcW w:type="dxa" w:w="1973"/>
          </w:tcPr>
          <w:p>
            <w:pPr>
              <w:spacing w:after="0"/>
              <w:jc w:val="right"/>
            </w:pPr>
            <w:r>
              <w:rPr>
                <w:sz w:val="16"/>
              </w:rPr>
              <w:t>6; 0</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2022-12-27</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$2,202,565,138</w:t>
            </w:r>
          </w:p>
        </w:tc>
        <w:tc>
          <w:tcPr>
            <w:tcW w:type="dxa" w:w="1215"/>
          </w:tcPr>
          <w:p>
            <w:pPr>
              <w:spacing w:after="0"/>
              <w:jc w:val="right"/>
            </w:pPr>
            <w:r>
              <w:rPr>
                <w:sz w:val="16"/>
              </w:rPr>
              <w:t>$164,870,421</w:t>
            </w:r>
          </w:p>
        </w:tc>
        <w:tc>
          <w:tcPr>
            <w:tcW w:type="dxa" w:w="1047"/>
          </w:tcPr>
          <w:p>
            <w:pPr>
              <w:spacing w:after="0"/>
              <w:jc w:val="right"/>
            </w:pPr>
            <w:r>
              <w:rPr>
                <w:sz w:val="16"/>
              </w:rPr>
              <w:t>5,889</w:t>
            </w:r>
          </w:p>
        </w:tc>
        <w:tc>
          <w:tcPr>
            <w:tcW w:type="dxa" w:w="1037"/>
          </w:tcPr>
          <w:p>
            <w:pPr>
              <w:spacing w:after="0"/>
              <w:jc w:val="right"/>
            </w:pPr>
            <w:r>
              <w:rPr>
                <w:sz w:val="16"/>
              </w:rPr>
              <w:t>$2,477</w:t>
            </w:r>
          </w:p>
        </w:tc>
        <w:tc>
          <w:tcPr>
            <w:tcW w:type="dxa" w:w="1126"/>
          </w:tcPr>
          <w:p>
            <w:pPr>
              <w:spacing w:after="0"/>
              <w:jc w:val="right"/>
            </w:pPr>
            <w:r>
              <w:rPr>
                <w:sz w:val="16"/>
              </w:rPr>
              <w:t>$289,444</w:t>
            </w:r>
          </w:p>
        </w:tc>
        <w:tc>
          <w:tcPr>
            <w:tcW w:type="dxa" w:w="1184"/>
          </w:tcPr>
          <w:p>
            <w:pPr>
              <w:spacing w:after="0"/>
              <w:jc w:val="right"/>
            </w:pPr>
            <w:r>
              <w:rPr>
                <w:sz w:val="16"/>
              </w:rPr>
              <w:t>$893,318</w:t>
            </w:r>
          </w:p>
        </w:tc>
        <w:tc>
          <w:tcPr>
            <w:tcW w:type="dxa" w:w="1305"/>
          </w:tcPr>
          <w:p>
            <w:pPr>
              <w:spacing w:after="0"/>
              <w:jc w:val="right"/>
            </w:pPr>
            <w:r>
              <w:rPr>
                <w:sz w:val="16"/>
              </w:rPr>
              <w:t>0.000112%</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$74,315,000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$3,255,037</w:t>
            </w:r>
          </w:p>
        </w:tc>
        <w:tc>
          <w:tcPr>
            <w:tcW w:type="dxa" w:w="1184"/>
          </w:tcPr>
          <w:p>
            <w:pPr>
              <w:spacing w:after="0"/>
              <w:jc w:val="right"/>
            </w:pPr>
          </w:p>
        </w:tc>
        <w:tc>
          <w:tcPr>
            <w:tcW w:type="dxa" w:w="1305"/>
          </w:tcPr>
          <w:p>
            <w:pPr>
              <w:spacing w:after="0"/>
              <w:jc w:val="right"/>
            </w:pPr>
            <w:r>
              <w:rPr>
                <w:sz w:val="16"/>
              </w:rPr>
              <w:t>4.38%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$3,841,808,472</w:t>
            </w:r>
          </w:p>
        </w:tc>
        <w:tc>
          <w:tcPr>
            <w:tcW w:type="dxa" w:w="1215"/>
          </w:tcPr>
          <w:p>
            <w:pPr>
              <w:spacing w:after="0"/>
              <w:jc w:val="right"/>
            </w:pPr>
          </w:p>
        </w:tc>
        <w:tc>
          <w:tcPr>
            <w:tcW w:type="dxa" w:w="1047"/>
          </w:tcPr>
          <w:p>
            <w:pPr>
              <w:spacing w:after="0"/>
              <w:jc w:val="right"/>
            </w:pPr>
            <w:r>
              <w:rPr>
                <w:sz w:val="16"/>
              </w:rPr>
              <w:t>5,896</w:t>
            </w:r>
          </w:p>
        </w:tc>
        <w:tc>
          <w:tcPr>
            <w:tcW w:type="dxa" w:w="1037"/>
          </w:tcPr>
          <w:p>
            <w:pPr>
              <w:spacing w:after="0"/>
              <w:jc w:val="right"/>
            </w:pPr>
            <w:r>
              <w:rPr>
                <w:sz w:val="16"/>
              </w:rPr>
              <w:t>$16,086</w:t>
            </w:r>
          </w:p>
        </w:tc>
        <w:tc>
          <w:tcPr>
            <w:tcW w:type="dxa" w:w="1126"/>
          </w:tcPr>
          <w:p>
            <w:pPr>
              <w:spacing w:after="0"/>
              <w:jc w:val="right"/>
            </w:pPr>
          </w:p>
        </w:tc>
        <w:tc>
          <w:tcPr>
            <w:tcW w:type="dxa" w:w="1184"/>
          </w:tcPr>
          <w:p>
            <w:pPr>
              <w:spacing w:after="0"/>
              <w:jc w:val="right"/>
            </w:pPr>
            <w:r>
              <w:rPr>
                <w:sz w:val="16"/>
              </w:rPr>
              <w:t>$4,087</w:t>
            </w:r>
          </w:p>
        </w:tc>
        <w:tc>
          <w:tcPr>
            <w:tcW w:type="dxa" w:w="1305"/>
          </w:tcPr>
          <w:p>
            <w:pPr>
              <w:spacing w:after="0"/>
              <w:jc w:val="right"/>
            </w:pPr>
            <w:r>
              <w:rPr>
                <w:sz w:val="16"/>
              </w:rPr>
              <w:t>0.000419%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$2,202,565,138</w:t>
            </w:r>
          </w:p>
        </w:tc>
        <w:tc>
          <w:tcPr>
            <w:tcW w:type="dxa" w:w="1215"/>
          </w:tcPr>
          <w:p>
            <w:pPr>
              <w:spacing w:after="0"/>
              <w:jc w:val="right"/>
            </w:pPr>
            <w:r>
              <w:rPr>
                <w:sz w:val="16"/>
              </w:rPr>
              <w:t>$164,870,421</w:t>
            </w:r>
          </w:p>
        </w:tc>
        <w:tc>
          <w:tcPr>
            <w:tcW w:type="dxa" w:w="1047"/>
          </w:tcPr>
          <w:p>
            <w:pPr>
              <w:spacing w:after="0"/>
              <w:jc w:val="right"/>
            </w:pPr>
            <w:r>
              <w:rPr>
                <w:sz w:val="16"/>
              </w:rPr>
              <w:t>5,889</w:t>
            </w:r>
          </w:p>
        </w:tc>
        <w:tc>
          <w:tcPr>
            <w:tcW w:type="dxa" w:w="1037"/>
          </w:tcPr>
          <w:p>
            <w:pPr>
              <w:spacing w:after="0"/>
              <w:jc w:val="right"/>
            </w:pPr>
            <w:r>
              <w:rPr>
                <w:sz w:val="16"/>
              </w:rPr>
              <w:t>$131,076</w:t>
            </w:r>
          </w:p>
        </w:tc>
        <w:tc>
          <w:tcPr>
            <w:tcW w:type="dxa" w:w="1126"/>
          </w:tcPr>
          <w:p>
            <w:pPr>
              <w:spacing w:after="0"/>
              <w:jc w:val="right"/>
            </w:pPr>
            <w:r>
              <w:rPr>
                <w:sz w:val="16"/>
              </w:rPr>
              <w:t>$166,581</w:t>
            </w:r>
          </w:p>
        </w:tc>
        <w:tc>
          <w:tcPr>
            <w:tcW w:type="dxa" w:w="1184"/>
          </w:tcPr>
          <w:p>
            <w:pPr>
              <w:spacing w:after="0"/>
              <w:jc w:val="right"/>
            </w:pPr>
            <w:r>
              <w:rPr>
                <w:sz w:val="16"/>
              </w:rPr>
              <w:t>$41,002</w:t>
            </w:r>
          </w:p>
        </w:tc>
        <w:tc>
          <w:tcPr>
            <w:tcW w:type="dxa" w:w="1305"/>
          </w:tcPr>
          <w:p>
            <w:pPr>
              <w:spacing w:after="0"/>
              <w:jc w:val="right"/>
            </w:pPr>
            <w:r>
              <w:rPr>
                <w:sz w:val="16"/>
              </w:rPr>
              <w:t>0.00595%</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$2,202,565,138</w:t>
            </w:r>
          </w:p>
        </w:tc>
        <w:tc>
          <w:tcPr>
            <w:tcW w:type="dxa" w:w="1215"/>
          </w:tcPr>
          <w:p>
            <w:pPr>
              <w:spacing w:after="0"/>
              <w:jc w:val="right"/>
            </w:pPr>
            <w:r>
              <w:rPr>
                <w:sz w:val="16"/>
              </w:rPr>
              <w:t>$164,870,421</w:t>
            </w:r>
          </w:p>
        </w:tc>
        <w:tc>
          <w:tcPr>
            <w:tcW w:type="dxa" w:w="1047"/>
          </w:tcPr>
          <w:p>
            <w:pPr>
              <w:spacing w:after="0"/>
              <w:jc w:val="right"/>
            </w:pPr>
            <w:r>
              <w:rPr>
                <w:sz w:val="16"/>
              </w:rPr>
              <w:t>5,889</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184"/>
          </w:tcPr>
          <w:p>
            <w:pPr>
              <w:spacing w:after="0"/>
              <w:jc w:val="right"/>
            </w:pPr>
            <w:r>
              <w:rPr>
                <w:sz w:val="16"/>
              </w:rPr>
              <w:t>$1,324,678</w:t>
            </w:r>
          </w:p>
        </w:tc>
        <w:tc>
          <w:tcPr>
            <w:tcW w:type="dxa" w:w="1305"/>
          </w:tcPr>
          <w:p>
            <w:pPr>
              <w:spacing w:after="0"/>
              <w:jc w:val="right"/>
            </w:pPr>
            <w:r>
              <w:rPr>
                <w:sz w:val="16"/>
              </w:rPr>
              <w:t>0.000322%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$2,202,565,138</w:t>
            </w:r>
          </w:p>
        </w:tc>
        <w:tc>
          <w:tcPr>
            <w:tcW w:type="dxa" w:w="1215"/>
          </w:tcPr>
          <w:p>
            <w:pPr>
              <w:spacing w:after="0"/>
              <w:jc w:val="right"/>
            </w:pPr>
            <w:r>
              <w:rPr>
                <w:sz w:val="16"/>
              </w:rPr>
              <w:t>$161,047,634</w:t>
            </w:r>
          </w:p>
        </w:tc>
        <w:tc>
          <w:tcPr>
            <w:tcW w:type="dxa" w:w="1047"/>
          </w:tcPr>
          <w:p>
            <w:pPr>
              <w:spacing w:after="0"/>
              <w:jc w:val="right"/>
            </w:pPr>
            <w:r>
              <w:rPr>
                <w:sz w:val="16"/>
              </w:rPr>
              <w:t>5,889</w:t>
            </w:r>
          </w:p>
        </w:tc>
        <w:tc>
          <w:tcPr>
            <w:tcW w:type="dxa" w:w="1037"/>
          </w:tcPr>
          <w:p>
            <w:pPr>
              <w:spacing w:after="0"/>
              <w:jc w:val="right"/>
            </w:pPr>
            <w:r>
              <w:rPr>
                <w:sz w:val="16"/>
              </w:rPr>
              <w:t>$491</w:t>
            </w:r>
          </w:p>
        </w:tc>
        <w:tc>
          <w:tcPr>
            <w:tcW w:type="dxa" w:w="1126"/>
          </w:tcPr>
          <w:p>
            <w:pPr>
              <w:spacing w:after="0"/>
              <w:jc w:val="right"/>
            </w:pPr>
            <w:r>
              <w:rPr>
                <w:sz w:val="16"/>
              </w:rPr>
              <w:t>$1,194</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$2,202,565,138</w:t>
            </w:r>
          </w:p>
        </w:tc>
        <w:tc>
          <w:tcPr>
            <w:tcW w:type="dxa" w:w="1215"/>
          </w:tcPr>
          <w:p>
            <w:pPr>
              <w:spacing w:after="0"/>
              <w:jc w:val="right"/>
            </w:pPr>
          </w:p>
        </w:tc>
        <w:tc>
          <w:tcPr>
            <w:tcW w:type="dxa" w:w="1047"/>
          </w:tcPr>
          <w:p>
            <w:pPr>
              <w:spacing w:after="0"/>
              <w:jc w:val="right"/>
            </w:pPr>
            <w:r>
              <w:rPr>
                <w:sz w:val="16"/>
              </w:rPr>
              <w:t>5,889</w:t>
            </w:r>
          </w:p>
        </w:tc>
        <w:tc>
          <w:tcPr>
            <w:tcW w:type="dxa" w:w="1037"/>
          </w:tcPr>
          <w:p>
            <w:pPr>
              <w:spacing w:after="0"/>
              <w:jc w:val="right"/>
            </w:pPr>
            <w:r>
              <w:rPr>
                <w:sz w:val="16"/>
              </w:rPr>
              <w:t>$17,560</w:t>
            </w:r>
          </w:p>
        </w:tc>
        <w:tc>
          <w:tcPr>
            <w:tcW w:type="dxa" w:w="1126"/>
          </w:tcPr>
          <w:p>
            <w:pPr>
              <w:spacing w:after="0"/>
              <w:jc w:val="right"/>
            </w:pPr>
          </w:p>
        </w:tc>
        <w:tc>
          <w:tcPr>
            <w:tcW w:type="dxa" w:w="1184"/>
          </w:tcPr>
          <w:p>
            <w:pPr>
              <w:spacing w:after="0"/>
              <w:jc w:val="right"/>
            </w:pPr>
            <w:r>
              <w:rPr>
                <w:sz w:val="16"/>
              </w:rPr>
              <w:t>$2,169</w:t>
            </w:r>
          </w:p>
        </w:tc>
        <w:tc>
          <w:tcPr>
            <w:tcW w:type="dxa" w:w="1305"/>
          </w:tcPr>
          <w:p>
            <w:pPr>
              <w:spacing w:after="0"/>
              <w:jc w:val="right"/>
            </w:pPr>
            <w:r>
              <w:rPr>
                <w:sz w:val="16"/>
              </w:rPr>
              <w:t>0.000797%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$2,202,321,237</w:t>
            </w:r>
          </w:p>
        </w:tc>
        <w:tc>
          <w:tcPr>
            <w:tcW w:type="dxa" w:w="1215"/>
          </w:tcPr>
          <w:p>
            <w:pPr>
              <w:spacing w:after="0"/>
              <w:jc w:val="right"/>
            </w:pPr>
            <w:r>
              <w:rPr>
                <w:sz w:val="16"/>
              </w:rPr>
              <w:t>$9,608,354</w:t>
            </w:r>
          </w:p>
        </w:tc>
        <w:tc>
          <w:tcPr>
            <w:tcW w:type="dxa" w:w="1047"/>
          </w:tcPr>
          <w:p>
            <w:pPr>
              <w:spacing w:after="0"/>
              <w:jc w:val="right"/>
            </w:pPr>
            <w:r>
              <w:rPr>
                <w:sz w:val="16"/>
              </w:rPr>
              <w:t>25</w:t>
            </w:r>
          </w:p>
        </w:tc>
        <w:tc>
          <w:tcPr>
            <w:tcW w:type="dxa" w:w="1037"/>
          </w:tcPr>
          <w:p>
            <w:pPr>
              <w:spacing w:after="0"/>
              <w:jc w:val="right"/>
            </w:pPr>
            <w:r>
              <w:rPr>
                <w:sz w:val="16"/>
              </w:rPr>
              <w:t>$1,906,668</w:t>
            </w:r>
          </w:p>
        </w:tc>
        <w:tc>
          <w:tcPr>
            <w:tcW w:type="dxa" w:w="1126"/>
          </w:tcPr>
          <w:p>
            <w:pPr>
              <w:spacing w:after="0"/>
              <w:jc w:val="right"/>
            </w:pPr>
            <w:r>
              <w:rPr>
                <w:sz w:val="16"/>
              </w:rPr>
              <w:t>$167,402</w:t>
            </w:r>
          </w:p>
        </w:tc>
        <w:tc>
          <w:tcPr>
            <w:tcW w:type="dxa" w:w="1184"/>
          </w:tcPr>
          <w:p>
            <w:pPr>
              <w:spacing w:after="0"/>
              <w:jc w:val="right"/>
            </w:pPr>
            <w:r>
              <w:rPr>
                <w:sz w:val="16"/>
              </w:rPr>
              <w:t>$1,677</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$15,659,275</w:t>
            </w:r>
          </w:p>
        </w:tc>
        <w:tc>
          <w:tcPr>
            <w:tcW w:type="dxa" w:w="1215"/>
          </w:tcPr>
          <w:p>
            <w:pPr>
              <w:spacing w:after="0"/>
              <w:jc w:val="right"/>
            </w:pPr>
          </w:p>
        </w:tc>
        <w:tc>
          <w:tcPr>
            <w:tcW w:type="dxa" w:w="1047"/>
          </w:tcPr>
          <w:p>
            <w:pPr>
              <w:spacing w:after="0"/>
              <w:jc w:val="right"/>
            </w:pPr>
            <w:r>
              <w:rPr>
                <w:sz w:val="16"/>
              </w:rPr>
              <w:t>44</w:t>
            </w:r>
          </w:p>
        </w:tc>
        <w:tc>
          <w:tcPr>
            <w:tcW w:type="dxa" w:w="1037"/>
          </w:tcPr>
          <w:p>
            <w:pPr>
              <w:spacing w:after="0"/>
              <w:jc w:val="right"/>
            </w:pPr>
            <w:r>
              <w:rPr>
                <w:sz w:val="16"/>
              </w:rPr>
              <w:t>$38</w:t>
            </w:r>
          </w:p>
        </w:tc>
        <w:tc>
          <w:tcPr>
            <w:tcW w:type="dxa" w:w="1126"/>
          </w:tcPr>
          <w:p>
            <w:pPr>
              <w:spacing w:after="0"/>
              <w:jc w:val="right"/>
            </w:pPr>
          </w:p>
        </w:tc>
        <w:tc>
          <w:tcPr>
            <w:tcW w:type="dxa" w:w="1184"/>
          </w:tcPr>
          <w:p>
            <w:pPr>
              <w:spacing w:after="0"/>
              <w:jc w:val="right"/>
            </w:pPr>
            <w:r>
              <w:rPr>
                <w:sz w:val="16"/>
              </w:rPr>
              <w:t>$1,018</w:t>
            </w:r>
          </w:p>
        </w:tc>
        <w:tc>
          <w:tcPr>
            <w:tcW w:type="dxa" w:w="1305"/>
          </w:tcPr>
          <w:p>
            <w:pPr>
              <w:spacing w:after="0"/>
              <w:jc w:val="right"/>
            </w:pPr>
            <w:r>
              <w:rPr>
                <w:sz w:val="16"/>
              </w:rPr>
              <w:t>0.000242%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$2,202,565,138</w:t>
            </w:r>
          </w:p>
        </w:tc>
        <w:tc>
          <w:tcPr>
            <w:tcW w:type="dxa" w:w="1215"/>
          </w:tcPr>
          <w:p>
            <w:pPr>
              <w:spacing w:after="0"/>
              <w:jc w:val="right"/>
            </w:pPr>
          </w:p>
        </w:tc>
        <w:tc>
          <w:tcPr>
            <w:tcW w:type="dxa" w:w="1047"/>
          </w:tcPr>
          <w:p>
            <w:pPr>
              <w:spacing w:after="0"/>
              <w:jc w:val="right"/>
            </w:pPr>
            <w:r>
              <w:rPr>
                <w:sz w:val="16"/>
              </w:rPr>
              <w:t>5,889</w:t>
            </w:r>
          </w:p>
        </w:tc>
        <w:tc>
          <w:tcPr>
            <w:tcW w:type="dxa" w:w="1037"/>
          </w:tcPr>
          <w:p>
            <w:pPr>
              <w:spacing w:after="0"/>
              <w:jc w:val="right"/>
            </w:pPr>
            <w:r>
              <w:rPr>
                <w:sz w:val="16"/>
              </w:rPr>
              <w:t>$12,453</w:t>
            </w:r>
          </w:p>
        </w:tc>
        <w:tc>
          <w:tcPr>
            <w:tcW w:type="dxa" w:w="1126"/>
          </w:tcPr>
          <w:p>
            <w:pPr>
              <w:spacing w:after="0"/>
              <w:jc w:val="right"/>
            </w:pPr>
          </w:p>
        </w:tc>
        <w:tc>
          <w:tcPr>
            <w:tcW w:type="dxa" w:w="1184"/>
          </w:tcPr>
          <w:p>
            <w:pPr>
              <w:spacing w:after="0"/>
              <w:jc w:val="right"/>
            </w:pPr>
            <w:r>
              <w:rPr>
                <w:sz w:val="16"/>
              </w:rPr>
              <w:t>$40,605</w:t>
            </w:r>
          </w:p>
        </w:tc>
        <w:tc>
          <w:tcPr>
            <w:tcW w:type="dxa" w:w="1305"/>
          </w:tcPr>
          <w:p>
            <w:pPr>
              <w:spacing w:after="0"/>
              <w:jc w:val="right"/>
            </w:pPr>
            <w:r>
              <w:rPr>
                <w:sz w:val="16"/>
              </w:rPr>
              <w:t>0.000565%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$2,202,565,138</w:t>
            </w:r>
          </w:p>
        </w:tc>
        <w:tc>
          <w:tcPr>
            <w:tcW w:type="dxa" w:w="1215"/>
          </w:tcPr>
          <w:p>
            <w:pPr>
              <w:spacing w:after="0"/>
              <w:jc w:val="right"/>
            </w:pPr>
            <w:r>
              <w:rPr>
                <w:sz w:val="16"/>
              </w:rPr>
              <w:t>$164,870,421</w:t>
            </w:r>
          </w:p>
        </w:tc>
        <w:tc>
          <w:tcPr>
            <w:tcW w:type="dxa" w:w="1047"/>
          </w:tcPr>
          <w:p>
            <w:pPr>
              <w:spacing w:after="0"/>
              <w:jc w:val="right"/>
            </w:pPr>
            <w:r>
              <w:rPr>
                <w:sz w:val="16"/>
              </w:rPr>
              <w:t>5,889</w:t>
            </w:r>
          </w:p>
        </w:tc>
        <w:tc>
          <w:tcPr>
            <w:tcW w:type="dxa" w:w="1037"/>
          </w:tcPr>
          <w:p>
            <w:pPr>
              <w:spacing w:after="0"/>
              <w:jc w:val="right"/>
            </w:pPr>
            <w:r>
              <w:rPr>
                <w:sz w:val="16"/>
              </w:rPr>
              <w:t>$215,877</w:t>
            </w:r>
          </w:p>
        </w:tc>
        <w:tc>
          <w:tcPr>
            <w:tcW w:type="dxa" w:w="1126"/>
          </w:tcPr>
          <w:p>
            <w:pPr>
              <w:spacing w:after="0"/>
              <w:jc w:val="right"/>
            </w:pPr>
            <w:r>
              <w:rPr>
                <w:sz w:val="16"/>
              </w:rPr>
              <w:t>$47,563</w:t>
            </w:r>
          </w:p>
        </w:tc>
        <w:tc>
          <w:tcPr>
            <w:tcW w:type="dxa" w:w="1184"/>
          </w:tcPr>
          <w:p>
            <w:pPr>
              <w:spacing w:after="0"/>
              <w:jc w:val="right"/>
            </w:pPr>
            <w:r>
              <w:rPr>
                <w:sz w:val="16"/>
              </w:rPr>
              <w:t>$92,315</w:t>
            </w:r>
          </w:p>
        </w:tc>
        <w:tc>
          <w:tcPr>
            <w:tcW w:type="dxa" w:w="1305"/>
          </w:tcPr>
          <w:p>
            <w:pPr>
              <w:spacing w:after="0"/>
              <w:jc w:val="right"/>
            </w:pPr>
            <w:r>
              <w:rPr>
                <w:sz w:val="16"/>
              </w:rPr>
              <w:t>0.0098%</w:t>
            </w:r>
          </w:p>
        </w:tc>
        <w:tc>
          <w:tcPr>
            <w:tcW w:type="dxa" w:w="1245"/>
          </w:tcPr>
          <w:p>
            <w:pPr>
              <w:spacing w:after="0"/>
              <w:jc w:val="right"/>
            </w:pPr>
            <w:r>
              <w:rPr>
                <w:sz w:val="16"/>
              </w:rPr>
              <w:t>$15,000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$2,202,565,138</w:t>
            </w:r>
          </w:p>
        </w:tc>
        <w:tc>
          <w:tcPr>
            <w:tcW w:type="dxa" w:w="1215"/>
          </w:tcPr>
          <w:p>
            <w:pPr>
              <w:spacing w:after="0"/>
              <w:jc w:val="right"/>
            </w:pPr>
            <w:r>
              <w:rPr>
                <w:sz w:val="16"/>
              </w:rPr>
              <w:t>$164,870,421</w:t>
            </w:r>
          </w:p>
        </w:tc>
        <w:tc>
          <w:tcPr>
            <w:tcW w:type="dxa" w:w="1047"/>
          </w:tcPr>
          <w:p>
            <w:pPr>
              <w:spacing w:after="0"/>
              <w:jc w:val="right"/>
            </w:pPr>
            <w:r>
              <w:rPr>
                <w:sz w:val="16"/>
              </w:rPr>
              <w:t>5,889</w:t>
            </w:r>
          </w:p>
        </w:tc>
        <w:tc>
          <w:tcPr>
            <w:tcW w:type="dxa" w:w="1037"/>
          </w:tcPr>
          <w:p>
            <w:pPr>
              <w:spacing w:after="0"/>
              <w:jc w:val="right"/>
            </w:pPr>
            <w:r>
              <w:rPr>
                <w:sz w:val="16"/>
              </w:rPr>
              <w:t>$654,565</w:t>
            </w:r>
          </w:p>
        </w:tc>
        <w:tc>
          <w:tcPr>
            <w:tcW w:type="dxa" w:w="1126"/>
          </w:tcPr>
          <w:p>
            <w:pPr>
              <w:spacing w:after="0"/>
              <w:jc w:val="right"/>
            </w:pPr>
            <w:r>
              <w:rPr>
                <w:sz w:val="16"/>
              </w:rPr>
              <w:t>$4,220</w:t>
            </w:r>
          </w:p>
        </w:tc>
        <w:tc>
          <w:tcPr>
            <w:tcW w:type="dxa" w:w="1184"/>
          </w:tcPr>
          <w:p>
            <w:pPr>
              <w:spacing w:after="0"/>
              <w:jc w:val="right"/>
            </w:pPr>
            <w:r>
              <w:rPr>
                <w:sz w:val="16"/>
              </w:rPr>
              <w:t>$513,416</w:t>
            </w:r>
          </w:p>
        </w:tc>
        <w:tc>
          <w:tcPr>
            <w:tcW w:type="dxa" w:w="1305"/>
          </w:tcPr>
          <w:p>
            <w:pPr>
              <w:spacing w:after="0"/>
              <w:jc w:val="right"/>
            </w:pPr>
            <w:r>
              <w:rPr>
                <w:sz w:val="16"/>
              </w:rPr>
              <w:t>0.0297%</w:t>
            </w:r>
          </w:p>
        </w:tc>
        <w:tc>
          <w:tcPr>
            <w:tcW w:type="dxa" w:w="1245"/>
          </w:tcPr>
          <w:p>
            <w:pPr>
              <w:spacing w:after="0"/>
              <w:jc w:val="right"/>
            </w:pPr>
            <w:r>
              <w:rPr>
                <w:sz w:val="16"/>
              </w:rPr>
              <w:t>$5,000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$267,522,326</w:t>
            </w:r>
          </w:p>
        </w:tc>
        <w:tc>
          <w:tcPr>
            <w:tcW w:type="dxa" w:w="1215"/>
          </w:tcPr>
          <w:p>
            <w:pPr>
              <w:spacing w:after="0"/>
              <w:jc w:val="right"/>
            </w:pPr>
            <w:r>
              <w:rPr>
                <w:sz w:val="16"/>
              </w:rPr>
              <w:t>$57,435,411</w:t>
            </w:r>
          </w:p>
        </w:tc>
        <w:tc>
          <w:tcPr>
            <w:tcW w:type="dxa" w:w="1047"/>
          </w:tcPr>
          <w:p>
            <w:pPr>
              <w:spacing w:after="0"/>
              <w:jc w:val="right"/>
            </w:pPr>
            <w:r>
              <w:rPr>
                <w:sz w:val="16"/>
              </w:rPr>
              <w:t>1,291</w:t>
            </w:r>
          </w:p>
        </w:tc>
        <w:tc>
          <w:tcPr>
            <w:tcW w:type="dxa" w:w="1037"/>
          </w:tcPr>
          <w:p>
            <w:pPr>
              <w:spacing w:after="0"/>
              <w:jc w:val="right"/>
            </w:pPr>
            <w:r>
              <w:rPr>
                <w:sz w:val="16"/>
              </w:rPr>
              <w:t>$14,622</w:t>
            </w:r>
          </w:p>
        </w:tc>
        <w:tc>
          <w:tcPr>
            <w:tcW w:type="dxa" w:w="1126"/>
          </w:tcPr>
          <w:p>
            <w:pPr>
              <w:spacing w:after="0"/>
              <w:jc w:val="right"/>
            </w:pPr>
            <w:r>
              <w:rPr>
                <w:sz w:val="16"/>
              </w:rPr>
              <w:t>$404</w:t>
            </w:r>
          </w:p>
        </w:tc>
        <w:tc>
          <w:tcPr>
            <w:tcW w:type="dxa" w:w="1184"/>
          </w:tcPr>
          <w:p>
            <w:pPr>
              <w:spacing w:after="0"/>
              <w:jc w:val="right"/>
            </w:pPr>
            <w:r>
              <w:rPr>
                <w:sz w:val="16"/>
              </w:rPr>
              <w:t>$2,174</w:t>
            </w:r>
          </w:p>
        </w:tc>
        <w:tc>
          <w:tcPr>
            <w:tcW w:type="dxa" w:w="1305"/>
          </w:tcPr>
          <w:p>
            <w:pPr>
              <w:spacing w:after="0"/>
              <w:jc w:val="right"/>
            </w:pPr>
            <w:r>
              <w:rPr>
                <w:sz w:val="16"/>
              </w:rPr>
              <w:t>0.00547%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$2,202,565,138</w:t>
            </w:r>
          </w:p>
        </w:tc>
        <w:tc>
          <w:tcPr>
            <w:tcW w:type="dxa" w:w="1215"/>
          </w:tcPr>
          <w:p>
            <w:pPr>
              <w:spacing w:after="0"/>
              <w:jc w:val="right"/>
            </w:pPr>
            <w:r>
              <w:rPr>
                <w:sz w:val="16"/>
              </w:rPr>
              <w:t>$164,870,421</w:t>
            </w:r>
          </w:p>
        </w:tc>
        <w:tc>
          <w:tcPr>
            <w:tcW w:type="dxa" w:w="1047"/>
          </w:tcPr>
          <w:p>
            <w:pPr>
              <w:spacing w:after="0"/>
              <w:jc w:val="right"/>
            </w:pPr>
            <w:r>
              <w:rPr>
                <w:sz w:val="16"/>
              </w:rPr>
              <w:t>5,889</w:t>
            </w:r>
          </w:p>
        </w:tc>
        <w:tc>
          <w:tcPr>
            <w:tcW w:type="dxa" w:w="1037"/>
          </w:tcPr>
          <w:p>
            <w:pPr>
              <w:spacing w:after="0"/>
              <w:jc w:val="right"/>
            </w:pPr>
            <w:r>
              <w:rPr>
                <w:sz w:val="16"/>
              </w:rPr>
              <w:t>$18,369</w:t>
            </w:r>
          </w:p>
        </w:tc>
        <w:tc>
          <w:tcPr>
            <w:tcW w:type="dxa" w:w="1126"/>
          </w:tcPr>
          <w:p>
            <w:pPr>
              <w:spacing w:after="0"/>
              <w:jc w:val="right"/>
            </w:pPr>
            <w:r>
              <w:rPr>
                <w:sz w:val="16"/>
              </w:rPr>
              <w:t>$179</w:t>
            </w:r>
          </w:p>
        </w:tc>
        <w:tc>
          <w:tcPr>
            <w:tcW w:type="dxa" w:w="1184"/>
          </w:tcPr>
          <w:p>
            <w:pPr>
              <w:spacing w:after="0"/>
              <w:jc w:val="right"/>
            </w:pPr>
            <w:r>
              <w:rPr>
                <w:sz w:val="16"/>
              </w:rPr>
              <w:t>$5,792</w:t>
            </w:r>
          </w:p>
        </w:tc>
        <w:tc>
          <w:tcPr>
            <w:tcW w:type="dxa" w:w="1305"/>
          </w:tcPr>
          <w:p>
            <w:pPr>
              <w:spacing w:after="0"/>
              <w:jc w:val="right"/>
            </w:pPr>
            <w:r>
              <w:rPr>
                <w:sz w:val="16"/>
              </w:rPr>
              <w:t>0.000834%</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2022-12-27 (Storm Events through 2026-06-30): 16 county-coded records, 16 with a damage value recorded (including $0), $20,000; 11 zone-level records, 11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$2,202,565,138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$164,870,421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$6,929,408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$2,922,250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BEDFORD,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Taylor County</w:t>
            </w:r>
          </w:p>
        </w:tc>
        <w:tc>
          <w:tcPr>
            <w:tcW w:type="dxa" w:w="1499"/>
          </w:tcPr>
          <w:p>
            <w:pPr>
              <w:spacing w:after="0"/>
              <w:jc w:val="left"/>
            </w:pPr>
            <w:r>
              <w:rPr>
                <w:sz w:val="16"/>
              </w:rPr>
              <w:t>190909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Bedford city</w:t>
            </w:r>
          </w:p>
        </w:tc>
        <w:tc>
          <w:tcPr>
            <w:tcW w:type="dxa" w:w="1499"/>
          </w:tcPr>
          <w:p>
            <w:pPr>
              <w:spacing w:after="0"/>
              <w:jc w:val="left"/>
            </w:pPr>
            <w:r>
              <w:rPr>
                <w:sz w:val="16"/>
              </w:rPr>
              <w:t>190263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Blockton city</w:t>
            </w:r>
          </w:p>
        </w:tc>
        <w:tc>
          <w:tcPr>
            <w:tcW w:type="dxa" w:w="1499"/>
          </w:tcPr>
          <w:p>
            <w:pPr>
              <w:spacing w:after="0"/>
              <w:jc w:val="left"/>
            </w:pPr>
            <w:r>
              <w:rPr>
                <w:sz w:val="16"/>
              </w:rPr>
              <w:t>190517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Clearfield city</w:t>
            </w:r>
          </w:p>
        </w:tc>
        <w:tc>
          <w:tcPr>
            <w:tcW w:type="dxa" w:w="1499"/>
          </w:tcPr>
          <w:p>
            <w:pPr>
              <w:spacing w:after="0"/>
              <w:jc w:val="left"/>
            </w:pPr>
            <w:r>
              <w:rPr>
                <w:sz w:val="16"/>
              </w:rPr>
              <w:t>195189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Conway city</w:t>
            </w:r>
          </w:p>
        </w:tc>
        <w:tc>
          <w:tcPr>
            <w:tcW w:type="dxa" w:w="1499"/>
          </w:tcPr>
          <w:p>
            <w:pPr>
              <w:spacing w:after="0"/>
              <w:jc w:val="left"/>
            </w:pPr>
            <w:r>
              <w:rPr>
                <w:sz w:val="16"/>
              </w:rPr>
              <w:t>190518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Gravity city</w:t>
            </w:r>
          </w:p>
        </w:tc>
        <w:tc>
          <w:tcPr>
            <w:tcW w:type="dxa" w:w="1499"/>
          </w:tcPr>
          <w:p>
            <w:pPr>
              <w:spacing w:after="0"/>
              <w:jc w:val="left"/>
            </w:pPr>
            <w:r>
              <w:rPr>
                <w:sz w:val="16"/>
              </w:rPr>
              <w:t>190738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Lenox city</w:t>
            </w:r>
          </w:p>
        </w:tc>
        <w:tc>
          <w:tcPr>
            <w:tcW w:type="dxa" w:w="1499"/>
          </w:tcPr>
          <w:p>
            <w:pPr>
              <w:spacing w:after="0"/>
              <w:jc w:val="left"/>
            </w:pPr>
            <w:r>
              <w:rPr>
                <w:sz w:val="16"/>
              </w:rPr>
              <w:t>195239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Market city</w:t>
            </w:r>
          </w:p>
        </w:tc>
        <w:tc>
          <w:tcPr>
            <w:tcW w:type="dxa" w:w="1499"/>
          </w:tcPr>
          <w:p>
            <w:pPr>
              <w:spacing w:after="0"/>
              <w:jc w:val="left"/>
            </w:pPr>
            <w:r>
              <w:rPr>
                <w:sz w:val="16"/>
              </w:rPr>
              <w:t>195193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Sharpsburg city</w:t>
            </w:r>
          </w:p>
        </w:tc>
        <w:tc>
          <w:tcPr>
            <w:tcW w:type="dxa" w:w="1499"/>
          </w:tcPr>
          <w:p>
            <w:pPr>
              <w:spacing w:after="0"/>
              <w:jc w:val="left"/>
            </w:pPr>
            <w:r>
              <w:rPr>
                <w:sz w:val="16"/>
              </w:rPr>
              <w:t>195192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Taylor County, IA: risk-assessment baseline packet, release 2026-10 (data as of 2026-09-28; County area 19173).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Taylor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 County, IA: Risk-assessment baseline packet</dc:title>
  <dc:subject>Hazard Plain release 2026-10, as of 2026-09-28. Preview: automated baseline</dc:subject>
  <dc:creator>Hazard Plain</dc:creator>
  <cp:keywords>Hazard Plain; hazard mitigation; risk assessment; 19173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