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Sac County, IA</w:t>
      </w:r>
    </w:p>
    <w:p>
      <w:pPr>
        <w:spacing w:after="120" w:before="0"/>
      </w:pPr>
      <w:r>
        <w:rPr>
          <w:color w:val="555555"/>
          <w:sz w:val="24"/>
        </w:rPr>
        <w:t>Risk-assessment baseline packet</w:t>
      </w:r>
    </w:p>
    <w:p>
      <w:pPr>
        <w:spacing w:after="120" w:before="0"/>
      </w:pPr>
      <w:r>
        <w:rPr>
          <w:b/>
          <w:sz w:val="18"/>
        </w:rPr>
        <w:t xml:space="preserve">County FIPS: </w:t>
      </w:r>
      <w:r>
        <w:rPr>
          <w:sz w:val="18"/>
        </w:rPr>
        <w:t>19161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2025-09-10. Plan: Crawford, Carroll, Greene and Sac Counties Multi-Jurisdictional Hazard Mitigation Plan (FEMA plan 106802), approved 2020-09-10.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2020-09-10: 1 new hazard declaration (1 incident) and 81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($3,397,275 a year), Drought ($3,192,369) and Hail ($3,069,148).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2025-09-10</w:t>
      </w:r>
    </w:p>
    <w:p>
      <w:pPr>
        <w:keepNext/>
        <w:spacing w:after="40" w:before="0"/>
      </w:pPr>
      <w:r>
        <w:rPr>
          <w:b/>
        </w:rPr>
        <w:t xml:space="preserve">Plan: </w:t>
      </w:r>
      <w:r>
        <w:rPr/>
        <w:t>Crawford, Carroll, Greene and Sac Counties Multi-Jurisdictional Hazard Mitigation Plan (FEMA plan 106802)</w:t>
      </w:r>
    </w:p>
    <w:p>
      <w:pPr>
        <w:keepNext/>
        <w:spacing w:after="40" w:before="0"/>
      </w:pPr>
      <w:r>
        <w:rPr>
          <w:b/>
        </w:rPr>
        <w:t xml:space="preserve">Approved: </w:t>
      </w:r>
      <w:r>
        <w:rPr/>
        <w:t>2020-09-10</w:t>
      </w:r>
    </w:p>
    <w:p>
      <w:pPr>
        <w:keepNext/>
        <w:spacing w:after="40" w:before="0"/>
      </w:pPr>
      <w:r>
        <w:rPr>
          <w:b/>
        </w:rPr>
        <w:t xml:space="preserve">Days since expiry: </w:t>
      </w:r>
      <w:r>
        <w:rPr/>
        <w:t>385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DR-4642-IA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0"/>
        <w:gridCol w:w="1565"/>
        <w:gridCol w:w="1618"/>
        <w:gridCol w:w="2364"/>
        <w:gridCol w:w="1153"/>
        <w:gridCol w:w="1037"/>
        <w:gridCol w:w="822"/>
        <w:gridCol w:w="1284"/>
        <w:gridCol w:w="1939"/>
      </w:tblGrid>
      <w:tr>
        <w:trPr>
          <w:cantSplit/>
          <w:tblHeader/>
        </w:trPr>
        <w:tc>
          <w:tcPr>
            <w:tcW w:type="dxa" w:w="2330"/>
            <w:shd w:val="clear" w:color="auto" w:fill="E8E8E8"/>
          </w:tcPr>
          <w:p>
            <w:pPr>
              <w:spacing w:after="0"/>
              <w:jc w:val="left"/>
            </w:pPr>
            <w:r>
              <w:rPr>
                <w:b/>
                <w:sz w:val="16"/>
              </w:rPr>
              <w:t>Jurisdiction</w:t>
            </w:r>
          </w:p>
        </w:tc>
        <w:tc>
          <w:tcPr>
            <w:tcW w:type="dxa" w:w="1565"/>
            <w:shd w:val="clear" w:color="auto" w:fill="E8E8E8"/>
          </w:tcPr>
          <w:p>
            <w:pPr>
              <w:spacing w:after="0"/>
              <w:jc w:val="left"/>
            </w:pPr>
            <w:r>
              <w:rPr>
                <w:b/>
                <w:sz w:val="16"/>
              </w:rPr>
              <w:t>Type</w:t>
            </w:r>
          </w:p>
        </w:tc>
        <w:tc>
          <w:tcPr>
            <w:tcW w:type="dxa" w:w="1618"/>
            <w:shd w:val="clear" w:color="auto" w:fill="E8E8E8"/>
          </w:tcPr>
          <w:p>
            <w:pPr>
              <w:spacing w:after="0"/>
              <w:jc w:val="left"/>
            </w:pPr>
            <w:r>
              <w:rPr>
                <w:b/>
                <w:sz w:val="16"/>
              </w:rPr>
              <w:t>Status</w:t>
            </w:r>
          </w:p>
        </w:tc>
        <w:tc>
          <w:tcPr>
            <w:tcW w:type="dxa" w:w="2364"/>
            <w:shd w:val="clear" w:color="auto" w:fill="E8E8E8"/>
          </w:tcPr>
          <w:p>
            <w:pPr>
              <w:spacing w:after="0"/>
              <w:jc w:val="left"/>
            </w:pPr>
            <w:r>
              <w:rPr>
                <w:b/>
                <w:sz w:val="16"/>
              </w:rPr>
              <w:t>Plan</w:t>
            </w:r>
          </w:p>
        </w:tc>
        <w:tc>
          <w:tcPr>
            <w:tcW w:type="dxa" w:w="115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84"/>
            <w:shd w:val="clear" w:color="auto" w:fill="E8E8E8"/>
          </w:tcPr>
          <w:p>
            <w:pPr>
              <w:spacing w:after="0"/>
              <w:jc w:val="left"/>
            </w:pPr>
            <w:r>
              <w:rPr>
                <w:b/>
                <w:sz w:val="16"/>
              </w:rPr>
              <w:t>Update underway</w:t>
            </w:r>
          </w:p>
        </w:tc>
        <w:tc>
          <w:tcPr>
            <w:tcW w:type="dxa" w:w="1939"/>
            <w:shd w:val="clear" w:color="auto" w:fill="E8E8E8"/>
          </w:tcPr>
          <w:p>
            <w:pPr>
              <w:spacing w:after="0"/>
              <w:jc w:val="left"/>
            </w:pPr>
            <w:r>
              <w:rPr>
                <w:b/>
                <w:sz w:val="16"/>
              </w:rPr>
              <w:t>Notes</w:t>
            </w:r>
          </w:p>
        </w:tc>
      </w:tr>
      <w:tr>
        <w:trPr>
          <w:cantSplit/>
        </w:trPr>
        <w:tc>
          <w:tcPr>
            <w:tcW w:type="dxa" w:w="2330"/>
          </w:tcPr>
          <w:p>
            <w:pPr>
              <w:spacing w:after="0"/>
              <w:jc w:val="left"/>
            </w:pPr>
            <w:r>
              <w:rPr>
                <w:sz w:val="16"/>
              </w:rPr>
              <w:t>Sac County</w:t>
            </w:r>
          </w:p>
        </w:tc>
        <w:tc>
          <w:tcPr>
            <w:tcW w:type="dxa" w:w="1565"/>
          </w:tcPr>
          <w:p>
            <w:pPr>
              <w:spacing w:after="0"/>
              <w:jc w:val="left"/>
            </w:pPr>
            <w:r>
              <w:rPr>
                <w:sz w:val="16"/>
              </w:rPr>
              <w:t>County</w:t>
            </w:r>
          </w:p>
        </w:tc>
        <w:tc>
          <w:tcPr>
            <w:tcW w:type="dxa" w:w="1618"/>
          </w:tcPr>
          <w:p>
            <w:pPr>
              <w:spacing w:after="0"/>
              <w:jc w:val="left"/>
            </w:pPr>
            <w:r>
              <w:rPr>
                <w:sz w:val="16"/>
              </w:rPr>
              <w:t>Expired on 2025-09-10</w:t>
            </w:r>
          </w:p>
        </w:tc>
        <w:tc>
          <w:tcPr>
            <w:tcW w:type="dxa" w:w="2364"/>
          </w:tcPr>
          <w:p>
            <w:pPr>
              <w:spacing w:after="0"/>
              <w:jc w:val="left"/>
            </w:pPr>
            <w:r>
              <w:rPr>
                <w:sz w:val="16"/>
              </w:rPr>
              <w:t>Crawford, Carroll, Greene and Sac Counties Multi-Jurisdictional Hazard Mitigation Plan (FEMA plan 106802)</w:t>
            </w:r>
          </w:p>
        </w:tc>
        <w:tc>
          <w:tcPr>
            <w:tcW w:type="dxa" w:w="1153"/>
          </w:tcPr>
          <w:p>
            <w:pPr>
              <w:spacing w:after="0"/>
              <w:jc w:val="left"/>
            </w:pPr>
            <w:r>
              <w:rPr>
                <w:sz w:val="16"/>
              </w:rPr>
              <w:t>2020-09-10</w:t>
            </w:r>
          </w:p>
        </w:tc>
        <w:tc>
          <w:tcPr>
            <w:tcW w:type="dxa" w:w="1037"/>
          </w:tcPr>
          <w:p>
            <w:pPr>
              <w:spacing w:after="0"/>
              <w:jc w:val="left"/>
            </w:pPr>
            <w:r>
              <w:rPr>
                <w:sz w:val="16"/>
              </w:rPr>
              <w:t>2025-09-10</w:t>
            </w:r>
          </w:p>
        </w:tc>
        <w:tc>
          <w:tcPr>
            <w:tcW w:type="dxa" w:w="822"/>
          </w:tcPr>
          <w:p>
            <w:pPr>
              <w:spacing w:after="0"/>
              <w:jc w:val="right"/>
            </w:pPr>
            <w:r>
              <w:rPr>
                <w:sz w:val="16"/>
              </w:rPr>
              <w:t>-385</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Auburn city</w:t>
            </w:r>
          </w:p>
        </w:tc>
        <w:tc>
          <w:tcPr>
            <w:tcW w:type="dxa" w:w="1565"/>
          </w:tcPr>
          <w:p>
            <w:pPr>
              <w:spacing w:after="0"/>
              <w:jc w:val="left"/>
            </w:pPr>
            <w:r>
              <w:rPr>
                <w:sz w:val="16"/>
              </w:rPr>
              <w:t>City</w:t>
            </w:r>
          </w:p>
        </w:tc>
        <w:tc>
          <w:tcPr>
            <w:tcW w:type="dxa" w:w="1618"/>
          </w:tcPr>
          <w:p>
            <w:pPr>
              <w:spacing w:after="0"/>
              <w:jc w:val="left"/>
            </w:pPr>
            <w:r>
              <w:rPr>
                <w:sz w:val="16"/>
              </w:rPr>
              <w:t>Approved, expires 2028-03-29</w:t>
            </w:r>
          </w:p>
        </w:tc>
        <w:tc>
          <w:tcPr>
            <w:tcW w:type="dxa" w:w="2364"/>
          </w:tcPr>
          <w:p>
            <w:pPr>
              <w:spacing w:after="0"/>
              <w:jc w:val="left"/>
            </w:pPr>
            <w:r>
              <w:rPr>
                <w:sz w:val="16"/>
              </w:rPr>
              <w:t>City of Auburn Hazard Mitigation Plan 2022 (FEMA plan 108885)</w:t>
            </w:r>
          </w:p>
        </w:tc>
        <w:tc>
          <w:tcPr>
            <w:tcW w:type="dxa" w:w="1153"/>
          </w:tcPr>
          <w:p>
            <w:pPr>
              <w:spacing w:after="0"/>
              <w:jc w:val="left"/>
            </w:pPr>
            <w:r>
              <w:rPr>
                <w:sz w:val="16"/>
              </w:rPr>
              <w:t>2023-03-30</w:t>
            </w:r>
          </w:p>
        </w:tc>
        <w:tc>
          <w:tcPr>
            <w:tcW w:type="dxa" w:w="1037"/>
          </w:tcPr>
          <w:p>
            <w:pPr>
              <w:spacing w:after="0"/>
              <w:jc w:val="left"/>
            </w:pPr>
            <w:r>
              <w:rPr>
                <w:sz w:val="16"/>
              </w:rPr>
              <w:t>2028-03-29</w:t>
            </w:r>
          </w:p>
        </w:tc>
        <w:tc>
          <w:tcPr>
            <w:tcW w:type="dxa" w:w="822"/>
          </w:tcPr>
          <w:p>
            <w:pPr>
              <w:spacing w:after="0"/>
              <w:jc w:val="right"/>
            </w:pPr>
            <w:r>
              <w:rPr>
                <w:sz w:val="16"/>
              </w:rPr>
              <w:t>546</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Early city</w:t>
            </w:r>
          </w:p>
        </w:tc>
        <w:tc>
          <w:tcPr>
            <w:tcW w:type="dxa" w:w="1565"/>
          </w:tcPr>
          <w:p>
            <w:pPr>
              <w:spacing w:after="0"/>
              <w:jc w:val="left"/>
            </w:pPr>
            <w:r>
              <w:rPr>
                <w:sz w:val="16"/>
              </w:rPr>
              <w:t>City</w:t>
            </w:r>
          </w:p>
        </w:tc>
        <w:tc>
          <w:tcPr>
            <w:tcW w:type="dxa" w:w="1618"/>
          </w:tcPr>
          <w:p>
            <w:pPr>
              <w:spacing w:after="0"/>
              <w:jc w:val="left"/>
            </w:pPr>
            <w:r>
              <w:rPr>
                <w:sz w:val="16"/>
              </w:rPr>
              <w:t>Expired on 2025-09-10</w:t>
            </w:r>
          </w:p>
        </w:tc>
        <w:tc>
          <w:tcPr>
            <w:tcW w:type="dxa" w:w="2364"/>
          </w:tcPr>
          <w:p>
            <w:pPr>
              <w:spacing w:after="0"/>
              <w:jc w:val="left"/>
            </w:pPr>
            <w:r>
              <w:rPr>
                <w:sz w:val="16"/>
              </w:rPr>
              <w:t>Crawford, Carroll, Greene and Sac Counties Multi-Jurisdictional Hazard Mitigation Plan (FEMA plan 106802)</w:t>
            </w:r>
          </w:p>
        </w:tc>
        <w:tc>
          <w:tcPr>
            <w:tcW w:type="dxa" w:w="1153"/>
          </w:tcPr>
          <w:p>
            <w:pPr>
              <w:spacing w:after="0"/>
              <w:jc w:val="left"/>
            </w:pPr>
            <w:r>
              <w:rPr>
                <w:sz w:val="16"/>
              </w:rPr>
              <w:t>2020-09-10</w:t>
            </w:r>
          </w:p>
        </w:tc>
        <w:tc>
          <w:tcPr>
            <w:tcW w:type="dxa" w:w="1037"/>
          </w:tcPr>
          <w:p>
            <w:pPr>
              <w:spacing w:after="0"/>
              <w:jc w:val="left"/>
            </w:pPr>
            <w:r>
              <w:rPr>
                <w:sz w:val="16"/>
              </w:rPr>
              <w:t>2025-09-10</w:t>
            </w:r>
          </w:p>
        </w:tc>
        <w:tc>
          <w:tcPr>
            <w:tcW w:type="dxa" w:w="822"/>
          </w:tcPr>
          <w:p>
            <w:pPr>
              <w:spacing w:after="0"/>
              <w:jc w:val="right"/>
            </w:pPr>
            <w:r>
              <w:rPr>
                <w:sz w:val="16"/>
              </w:rPr>
              <w:t>-385</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Lake View city</w:t>
            </w:r>
          </w:p>
        </w:tc>
        <w:tc>
          <w:tcPr>
            <w:tcW w:type="dxa" w:w="1565"/>
          </w:tcPr>
          <w:p>
            <w:pPr>
              <w:spacing w:after="0"/>
              <w:jc w:val="left"/>
            </w:pPr>
            <w:r>
              <w:rPr>
                <w:sz w:val="16"/>
              </w:rPr>
              <w:t>City</w:t>
            </w:r>
          </w:p>
        </w:tc>
        <w:tc>
          <w:tcPr>
            <w:tcW w:type="dxa" w:w="1618"/>
          </w:tcPr>
          <w:p>
            <w:pPr>
              <w:spacing w:after="0"/>
              <w:jc w:val="left"/>
            </w:pPr>
            <w:r>
              <w:rPr>
                <w:sz w:val="16"/>
              </w:rPr>
              <w:t>Expired on 2025-09-10</w:t>
            </w:r>
          </w:p>
        </w:tc>
        <w:tc>
          <w:tcPr>
            <w:tcW w:type="dxa" w:w="2364"/>
          </w:tcPr>
          <w:p>
            <w:pPr>
              <w:spacing w:after="0"/>
              <w:jc w:val="left"/>
            </w:pPr>
            <w:r>
              <w:rPr>
                <w:sz w:val="16"/>
              </w:rPr>
              <w:t>Crawford, Carroll, Greene and Sac Counties Multi-Jurisdictional Hazard Mitigation Plan (FEMA plan 106802)</w:t>
            </w:r>
          </w:p>
        </w:tc>
        <w:tc>
          <w:tcPr>
            <w:tcW w:type="dxa" w:w="1153"/>
          </w:tcPr>
          <w:p>
            <w:pPr>
              <w:spacing w:after="0"/>
              <w:jc w:val="left"/>
            </w:pPr>
            <w:r>
              <w:rPr>
                <w:sz w:val="16"/>
              </w:rPr>
              <w:t>2020-09-10</w:t>
            </w:r>
          </w:p>
        </w:tc>
        <w:tc>
          <w:tcPr>
            <w:tcW w:type="dxa" w:w="1037"/>
          </w:tcPr>
          <w:p>
            <w:pPr>
              <w:spacing w:after="0"/>
              <w:jc w:val="left"/>
            </w:pPr>
            <w:r>
              <w:rPr>
                <w:sz w:val="16"/>
              </w:rPr>
              <w:t>2025-09-10</w:t>
            </w:r>
          </w:p>
        </w:tc>
        <w:tc>
          <w:tcPr>
            <w:tcW w:type="dxa" w:w="822"/>
          </w:tcPr>
          <w:p>
            <w:pPr>
              <w:spacing w:after="0"/>
              <w:jc w:val="right"/>
            </w:pPr>
            <w:r>
              <w:rPr>
                <w:sz w:val="16"/>
              </w:rPr>
              <w:t>-385</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Sac City city</w:t>
            </w:r>
          </w:p>
        </w:tc>
        <w:tc>
          <w:tcPr>
            <w:tcW w:type="dxa" w:w="1565"/>
          </w:tcPr>
          <w:p>
            <w:pPr>
              <w:spacing w:after="0"/>
              <w:jc w:val="left"/>
            </w:pPr>
            <w:r>
              <w:rPr>
                <w:sz w:val="16"/>
              </w:rPr>
              <w:t>City</w:t>
            </w:r>
          </w:p>
        </w:tc>
        <w:tc>
          <w:tcPr>
            <w:tcW w:type="dxa" w:w="1618"/>
          </w:tcPr>
          <w:p>
            <w:pPr>
              <w:spacing w:after="0"/>
              <w:jc w:val="left"/>
            </w:pPr>
            <w:r>
              <w:rPr>
                <w:sz w:val="16"/>
              </w:rPr>
              <w:t>Expired on 2025-09-10</w:t>
            </w:r>
          </w:p>
        </w:tc>
        <w:tc>
          <w:tcPr>
            <w:tcW w:type="dxa" w:w="2364"/>
          </w:tcPr>
          <w:p>
            <w:pPr>
              <w:spacing w:after="0"/>
              <w:jc w:val="left"/>
            </w:pPr>
            <w:r>
              <w:rPr>
                <w:sz w:val="16"/>
              </w:rPr>
              <w:t>Crawford, Carroll, Greene and Sac Counties Multi-Jurisdictional Hazard Mitigation Plan (FEMA plan 106802)</w:t>
            </w:r>
          </w:p>
        </w:tc>
        <w:tc>
          <w:tcPr>
            <w:tcW w:type="dxa" w:w="1153"/>
          </w:tcPr>
          <w:p>
            <w:pPr>
              <w:spacing w:after="0"/>
              <w:jc w:val="left"/>
            </w:pPr>
            <w:r>
              <w:rPr>
                <w:sz w:val="16"/>
              </w:rPr>
              <w:t>2020-09-10</w:t>
            </w:r>
          </w:p>
        </w:tc>
        <w:tc>
          <w:tcPr>
            <w:tcW w:type="dxa" w:w="1037"/>
          </w:tcPr>
          <w:p>
            <w:pPr>
              <w:spacing w:after="0"/>
              <w:jc w:val="left"/>
            </w:pPr>
            <w:r>
              <w:rPr>
                <w:sz w:val="16"/>
              </w:rPr>
              <w:t>2025-09-10</w:t>
            </w:r>
          </w:p>
        </w:tc>
        <w:tc>
          <w:tcPr>
            <w:tcW w:type="dxa" w:w="822"/>
          </w:tcPr>
          <w:p>
            <w:pPr>
              <w:spacing w:after="0"/>
              <w:jc w:val="right"/>
            </w:pPr>
            <w:r>
              <w:rPr>
                <w:sz w:val="16"/>
              </w:rPr>
              <w:t>-385</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Wall Lake city</w:t>
            </w:r>
          </w:p>
        </w:tc>
        <w:tc>
          <w:tcPr>
            <w:tcW w:type="dxa" w:w="1565"/>
          </w:tcPr>
          <w:p>
            <w:pPr>
              <w:spacing w:after="0"/>
              <w:jc w:val="left"/>
            </w:pPr>
            <w:r>
              <w:rPr>
                <w:sz w:val="16"/>
              </w:rPr>
              <w:t>City</w:t>
            </w:r>
          </w:p>
        </w:tc>
        <w:tc>
          <w:tcPr>
            <w:tcW w:type="dxa" w:w="1618"/>
          </w:tcPr>
          <w:p>
            <w:pPr>
              <w:spacing w:after="0"/>
              <w:jc w:val="left"/>
            </w:pPr>
            <w:r>
              <w:rPr>
                <w:sz w:val="16"/>
              </w:rPr>
              <w:t>Expired on 2025-09-10</w:t>
            </w:r>
          </w:p>
        </w:tc>
        <w:tc>
          <w:tcPr>
            <w:tcW w:type="dxa" w:w="2364"/>
          </w:tcPr>
          <w:p>
            <w:pPr>
              <w:spacing w:after="0"/>
              <w:jc w:val="left"/>
            </w:pPr>
            <w:r>
              <w:rPr>
                <w:sz w:val="16"/>
              </w:rPr>
              <w:t>Crawford, Carroll, Greene and Sac Counties Multi-Jurisdictional Hazard Mitigation Plan (FEMA plan 106802)</w:t>
            </w:r>
          </w:p>
        </w:tc>
        <w:tc>
          <w:tcPr>
            <w:tcW w:type="dxa" w:w="1153"/>
          </w:tcPr>
          <w:p>
            <w:pPr>
              <w:spacing w:after="0"/>
              <w:jc w:val="left"/>
            </w:pPr>
            <w:r>
              <w:rPr>
                <w:sz w:val="16"/>
              </w:rPr>
              <w:t>2020-09-10</w:t>
            </w:r>
          </w:p>
        </w:tc>
        <w:tc>
          <w:tcPr>
            <w:tcW w:type="dxa" w:w="1037"/>
          </w:tcPr>
          <w:p>
            <w:pPr>
              <w:spacing w:after="0"/>
              <w:jc w:val="left"/>
            </w:pPr>
            <w:r>
              <w:rPr>
                <w:sz w:val="16"/>
              </w:rPr>
              <w:t>2025-09-10</w:t>
            </w:r>
          </w:p>
        </w:tc>
        <w:tc>
          <w:tcPr>
            <w:tcW w:type="dxa" w:w="822"/>
          </w:tcPr>
          <w:p>
            <w:pPr>
              <w:spacing w:after="0"/>
              <w:jc w:val="right"/>
            </w:pPr>
            <w:r>
              <w:rPr>
                <w:sz w:val="16"/>
              </w:rPr>
              <w:t>-385</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Alta-Aurelia Community School District</w:t>
            </w:r>
          </w:p>
        </w:tc>
        <w:tc>
          <w:tcPr>
            <w:tcW w:type="dxa" w:w="1565"/>
          </w:tcPr>
          <w:p>
            <w:pPr>
              <w:spacing w:after="0"/>
              <w:jc w:val="left"/>
            </w:pPr>
            <w:r>
              <w:rPr>
                <w:sz w:val="16"/>
              </w:rPr>
              <w:t>School/School District</w:t>
            </w:r>
          </w:p>
        </w:tc>
        <w:tc>
          <w:tcPr>
            <w:tcW w:type="dxa" w:w="1618"/>
          </w:tcPr>
          <w:p>
            <w:pPr>
              <w:spacing w:after="0"/>
              <w:jc w:val="left"/>
            </w:pPr>
            <w:r>
              <w:rPr>
                <w:sz w:val="16"/>
              </w:rPr>
              <w:t>Approved, expires 2028-08-23</w:t>
            </w:r>
          </w:p>
        </w:tc>
        <w:tc>
          <w:tcPr>
            <w:tcW w:type="dxa" w:w="2364"/>
          </w:tcPr>
          <w:p>
            <w:pPr>
              <w:spacing w:after="0"/>
              <w:jc w:val="left"/>
            </w:pPr>
            <w:r>
              <w:rPr>
                <w:sz w:val="16"/>
              </w:rPr>
              <w:t>Buena Vista County (FEMA plan 109166)</w:t>
            </w:r>
          </w:p>
        </w:tc>
        <w:tc>
          <w:tcPr>
            <w:tcW w:type="dxa" w:w="1153"/>
          </w:tcPr>
          <w:p>
            <w:pPr>
              <w:spacing w:after="0"/>
              <w:jc w:val="left"/>
            </w:pPr>
            <w:r>
              <w:rPr>
                <w:sz w:val="16"/>
              </w:rPr>
              <w:t>2023-08-24</w:t>
            </w:r>
          </w:p>
        </w:tc>
        <w:tc>
          <w:tcPr>
            <w:tcW w:type="dxa" w:w="1037"/>
          </w:tcPr>
          <w:p>
            <w:pPr>
              <w:spacing w:after="0"/>
              <w:jc w:val="left"/>
            </w:pPr>
            <w:r>
              <w:rPr>
                <w:sz w:val="16"/>
              </w:rPr>
              <w:t>2028-08-23</w:t>
            </w:r>
          </w:p>
        </w:tc>
        <w:tc>
          <w:tcPr>
            <w:tcW w:type="dxa" w:w="822"/>
          </w:tcPr>
          <w:p>
            <w:pPr>
              <w:spacing w:after="0"/>
              <w:jc w:val="right"/>
            </w:pPr>
            <w:r>
              <w:rPr>
                <w:sz w:val="16"/>
              </w:rPr>
              <w:t>693</w:t>
            </w:r>
          </w:p>
        </w:tc>
        <w:tc>
          <w:tcPr>
            <w:tcW w:type="dxa" w:w="1284"/>
          </w:tcPr>
          <w:p>
            <w:pPr>
              <w:spacing w:after="0"/>
              <w:jc w:val="left"/>
            </w:pPr>
          </w:p>
        </w:tc>
        <w:tc>
          <w:tcPr>
            <w:tcW w:type="dxa" w:w="1939"/>
          </w:tcPr>
          <w:p>
            <w:pPr>
              <w:spacing w:after="0"/>
              <w:jc w:val="left"/>
            </w:pPr>
            <w:r>
              <w:rPr>
                <w:sz w:val="16"/>
              </w:rPr>
              <w:t>this jurisdiction approved 2023-12-07</w:t>
            </w:r>
          </w:p>
        </w:tc>
      </w:tr>
      <w:tr>
        <w:trPr>
          <w:cantSplit/>
        </w:trPr>
        <w:tc>
          <w:tcPr>
            <w:tcW w:type="dxa" w:w="2330"/>
          </w:tcPr>
          <w:p>
            <w:pPr>
              <w:spacing w:after="0"/>
              <w:jc w:val="left"/>
            </w:pPr>
            <w:r>
              <w:rPr>
                <w:sz w:val="16"/>
              </w:rPr>
              <w:t>East Sac County Community School District</w:t>
            </w:r>
          </w:p>
        </w:tc>
        <w:tc>
          <w:tcPr>
            <w:tcW w:type="dxa" w:w="1565"/>
          </w:tcPr>
          <w:p>
            <w:pPr>
              <w:spacing w:after="0"/>
              <w:jc w:val="left"/>
            </w:pPr>
            <w:r>
              <w:rPr>
                <w:sz w:val="16"/>
              </w:rPr>
              <w:t>School/School District</w:t>
            </w:r>
          </w:p>
        </w:tc>
        <w:tc>
          <w:tcPr>
            <w:tcW w:type="dxa" w:w="1618"/>
          </w:tcPr>
          <w:p>
            <w:pPr>
              <w:spacing w:after="0"/>
              <w:jc w:val="left"/>
            </w:pPr>
            <w:r>
              <w:rPr>
                <w:sz w:val="16"/>
              </w:rPr>
              <w:t>Expired on 2025-09-10</w:t>
            </w:r>
          </w:p>
        </w:tc>
        <w:tc>
          <w:tcPr>
            <w:tcW w:type="dxa" w:w="2364"/>
          </w:tcPr>
          <w:p>
            <w:pPr>
              <w:spacing w:after="0"/>
              <w:jc w:val="left"/>
            </w:pPr>
            <w:r>
              <w:rPr>
                <w:sz w:val="16"/>
              </w:rPr>
              <w:t>Crawford, Carroll, Greene and Sac Counties Multi-Jurisdictional Hazard Mitigation Plan (FEMA plan 106802)</w:t>
            </w:r>
          </w:p>
        </w:tc>
        <w:tc>
          <w:tcPr>
            <w:tcW w:type="dxa" w:w="1153"/>
          </w:tcPr>
          <w:p>
            <w:pPr>
              <w:spacing w:after="0"/>
              <w:jc w:val="left"/>
            </w:pPr>
            <w:r>
              <w:rPr>
                <w:sz w:val="16"/>
              </w:rPr>
              <w:t>2020-09-10</w:t>
            </w:r>
          </w:p>
        </w:tc>
        <w:tc>
          <w:tcPr>
            <w:tcW w:type="dxa" w:w="1037"/>
          </w:tcPr>
          <w:p>
            <w:pPr>
              <w:spacing w:after="0"/>
              <w:jc w:val="left"/>
            </w:pPr>
            <w:r>
              <w:rPr>
                <w:sz w:val="16"/>
              </w:rPr>
              <w:t>2025-09-10</w:t>
            </w:r>
          </w:p>
        </w:tc>
        <w:tc>
          <w:tcPr>
            <w:tcW w:type="dxa" w:w="822"/>
          </w:tcPr>
          <w:p>
            <w:pPr>
              <w:spacing w:after="0"/>
              <w:jc w:val="right"/>
            </w:pPr>
            <w:r>
              <w:rPr>
                <w:sz w:val="16"/>
              </w:rPr>
              <w:t>-385</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Galva-Holstein Community School District</w:t>
            </w:r>
          </w:p>
        </w:tc>
        <w:tc>
          <w:tcPr>
            <w:tcW w:type="dxa" w:w="1565"/>
          </w:tcPr>
          <w:p>
            <w:pPr>
              <w:spacing w:after="0"/>
              <w:jc w:val="left"/>
            </w:pPr>
            <w:r>
              <w:rPr>
                <w:sz w:val="16"/>
              </w:rPr>
              <w:t>School/School District</w:t>
            </w:r>
          </w:p>
        </w:tc>
        <w:tc>
          <w:tcPr>
            <w:tcW w:type="dxa" w:w="1618"/>
          </w:tcPr>
          <w:p>
            <w:pPr>
              <w:spacing w:after="0"/>
              <w:jc w:val="left"/>
            </w:pPr>
            <w:r>
              <w:rPr>
                <w:sz w:val="16"/>
              </w:rPr>
              <w:t>Plan 111762 approved 2026-04-28, pending adoption here; not yet eligible</w:t>
            </w:r>
          </w:p>
        </w:tc>
        <w:tc>
          <w:tcPr>
            <w:tcW w:type="dxa" w:w="2364"/>
          </w:tcPr>
          <w:p>
            <w:pPr>
              <w:spacing w:after="0"/>
              <w:jc w:val="left"/>
            </w:pPr>
            <w:r>
              <w:rPr>
                <w:sz w:val="16"/>
              </w:rPr>
              <w:t>Cherokee, Ida, Monona, Plymouth, Woodbury Counties HMP (FEMA plan 111762), pending adoption here</w:t>
            </w:r>
          </w:p>
        </w:tc>
        <w:tc>
          <w:tcPr>
            <w:tcW w:type="dxa" w:w="1153"/>
          </w:tcPr>
          <w:p>
            <w:pPr>
              <w:spacing w:after="0"/>
              <w:jc w:val="left"/>
            </w:pPr>
            <w:r>
              <w:rPr>
                <w:sz w:val="16"/>
              </w:rPr>
              <w:t>2026-04-28 by FEMA; not yet adopted here</w:t>
            </w:r>
          </w:p>
        </w:tc>
        <w:tc>
          <w:tcPr>
            <w:tcW w:type="dxa" w:w="1037"/>
          </w:tcPr>
          <w:p>
            <w:pPr>
              <w:spacing w:after="0"/>
              <w:jc w:val="left"/>
            </w:pPr>
            <w:r>
              <w:rPr>
                <w:sz w:val="16"/>
              </w:rPr>
              <w:t>2031-04-27 once adopted</w:t>
            </w:r>
          </w:p>
        </w:tc>
        <w:tc>
          <w:tcPr>
            <w:tcW w:type="dxa" w:w="822"/>
          </w:tcPr>
          <w:p>
            <w:pPr>
              <w:spacing w:after="0"/>
              <w:jc w:val="right"/>
            </w:pPr>
          </w:p>
        </w:tc>
        <w:tc>
          <w:tcPr>
            <w:tcW w:type="dxa" w:w="1284"/>
          </w:tcPr>
          <w:p>
            <w:pPr>
              <w:spacing w:after="0"/>
              <w:jc w:val="left"/>
            </w:pPr>
            <w:r>
              <w:rPr>
                <w:sz w:val="16"/>
              </w:rPr>
              <w:t>FEMA tracker shows a plan approvable pending adoption</w:t>
            </w:r>
          </w:p>
        </w:tc>
        <w:tc>
          <w:tcPr>
            <w:tcW w:type="dxa" w:w="1939"/>
          </w:tcPr>
          <w:p>
            <w:pPr>
              <w:spacing w:after="0"/>
              <w:jc w:val="left"/>
            </w:pPr>
            <w:r>
              <w:rPr>
                <w:sz w:val="16"/>
              </w:rPr>
              <w:t>Not yet eligible: adopt the approved plan.</w:t>
            </w:r>
          </w:p>
        </w:tc>
      </w:tr>
      <w:tr>
        <w:trPr>
          <w:cantSplit/>
        </w:trPr>
        <w:tc>
          <w:tcPr>
            <w:tcW w:type="dxa" w:w="2330"/>
          </w:tcPr>
          <w:p>
            <w:pPr>
              <w:spacing w:after="0"/>
              <w:jc w:val="left"/>
            </w:pPr>
            <w:r>
              <w:rPr>
                <w:sz w:val="16"/>
              </w:rPr>
              <w:t>Newell-Fonda Community School District</w:t>
            </w:r>
          </w:p>
        </w:tc>
        <w:tc>
          <w:tcPr>
            <w:tcW w:type="dxa" w:w="1565"/>
          </w:tcPr>
          <w:p>
            <w:pPr>
              <w:spacing w:after="0"/>
              <w:jc w:val="left"/>
            </w:pPr>
            <w:r>
              <w:rPr>
                <w:sz w:val="16"/>
              </w:rPr>
              <w:t>School/School District</w:t>
            </w:r>
          </w:p>
        </w:tc>
        <w:tc>
          <w:tcPr>
            <w:tcW w:type="dxa" w:w="1618"/>
          </w:tcPr>
          <w:p>
            <w:pPr>
              <w:spacing w:after="0"/>
              <w:jc w:val="left"/>
            </w:pPr>
            <w:r>
              <w:rPr>
                <w:sz w:val="16"/>
              </w:rPr>
              <w:t>Approved, expires 2028-08-23</w:t>
            </w:r>
          </w:p>
        </w:tc>
        <w:tc>
          <w:tcPr>
            <w:tcW w:type="dxa" w:w="2364"/>
          </w:tcPr>
          <w:p>
            <w:pPr>
              <w:spacing w:after="0"/>
              <w:jc w:val="left"/>
            </w:pPr>
            <w:r>
              <w:rPr>
                <w:sz w:val="16"/>
              </w:rPr>
              <w:t>Buena Vista County (FEMA plan 109166)</w:t>
            </w:r>
          </w:p>
        </w:tc>
        <w:tc>
          <w:tcPr>
            <w:tcW w:type="dxa" w:w="1153"/>
          </w:tcPr>
          <w:p>
            <w:pPr>
              <w:spacing w:after="0"/>
              <w:jc w:val="left"/>
            </w:pPr>
            <w:r>
              <w:rPr>
                <w:sz w:val="16"/>
              </w:rPr>
              <w:t>2023-08-24</w:t>
            </w:r>
          </w:p>
        </w:tc>
        <w:tc>
          <w:tcPr>
            <w:tcW w:type="dxa" w:w="1037"/>
          </w:tcPr>
          <w:p>
            <w:pPr>
              <w:spacing w:after="0"/>
              <w:jc w:val="left"/>
            </w:pPr>
            <w:r>
              <w:rPr>
                <w:sz w:val="16"/>
              </w:rPr>
              <w:t>2028-08-23</w:t>
            </w:r>
          </w:p>
        </w:tc>
        <w:tc>
          <w:tcPr>
            <w:tcW w:type="dxa" w:w="822"/>
          </w:tcPr>
          <w:p>
            <w:pPr>
              <w:spacing w:after="0"/>
              <w:jc w:val="right"/>
            </w:pPr>
            <w:r>
              <w:rPr>
                <w:sz w:val="16"/>
              </w:rPr>
              <w:t>693</w:t>
            </w:r>
          </w:p>
        </w:tc>
        <w:tc>
          <w:tcPr>
            <w:tcW w:type="dxa" w:w="1284"/>
          </w:tcPr>
          <w:p>
            <w:pPr>
              <w:spacing w:after="0"/>
              <w:jc w:val="left"/>
            </w:pPr>
          </w:p>
        </w:tc>
        <w:tc>
          <w:tcPr>
            <w:tcW w:type="dxa" w:w="1939"/>
          </w:tcPr>
          <w:p>
            <w:pPr>
              <w:spacing w:after="0"/>
              <w:jc w:val="left"/>
            </w:pPr>
            <w:r>
              <w:rPr>
                <w:sz w:val="16"/>
              </w:rPr>
              <w:t>this jurisdiction approved 2023-09-19</w:t>
            </w:r>
          </w:p>
        </w:tc>
      </w:tr>
      <w:tr>
        <w:trPr>
          <w:cantSplit/>
        </w:trPr>
        <w:tc>
          <w:tcPr>
            <w:tcW w:type="dxa" w:w="2330"/>
          </w:tcPr>
          <w:p>
            <w:pPr>
              <w:spacing w:after="0"/>
              <w:jc w:val="left"/>
            </w:pPr>
            <w:r>
              <w:rPr>
                <w:sz w:val="16"/>
              </w:rPr>
              <w:t>Schaller-Crestland Community School District</w:t>
            </w:r>
          </w:p>
        </w:tc>
        <w:tc>
          <w:tcPr>
            <w:tcW w:type="dxa" w:w="1565"/>
          </w:tcPr>
          <w:p>
            <w:pPr>
              <w:spacing w:after="0"/>
              <w:jc w:val="left"/>
            </w:pPr>
            <w:r>
              <w:rPr>
                <w:sz w:val="16"/>
              </w:rPr>
              <w:t>School/School District</w:t>
            </w:r>
          </w:p>
        </w:tc>
        <w:tc>
          <w:tcPr>
            <w:tcW w:type="dxa" w:w="1618"/>
          </w:tcPr>
          <w:p>
            <w:pPr>
              <w:spacing w:after="0"/>
              <w:jc w:val="left"/>
            </w:pPr>
            <w:r>
              <w:rPr>
                <w:sz w:val="16"/>
              </w:rPr>
              <w:t>Expired on 2025-09-10</w:t>
            </w:r>
          </w:p>
        </w:tc>
        <w:tc>
          <w:tcPr>
            <w:tcW w:type="dxa" w:w="2364"/>
          </w:tcPr>
          <w:p>
            <w:pPr>
              <w:spacing w:after="0"/>
              <w:jc w:val="left"/>
            </w:pPr>
            <w:r>
              <w:rPr>
                <w:sz w:val="16"/>
              </w:rPr>
              <w:t>Crawford, Carroll, Greene and Sac Counties Multi-Jurisdictional Hazard Mitigation Plan (FEMA plan 106802)</w:t>
            </w:r>
          </w:p>
        </w:tc>
        <w:tc>
          <w:tcPr>
            <w:tcW w:type="dxa" w:w="1153"/>
          </w:tcPr>
          <w:p>
            <w:pPr>
              <w:spacing w:after="0"/>
              <w:jc w:val="left"/>
            </w:pPr>
            <w:r>
              <w:rPr>
                <w:sz w:val="16"/>
              </w:rPr>
              <w:t>2020-09-10</w:t>
            </w:r>
          </w:p>
        </w:tc>
        <w:tc>
          <w:tcPr>
            <w:tcW w:type="dxa" w:w="1037"/>
          </w:tcPr>
          <w:p>
            <w:pPr>
              <w:spacing w:after="0"/>
              <w:jc w:val="left"/>
            </w:pPr>
            <w:r>
              <w:rPr>
                <w:sz w:val="16"/>
              </w:rPr>
              <w:t>2025-09-10</w:t>
            </w:r>
          </w:p>
        </w:tc>
        <w:tc>
          <w:tcPr>
            <w:tcW w:type="dxa" w:w="822"/>
          </w:tcPr>
          <w:p>
            <w:pPr>
              <w:spacing w:after="0"/>
              <w:jc w:val="right"/>
            </w:pPr>
            <w:r>
              <w:rPr>
                <w:sz w:val="16"/>
              </w:rPr>
              <w:t>-385</w:t>
            </w:r>
          </w:p>
        </w:tc>
        <w:tc>
          <w:tcPr>
            <w:tcW w:type="dxa" w:w="1284"/>
          </w:tcPr>
          <w:p>
            <w:pPr>
              <w:spacing w:after="0"/>
              <w:jc w:val="left"/>
            </w:pPr>
          </w:p>
        </w:tc>
        <w:tc>
          <w:tcPr>
            <w:tcW w:type="dxa" w:w="1939"/>
          </w:tcPr>
          <w:p>
            <w:pPr>
              <w:spacing w:after="0"/>
              <w:jc w:val="left"/>
            </w:pPr>
          </w:p>
        </w:tc>
      </w:tr>
      <w:tr>
        <w:trPr>
          <w:cantSplit/>
        </w:trPr>
        <w:tc>
          <w:tcPr>
            <w:tcW w:type="dxa" w:w="2330"/>
          </w:tcPr>
          <w:p>
            <w:pPr>
              <w:spacing w:after="0"/>
              <w:jc w:val="left"/>
            </w:pPr>
            <w:r>
              <w:rPr>
                <w:sz w:val="16"/>
              </w:rPr>
              <w:t>Storm Lake Community School District</w:t>
            </w:r>
          </w:p>
        </w:tc>
        <w:tc>
          <w:tcPr>
            <w:tcW w:type="dxa" w:w="1565"/>
          </w:tcPr>
          <w:p>
            <w:pPr>
              <w:spacing w:after="0"/>
              <w:jc w:val="left"/>
            </w:pPr>
            <w:r>
              <w:rPr>
                <w:sz w:val="16"/>
              </w:rPr>
              <w:t>School/School District</w:t>
            </w:r>
          </w:p>
        </w:tc>
        <w:tc>
          <w:tcPr>
            <w:tcW w:type="dxa" w:w="1618"/>
          </w:tcPr>
          <w:p>
            <w:pPr>
              <w:spacing w:after="0"/>
              <w:jc w:val="left"/>
            </w:pPr>
            <w:r>
              <w:rPr>
                <w:sz w:val="16"/>
              </w:rPr>
              <w:t>Approved, expires 2028-08-23</w:t>
            </w:r>
          </w:p>
        </w:tc>
        <w:tc>
          <w:tcPr>
            <w:tcW w:type="dxa" w:w="2364"/>
          </w:tcPr>
          <w:p>
            <w:pPr>
              <w:spacing w:after="0"/>
              <w:jc w:val="left"/>
            </w:pPr>
            <w:r>
              <w:rPr>
                <w:sz w:val="16"/>
              </w:rPr>
              <w:t>Buena Vista County (FEMA plan 109166)</w:t>
            </w:r>
          </w:p>
        </w:tc>
        <w:tc>
          <w:tcPr>
            <w:tcW w:type="dxa" w:w="1153"/>
          </w:tcPr>
          <w:p>
            <w:pPr>
              <w:spacing w:after="0"/>
              <w:jc w:val="left"/>
            </w:pPr>
            <w:r>
              <w:rPr>
                <w:sz w:val="16"/>
              </w:rPr>
              <w:t>2023-08-24</w:t>
            </w:r>
          </w:p>
        </w:tc>
        <w:tc>
          <w:tcPr>
            <w:tcW w:type="dxa" w:w="1037"/>
          </w:tcPr>
          <w:p>
            <w:pPr>
              <w:spacing w:after="0"/>
              <w:jc w:val="left"/>
            </w:pPr>
            <w:r>
              <w:rPr>
                <w:sz w:val="16"/>
              </w:rPr>
              <w:t>2028-08-23</w:t>
            </w:r>
          </w:p>
        </w:tc>
        <w:tc>
          <w:tcPr>
            <w:tcW w:type="dxa" w:w="822"/>
          </w:tcPr>
          <w:p>
            <w:pPr>
              <w:spacing w:after="0"/>
              <w:jc w:val="right"/>
            </w:pPr>
            <w:r>
              <w:rPr>
                <w:sz w:val="16"/>
              </w:rPr>
              <w:t>693</w:t>
            </w:r>
          </w:p>
        </w:tc>
        <w:tc>
          <w:tcPr>
            <w:tcW w:type="dxa" w:w="1284"/>
          </w:tcPr>
          <w:p>
            <w:pPr>
              <w:spacing w:after="0"/>
              <w:jc w:val="left"/>
            </w:pPr>
          </w:p>
        </w:tc>
        <w:tc>
          <w:tcPr>
            <w:tcW w:type="dxa" w:w="1939"/>
          </w:tcPr>
          <w:p>
            <w:pPr>
              <w:spacing w:after="0"/>
              <w:jc w:val="left"/>
            </w:pPr>
            <w:r>
              <w:rPr>
                <w:sz w:val="16"/>
              </w:rPr>
              <w:t>this jurisdiction approved 2023-12-29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106802 lists 49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$3,126,450</w:t>
            </w:r>
          </w:p>
        </w:tc>
        <w:tc>
          <w:tcPr>
            <w:tcW w:type="dxa" w:w="1126"/>
          </w:tcPr>
          <w:p>
            <w:pPr>
              <w:spacing w:after="0"/>
              <w:jc w:val="right"/>
            </w:pPr>
            <w:r>
              <w:rPr>
                <w:sz w:val="16"/>
              </w:rPr>
              <w:t>$269,380</w:t>
            </w:r>
          </w:p>
        </w:tc>
        <w:tc>
          <w:tcPr>
            <w:tcW w:type="dxa" w:w="1930"/>
          </w:tcPr>
          <w:p>
            <w:pPr>
              <w:spacing w:after="0"/>
              <w:jc w:val="right"/>
            </w:pPr>
            <w:r>
              <w:rPr>
                <w:sz w:val="16"/>
              </w:rPr>
              <w:t>$1,444</w:t>
            </w:r>
          </w:p>
        </w:tc>
        <w:tc>
          <w:tcPr>
            <w:tcW w:type="dxa" w:w="1191"/>
          </w:tcPr>
          <w:p>
            <w:pPr>
              <w:spacing w:after="0"/>
              <w:jc w:val="right"/>
            </w:pPr>
            <w:r>
              <w:rPr>
                <w:sz w:val="16"/>
              </w:rPr>
              <w:t>$3,397,275</w:t>
            </w:r>
          </w:p>
        </w:tc>
        <w:tc>
          <w:tcPr>
            <w:tcW w:type="dxa" w:w="2115"/>
          </w:tcPr>
          <w:p>
            <w:pPr>
              <w:spacing w:after="0"/>
              <w:jc w:val="right"/>
            </w:pPr>
            <w:r>
              <w:rPr>
                <w:sz w:val="16"/>
              </w:rPr>
              <w:t>52</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Drought</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$3,192,369</w:t>
            </w:r>
          </w:p>
        </w:tc>
        <w:tc>
          <w:tcPr>
            <w:tcW w:type="dxa" w:w="1930"/>
          </w:tcPr>
          <w:p>
            <w:pPr>
              <w:spacing w:after="0"/>
              <w:jc w:val="right"/>
            </w:pPr>
            <w:r>
              <w:rPr>
                <w:sz w:val="16"/>
              </w:rPr>
              <w:t>n/a</w:t>
            </w:r>
          </w:p>
        </w:tc>
        <w:tc>
          <w:tcPr>
            <w:tcW w:type="dxa" w:w="1191"/>
          </w:tcPr>
          <w:p>
            <w:pPr>
              <w:spacing w:after="0"/>
              <w:jc w:val="right"/>
            </w:pPr>
            <w:r>
              <w:rPr>
                <w:sz w:val="16"/>
              </w:rPr>
              <w:t>$3,192,369</w:t>
            </w:r>
          </w:p>
        </w:tc>
        <w:tc>
          <w:tcPr>
            <w:tcW w:type="dxa" w:w="2115"/>
          </w:tcPr>
          <w:p>
            <w:pPr>
              <w:spacing w:after="0"/>
              <w:jc w:val="right"/>
            </w:pPr>
            <w:r>
              <w:rPr>
                <w:sz w:val="16"/>
              </w:rPr>
              <w:t>39</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Hail</w:t>
            </w:r>
          </w:p>
        </w:tc>
        <w:tc>
          <w:tcPr>
            <w:tcW w:type="dxa" w:w="1345"/>
          </w:tcPr>
          <w:p>
            <w:pPr>
              <w:spacing w:after="0"/>
              <w:jc w:val="left"/>
            </w:pPr>
            <w:r>
              <w:rPr>
                <w:sz w:val="16"/>
              </w:rPr>
              <w:t>Relatively Moderate</w:t>
            </w:r>
          </w:p>
        </w:tc>
        <w:tc>
          <w:tcPr>
            <w:tcW w:type="dxa" w:w="1422"/>
          </w:tcPr>
          <w:p>
            <w:pPr>
              <w:spacing w:after="0"/>
              <w:jc w:val="left"/>
            </w:pPr>
            <w:r>
              <w:rPr>
                <w:sz w:val="16"/>
              </w:rPr>
              <w:t>Relatively High</w:t>
            </w:r>
          </w:p>
        </w:tc>
        <w:tc>
          <w:tcPr>
            <w:tcW w:type="dxa" w:w="1037"/>
          </w:tcPr>
          <w:p>
            <w:pPr>
              <w:spacing w:after="0"/>
              <w:jc w:val="right"/>
            </w:pPr>
            <w:r>
              <w:rPr>
                <w:sz w:val="16"/>
              </w:rPr>
              <w:t>$110,518</w:t>
            </w:r>
          </w:p>
        </w:tc>
        <w:tc>
          <w:tcPr>
            <w:tcW w:type="dxa" w:w="1126"/>
          </w:tcPr>
          <w:p>
            <w:pPr>
              <w:spacing w:after="0"/>
              <w:jc w:val="right"/>
            </w:pPr>
            <w:r>
              <w:rPr>
                <w:sz w:val="16"/>
              </w:rPr>
              <w:t>$2,827,909</w:t>
            </w:r>
          </w:p>
        </w:tc>
        <w:tc>
          <w:tcPr>
            <w:tcW w:type="dxa" w:w="1930"/>
          </w:tcPr>
          <w:p>
            <w:pPr>
              <w:spacing w:after="0"/>
              <w:jc w:val="right"/>
            </w:pPr>
            <w:r>
              <w:rPr>
                <w:sz w:val="16"/>
              </w:rPr>
              <w:t>$130,721</w:t>
            </w:r>
          </w:p>
        </w:tc>
        <w:tc>
          <w:tcPr>
            <w:tcW w:type="dxa" w:w="1191"/>
          </w:tcPr>
          <w:p>
            <w:pPr>
              <w:spacing w:after="0"/>
              <w:jc w:val="right"/>
            </w:pPr>
            <w:r>
              <w:rPr>
                <w:sz w:val="16"/>
              </w:rPr>
              <w:t>$3,069,148</w:t>
            </w:r>
          </w:p>
        </w:tc>
        <w:tc>
          <w:tcPr>
            <w:tcW w:type="dxa" w:w="2115"/>
          </w:tcPr>
          <w:p>
            <w:pPr>
              <w:spacing w:after="0"/>
              <w:jc w:val="right"/>
            </w:pPr>
            <w:r>
              <w:rPr>
                <w:sz w:val="16"/>
              </w:rPr>
              <w:t>94</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$1,276,020</w:t>
            </w:r>
          </w:p>
        </w:tc>
        <w:tc>
          <w:tcPr>
            <w:tcW w:type="dxa" w:w="1126"/>
          </w:tcPr>
          <w:p>
            <w:pPr>
              <w:spacing w:after="0"/>
              <w:jc w:val="right"/>
            </w:pPr>
            <w:r>
              <w:rPr>
                <w:sz w:val="16"/>
              </w:rPr>
              <w:t>$18,089</w:t>
            </w:r>
          </w:p>
        </w:tc>
        <w:tc>
          <w:tcPr>
            <w:tcW w:type="dxa" w:w="1930"/>
          </w:tcPr>
          <w:p>
            <w:pPr>
              <w:spacing w:after="0"/>
              <w:jc w:val="right"/>
            </w:pPr>
            <w:r>
              <w:rPr>
                <w:sz w:val="16"/>
              </w:rPr>
              <w:t>$1,581,745</w:t>
            </w:r>
          </w:p>
        </w:tc>
        <w:tc>
          <w:tcPr>
            <w:tcW w:type="dxa" w:w="1191"/>
          </w:tcPr>
          <w:p>
            <w:pPr>
              <w:spacing w:after="0"/>
              <w:jc w:val="right"/>
            </w:pPr>
            <w:r>
              <w:rPr>
                <w:sz w:val="16"/>
              </w:rPr>
              <w:t>$2,875,853</w:t>
            </w:r>
          </w:p>
        </w:tc>
        <w:tc>
          <w:tcPr>
            <w:tcW w:type="dxa" w:w="2115"/>
          </w:tcPr>
          <w:p>
            <w:pPr>
              <w:spacing w:after="0"/>
              <w:jc w:val="right"/>
            </w:pPr>
            <w:r>
              <w:rPr>
                <w:sz w:val="16"/>
              </w:rPr>
              <w:t>18</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$2,477</w:t>
            </w:r>
          </w:p>
        </w:tc>
        <w:tc>
          <w:tcPr>
            <w:tcW w:type="dxa" w:w="1126"/>
          </w:tcPr>
          <w:p>
            <w:pPr>
              <w:spacing w:after="0"/>
              <w:jc w:val="right"/>
            </w:pPr>
            <w:r>
              <w:rPr>
                <w:sz w:val="16"/>
              </w:rPr>
              <w:t>$484,871</w:t>
            </w:r>
          </w:p>
        </w:tc>
        <w:tc>
          <w:tcPr>
            <w:tcW w:type="dxa" w:w="1930"/>
          </w:tcPr>
          <w:p>
            <w:pPr>
              <w:spacing w:after="0"/>
              <w:jc w:val="right"/>
            </w:pPr>
            <w:r>
              <w:rPr>
                <w:sz w:val="16"/>
              </w:rPr>
              <w:t>$832,934</w:t>
            </w:r>
          </w:p>
        </w:tc>
        <w:tc>
          <w:tcPr>
            <w:tcW w:type="dxa" w:w="1191"/>
          </w:tcPr>
          <w:p>
            <w:pPr>
              <w:spacing w:after="0"/>
              <w:jc w:val="right"/>
            </w:pPr>
            <w:r>
              <w:rPr>
                <w:sz w:val="16"/>
              </w:rPr>
              <w:t>$1,320,282</w:t>
            </w:r>
          </w:p>
        </w:tc>
        <w:tc>
          <w:tcPr>
            <w:tcW w:type="dxa" w:w="2115"/>
          </w:tcPr>
          <w:p>
            <w:pPr>
              <w:spacing w:after="0"/>
              <w:jc w:val="right"/>
            </w:pPr>
            <w:r>
              <w:rPr>
                <w:sz w:val="16"/>
              </w:rPr>
              <w:t>32</w:t>
            </w:r>
          </w:p>
        </w:tc>
        <w:tc>
          <w:tcPr>
            <w:tcW w:type="dxa" w:w="2189"/>
          </w:tcPr>
          <w:p>
            <w:pPr>
              <w:spacing w:after="0"/>
              <w:jc w:val="left"/>
            </w:pPr>
            <w:r>
              <w:rPr>
                <w:sz w:val="16"/>
              </w:rPr>
              <w:t>Includes 10 Frost/Freeze records (outside NRI's Cold Wave definition; counted in this table and in B1-d, not in the B1-e descriptor).</w:t>
            </w:r>
          </w:p>
        </w:tc>
      </w:tr>
      <w:tr>
        <w:trPr>
          <w:cantSplit/>
        </w:trPr>
        <w:tc>
          <w:tcPr>
            <w:tcW w:type="dxa" w:w="722"/>
          </w:tcPr>
          <w:p>
            <w:pPr>
              <w:spacing w:after="0"/>
              <w:jc w:val="right"/>
            </w:pPr>
            <w:r>
              <w:rPr>
                <w:sz w:val="16"/>
              </w:rPr>
              <w:t>6</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$302,859</w:t>
            </w:r>
          </w:p>
        </w:tc>
        <w:tc>
          <w:tcPr>
            <w:tcW w:type="dxa" w:w="1126"/>
          </w:tcPr>
          <w:p>
            <w:pPr>
              <w:spacing w:after="0"/>
              <w:jc w:val="right"/>
            </w:pPr>
            <w:r>
              <w:rPr>
                <w:sz w:val="16"/>
              </w:rPr>
              <w:t>$72,503</w:t>
            </w:r>
          </w:p>
        </w:tc>
        <w:tc>
          <w:tcPr>
            <w:tcW w:type="dxa" w:w="1930"/>
          </w:tcPr>
          <w:p>
            <w:pPr>
              <w:spacing w:after="0"/>
              <w:jc w:val="right"/>
            </w:pPr>
            <w:r>
              <w:rPr>
                <w:sz w:val="16"/>
              </w:rPr>
              <w:t>$88,001</w:t>
            </w:r>
          </w:p>
        </w:tc>
        <w:tc>
          <w:tcPr>
            <w:tcW w:type="dxa" w:w="1191"/>
          </w:tcPr>
          <w:p>
            <w:pPr>
              <w:spacing w:after="0"/>
              <w:jc w:val="right"/>
            </w:pPr>
            <w:r>
              <w:rPr>
                <w:sz w:val="16"/>
              </w:rPr>
              <w:t>$463,363</w:t>
            </w:r>
          </w:p>
        </w:tc>
        <w:tc>
          <w:tcPr>
            <w:tcW w:type="dxa" w:w="2115"/>
          </w:tcPr>
          <w:p>
            <w:pPr>
              <w:spacing w:after="0"/>
              <w:jc w:val="right"/>
            </w:pPr>
            <w:r>
              <w:rPr>
                <w:sz w:val="16"/>
              </w:rPr>
              <w:t>118</w:t>
            </w:r>
          </w:p>
        </w:tc>
        <w:tc>
          <w:tcPr>
            <w:tcW w:type="dxa" w:w="2189"/>
          </w:tcPr>
          <w:p>
            <w:pPr>
              <w:spacing w:after="0"/>
              <w:jc w:val="left"/>
            </w:pPr>
            <w:r>
              <w:rPr>
                <w:sz w:val="16"/>
              </w:rPr>
              <w:t>Includes 40 High Wind records (a NOAA non-thunderstorm wind type, outside NRI's Strong Wind definition).</w:t>
            </w:r>
          </w:p>
        </w:tc>
      </w:tr>
      <w:tr>
        <w:trPr>
          <w:cantSplit/>
        </w:trPr>
        <w:tc>
          <w:tcPr>
            <w:tcW w:type="dxa" w:w="722"/>
          </w:tcPr>
          <w:p>
            <w:pPr>
              <w:spacing w:after="0"/>
              <w:jc w:val="right"/>
            </w:pPr>
            <w:r>
              <w:rPr>
                <w:sz w:val="16"/>
              </w:rPr>
              <w:t>7</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$136,576</w:t>
            </w:r>
          </w:p>
        </w:tc>
        <w:tc>
          <w:tcPr>
            <w:tcW w:type="dxa" w:w="1126"/>
          </w:tcPr>
          <w:p>
            <w:pPr>
              <w:spacing w:after="0"/>
              <w:jc w:val="right"/>
            </w:pPr>
            <w:r>
              <w:rPr>
                <w:sz w:val="16"/>
              </w:rPr>
              <w:t>n/a</w:t>
            </w:r>
          </w:p>
        </w:tc>
        <w:tc>
          <w:tcPr>
            <w:tcW w:type="dxa" w:w="1930"/>
          </w:tcPr>
          <w:p>
            <w:pPr>
              <w:spacing w:after="0"/>
              <w:jc w:val="right"/>
            </w:pPr>
            <w:r>
              <w:rPr>
                <w:sz w:val="16"/>
              </w:rPr>
              <w:t>$49,810</w:t>
            </w:r>
          </w:p>
        </w:tc>
        <w:tc>
          <w:tcPr>
            <w:tcW w:type="dxa" w:w="1191"/>
          </w:tcPr>
          <w:p>
            <w:pPr>
              <w:spacing w:after="0"/>
              <w:jc w:val="right"/>
            </w:pPr>
            <w:r>
              <w:rPr>
                <w:sz w:val="16"/>
              </w:rPr>
              <w:t>$186,387</w:t>
            </w:r>
          </w:p>
        </w:tc>
        <w:tc>
          <w:tcPr>
            <w:tcW w:type="dxa" w:w="2115"/>
          </w:tcPr>
          <w:p>
            <w:pPr>
              <w:spacing w:after="0"/>
              <w:jc w:val="right"/>
            </w:pPr>
            <w:r>
              <w:rPr>
                <w:sz w:val="16"/>
              </w:rPr>
              <w:t>11</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Lightning</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$7,447</w:t>
            </w:r>
          </w:p>
        </w:tc>
        <w:tc>
          <w:tcPr>
            <w:tcW w:type="dxa" w:w="1126"/>
          </w:tcPr>
          <w:p>
            <w:pPr>
              <w:spacing w:after="0"/>
              <w:jc w:val="right"/>
            </w:pPr>
            <w:r>
              <w:rPr>
                <w:sz w:val="16"/>
              </w:rPr>
              <w:t>n/a</w:t>
            </w:r>
          </w:p>
        </w:tc>
        <w:tc>
          <w:tcPr>
            <w:tcW w:type="dxa" w:w="1930"/>
          </w:tcPr>
          <w:p>
            <w:pPr>
              <w:spacing w:after="0"/>
              <w:jc w:val="right"/>
            </w:pPr>
            <w:r>
              <w:rPr>
                <w:sz w:val="16"/>
              </w:rPr>
              <w:t>$69,818</w:t>
            </w:r>
          </w:p>
        </w:tc>
        <w:tc>
          <w:tcPr>
            <w:tcW w:type="dxa" w:w="1191"/>
          </w:tcPr>
          <w:p>
            <w:pPr>
              <w:spacing w:after="0"/>
              <w:jc w:val="right"/>
            </w:pPr>
            <w:r>
              <w:rPr>
                <w:sz w:val="16"/>
              </w:rPr>
              <w:t>$77,265</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930"/>
          </w:tcPr>
          <w:p>
            <w:pPr>
              <w:spacing w:after="0"/>
              <w:jc w:val="right"/>
            </w:pPr>
            <w:r>
              <w:rPr>
                <w:sz w:val="16"/>
              </w:rPr>
              <w:t>$61,713</w:t>
            </w:r>
          </w:p>
        </w:tc>
        <w:tc>
          <w:tcPr>
            <w:tcW w:type="dxa" w:w="1191"/>
          </w:tcPr>
          <w:p>
            <w:pPr>
              <w:spacing w:after="0"/>
              <w:jc w:val="right"/>
            </w:pPr>
            <w:r>
              <w:rPr>
                <w:sz w:val="16"/>
              </w:rPr>
              <w:t>$68,820</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Winter Weather</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$36,868</w:t>
            </w:r>
          </w:p>
        </w:tc>
        <w:tc>
          <w:tcPr>
            <w:tcW w:type="dxa" w:w="1126"/>
          </w:tcPr>
          <w:p>
            <w:pPr>
              <w:spacing w:after="0"/>
              <w:jc w:val="right"/>
            </w:pPr>
            <w:r>
              <w:rPr>
                <w:sz w:val="16"/>
              </w:rPr>
              <w:t>$890</w:t>
            </w:r>
          </w:p>
        </w:tc>
        <w:tc>
          <w:tcPr>
            <w:tcW w:type="dxa" w:w="1930"/>
          </w:tcPr>
          <w:p>
            <w:pPr>
              <w:spacing w:after="0"/>
              <w:jc w:val="right"/>
            </w:pPr>
            <w:r>
              <w:rPr>
                <w:sz w:val="16"/>
              </w:rPr>
              <w:t>$29,398</w:t>
            </w:r>
          </w:p>
        </w:tc>
        <w:tc>
          <w:tcPr>
            <w:tcW w:type="dxa" w:w="1191"/>
          </w:tcPr>
          <w:p>
            <w:pPr>
              <w:spacing w:after="0"/>
              <w:jc w:val="right"/>
            </w:pPr>
            <w:r>
              <w:rPr>
                <w:sz w:val="16"/>
              </w:rPr>
              <w:t>$67,156</w:t>
            </w:r>
          </w:p>
        </w:tc>
        <w:tc>
          <w:tcPr>
            <w:tcW w:type="dxa" w:w="2115"/>
          </w:tcPr>
          <w:p>
            <w:pPr>
              <w:spacing w:after="0"/>
              <w:jc w:val="right"/>
            </w:pPr>
            <w:r>
              <w:rPr>
                <w:sz w:val="16"/>
              </w:rPr>
              <w:t>73</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$13,394</w:t>
            </w:r>
          </w:p>
        </w:tc>
        <w:tc>
          <w:tcPr>
            <w:tcW w:type="dxa" w:w="1126"/>
          </w:tcPr>
          <w:p>
            <w:pPr>
              <w:spacing w:after="0"/>
              <w:jc w:val="right"/>
            </w:pPr>
            <w:r>
              <w:rPr>
                <w:sz w:val="16"/>
              </w:rPr>
              <w:t>n/a</w:t>
            </w:r>
          </w:p>
        </w:tc>
        <w:tc>
          <w:tcPr>
            <w:tcW w:type="dxa" w:w="1930"/>
          </w:tcPr>
          <w:p>
            <w:pPr>
              <w:spacing w:after="0"/>
              <w:jc w:val="right"/>
            </w:pPr>
            <w:r>
              <w:rPr>
                <w:sz w:val="16"/>
              </w:rPr>
              <w:t>$2,800</w:t>
            </w:r>
          </w:p>
        </w:tc>
        <w:tc>
          <w:tcPr>
            <w:tcW w:type="dxa" w:w="1191"/>
          </w:tcPr>
          <w:p>
            <w:pPr>
              <w:spacing w:after="0"/>
              <w:jc w:val="right"/>
            </w:pPr>
            <w:r>
              <w:rPr>
                <w:sz w:val="16"/>
              </w:rPr>
              <w:t>$16,194</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$4,410</w:t>
            </w:r>
          </w:p>
        </w:tc>
        <w:tc>
          <w:tcPr>
            <w:tcW w:type="dxa" w:w="1126"/>
          </w:tcPr>
          <w:p>
            <w:pPr>
              <w:spacing w:after="0"/>
              <w:jc w:val="right"/>
            </w:pPr>
            <w:r>
              <w:rPr>
                <w:sz w:val="16"/>
              </w:rPr>
              <w:t>$194</w:t>
            </w:r>
          </w:p>
        </w:tc>
        <w:tc>
          <w:tcPr>
            <w:tcW w:type="dxa" w:w="1930"/>
          </w:tcPr>
          <w:p>
            <w:pPr>
              <w:spacing w:after="0"/>
              <w:jc w:val="right"/>
            </w:pPr>
            <w:r>
              <w:rPr>
                <w:sz w:val="16"/>
              </w:rPr>
              <w:t>$374</w:t>
            </w:r>
          </w:p>
        </w:tc>
        <w:tc>
          <w:tcPr>
            <w:tcW w:type="dxa" w:w="1191"/>
          </w:tcPr>
          <w:p>
            <w:pPr>
              <w:spacing w:after="0"/>
              <w:jc w:val="right"/>
            </w:pPr>
            <w:r>
              <w:rPr>
                <w:sz w:val="16"/>
              </w:rPr>
              <w:t>$4,978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930"/>
          </w:tcPr>
          <w:p>
            <w:pPr>
              <w:spacing w:after="0"/>
              <w:jc w:val="right"/>
            </w:pPr>
            <w:r>
              <w:rPr>
                <w:sz w:val="16"/>
              </w:rPr>
              <w:t>$280</w:t>
            </w:r>
          </w:p>
        </w:tc>
        <w:tc>
          <w:tcPr>
            <w:tcW w:type="dxa" w:w="1191"/>
          </w:tcPr>
          <w:p>
            <w:pPr>
              <w:spacing w:after="0"/>
              <w:jc w:val="right"/>
            </w:pPr>
            <w:r>
              <w:rPr>
                <w:sz w:val="16"/>
              </w:rPr>
              <w:t>$310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Hurricane</w:t>
            </w:r>
          </w:p>
        </w:tc>
        <w:tc>
          <w:tcPr>
            <w:tcW w:type="dxa" w:w="1345"/>
          </w:tcPr>
          <w:p>
            <w:pPr>
              <w:spacing w:after="0"/>
              <w:jc w:val="left"/>
            </w:pPr>
            <w:r>
              <w:rPr>
                <w:sz w:val="16"/>
              </w:rPr>
              <w:t>No Rating</w:t>
            </w:r>
          </w:p>
        </w:tc>
        <w:tc>
          <w:tcPr>
            <w:tcW w:type="dxa" w:w="142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0"/>
          </w:tcPr>
          <w:p>
            <w:pPr>
              <w:spacing w:after="0"/>
              <w:jc w:val="right"/>
            </w:pPr>
            <w:r>
              <w:rPr>
                <w:sz w:val="16"/>
              </w:rPr>
              <w:t>$0</w:t>
            </w:r>
          </w:p>
        </w:tc>
        <w:tc>
          <w:tcPr>
            <w:tcW w:type="dxa" w:w="1191"/>
          </w:tcPr>
          <w:p>
            <w:pPr>
              <w:spacing w:after="0"/>
              <w:jc w:val="right"/>
            </w:pPr>
            <w:r>
              <w:rPr>
                <w:sz w:val="16"/>
              </w:rPr>
              <w:t>$0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804 (Very Low, 17.6); tract 803 (Very Low, 15.1); tract 802 (Very Low, 14.6)</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803 (Relatively Low, 82.0); tract 802 (Very Low, 79.2); tract 804 (Very Low, 78.3)</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802 (Very High, 98.5); tract 803 (Very High, 98.3); tract 804 (Very High, 97.1)</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803 (Relatively Low, 71.9); tract 804 (Relatively Low, 71.3); tract 801 (Very Low, 64.1)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804 is Census Tract 804).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887"/>
        <w:gridCol w:w="1806"/>
        <w:gridCol w:w="2055"/>
        <w:gridCol w:w="1625"/>
        <w:gridCol w:w="1466"/>
        <w:gridCol w:w="1498"/>
        <w:gridCol w:w="1904"/>
      </w:tblGrid>
      <w:tr>
        <w:trPr>
          <w:cantSplit/>
          <w:tblHeader/>
        </w:trPr>
        <w:tc>
          <w:tcPr>
            <w:tcW w:type="dxa" w:w="1872"/>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80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5"/>
            <w:shd w:val="clear" w:color="auto" w:fill="E8E8E8"/>
          </w:tcPr>
          <w:p>
            <w:pPr>
              <w:spacing w:after="0"/>
              <w:jc w:val="left"/>
            </w:pPr>
            <w:r>
              <w:rPr>
                <w:b/>
                <w:sz w:val="16"/>
              </w:rPr>
              <w:t>Observed range</w:t>
            </w:r>
          </w:p>
        </w:tc>
        <w:tc>
          <w:tcPr>
            <w:tcW w:type="dxa" w:w="1625"/>
            <w:shd w:val="clear" w:color="auto" w:fill="E8E8E8"/>
          </w:tcPr>
          <w:p>
            <w:pPr>
              <w:spacing w:after="0"/>
              <w:jc w:val="left"/>
            </w:pPr>
            <w:r>
              <w:rPr>
                <w:b/>
                <w:sz w:val="16"/>
              </w:rPr>
              <w:t>Worst recorded event</w:t>
            </w:r>
          </w:p>
        </w:tc>
        <w:tc>
          <w:tcPr>
            <w:tcW w:type="dxa" w:w="1466"/>
            <w:shd w:val="clear" w:color="auto" w:fill="E8E8E8"/>
          </w:tcPr>
          <w:p>
            <w:pPr>
              <w:spacing w:after="0"/>
              <w:jc w:val="left"/>
            </w:pPr>
            <w:r>
              <w:rPr>
                <w:b/>
                <w:sz w:val="16"/>
              </w:rPr>
              <w:t>Most damaging (when different)</w:t>
            </w:r>
          </w:p>
        </w:tc>
        <w:tc>
          <w:tcPr>
            <w:tcW w:type="dxa" w:w="1498"/>
            <w:shd w:val="clear" w:color="auto" w:fill="E8E8E8"/>
          </w:tcPr>
          <w:p>
            <w:pPr>
              <w:spacing w:after="0"/>
              <w:jc w:val="left"/>
            </w:pPr>
            <w:r>
              <w:rPr>
                <w:b/>
                <w:sz w:val="16"/>
              </w:rPr>
              <w:t>How it applies to jurisdictions</w:t>
            </w:r>
          </w:p>
        </w:tc>
        <w:tc>
          <w:tcPr>
            <w:tcW w:type="dxa" w:w="1904"/>
            <w:shd w:val="clear" w:color="auto" w:fill="E8E8E8"/>
          </w:tcPr>
          <w:p>
            <w:pPr>
              <w:spacing w:after="0"/>
              <w:jc w:val="left"/>
            </w:pPr>
            <w:r>
              <w:rPr>
                <w:b/>
                <w:sz w:val="16"/>
              </w:rPr>
              <w:t>Note</w:t>
            </w:r>
          </w:p>
        </w:tc>
      </w:tr>
      <w:tr>
        <w:trPr>
          <w:cantSplit/>
        </w:trPr>
        <w:tc>
          <w:tcPr>
            <w:tcW w:type="dxa" w:w="1872"/>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806"/>
          </w:tcPr>
          <w:p>
            <w:pPr>
              <w:spacing w:after="0"/>
              <w:jc w:val="right"/>
            </w:pPr>
            <w:r>
              <w:rPr>
                <w:sz w:val="16"/>
              </w:rPr>
              <w:t>22 records, 1996 to 2025 (22 zone-level)</w:t>
            </w:r>
          </w:p>
        </w:tc>
        <w:tc>
          <w:tcPr>
            <w:tcW w:type="dxa" w:w="2055"/>
          </w:tcPr>
          <w:p>
            <w:pPr>
              <w:spacing w:after="0"/>
              <w:jc w:val="left"/>
            </w:pPr>
            <w:r>
              <w:rPr>
                <w:sz w:val="16"/>
              </w:rPr>
              <w:t>1 day to 4 days (median 2 days); 19 with a recorded value</w:t>
            </w:r>
          </w:p>
        </w:tc>
        <w:tc>
          <w:tcPr>
            <w:tcW w:type="dxa" w:w="1625"/>
          </w:tcPr>
          <w:p>
            <w:pPr>
              <w:spacing w:after="0"/>
              <w:jc w:val="left"/>
            </w:pPr>
            <w:r>
              <w:rPr>
                <w:sz w:val="16"/>
              </w:rPr>
              <w:t>4 consecutive days, 2024-01-13 to 2024-01-16, zone-level</w:t>
            </w:r>
          </w:p>
        </w:tc>
        <w:tc>
          <w:tcPr>
            <w:tcW w:type="dxa" w:w="1466"/>
          </w:tcPr>
          <w:p>
            <w:pPr>
              <w:spacing w:after="0"/>
              <w:jc w:val="left"/>
            </w:pPr>
            <w:r>
              <w:rPr>
                <w:sz w:val="16"/>
              </w:rPr>
              <w:t>Cold/Wind Chill, 1999-09-21, property not reported; $294,117.65 crops (zone total, 1999 dollars)</w:t>
            </w:r>
          </w:p>
        </w:tc>
        <w:tc>
          <w:tcPr>
            <w:tcW w:type="dxa" w:w="1498"/>
          </w:tcPr>
          <w:p>
            <w:pPr>
              <w:spacing w:after="0"/>
              <w:jc w:val="left"/>
            </w:pPr>
            <w:r>
              <w:rPr>
                <w:sz w:val="16"/>
              </w:rPr>
              <w:t>Countywide (zone-level records).</w:t>
            </w:r>
          </w:p>
        </w:tc>
        <w:tc>
          <w:tcPr>
            <w:tcW w:type="dxa" w:w="1904"/>
          </w:tcPr>
          <w:p>
            <w:pPr>
              <w:spacing w:after="0"/>
              <w:jc w:val="left"/>
            </w:pPr>
            <w:r>
              <w:rPr>
                <w:sz w:val="16"/>
              </w:rPr>
              <w:t>Cold/Wind Chill records from May to September (a frost night, not a cold wave) are counted but not used for the longest run.</w:t>
            </w:r>
          </w:p>
        </w:tc>
      </w:tr>
      <w:tr>
        <w:trPr>
          <w:cantSplit/>
        </w:trPr>
        <w:tc>
          <w:tcPr>
            <w:tcW w:type="dxa" w:w="1872"/>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806"/>
          </w:tcPr>
          <w:p>
            <w:pPr>
              <w:spacing w:after="0"/>
              <w:jc w:val="right"/>
            </w:pPr>
            <w:r>
              <w:rPr>
                <w:sz w:val="16"/>
              </w:rPr>
              <w:t>10 records, 1996 to 2019 (10 zone-level)</w:t>
            </w:r>
          </w:p>
        </w:tc>
        <w:tc>
          <w:tcPr>
            <w:tcW w:type="dxa" w:w="2055"/>
          </w:tcPr>
          <w:p>
            <w:pPr>
              <w:spacing w:after="0"/>
              <w:jc w:val="left"/>
            </w:pPr>
          </w:p>
        </w:tc>
        <w:tc>
          <w:tcPr>
            <w:tcW w:type="dxa" w:w="1625"/>
          </w:tcPr>
          <w:p>
            <w:pPr>
              <w:spacing w:after="0"/>
              <w:jc w:val="left"/>
            </w:pPr>
            <w:r>
              <w:rPr>
                <w:sz w:val="16"/>
              </w:rPr>
              <w:t>Frost/Freeze, 2009-10-10, $2,500,000 crop damage (2009 dollars); NWS zone IAZ033</w:t>
            </w:r>
          </w:p>
        </w:tc>
        <w:tc>
          <w:tcPr>
            <w:tcW w:type="dxa" w:w="1466"/>
          </w:tcPr>
          <w:p>
            <w:pPr>
              <w:spacing w:after="0"/>
              <w:jc w:val="left"/>
            </w:pPr>
          </w:p>
        </w:tc>
        <w:tc>
          <w:tcPr>
            <w:tcW w:type="dxa" w:w="1498"/>
          </w:tcPr>
          <w:p>
            <w:pPr>
              <w:spacing w:after="0"/>
              <w:jc w:val="left"/>
            </w:pPr>
            <w:r>
              <w:rPr>
                <w:sz w:val="16"/>
              </w:rPr>
              <w:t>Countywide (zone-level records).</w:t>
            </w:r>
          </w:p>
        </w:tc>
        <w:tc>
          <w:tcPr>
            <w:tcW w:type="dxa" w:w="1904"/>
          </w:tcPr>
          <w:p>
            <w:pPr>
              <w:spacing w:after="0"/>
              <w:jc w:val="left"/>
            </w:pPr>
          </w:p>
        </w:tc>
      </w:tr>
      <w:tr>
        <w:trPr>
          <w:cantSplit/>
        </w:trPr>
        <w:tc>
          <w:tcPr>
            <w:tcW w:type="dxa" w:w="1872"/>
          </w:tcPr>
          <w:p>
            <w:pPr>
              <w:spacing w:after="0"/>
              <w:jc w:val="left"/>
            </w:pPr>
            <w:r>
              <w:rPr>
                <w:sz w:val="16"/>
              </w:rPr>
              <w:t>Drought</w:t>
            </w:r>
          </w:p>
        </w:tc>
        <w:tc>
          <w:tcPr>
            <w:tcW w:type="dxa" w:w="1887"/>
          </w:tcPr>
          <w:p>
            <w:pPr>
              <w:spacing w:after="0"/>
              <w:jc w:val="left"/>
            </w:pPr>
            <w:r>
              <w:rPr>
                <w:sz w:val="16"/>
              </w:rPr>
              <w:t>U.S. Drought Monitor scale (D0 to D4)</w:t>
            </w:r>
          </w:p>
        </w:tc>
        <w:tc>
          <w:tcPr>
            <w:tcW w:type="dxa" w:w="1806"/>
          </w:tcPr>
          <w:p>
            <w:pPr>
              <w:spacing w:after="0"/>
              <w:jc w:val="right"/>
            </w:pPr>
            <w:r>
              <w:rPr>
                <w:sz w:val="16"/>
              </w:rPr>
              <w:t>39 records, 2000 to 2024 (39 zone-level)</w:t>
            </w:r>
          </w:p>
        </w:tc>
        <w:tc>
          <w:tcPr>
            <w:tcW w:type="dxa" w:w="2055"/>
          </w:tcPr>
          <w:p>
            <w:pPr>
              <w:spacing w:after="0"/>
              <w:jc w:val="left"/>
            </w:pPr>
            <w:r>
              <w:rPr>
                <w:sz w:val="16"/>
              </w:rPr>
              <w:t>23 days to 288 days (median 78 days); 9 with a recorded value</w:t>
            </w:r>
          </w:p>
        </w:tc>
        <w:tc>
          <w:tcPr>
            <w:tcW w:type="dxa" w:w="1625"/>
          </w:tcPr>
          <w:p>
            <w:pPr>
              <w:spacing w:after="0"/>
              <w:jc w:val="left"/>
            </w:pPr>
            <w:r>
              <w:rPr>
                <w:sz w:val="16"/>
              </w:rPr>
              <w:t>288 days (about 9.5 months), 2023-06-13 to 2024-03-26, a run of 10 consecutive Storm Events drought records, zone-level</w:t>
            </w:r>
          </w:p>
        </w:tc>
        <w:tc>
          <w:tcPr>
            <w:tcW w:type="dxa" w:w="1466"/>
          </w:tcPr>
          <w:p>
            <w:pPr>
              <w:spacing w:after="0"/>
              <w:jc w:val="left"/>
            </w:pPr>
            <w:r>
              <w:rPr>
                <w:sz w:val="16"/>
              </w:rPr>
              <w:t>Drought, 2012-07-01, $0 property; $45,000,000 crops (zone total, 2012 dollars)</w:t>
            </w:r>
          </w:p>
        </w:tc>
        <w:tc>
          <w:tcPr>
            <w:tcW w:type="dxa" w:w="1498"/>
          </w:tcPr>
          <w:p>
            <w:pPr>
              <w:spacing w:after="0"/>
              <w:jc w:val="left"/>
            </w:pPr>
            <w:r>
              <w:rPr>
                <w:sz w:val="16"/>
              </w:rPr>
              <w:t>Countywide (zone-level records).</w:t>
            </w:r>
          </w:p>
        </w:tc>
        <w:tc>
          <w:tcPr>
            <w:tcW w:type="dxa" w:w="19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887"/>
          </w:tcPr>
          <w:p>
            <w:pPr>
              <w:spacing w:after="0"/>
              <w:jc w:val="left"/>
            </w:pPr>
            <w:r>
              <w:rPr>
                <w:sz w:val="16"/>
              </w:rPr>
              <w:t>Modified Mercalli (local data)</w:t>
            </w:r>
          </w:p>
        </w:tc>
        <w:tc>
          <w:tcPr>
            <w:tcW w:type="dxa" w:w="1806"/>
          </w:tcPr>
          <w:p>
            <w:pPr>
              <w:spacing w:after="0"/>
              <w:jc w:val="right"/>
            </w:pPr>
            <w:r>
              <w:rPr>
                <w:sz w:val="16"/>
              </w:rPr>
              <w:t>0</w:t>
            </w:r>
          </w:p>
        </w:tc>
        <w:tc>
          <w:tcPr>
            <w:tcW w:type="dxa" w:w="2055"/>
          </w:tcPr>
          <w:p>
            <w:pPr>
              <w:spacing w:after="0"/>
              <w:jc w:val="left"/>
            </w:pPr>
          </w:p>
        </w:tc>
        <w:tc>
          <w:tcPr>
            <w:tcW w:type="dxa" w:w="1625"/>
          </w:tcPr>
          <w:p>
            <w:pPr>
              <w:spacing w:after="0"/>
              <w:jc w:val="left"/>
            </w:pPr>
          </w:p>
        </w:tc>
        <w:tc>
          <w:tcPr>
            <w:tcW w:type="dxa" w:w="1466"/>
          </w:tcPr>
          <w:p>
            <w:pPr>
              <w:spacing w:after="0"/>
              <w:jc w:val="left"/>
            </w:pPr>
          </w:p>
        </w:tc>
        <w:tc>
          <w:tcPr>
            <w:tcW w:type="dxa" w:w="1498"/>
          </w:tcPr>
          <w:p>
            <w:pPr>
              <w:spacing w:after="0"/>
              <w:jc w:val="left"/>
            </w:pPr>
          </w:p>
        </w:tc>
        <w:tc>
          <w:tcPr>
            <w:tcW w:type="dxa" w:w="1904"/>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887"/>
          </w:tcPr>
          <w:p>
            <w:pPr>
              <w:spacing w:after="0"/>
              <w:jc w:val="left"/>
            </w:pPr>
            <w:r>
              <w:rPr>
                <w:sz w:val="16"/>
              </w:rPr>
              <w:t>hail size (inches)</w:t>
            </w:r>
          </w:p>
        </w:tc>
        <w:tc>
          <w:tcPr>
            <w:tcW w:type="dxa" w:w="1806"/>
          </w:tcPr>
          <w:p>
            <w:pPr>
              <w:spacing w:after="0"/>
              <w:jc w:val="right"/>
            </w:pPr>
            <w:r>
              <w:rPr>
                <w:sz w:val="16"/>
              </w:rPr>
              <w:t>110 records, 1964 to 2025</w:t>
            </w:r>
          </w:p>
        </w:tc>
        <w:tc>
          <w:tcPr>
            <w:tcW w:type="dxa" w:w="2055"/>
          </w:tcPr>
          <w:p>
            <w:pPr>
              <w:spacing w:after="0"/>
              <w:jc w:val="left"/>
            </w:pPr>
            <w:r>
              <w:rPr>
                <w:sz w:val="16"/>
              </w:rPr>
              <w:t>0.75 in to 2.75 in (median 1 in); 110 with a recorded value</w:t>
            </w:r>
          </w:p>
        </w:tc>
        <w:tc>
          <w:tcPr>
            <w:tcW w:type="dxa" w:w="1625"/>
          </w:tcPr>
          <w:p>
            <w:pPr>
              <w:spacing w:after="0"/>
              <w:jc w:val="left"/>
            </w:pPr>
            <w:r>
              <w:rPr>
                <w:sz w:val="16"/>
              </w:rPr>
              <w:t>2.75 in hail, 2023-04-19; same size also recorded on 1991-04-29, 2009-08-09</w:t>
            </w:r>
          </w:p>
        </w:tc>
        <w:tc>
          <w:tcPr>
            <w:tcW w:type="dxa" w:w="1466"/>
          </w:tcPr>
          <w:p>
            <w:pPr>
              <w:spacing w:after="0"/>
              <w:jc w:val="left"/>
            </w:pPr>
            <w:r>
              <w:rPr>
                <w:sz w:val="16"/>
              </w:rPr>
              <w:t>Hail, 2009-08-09, $25,000 property; $30,000,000 crops (2009 dollars)</w:t>
            </w:r>
          </w:p>
        </w:tc>
        <w:tc>
          <w:tcPr>
            <w:tcW w:type="dxa" w:w="1498"/>
          </w:tcPr>
          <w:p>
            <w:pPr>
              <w:spacing w:after="0"/>
              <w:jc w:val="left"/>
            </w:pPr>
            <w:r>
              <w:rPr>
                <w:sz w:val="16"/>
              </w:rPr>
              <w:t>Event records naming jurisdictions in the plan: Sac City city (15 records), Early city (13 records), Wall Lake city (10 records), Lake View city (6 records), Auburn city (4 records).</w:t>
            </w:r>
          </w:p>
        </w:tc>
        <w:tc>
          <w:tcPr>
            <w:tcW w:type="dxa" w:w="1904"/>
          </w:tcPr>
          <w:p>
            <w:pPr>
              <w:spacing w:after="0"/>
              <w:jc w:val="left"/>
            </w:pPr>
          </w:p>
        </w:tc>
      </w:tr>
      <w:tr>
        <w:trPr>
          <w:cantSplit/>
        </w:trPr>
        <w:tc>
          <w:tcPr>
            <w:tcW w:type="dxa" w:w="1872"/>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806"/>
          </w:tcPr>
          <w:p>
            <w:pPr>
              <w:spacing w:after="0"/>
              <w:jc w:val="right"/>
            </w:pPr>
            <w:r>
              <w:rPr>
                <w:sz w:val="16"/>
              </w:rPr>
              <w:t>4 records, 2001 to 2019 (4 zone-level)</w:t>
            </w:r>
          </w:p>
        </w:tc>
        <w:tc>
          <w:tcPr>
            <w:tcW w:type="dxa" w:w="2055"/>
          </w:tcPr>
          <w:p>
            <w:pPr>
              <w:spacing w:after="0"/>
              <w:jc w:val="left"/>
            </w:pPr>
            <w:r>
              <w:rPr>
                <w:sz w:val="16"/>
              </w:rPr>
              <w:t>1 day to 14 days (median 3.5 days); 4 with a recorded value</w:t>
            </w:r>
          </w:p>
        </w:tc>
        <w:tc>
          <w:tcPr>
            <w:tcW w:type="dxa" w:w="1625"/>
          </w:tcPr>
          <w:p>
            <w:pPr>
              <w:spacing w:after="0"/>
              <w:jc w:val="left"/>
            </w:pPr>
            <w:r>
              <w:rPr>
                <w:sz w:val="16"/>
              </w:rPr>
              <w:t>14 consecutive days, 2011-07-15 to 2011-07-28, zone-level</w:t>
            </w:r>
          </w:p>
        </w:tc>
        <w:tc>
          <w:tcPr>
            <w:tcW w:type="dxa" w:w="1466"/>
          </w:tcPr>
          <w:p>
            <w:pPr>
              <w:spacing w:after="0"/>
              <w:jc w:val="left"/>
            </w:pPr>
          </w:p>
        </w:tc>
        <w:tc>
          <w:tcPr>
            <w:tcW w:type="dxa" w:w="1498"/>
          </w:tcPr>
          <w:p>
            <w:pPr>
              <w:spacing w:after="0"/>
              <w:jc w:val="left"/>
            </w:pPr>
            <w:r>
              <w:rPr>
                <w:sz w:val="16"/>
              </w:rPr>
              <w:t>Countywide (zone-level records).</w:t>
            </w:r>
          </w:p>
        </w:tc>
        <w:tc>
          <w:tcPr>
            <w:tcW w:type="dxa" w:w="1904"/>
          </w:tcPr>
          <w:p>
            <w:pPr>
              <w:spacing w:after="0"/>
              <w:jc w:val="left"/>
            </w:pPr>
          </w:p>
        </w:tc>
      </w:tr>
      <w:tr>
        <w:trPr>
          <w:cantSplit/>
        </w:trPr>
        <w:tc>
          <w:tcPr>
            <w:tcW w:type="dxa" w:w="1872"/>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806"/>
          </w:tcPr>
          <w:p>
            <w:pPr>
              <w:spacing w:after="0"/>
              <w:jc w:val="right"/>
            </w:pPr>
            <w:r>
              <w:rPr>
                <w:sz w:val="16"/>
              </w:rPr>
              <w:t>0</w:t>
            </w:r>
          </w:p>
        </w:tc>
        <w:tc>
          <w:tcPr>
            <w:tcW w:type="dxa" w:w="2055"/>
          </w:tcPr>
          <w:p>
            <w:pPr>
              <w:spacing w:after="0"/>
              <w:jc w:val="left"/>
            </w:pPr>
          </w:p>
        </w:tc>
        <w:tc>
          <w:tcPr>
            <w:tcW w:type="dxa" w:w="1625"/>
          </w:tcPr>
          <w:p>
            <w:pPr>
              <w:spacing w:after="0"/>
              <w:jc w:val="left"/>
            </w:pPr>
          </w:p>
        </w:tc>
        <w:tc>
          <w:tcPr>
            <w:tcW w:type="dxa" w:w="1466"/>
          </w:tcPr>
          <w:p>
            <w:pPr>
              <w:spacing w:after="0"/>
              <w:jc w:val="left"/>
            </w:pPr>
          </w:p>
        </w:tc>
        <w:tc>
          <w:tcPr>
            <w:tcW w:type="dxa" w:w="1498"/>
          </w:tcPr>
          <w:p>
            <w:pPr>
              <w:spacing w:after="0"/>
              <w:jc w:val="left"/>
            </w:pPr>
          </w:p>
        </w:tc>
        <w:tc>
          <w:tcPr>
            <w:tcW w:type="dxa" w:w="19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887"/>
          </w:tcPr>
          <w:p>
            <w:pPr>
              <w:spacing w:after="0"/>
              <w:jc w:val="left"/>
            </w:pPr>
            <w:r>
              <w:rPr>
                <w:sz w:val="16"/>
              </w:rPr>
              <w:t>Sperry-Piltz ice scale (local data)</w:t>
            </w:r>
          </w:p>
        </w:tc>
        <w:tc>
          <w:tcPr>
            <w:tcW w:type="dxa" w:w="1806"/>
          </w:tcPr>
          <w:p>
            <w:pPr>
              <w:spacing w:after="0"/>
              <w:jc w:val="right"/>
            </w:pPr>
            <w:r>
              <w:rPr>
                <w:sz w:val="16"/>
              </w:rPr>
              <w:t>11 records, 1996 to 2017 (11 zone-level)</w:t>
            </w:r>
          </w:p>
        </w:tc>
        <w:tc>
          <w:tcPr>
            <w:tcW w:type="dxa" w:w="2055"/>
          </w:tcPr>
          <w:p>
            <w:pPr>
              <w:spacing w:after="0"/>
              <w:jc w:val="left"/>
            </w:pPr>
          </w:p>
        </w:tc>
        <w:tc>
          <w:tcPr>
            <w:tcW w:type="dxa" w:w="1625"/>
          </w:tcPr>
          <w:p>
            <w:pPr>
              <w:spacing w:after="0"/>
              <w:jc w:val="left"/>
            </w:pPr>
            <w:r>
              <w:rPr>
                <w:sz w:val="16"/>
              </w:rPr>
              <w:t>Ice Storm, 2010-01-20, $2,500,000 property; $0 crops (2010 dollars), 1 direct injury (reported for the zone); NWS zone IAZ033</w:t>
            </w:r>
          </w:p>
        </w:tc>
        <w:tc>
          <w:tcPr>
            <w:tcW w:type="dxa" w:w="1466"/>
          </w:tcPr>
          <w:p>
            <w:pPr>
              <w:spacing w:after="0"/>
              <w:jc w:val="left"/>
            </w:pPr>
          </w:p>
        </w:tc>
        <w:tc>
          <w:tcPr>
            <w:tcW w:type="dxa" w:w="1498"/>
          </w:tcPr>
          <w:p>
            <w:pPr>
              <w:spacing w:after="0"/>
              <w:jc w:val="left"/>
            </w:pPr>
            <w:r>
              <w:rPr>
                <w:sz w:val="16"/>
              </w:rPr>
              <w:t>Countywide (zone-level records).</w:t>
            </w:r>
          </w:p>
        </w:tc>
        <w:tc>
          <w:tcPr>
            <w:tcW w:type="dxa" w:w="1904"/>
          </w:tcPr>
          <w:p>
            <w:pPr>
              <w:spacing w:after="0"/>
              <w:jc w:val="left"/>
            </w:pPr>
          </w:p>
        </w:tc>
      </w:tr>
      <w:tr>
        <w:trPr>
          <w:cantSplit/>
        </w:trPr>
        <w:tc>
          <w:tcPr>
            <w:tcW w:type="dxa" w:w="1872"/>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806"/>
          </w:tcPr>
          <w:p>
            <w:pPr>
              <w:spacing w:after="0"/>
              <w:jc w:val="right"/>
            </w:pPr>
            <w:r>
              <w:rPr>
                <w:sz w:val="16"/>
              </w:rPr>
              <w:t>52 records, 1996 to 2019 (22 zone-level)</w:t>
            </w:r>
          </w:p>
        </w:tc>
        <w:tc>
          <w:tcPr>
            <w:tcW w:type="dxa" w:w="2055"/>
          </w:tcPr>
          <w:p>
            <w:pPr>
              <w:spacing w:after="0"/>
              <w:jc w:val="left"/>
            </w:pPr>
          </w:p>
        </w:tc>
        <w:tc>
          <w:tcPr>
            <w:tcW w:type="dxa" w:w="1625"/>
          </w:tcPr>
          <w:p>
            <w:pPr>
              <w:spacing w:after="0"/>
              <w:jc w:val="left"/>
            </w:pPr>
            <w:r>
              <w:rPr>
                <w:sz w:val="16"/>
              </w:rPr>
              <w:t>Flood, 2010-06-12, $0 property; $20,000,000 crops (2010 dollars)</w:t>
            </w:r>
          </w:p>
        </w:tc>
        <w:tc>
          <w:tcPr>
            <w:tcW w:type="dxa" w:w="1466"/>
          </w:tcPr>
          <w:p>
            <w:pPr>
              <w:spacing w:after="0"/>
              <w:jc w:val="left"/>
            </w:pPr>
          </w:p>
        </w:tc>
        <w:tc>
          <w:tcPr>
            <w:tcW w:type="dxa" w:w="1498"/>
          </w:tcPr>
          <w:p>
            <w:pPr>
              <w:spacing w:after="0"/>
              <w:jc w:val="left"/>
            </w:pPr>
            <w:r>
              <w:rPr>
                <w:sz w:val="16"/>
              </w:rPr>
              <w:t>Event records naming jurisdictions in the plan: Sac City city (10 records), Early city (2 records), Lake View city (2 records). Zone-level records (22) apply countywide.</w:t>
            </w:r>
          </w:p>
        </w:tc>
        <w:tc>
          <w:tcPr>
            <w:tcW w:type="dxa" w:w="19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887"/>
          </w:tcPr>
          <w:p>
            <w:pPr>
              <w:spacing w:after="0"/>
              <w:jc w:val="left"/>
            </w:pPr>
            <w:r>
              <w:rPr>
                <w:sz w:val="16"/>
              </w:rPr>
              <w:t>none (count and damage only)</w:t>
            </w:r>
          </w:p>
        </w:tc>
        <w:tc>
          <w:tcPr>
            <w:tcW w:type="dxa" w:w="1806"/>
          </w:tcPr>
          <w:p>
            <w:pPr>
              <w:spacing w:after="0"/>
              <w:jc w:val="right"/>
            </w:pPr>
            <w:r>
              <w:rPr>
                <w:sz w:val="16"/>
              </w:rPr>
              <w:t>0</w:t>
            </w:r>
          </w:p>
        </w:tc>
        <w:tc>
          <w:tcPr>
            <w:tcW w:type="dxa" w:w="2055"/>
          </w:tcPr>
          <w:p>
            <w:pPr>
              <w:spacing w:after="0"/>
              <w:jc w:val="left"/>
            </w:pPr>
          </w:p>
        </w:tc>
        <w:tc>
          <w:tcPr>
            <w:tcW w:type="dxa" w:w="1625"/>
          </w:tcPr>
          <w:p>
            <w:pPr>
              <w:spacing w:after="0"/>
              <w:jc w:val="left"/>
            </w:pPr>
          </w:p>
        </w:tc>
        <w:tc>
          <w:tcPr>
            <w:tcW w:type="dxa" w:w="1466"/>
          </w:tcPr>
          <w:p>
            <w:pPr>
              <w:spacing w:after="0"/>
              <w:jc w:val="left"/>
            </w:pPr>
          </w:p>
        </w:tc>
        <w:tc>
          <w:tcPr>
            <w:tcW w:type="dxa" w:w="1498"/>
          </w:tcPr>
          <w:p>
            <w:pPr>
              <w:spacing w:after="0"/>
              <w:jc w:val="left"/>
            </w:pPr>
          </w:p>
        </w:tc>
        <w:tc>
          <w:tcPr>
            <w:tcW w:type="dxa" w:w="1904"/>
          </w:tcPr>
          <w:p>
            <w:pPr>
              <w:spacing w:after="0"/>
              <w:jc w:val="left"/>
            </w:pPr>
          </w:p>
        </w:tc>
      </w:tr>
      <w:tr>
        <w:trPr>
          <w:cantSplit/>
        </w:trPr>
        <w:tc>
          <w:tcPr>
            <w:tcW w:type="dxa" w:w="1872"/>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806"/>
          </w:tcPr>
          <w:p>
            <w:pPr>
              <w:spacing w:after="0"/>
              <w:jc w:val="right"/>
            </w:pPr>
            <w:r>
              <w:rPr>
                <w:sz w:val="16"/>
              </w:rPr>
              <w:t>1 record, 2001</w:t>
            </w:r>
          </w:p>
        </w:tc>
        <w:tc>
          <w:tcPr>
            <w:tcW w:type="dxa" w:w="2055"/>
          </w:tcPr>
          <w:p>
            <w:pPr>
              <w:spacing w:after="0"/>
              <w:jc w:val="left"/>
            </w:pPr>
          </w:p>
        </w:tc>
        <w:tc>
          <w:tcPr>
            <w:tcW w:type="dxa" w:w="1625"/>
          </w:tcPr>
          <w:p>
            <w:pPr>
              <w:spacing w:after="0"/>
              <w:jc w:val="left"/>
            </w:pPr>
            <w:r>
              <w:rPr>
                <w:sz w:val="16"/>
              </w:rPr>
              <w:t>Lightning, 2001-06-12, $5,000 property; crops not reported (2001 dollars)</w:t>
            </w:r>
          </w:p>
        </w:tc>
        <w:tc>
          <w:tcPr>
            <w:tcW w:type="dxa" w:w="1466"/>
          </w:tcPr>
          <w:p>
            <w:pPr>
              <w:spacing w:after="0"/>
              <w:jc w:val="left"/>
            </w:pPr>
          </w:p>
        </w:tc>
        <w:tc>
          <w:tcPr>
            <w:tcW w:type="dxa" w:w="1498"/>
          </w:tcPr>
          <w:p>
            <w:pPr>
              <w:spacing w:after="0"/>
              <w:jc w:val="left"/>
            </w:pPr>
            <w:r>
              <w:rPr>
                <w:sz w:val="16"/>
              </w:rPr>
              <w:t>No event record names a jurisdiction in the plan.</w:t>
            </w:r>
          </w:p>
        </w:tc>
        <w:tc>
          <w:tcPr>
            <w:tcW w:type="dxa" w:w="1904"/>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806"/>
          </w:tcPr>
          <w:p>
            <w:pPr>
              <w:spacing w:after="0"/>
              <w:jc w:val="right"/>
            </w:pPr>
            <w:r>
              <w:rPr>
                <w:sz w:val="16"/>
              </w:rPr>
              <w:t>40 records, 1996 to 2025 (40 zone-level)</w:t>
            </w:r>
          </w:p>
        </w:tc>
        <w:tc>
          <w:tcPr>
            <w:tcW w:type="dxa" w:w="2055"/>
          </w:tcPr>
          <w:p>
            <w:pPr>
              <w:spacing w:after="0"/>
              <w:jc w:val="left"/>
            </w:pPr>
            <w:r>
              <w:rPr>
                <w:sz w:val="16"/>
              </w:rPr>
              <w:t>35 kt (40 mph) to 66 kt (76 mph) (median 51.5 kt (59 mph)); 38 with a recorded value</w:t>
            </w:r>
          </w:p>
        </w:tc>
        <w:tc>
          <w:tcPr>
            <w:tcW w:type="dxa" w:w="1625"/>
          </w:tcPr>
          <w:p>
            <w:pPr>
              <w:spacing w:after="0"/>
              <w:jc w:val="left"/>
            </w:pPr>
            <w:r>
              <w:rPr>
                <w:sz w:val="16"/>
              </w:rPr>
              <w:t>66 kt (76 mph) measured, High Wind, 2001-04-07; NWS zone IAZ033</w:t>
            </w:r>
          </w:p>
        </w:tc>
        <w:tc>
          <w:tcPr>
            <w:tcW w:type="dxa" w:w="1466"/>
          </w:tcPr>
          <w:p>
            <w:pPr>
              <w:spacing w:after="0"/>
              <w:jc w:val="left"/>
            </w:pPr>
            <w:r>
              <w:rPr>
                <w:sz w:val="16"/>
              </w:rPr>
              <w:t>High Wind, 1998-11-10, $300,000 property; $5,100 crops (zone total, 1998 dollars)</w:t>
            </w:r>
          </w:p>
        </w:tc>
        <w:tc>
          <w:tcPr>
            <w:tcW w:type="dxa" w:w="1498"/>
          </w:tcPr>
          <w:p>
            <w:pPr>
              <w:spacing w:after="0"/>
              <w:jc w:val="left"/>
            </w:pPr>
            <w:r>
              <w:rPr>
                <w:sz w:val="16"/>
              </w:rPr>
              <w:t>Countywide (zone-level records).</w:t>
            </w:r>
          </w:p>
        </w:tc>
        <w:tc>
          <w:tcPr>
            <w:tcW w:type="dxa" w:w="1904"/>
          </w:tcPr>
          <w:p>
            <w:pPr>
              <w:spacing w:after="0"/>
              <w:jc w:val="left"/>
            </w:pPr>
          </w:p>
        </w:tc>
      </w:tr>
      <w:tr>
        <w:trPr>
          <w:cantSplit/>
        </w:trPr>
        <w:tc>
          <w:tcPr>
            <w:tcW w:type="dxa" w:w="1872"/>
          </w:tcPr>
          <w:p>
            <w:pPr>
              <w:spacing w:after="0"/>
              <w:jc w:val="left"/>
            </w:pPr>
            <w:r>
              <w:rPr>
                <w:sz w:val="16"/>
              </w:rPr>
              <w:t>Thunderstorm Wind</w:t>
            </w:r>
          </w:p>
        </w:tc>
        <w:tc>
          <w:tcPr>
            <w:tcW w:type="dxa" w:w="1887"/>
          </w:tcPr>
          <w:p>
            <w:pPr>
              <w:spacing w:after="0"/>
              <w:jc w:val="left"/>
            </w:pPr>
            <w:r>
              <w:rPr>
                <w:sz w:val="16"/>
              </w:rPr>
              <w:t>wind speed (kt and mph)</w:t>
            </w:r>
          </w:p>
        </w:tc>
        <w:tc>
          <w:tcPr>
            <w:tcW w:type="dxa" w:w="1806"/>
          </w:tcPr>
          <w:p>
            <w:pPr>
              <w:spacing w:after="0"/>
              <w:jc w:val="right"/>
            </w:pPr>
            <w:r>
              <w:rPr>
                <w:sz w:val="16"/>
              </w:rPr>
              <w:t>99 records, 1968 to 2025</w:t>
            </w:r>
          </w:p>
        </w:tc>
        <w:tc>
          <w:tcPr>
            <w:tcW w:type="dxa" w:w="2055"/>
          </w:tcPr>
          <w:p>
            <w:pPr>
              <w:spacing w:after="0"/>
              <w:jc w:val="left"/>
            </w:pPr>
            <w:r>
              <w:rPr>
                <w:sz w:val="16"/>
              </w:rPr>
              <w:t>50 kt (58 mph) to 85 kt (98 mph) (median 54 kt (62 mph)); 91 with a recorded value</w:t>
            </w:r>
          </w:p>
        </w:tc>
        <w:tc>
          <w:tcPr>
            <w:tcW w:type="dxa" w:w="1625"/>
          </w:tcPr>
          <w:p>
            <w:pPr>
              <w:spacing w:after="0"/>
              <w:jc w:val="left"/>
            </w:pPr>
            <w:r>
              <w:rPr>
                <w:sz w:val="16"/>
              </w:rPr>
              <w:t>85 kt (98 mph) estimated gust, Thunderstorm Wind, 2006-03-30</w:t>
            </w:r>
          </w:p>
        </w:tc>
        <w:tc>
          <w:tcPr>
            <w:tcW w:type="dxa" w:w="1466"/>
          </w:tcPr>
          <w:p>
            <w:pPr>
              <w:spacing w:after="0"/>
              <w:jc w:val="left"/>
            </w:pPr>
            <w:r>
              <w:rPr>
                <w:sz w:val="16"/>
              </w:rPr>
              <w:t>Thunderstorm Wind, 2010-08-08, $300,000 property; $15,000 crops (2010 dollars)</w:t>
            </w:r>
          </w:p>
        </w:tc>
        <w:tc>
          <w:tcPr>
            <w:tcW w:type="dxa" w:w="1498"/>
          </w:tcPr>
          <w:p>
            <w:pPr>
              <w:spacing w:after="0"/>
              <w:jc w:val="left"/>
            </w:pPr>
            <w:r>
              <w:rPr>
                <w:sz w:val="16"/>
              </w:rPr>
              <w:t>Event records naming jurisdictions in the plan: Lake View city (16 records), Sac City city (11 records), Wall Lake city (8 records), Early city (3 records), Auburn city (2 records).</w:t>
            </w:r>
          </w:p>
        </w:tc>
        <w:tc>
          <w:tcPr>
            <w:tcW w:type="dxa" w:w="1904"/>
          </w:tcPr>
          <w:p>
            <w:pPr>
              <w:spacing w:after="0"/>
              <w:jc w:val="left"/>
            </w:pPr>
          </w:p>
        </w:tc>
      </w:tr>
      <w:tr>
        <w:trPr>
          <w:cantSplit/>
        </w:trPr>
        <w:tc>
          <w:tcPr>
            <w:tcW w:type="dxa" w:w="1872"/>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806"/>
          </w:tcPr>
          <w:p>
            <w:pPr>
              <w:spacing w:after="0"/>
              <w:jc w:val="right"/>
            </w:pPr>
            <w:r>
              <w:rPr>
                <w:sz w:val="16"/>
              </w:rPr>
              <w:t>25 records, 1965 to 2023</w:t>
            </w:r>
          </w:p>
        </w:tc>
        <w:tc>
          <w:tcPr>
            <w:tcW w:type="dxa" w:w="2055"/>
          </w:tcPr>
          <w:p>
            <w:pPr>
              <w:spacing w:after="0"/>
              <w:jc w:val="left"/>
            </w:pPr>
            <w:r>
              <w:rPr>
                <w:sz w:val="16"/>
              </w:rPr>
              <w:t>F/EF0 to F/EF3 (median F/EF1); 18 with a recorded value</w:t>
            </w:r>
          </w:p>
        </w:tc>
        <w:tc>
          <w:tcPr>
            <w:tcW w:type="dxa" w:w="1625"/>
          </w:tcPr>
          <w:p>
            <w:pPr>
              <w:spacing w:after="0"/>
              <w:jc w:val="left"/>
            </w:pPr>
            <w:r>
              <w:rPr>
                <w:sz w:val="16"/>
              </w:rPr>
              <w:t>F3 tornado, 1991-04-26, 6 mi path length (whole path, pre-1996), 150 yd wide, $2,500,000 property; crops not recorded (1991 dollars)</w:t>
            </w:r>
          </w:p>
        </w:tc>
        <w:tc>
          <w:tcPr>
            <w:tcW w:type="dxa" w:w="1466"/>
          </w:tcPr>
          <w:p>
            <w:pPr>
              <w:spacing w:after="0"/>
              <w:jc w:val="left"/>
            </w:pPr>
          </w:p>
        </w:tc>
        <w:tc>
          <w:tcPr>
            <w:tcW w:type="dxa" w:w="1498"/>
          </w:tcPr>
          <w:p>
            <w:pPr>
              <w:spacing w:after="0"/>
              <w:jc w:val="left"/>
            </w:pPr>
            <w:r>
              <w:rPr>
                <w:sz w:val="16"/>
              </w:rPr>
              <w:t>Event records naming jurisdictions in the plan: Auburn city (4 records), Early city (3 records).</w:t>
            </w:r>
          </w:p>
        </w:tc>
        <w:tc>
          <w:tcPr>
            <w:tcW w:type="dxa" w:w="19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Wildfire</w:t>
            </w:r>
          </w:p>
        </w:tc>
        <w:tc>
          <w:tcPr>
            <w:tcW w:type="dxa" w:w="1887"/>
          </w:tcPr>
          <w:p>
            <w:pPr>
              <w:spacing w:after="0"/>
              <w:jc w:val="left"/>
            </w:pPr>
            <w:r>
              <w:rPr>
                <w:sz w:val="16"/>
              </w:rPr>
              <w:t>acres burned (local data)</w:t>
            </w:r>
          </w:p>
        </w:tc>
        <w:tc>
          <w:tcPr>
            <w:tcW w:type="dxa" w:w="1806"/>
          </w:tcPr>
          <w:p>
            <w:pPr>
              <w:spacing w:after="0"/>
              <w:jc w:val="right"/>
            </w:pPr>
            <w:r>
              <w:rPr>
                <w:sz w:val="16"/>
              </w:rPr>
              <w:t>0</w:t>
            </w:r>
          </w:p>
        </w:tc>
        <w:tc>
          <w:tcPr>
            <w:tcW w:type="dxa" w:w="2055"/>
          </w:tcPr>
          <w:p>
            <w:pPr>
              <w:spacing w:after="0"/>
              <w:jc w:val="left"/>
            </w:pPr>
          </w:p>
        </w:tc>
        <w:tc>
          <w:tcPr>
            <w:tcW w:type="dxa" w:w="1625"/>
          </w:tcPr>
          <w:p>
            <w:pPr>
              <w:spacing w:after="0"/>
              <w:jc w:val="left"/>
            </w:pPr>
          </w:p>
        </w:tc>
        <w:tc>
          <w:tcPr>
            <w:tcW w:type="dxa" w:w="1466"/>
          </w:tcPr>
          <w:p>
            <w:pPr>
              <w:spacing w:after="0"/>
              <w:jc w:val="left"/>
            </w:pPr>
          </w:p>
        </w:tc>
        <w:tc>
          <w:tcPr>
            <w:tcW w:type="dxa" w:w="1498"/>
          </w:tcPr>
          <w:p>
            <w:pPr>
              <w:spacing w:after="0"/>
              <w:jc w:val="left"/>
            </w:pPr>
          </w:p>
        </w:tc>
        <w:tc>
          <w:tcPr>
            <w:tcW w:type="dxa" w:w="1904"/>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806"/>
          </w:tcPr>
          <w:p>
            <w:pPr>
              <w:spacing w:after="0"/>
              <w:jc w:val="right"/>
            </w:pPr>
            <w:r>
              <w:rPr>
                <w:sz w:val="16"/>
              </w:rPr>
              <w:t>73 records, 1996 to 2026 (73 zone-level)</w:t>
            </w:r>
          </w:p>
        </w:tc>
        <w:tc>
          <w:tcPr>
            <w:tcW w:type="dxa" w:w="2055"/>
          </w:tcPr>
          <w:p>
            <w:pPr>
              <w:spacing w:after="0"/>
              <w:jc w:val="left"/>
            </w:pPr>
          </w:p>
        </w:tc>
        <w:tc>
          <w:tcPr>
            <w:tcW w:type="dxa" w:w="1625"/>
          </w:tcPr>
          <w:p>
            <w:pPr>
              <w:spacing w:after="0"/>
              <w:jc w:val="left"/>
            </w:pPr>
            <w:r>
              <w:rPr>
                <w:sz w:val="16"/>
              </w:rPr>
              <w:t>Winter Storm, 2007-02-24, $250,000 property; $0 crops (2007 dollars); NWS zone IAZ033</w:t>
            </w:r>
          </w:p>
        </w:tc>
        <w:tc>
          <w:tcPr>
            <w:tcW w:type="dxa" w:w="1466"/>
          </w:tcPr>
          <w:p>
            <w:pPr>
              <w:spacing w:after="0"/>
              <w:jc w:val="left"/>
            </w:pPr>
          </w:p>
        </w:tc>
        <w:tc>
          <w:tcPr>
            <w:tcW w:type="dxa" w:w="1498"/>
          </w:tcPr>
          <w:p>
            <w:pPr>
              <w:spacing w:after="0"/>
              <w:jc w:val="left"/>
            </w:pPr>
            <w:r>
              <w:rPr>
                <w:sz w:val="16"/>
              </w:rPr>
              <w:t>Countywide (zone-level records).</w:t>
            </w:r>
          </w:p>
        </w:tc>
        <w:tc>
          <w:tcPr>
            <w:tcW w:type="dxa" w:w="19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7"/>
        <w:gridCol w:w="2056"/>
        <w:gridCol w:w="2426"/>
        <w:gridCol w:w="127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2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98"/>
          </w:tcPr>
          <w:p>
            <w:pPr>
              <w:spacing w:after="0"/>
              <w:jc w:val="left"/>
            </w:pPr>
            <w:r>
              <w:rPr>
                <w:sz w:val="16"/>
              </w:rPr>
              <w:t>Major disaster</w:t>
            </w:r>
          </w:p>
        </w:tc>
        <w:tc>
          <w:tcPr>
            <w:tcW w:type="dxa" w:w="3057"/>
          </w:tcPr>
          <w:p>
            <w:pPr>
              <w:spacing w:after="0"/>
              <w:jc w:val="left"/>
            </w:pPr>
            <w:r>
              <w:rPr>
                <w:sz w:val="16"/>
              </w:rPr>
              <w:t>Severe Storms, Straight-Line Winds, and Tornadoes</w:t>
            </w:r>
          </w:p>
        </w:tc>
        <w:tc>
          <w:tcPr>
            <w:tcW w:type="dxa" w:w="2056"/>
          </w:tcPr>
          <w:p>
            <w:pPr>
              <w:spacing w:after="0"/>
              <w:jc w:val="left"/>
            </w:pPr>
            <w:r>
              <w:rPr>
                <w:sz w:val="16"/>
              </w:rPr>
              <w:t>Strong Wind; Tornado</w:t>
            </w:r>
          </w:p>
        </w:tc>
        <w:tc>
          <w:tcPr>
            <w:tcW w:type="dxa" w:w="2426"/>
          </w:tcPr>
          <w:p>
            <w:pPr>
              <w:spacing w:after="0"/>
              <w:jc w:val="right"/>
            </w:pPr>
            <w:r>
              <w:rPr>
                <w:sz w:val="16"/>
              </w:rPr>
              <w:t>$28,651.96</w:t>
            </w:r>
          </w:p>
        </w:tc>
        <w:tc>
          <w:tcPr>
            <w:tcW w:type="dxa" w:w="127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8"/>
          </w:tcPr>
          <w:p>
            <w:pPr>
              <w:spacing w:after="0"/>
              <w:jc w:val="left"/>
            </w:pPr>
            <w:r>
              <w:rPr>
                <w:sz w:val="16"/>
              </w:rPr>
              <w:t>Major disaster</w:t>
            </w:r>
          </w:p>
        </w:tc>
        <w:tc>
          <w:tcPr>
            <w:tcW w:type="dxa" w:w="3057"/>
          </w:tcPr>
          <w:p>
            <w:pPr>
              <w:spacing w:after="0"/>
              <w:jc w:val="left"/>
            </w:pPr>
            <w:r>
              <w:rPr>
                <w:sz w:val="16"/>
              </w:rPr>
              <w:t>COVID-19 Pandemic</w:t>
            </w:r>
          </w:p>
        </w:tc>
        <w:tc>
          <w:tcPr>
            <w:tcW w:type="dxa" w:w="2056"/>
          </w:tcPr>
          <w:p>
            <w:pPr>
              <w:spacing w:after="0"/>
              <w:jc w:val="left"/>
            </w:pPr>
            <w:r>
              <w:rPr>
                <w:sz w:val="16"/>
              </w:rPr>
              <w:t>Non-natural, not counted</w:t>
            </w:r>
          </w:p>
        </w:tc>
        <w:tc>
          <w:tcPr>
            <w:tcW w:type="dxa" w:w="2426"/>
          </w:tcPr>
          <w:p>
            <w:pPr>
              <w:spacing w:after="0"/>
              <w:jc w:val="right"/>
            </w:pPr>
            <w:r>
              <w:rPr>
                <w:sz w:val="16"/>
              </w:rPr>
              <w:t>$25,004.92</w:t>
            </w:r>
          </w:p>
        </w:tc>
        <w:tc>
          <w:tcPr>
            <w:tcW w:type="dxa" w:w="1279"/>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8"/>
          </w:tcPr>
          <w:p>
            <w:pPr>
              <w:spacing w:after="0"/>
              <w:jc w:val="left"/>
            </w:pPr>
            <w:r>
              <w:rPr>
                <w:sz w:val="16"/>
              </w:rPr>
              <w:t>Emergency</w:t>
            </w:r>
          </w:p>
        </w:tc>
        <w:tc>
          <w:tcPr>
            <w:tcW w:type="dxa" w:w="3057"/>
          </w:tcPr>
          <w:p>
            <w:pPr>
              <w:spacing w:after="0"/>
              <w:jc w:val="left"/>
            </w:pPr>
            <w:r>
              <w:rPr>
                <w:sz w:val="16"/>
              </w:rPr>
              <w:t>COVID-19</w:t>
            </w:r>
          </w:p>
        </w:tc>
        <w:tc>
          <w:tcPr>
            <w:tcW w:type="dxa" w:w="2056"/>
          </w:tcPr>
          <w:p>
            <w:pPr>
              <w:spacing w:after="0"/>
              <w:jc w:val="left"/>
            </w:pPr>
            <w:r>
              <w:rPr>
                <w:sz w:val="16"/>
              </w:rPr>
              <w:t>Non-natural, not counted</w:t>
            </w:r>
          </w:p>
        </w:tc>
        <w:tc>
          <w:tcPr>
            <w:tcW w:type="dxa" w:w="2426"/>
          </w:tcPr>
          <w:p>
            <w:pPr>
              <w:spacing w:after="0"/>
              <w:jc w:val="right"/>
            </w:pPr>
            <w:r>
              <w:rPr>
                <w:sz w:val="16"/>
              </w:rPr>
              <w:t>no Public Assistance recorded</w:t>
            </w:r>
          </w:p>
        </w:tc>
        <w:tc>
          <w:tcPr>
            <w:tcW w:type="dxa" w:w="1279"/>
          </w:tcPr>
          <w:p>
            <w:pPr>
              <w:spacing w:after="0"/>
              <w:jc w:val="left"/>
            </w:pPr>
            <w:r>
              <w:rPr>
                <w:sz w:val="16"/>
              </w:rPr>
              <w:t>in the 12 months before plan approval</w:t>
            </w: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8"/>
          </w:tcPr>
          <w:p>
            <w:pPr>
              <w:spacing w:after="0"/>
              <w:jc w:val="left"/>
            </w:pPr>
            <w:r>
              <w:rPr>
                <w:sz w:val="16"/>
              </w:rPr>
              <w:t>Major disaster</w:t>
            </w:r>
          </w:p>
        </w:tc>
        <w:tc>
          <w:tcPr>
            <w:tcW w:type="dxa" w:w="3057"/>
          </w:tcPr>
          <w:p>
            <w:pPr>
              <w:spacing w:after="0"/>
              <w:jc w:val="left"/>
            </w:pPr>
            <w:r>
              <w:rPr>
                <w:sz w:val="16"/>
              </w:rPr>
              <w:t>Severe Storms and Flooding</w:t>
            </w:r>
          </w:p>
        </w:tc>
        <w:tc>
          <w:tcPr>
            <w:tcW w:type="dxa" w:w="2056"/>
          </w:tcPr>
          <w:p>
            <w:pPr>
              <w:spacing w:after="0"/>
              <w:jc w:val="left"/>
            </w:pPr>
            <w:r>
              <w:rPr>
                <w:sz w:val="16"/>
              </w:rPr>
              <w:t>Inland Flooding</w:t>
            </w:r>
          </w:p>
        </w:tc>
        <w:tc>
          <w:tcPr>
            <w:tcW w:type="dxa" w:w="2426"/>
          </w:tcPr>
          <w:p>
            <w:pPr>
              <w:spacing w:after="0"/>
              <w:jc w:val="right"/>
            </w:pPr>
            <w:r>
              <w:rPr>
                <w:sz w:val="16"/>
              </w:rPr>
              <w:t>$163,648.17</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98"/>
          </w:tcPr>
          <w:p>
            <w:pPr>
              <w:spacing w:after="0"/>
              <w:jc w:val="left"/>
            </w:pPr>
            <w:r>
              <w:rPr>
                <w:sz w:val="16"/>
              </w:rPr>
              <w:t>Major disaster</w:t>
            </w:r>
          </w:p>
        </w:tc>
        <w:tc>
          <w:tcPr>
            <w:tcW w:type="dxa" w:w="3057"/>
          </w:tcPr>
          <w:p>
            <w:pPr>
              <w:spacing w:after="0"/>
              <w:jc w:val="left"/>
            </w:pPr>
            <w:r>
              <w:rPr>
                <w:sz w:val="16"/>
              </w:rPr>
              <w:t>Severe Storms, Tornadoes, Straight-Line Winds, and Flooding</w:t>
            </w:r>
          </w:p>
        </w:tc>
        <w:tc>
          <w:tcPr>
            <w:tcW w:type="dxa" w:w="2056"/>
          </w:tcPr>
          <w:p>
            <w:pPr>
              <w:spacing w:after="0"/>
              <w:jc w:val="left"/>
            </w:pPr>
            <w:r>
              <w:rPr>
                <w:sz w:val="16"/>
              </w:rPr>
              <w:t>Inland Flooding (primary); also designated: Strong Wind, Tornado</w:t>
            </w:r>
          </w:p>
        </w:tc>
        <w:tc>
          <w:tcPr>
            <w:tcW w:type="dxa" w:w="2426"/>
          </w:tcPr>
          <w:p>
            <w:pPr>
              <w:spacing w:after="0"/>
              <w:jc w:val="right"/>
            </w:pPr>
            <w:r>
              <w:rPr>
                <w:sz w:val="16"/>
              </w:rPr>
              <w:t>$119,861.25</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2011-05-05</w:t>
            </w:r>
          </w:p>
        </w:tc>
        <w:tc>
          <w:tcPr>
            <w:tcW w:type="dxa" w:w="1037"/>
          </w:tcPr>
          <w:p>
            <w:pPr>
              <w:spacing w:after="0"/>
              <w:jc w:val="left"/>
            </w:pPr>
            <w:r>
              <w:rPr>
                <w:sz w:val="16"/>
              </w:rPr>
              <w:t>2011-04-09</w:t>
            </w:r>
          </w:p>
        </w:tc>
        <w:tc>
          <w:tcPr>
            <w:tcW w:type="dxa" w:w="1037"/>
          </w:tcPr>
          <w:p>
            <w:pPr>
              <w:spacing w:after="0"/>
              <w:jc w:val="left"/>
            </w:pPr>
            <w:r>
              <w:rPr>
                <w:sz w:val="16"/>
              </w:rPr>
              <w:t>DR-1977-IA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Straight-Line Winds</w:t>
            </w:r>
          </w:p>
        </w:tc>
        <w:tc>
          <w:tcPr>
            <w:tcW w:type="dxa" w:w="2056"/>
          </w:tcPr>
          <w:p>
            <w:pPr>
              <w:spacing w:after="0"/>
              <w:jc w:val="left"/>
            </w:pPr>
            <w:r>
              <w:rPr>
                <w:sz w:val="16"/>
              </w:rPr>
              <w:t>Strong Wind; Tornado</w:t>
            </w:r>
          </w:p>
        </w:tc>
        <w:tc>
          <w:tcPr>
            <w:tcW w:type="dxa" w:w="2426"/>
          </w:tcPr>
          <w:p>
            <w:pPr>
              <w:spacing w:after="0"/>
              <w:jc w:val="right"/>
            </w:pPr>
            <w:r>
              <w:rPr>
                <w:sz w:val="16"/>
              </w:rPr>
              <w:t>$58,839.02</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298"/>
          </w:tcPr>
          <w:p>
            <w:pPr>
              <w:spacing w:after="0"/>
              <w:jc w:val="left"/>
            </w:pPr>
            <w:r>
              <w:rPr>
                <w:sz w:val="16"/>
              </w:rPr>
              <w:t>Major disaster</w:t>
            </w:r>
          </w:p>
        </w:tc>
        <w:tc>
          <w:tcPr>
            <w:tcW w:type="dxa" w:w="3057"/>
          </w:tcPr>
          <w:p>
            <w:pPr>
              <w:spacing w:after="0"/>
              <w:jc w:val="left"/>
            </w:pPr>
            <w:r>
              <w:rPr>
                <w:sz w:val="16"/>
              </w:rPr>
              <w:t>Severe Winter Storm</w:t>
            </w:r>
          </w:p>
        </w:tc>
        <w:tc>
          <w:tcPr>
            <w:tcW w:type="dxa" w:w="2056"/>
          </w:tcPr>
          <w:p>
            <w:pPr>
              <w:spacing w:after="0"/>
              <w:jc w:val="left"/>
            </w:pPr>
            <w:r>
              <w:rPr>
                <w:sz w:val="16"/>
              </w:rPr>
              <w:t>Winter Weather</w:t>
            </w:r>
          </w:p>
        </w:tc>
        <w:tc>
          <w:tcPr>
            <w:tcW w:type="dxa" w:w="2426"/>
          </w:tcPr>
          <w:p>
            <w:pPr>
              <w:spacing w:after="0"/>
              <w:jc w:val="right"/>
            </w:pPr>
            <w:r>
              <w:rPr>
                <w:sz w:val="16"/>
              </w:rPr>
              <w:t>$2,126,927.65</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298"/>
          </w:tcPr>
          <w:p>
            <w:pPr>
              <w:spacing w:after="0"/>
              <w:jc w:val="left"/>
            </w:pPr>
            <w:r>
              <w:rPr>
                <w:sz w:val="16"/>
              </w:rPr>
              <w:t>Major disaster</w:t>
            </w:r>
          </w:p>
        </w:tc>
        <w:tc>
          <w:tcPr>
            <w:tcW w:type="dxa" w:w="3057"/>
          </w:tcPr>
          <w:p>
            <w:pPr>
              <w:spacing w:after="0"/>
              <w:jc w:val="left"/>
            </w:pPr>
            <w:r>
              <w:rPr>
                <w:sz w:val="16"/>
              </w:rPr>
              <w:t>Severe Winter Storms and Snowstorm</w:t>
            </w:r>
          </w:p>
        </w:tc>
        <w:tc>
          <w:tcPr>
            <w:tcW w:type="dxa" w:w="2056"/>
          </w:tcPr>
          <w:p>
            <w:pPr>
              <w:spacing w:after="0"/>
              <w:jc w:val="left"/>
            </w:pPr>
            <w:r>
              <w:rPr>
                <w:sz w:val="16"/>
              </w:rPr>
              <w:t>Winter Weather</w:t>
            </w:r>
          </w:p>
        </w:tc>
        <w:tc>
          <w:tcPr>
            <w:tcW w:type="dxa" w:w="2426"/>
          </w:tcPr>
          <w:p>
            <w:pPr>
              <w:spacing w:after="0"/>
              <w:jc w:val="right"/>
            </w:pPr>
            <w:r>
              <w:rPr>
                <w:sz w:val="16"/>
              </w:rPr>
              <w:t>$29,073.16</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298"/>
          </w:tcPr>
          <w:p>
            <w:pPr>
              <w:spacing w:after="0"/>
              <w:jc w:val="left"/>
            </w:pPr>
            <w:r>
              <w:rPr>
                <w:sz w:val="16"/>
              </w:rPr>
              <w:t>Major disaster</w:t>
            </w:r>
          </w:p>
        </w:tc>
        <w:tc>
          <w:tcPr>
            <w:tcW w:type="dxa" w:w="3057"/>
          </w:tcPr>
          <w:p>
            <w:pPr>
              <w:spacing w:after="0"/>
              <w:jc w:val="left"/>
            </w:pPr>
            <w:r>
              <w:rPr>
                <w:sz w:val="16"/>
              </w:rPr>
              <w:t>Severe Storms, Flooding, and Tornadoes</w:t>
            </w:r>
          </w:p>
        </w:tc>
        <w:tc>
          <w:tcPr>
            <w:tcW w:type="dxa" w:w="2056"/>
          </w:tcPr>
          <w:p>
            <w:pPr>
              <w:spacing w:after="0"/>
              <w:jc w:val="left"/>
            </w:pPr>
            <w:r>
              <w:rPr>
                <w:sz w:val="16"/>
              </w:rPr>
              <w:t>Inland Flooding; Tornado</w:t>
            </w:r>
          </w:p>
        </w:tc>
        <w:tc>
          <w:tcPr>
            <w:tcW w:type="dxa" w:w="2426"/>
          </w:tcPr>
          <w:p>
            <w:pPr>
              <w:spacing w:after="0"/>
              <w:jc w:val="right"/>
            </w:pPr>
            <w:r>
              <w:rPr>
                <w:sz w:val="16"/>
              </w:rPr>
              <w:t>$271,168.42</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298"/>
          </w:tcPr>
          <w:p>
            <w:pPr>
              <w:spacing w:after="0"/>
              <w:jc w:val="left"/>
            </w:pPr>
            <w:r>
              <w:rPr>
                <w:sz w:val="16"/>
              </w:rPr>
              <w:t>Emergency</w:t>
            </w:r>
          </w:p>
        </w:tc>
        <w:tc>
          <w:tcPr>
            <w:tcW w:type="dxa" w:w="3057"/>
          </w:tcPr>
          <w:p>
            <w:pPr>
              <w:spacing w:after="0"/>
              <w:jc w:val="left"/>
            </w:pPr>
            <w:r>
              <w:rPr>
                <w:sz w:val="16"/>
              </w:rPr>
              <w:t>Snow</w:t>
            </w:r>
          </w:p>
        </w:tc>
        <w:tc>
          <w:tcPr>
            <w:tcW w:type="dxa" w:w="2056"/>
          </w:tcPr>
          <w:p>
            <w:pPr>
              <w:spacing w:after="0"/>
              <w:jc w:val="left"/>
            </w:pPr>
            <w:r>
              <w:rPr>
                <w:sz w:val="16"/>
              </w:rPr>
              <w:t>Winter Weather</w:t>
            </w:r>
          </w:p>
        </w:tc>
        <w:tc>
          <w:tcPr>
            <w:tcW w:type="dxa" w:w="2426"/>
          </w:tcPr>
          <w:p>
            <w:pPr>
              <w:spacing w:after="0"/>
              <w:jc w:val="right"/>
            </w:pPr>
            <w:r>
              <w:rPr>
                <w:sz w:val="16"/>
              </w:rPr>
              <w:t>$51,563.77</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8"/>
          </w:tcPr>
          <w:p>
            <w:pPr>
              <w:spacing w:after="0"/>
              <w:jc w:val="left"/>
            </w:pPr>
            <w:r>
              <w:rPr>
                <w:sz w:val="16"/>
              </w:rPr>
              <w:t>Emergency</w:t>
            </w:r>
          </w:p>
        </w:tc>
        <w:tc>
          <w:tcPr>
            <w:tcW w:type="dxa" w:w="3057"/>
          </w:tcPr>
          <w:p>
            <w:pPr>
              <w:spacing w:after="0"/>
              <w:jc w:val="left"/>
            </w:pPr>
            <w:r>
              <w:rPr>
                <w:sz w:val="16"/>
              </w:rPr>
              <w:t>Hurricane Katrina Evacuation</w:t>
            </w:r>
          </w:p>
        </w:tc>
        <w:tc>
          <w:tcPr>
            <w:tcW w:type="dxa" w:w="2056"/>
          </w:tcPr>
          <w:p>
            <w:pPr>
              <w:spacing w:after="0"/>
              <w:jc w:val="left"/>
            </w:pPr>
            <w:r>
              <w:rPr>
                <w:sz w:val="16"/>
              </w:rPr>
              <w:t>Hurricane: evacuation support, not a local hazard event; not counted</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$75,770.78</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$53,903.67</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(primary); also designated: Tornado</w:t>
            </w:r>
          </w:p>
        </w:tc>
        <w:tc>
          <w:tcPr>
            <w:tcW w:type="dxa" w:w="2426"/>
          </w:tcPr>
          <w:p>
            <w:pPr>
              <w:spacing w:after="0"/>
              <w:jc w:val="right"/>
            </w:pPr>
            <w:r>
              <w:rPr>
                <w:sz w:val="16"/>
              </w:rPr>
              <w:t>PA not declared for this county</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298"/>
          </w:tcPr>
          <w:p>
            <w:pPr>
              <w:spacing w:after="0"/>
              <w:jc w:val="left"/>
            </w:pPr>
            <w:r>
              <w:rPr>
                <w:sz w:val="16"/>
              </w:rPr>
              <w:t>Major disaster</w:t>
            </w:r>
          </w:p>
        </w:tc>
        <w:tc>
          <w:tcPr>
            <w:tcW w:type="dxa" w:w="3057"/>
          </w:tcPr>
          <w:p>
            <w:pPr>
              <w:spacing w:after="0"/>
              <w:jc w:val="left"/>
            </w:pPr>
            <w:r>
              <w:rPr>
                <w:sz w:val="16"/>
              </w:rPr>
              <w:t>Severe Storms, and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298"/>
          </w:tcPr>
          <w:p>
            <w:pPr>
              <w:spacing w:after="0"/>
              <w:jc w:val="left"/>
            </w:pPr>
            <w:r>
              <w:rPr>
                <w:sz w:val="16"/>
              </w:rPr>
              <w:t>Major disaster</w:t>
            </w:r>
          </w:p>
        </w:tc>
        <w:tc>
          <w:tcPr>
            <w:tcW w:type="dxa" w:w="3057"/>
          </w:tcPr>
          <w:p>
            <w:pPr>
              <w:spacing w:after="0"/>
              <w:jc w:val="left"/>
            </w:pPr>
            <w:r>
              <w:rPr>
                <w:sz w:val="16"/>
              </w:rPr>
              <w:t>Ice Storm</w:t>
            </w:r>
          </w:p>
        </w:tc>
        <w:tc>
          <w:tcPr>
            <w:tcW w:type="dxa" w:w="2056"/>
          </w:tcPr>
          <w:p>
            <w:pPr>
              <w:spacing w:after="0"/>
              <w:jc w:val="left"/>
            </w:pPr>
            <w:r>
              <w:rPr>
                <w:sz w:val="16"/>
              </w:rPr>
              <w:t>Ice Storm</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98"/>
          </w:tcPr>
          <w:p>
            <w:pPr>
              <w:spacing w:after="0"/>
              <w:jc w:val="left"/>
            </w:pPr>
            <w:r>
              <w:rPr>
                <w:sz w:val="16"/>
              </w:rPr>
              <w:t>Major disaster</w:t>
            </w:r>
          </w:p>
        </w:tc>
        <w:tc>
          <w:tcPr>
            <w:tcW w:type="dxa" w:w="3057"/>
          </w:tcPr>
          <w:p>
            <w:pPr>
              <w:spacing w:after="0"/>
              <w:jc w:val="left"/>
            </w:pPr>
            <w:r>
              <w:rPr>
                <w:sz w:val="16"/>
              </w:rPr>
              <w:t>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32</w:t>
            </w:r>
          </w:p>
        </w:tc>
        <w:tc>
          <w:tcPr>
            <w:tcW w:type="dxa" w:w="1110"/>
          </w:tcPr>
          <w:p>
            <w:pPr>
              <w:spacing w:after="0"/>
              <w:jc w:val="right"/>
            </w:pPr>
            <w:r>
              <w:rPr>
                <w:sz w:val="16"/>
              </w:rPr>
              <w:t>4</w:t>
            </w:r>
          </w:p>
        </w:tc>
        <w:tc>
          <w:tcPr>
            <w:tcW w:type="dxa" w:w="1912"/>
          </w:tcPr>
          <w:p>
            <w:pPr>
              <w:spacing w:after="0"/>
              <w:jc w:val="right"/>
            </w:pPr>
            <w:r>
              <w:rPr>
                <w:sz w:val="16"/>
              </w:rPr>
              <w:t>2</w:t>
            </w:r>
          </w:p>
        </w:tc>
        <w:tc>
          <w:tcPr>
            <w:tcW w:type="dxa" w:w="773"/>
          </w:tcPr>
          <w:p>
            <w:pPr>
              <w:spacing w:after="0"/>
              <w:jc w:val="right"/>
            </w:pPr>
            <w:r>
              <w:rPr>
                <w:sz w:val="16"/>
              </w:rPr>
              <w:t>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39</w:t>
            </w:r>
          </w:p>
        </w:tc>
        <w:tc>
          <w:tcPr>
            <w:tcW w:type="dxa" w:w="1110"/>
          </w:tcPr>
          <w:p>
            <w:pPr>
              <w:spacing w:after="0"/>
              <w:jc w:val="right"/>
            </w:pPr>
            <w:r>
              <w:rPr>
                <w:sz w:val="16"/>
              </w:rPr>
              <w:t>27</w:t>
            </w:r>
          </w:p>
        </w:tc>
        <w:tc>
          <w:tcPr>
            <w:tcW w:type="dxa" w:w="1912"/>
          </w:tcPr>
          <w:p>
            <w:pPr>
              <w:spacing w:after="0"/>
              <w:jc w:val="right"/>
            </w:pPr>
            <w:r>
              <w:rPr>
                <w:sz w:val="16"/>
              </w:rPr>
              <w:t>3</w:t>
            </w:r>
          </w:p>
        </w:tc>
        <w:tc>
          <w:tcPr>
            <w:tcW w:type="dxa" w:w="773"/>
          </w:tcPr>
          <w:p>
            <w:pPr>
              <w:spacing w:after="0"/>
              <w:jc w:val="right"/>
            </w:pPr>
            <w:r>
              <w:rPr>
                <w:sz w:val="16"/>
              </w:rPr>
              <w:t>19</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110</w:t>
            </w:r>
          </w:p>
        </w:tc>
        <w:tc>
          <w:tcPr>
            <w:tcW w:type="dxa" w:w="1110"/>
          </w:tcPr>
          <w:p>
            <w:pPr>
              <w:spacing w:after="0"/>
              <w:jc w:val="right"/>
            </w:pPr>
            <w:r>
              <w:rPr>
                <w:sz w:val="16"/>
              </w:rPr>
              <w:t>14</w:t>
            </w:r>
          </w:p>
        </w:tc>
        <w:tc>
          <w:tcPr>
            <w:tcW w:type="dxa" w:w="1912"/>
          </w:tcPr>
          <w:p>
            <w:pPr>
              <w:spacing w:after="0"/>
              <w:jc w:val="right"/>
            </w:pPr>
            <w:r>
              <w:rPr>
                <w:sz w:val="16"/>
              </w:rPr>
              <w:t>1</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52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139</w:t>
            </w:r>
          </w:p>
        </w:tc>
        <w:tc>
          <w:tcPr>
            <w:tcW w:type="dxa" w:w="1110"/>
          </w:tcPr>
          <w:p>
            <w:pPr>
              <w:spacing w:after="0"/>
              <w:jc w:val="right"/>
            </w:pPr>
            <w:r>
              <w:rPr>
                <w:sz w:val="16"/>
              </w:rPr>
              <w:t>18</w:t>
            </w:r>
          </w:p>
        </w:tc>
        <w:tc>
          <w:tcPr>
            <w:tcW w:type="dxa" w:w="1912"/>
          </w:tcPr>
          <w:p>
            <w:pPr>
              <w:spacing w:after="0"/>
              <w:jc w:val="right"/>
            </w:pPr>
            <w:r>
              <w:rPr>
                <w:sz w:val="16"/>
              </w:rPr>
              <w:t>3</w:t>
            </w:r>
          </w:p>
        </w:tc>
        <w:tc>
          <w:tcPr>
            <w:tcW w:type="dxa" w:w="773"/>
          </w:tcPr>
          <w:p>
            <w:pPr>
              <w:spacing w:after="0"/>
              <w:jc w:val="right"/>
            </w:pPr>
            <w:r>
              <w:rPr>
                <w:sz w:val="16"/>
              </w:rPr>
              <w:t>14</w:t>
            </w:r>
          </w:p>
        </w:tc>
        <w:tc>
          <w:tcPr>
            <w:tcW w:type="dxa" w:w="1586"/>
          </w:tcPr>
          <w:p>
            <w:pPr>
              <w:spacing w:after="0"/>
              <w:jc w:val="right"/>
            </w:pPr>
            <w:r>
              <w:rPr>
                <w:sz w:val="16"/>
              </w:rPr>
              <w:t>3</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40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25</w:t>
            </w:r>
          </w:p>
        </w:tc>
        <w:tc>
          <w:tcPr>
            <w:tcW w:type="dxa" w:w="1110"/>
          </w:tcPr>
          <w:p>
            <w:pPr>
              <w:spacing w:after="0"/>
              <w:jc w:val="right"/>
            </w:pPr>
            <w:r>
              <w:rPr>
                <w:sz w:val="16"/>
              </w:rPr>
              <w:t>6</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8</w:t>
            </w:r>
          </w:p>
        </w:tc>
        <w:tc>
          <w:tcPr>
            <w:tcW w:type="dxa" w:w="1290"/>
          </w:tcPr>
          <w:p>
            <w:pPr>
              <w:spacing w:after="0"/>
              <w:jc w:val="right"/>
            </w:pPr>
            <w:r>
              <w:rPr>
                <w:sz w:val="16"/>
              </w:rPr>
              <w:t>1</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73</w:t>
            </w:r>
          </w:p>
        </w:tc>
        <w:tc>
          <w:tcPr>
            <w:tcW w:type="dxa" w:w="1110"/>
          </w:tcPr>
          <w:p>
            <w:pPr>
              <w:spacing w:after="0"/>
              <w:jc w:val="right"/>
            </w:pPr>
            <w:r>
              <w:rPr>
                <w:sz w:val="16"/>
              </w:rPr>
              <w:t>12</w:t>
            </w:r>
          </w:p>
        </w:tc>
        <w:tc>
          <w:tcPr>
            <w:tcW w:type="dxa" w:w="1912"/>
          </w:tcPr>
          <w:p>
            <w:pPr>
              <w:spacing w:after="0"/>
              <w:jc w:val="right"/>
            </w:pPr>
            <w:r>
              <w:rPr>
                <w:sz w:val="16"/>
              </w:rPr>
              <w:t>2</w:t>
            </w:r>
          </w:p>
        </w:tc>
        <w:tc>
          <w:tcPr>
            <w:tcW w:type="dxa" w:w="773"/>
          </w:tcPr>
          <w:p>
            <w:pPr>
              <w:spacing w:after="0"/>
              <w:jc w:val="right"/>
            </w:pPr>
            <w:r>
              <w:rPr>
                <w:sz w:val="16"/>
              </w:rPr>
              <w:t>9</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679"/>
        <w:gridCol w:w="3250"/>
        <w:gridCol w:w="937"/>
        <w:gridCol w:w="2173"/>
        <w:gridCol w:w="1075"/>
        <w:gridCol w:w="2648"/>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679"/>
            <w:shd w:val="clear" w:color="auto" w:fill="E8E8E8"/>
          </w:tcPr>
          <w:p>
            <w:pPr>
              <w:spacing w:after="0"/>
              <w:jc w:val="left"/>
            </w:pPr>
            <w:r>
              <w:rPr>
                <w:b/>
                <w:sz w:val="16"/>
              </w:rPr>
              <w:t>Magnitude or extent</w:t>
            </w:r>
          </w:p>
        </w:tc>
        <w:tc>
          <w:tcPr>
            <w:tcW w:type="dxa" w:w="3250"/>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3"/>
            <w:shd w:val="clear" w:color="auto" w:fill="E8E8E8"/>
          </w:tcPr>
          <w:p>
            <w:pPr>
              <w:spacing w:after="0"/>
              <w:jc w:val="left"/>
            </w:pPr>
            <w:r>
              <w:rPr>
                <w:b/>
                <w:sz w:val="16"/>
              </w:rPr>
              <w:t>Location</w:t>
            </w:r>
          </w:p>
        </w:tc>
        <w:tc>
          <w:tcPr>
            <w:tcW w:type="dxa" w:w="1075"/>
            <w:shd w:val="clear" w:color="auto" w:fill="E8E8E8"/>
          </w:tcPr>
          <w:p>
            <w:pPr>
              <w:spacing w:after="0"/>
              <w:jc w:val="left"/>
            </w:pPr>
            <w:r>
              <w:rPr>
                <w:b/>
                <w:sz w:val="16"/>
              </w:rPr>
              <w:t>Flags</w:t>
            </w:r>
          </w:p>
        </w:tc>
        <w:tc>
          <w:tcPr>
            <w:tcW w:type="dxa" w:w="26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14"/>
          </w:tcPr>
          <w:p>
            <w:pPr>
              <w:spacing w:after="0"/>
              <w:jc w:val="left"/>
            </w:pPr>
            <w:r>
              <w:rPr>
                <w:sz w:val="16"/>
              </w:rPr>
              <w:t>Extreme Cold/Wind Chill</w:t>
            </w:r>
          </w:p>
        </w:tc>
        <w:tc>
          <w:tcPr>
            <w:tcW w:type="dxa" w:w="1679"/>
          </w:tcPr>
          <w:p>
            <w:pPr>
              <w:spacing w:after="0"/>
              <w:jc w:val="left"/>
            </w:pPr>
          </w:p>
        </w:tc>
        <w:tc>
          <w:tcPr>
            <w:tcW w:type="dxa" w:w="3250"/>
          </w:tcPr>
          <w:p>
            <w:pPr>
              <w:spacing w:after="0"/>
              <w:jc w:val="left"/>
            </w:pPr>
            <w:r>
              <w:rPr>
                <w:sz w:val="16"/>
              </w:rPr>
              <w:t>$0 property; $0 crops (zone total, 2024 dollars)</w:t>
            </w:r>
          </w:p>
        </w:tc>
        <w:tc>
          <w:tcPr>
            <w:tcW w:type="dxa" w:w="937"/>
          </w:tcPr>
          <w:p>
            <w:pPr>
              <w:spacing w:after="0"/>
              <w:jc w:val="right"/>
            </w:pPr>
            <w:r>
              <w:rPr>
                <w:sz w:val="16"/>
              </w:rPr>
              <w:t>0, 0</w:t>
            </w:r>
          </w:p>
        </w:tc>
        <w:tc>
          <w:tcPr>
            <w:tcW w:type="dxa" w:w="2173"/>
          </w:tcPr>
          <w:p>
            <w:pPr>
              <w:spacing w:after="0"/>
              <w:jc w:val="left"/>
            </w:pPr>
            <w:r>
              <w:rPr>
                <w:sz w:val="16"/>
              </w:rPr>
              <w:t>NWS zone IAZ033 (SAC), zone-level</w:t>
            </w:r>
          </w:p>
        </w:tc>
        <w:tc>
          <w:tcPr>
            <w:tcW w:type="dxa" w:w="1075"/>
          </w:tcPr>
          <w:p>
            <w:pPr>
              <w:spacing w:after="0"/>
              <w:jc w:val="left"/>
            </w:pPr>
            <w:r>
              <w:rPr>
                <w:sz w:val="16"/>
              </w:rPr>
              <w:t>new since last plan; within last 5 years</w:t>
            </w:r>
          </w:p>
        </w:tc>
        <w:tc>
          <w:tcPr>
            <w:tcW w:type="dxa" w:w="26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2023-06-13</w:t>
            </w:r>
          </w:p>
        </w:tc>
        <w:tc>
          <w:tcPr>
            <w:tcW w:type="dxa" w:w="1314"/>
          </w:tcPr>
          <w:p>
            <w:pPr>
              <w:spacing w:after="0"/>
              <w:jc w:val="left"/>
            </w:pPr>
            <w:r>
              <w:rPr>
                <w:sz w:val="16"/>
              </w:rPr>
              <w:t>Drought</w:t>
            </w:r>
          </w:p>
        </w:tc>
        <w:tc>
          <w:tcPr>
            <w:tcW w:type="dxa" w:w="1679"/>
          </w:tcPr>
          <w:p>
            <w:pPr>
              <w:spacing w:after="0"/>
              <w:jc w:val="left"/>
            </w:pPr>
          </w:p>
        </w:tc>
        <w:tc>
          <w:tcPr>
            <w:tcW w:type="dxa" w:w="3250"/>
          </w:tcPr>
          <w:p>
            <w:pPr>
              <w:spacing w:after="0"/>
              <w:jc w:val="left"/>
            </w:pPr>
            <w:r>
              <w:rPr>
                <w:sz w:val="16"/>
              </w:rPr>
              <w:t>$0 property; $0 crops (zone total, 2023 dollars)</w:t>
            </w:r>
          </w:p>
        </w:tc>
        <w:tc>
          <w:tcPr>
            <w:tcW w:type="dxa" w:w="937"/>
          </w:tcPr>
          <w:p>
            <w:pPr>
              <w:spacing w:after="0"/>
              <w:jc w:val="right"/>
            </w:pPr>
            <w:r>
              <w:rPr>
                <w:sz w:val="16"/>
              </w:rPr>
              <w:t>0, 0</w:t>
            </w:r>
          </w:p>
        </w:tc>
        <w:tc>
          <w:tcPr>
            <w:tcW w:type="dxa" w:w="2173"/>
          </w:tcPr>
          <w:p>
            <w:pPr>
              <w:spacing w:after="0"/>
              <w:jc w:val="left"/>
            </w:pPr>
            <w:r>
              <w:rPr>
                <w:sz w:val="16"/>
              </w:rPr>
              <w:t>NWS zone IAZ033 (SAC), zone-level</w:t>
            </w:r>
          </w:p>
        </w:tc>
        <w:tc>
          <w:tcPr>
            <w:tcW w:type="dxa" w:w="1075"/>
          </w:tcPr>
          <w:p>
            <w:pPr>
              <w:spacing w:after="0"/>
              <w:jc w:val="left"/>
            </w:pPr>
            <w:r>
              <w:rPr>
                <w:sz w:val="16"/>
              </w:rPr>
              <w:t>new since last plan; within last 5 years</w:t>
            </w:r>
          </w:p>
        </w:tc>
        <w:tc>
          <w:tcPr>
            <w:tcW w:type="dxa" w:w="2648"/>
          </w:tcPr>
          <w:p>
            <w:pPr>
              <w:spacing w:after="0"/>
              <w:jc w:val="left"/>
            </w:pPr>
            <w:r>
              <w:rPr>
                <w:sz w:val="16"/>
              </w:rPr>
              <w:t>B1-c worst recorded: Drought</w:t>
            </w:r>
          </w:p>
        </w:tc>
      </w:tr>
      <w:tr>
        <w:trPr>
          <w:cantSplit/>
        </w:trPr>
        <w:tc>
          <w:tcPr>
            <w:tcW w:type="dxa" w:w="1037"/>
          </w:tcPr>
          <w:p>
            <w:pPr>
              <w:spacing w:after="0"/>
              <w:jc w:val="left"/>
            </w:pPr>
            <w:r>
              <w:rPr>
                <w:sz w:val="16"/>
              </w:rPr>
              <w:t>2023-04-19</w:t>
            </w:r>
          </w:p>
        </w:tc>
        <w:tc>
          <w:tcPr>
            <w:tcW w:type="dxa" w:w="1314"/>
          </w:tcPr>
          <w:p>
            <w:pPr>
              <w:spacing w:after="0"/>
              <w:jc w:val="left"/>
            </w:pPr>
            <w:r>
              <w:rPr>
                <w:sz w:val="16"/>
              </w:rPr>
              <w:t>Hail</w:t>
            </w:r>
          </w:p>
        </w:tc>
        <w:tc>
          <w:tcPr>
            <w:tcW w:type="dxa" w:w="1679"/>
          </w:tcPr>
          <w:p>
            <w:pPr>
              <w:spacing w:after="0"/>
              <w:jc w:val="left"/>
            </w:pPr>
            <w:r>
              <w:rPr>
                <w:sz w:val="16"/>
              </w:rPr>
              <w:t>2.75 in</w:t>
            </w:r>
          </w:p>
        </w:tc>
        <w:tc>
          <w:tcPr>
            <w:tcW w:type="dxa" w:w="3250"/>
          </w:tcPr>
          <w:p>
            <w:pPr>
              <w:spacing w:after="0"/>
              <w:jc w:val="left"/>
            </w:pPr>
            <w:r>
              <w:rPr>
                <w:sz w:val="16"/>
              </w:rPr>
              <w:t>$0 property; $0 crops (2023 dollars)</w:t>
            </w:r>
          </w:p>
        </w:tc>
        <w:tc>
          <w:tcPr>
            <w:tcW w:type="dxa" w:w="937"/>
          </w:tcPr>
          <w:p>
            <w:pPr>
              <w:spacing w:after="0"/>
              <w:jc w:val="right"/>
            </w:pPr>
            <w:r>
              <w:rPr>
                <w:sz w:val="16"/>
              </w:rPr>
              <w:t>0, 0</w:t>
            </w:r>
          </w:p>
        </w:tc>
        <w:tc>
          <w:tcPr>
            <w:tcW w:type="dxa" w:w="2173"/>
          </w:tcPr>
          <w:p>
            <w:pPr>
              <w:spacing w:after="0"/>
              <w:jc w:val="left"/>
            </w:pPr>
            <w:r>
              <w:rPr>
                <w:sz w:val="16"/>
              </w:rPr>
              <w:t>EARLY</w:t>
            </w:r>
          </w:p>
        </w:tc>
        <w:tc>
          <w:tcPr>
            <w:tcW w:type="dxa" w:w="1075"/>
          </w:tcPr>
          <w:p>
            <w:pPr>
              <w:spacing w:after="0"/>
              <w:jc w:val="left"/>
            </w:pPr>
            <w:r>
              <w:rPr>
                <w:sz w:val="16"/>
              </w:rPr>
              <w:t>new since last plan; within last 5 years</w:t>
            </w:r>
          </w:p>
        </w:tc>
        <w:tc>
          <w:tcPr>
            <w:tcW w:type="dxa" w:w="2648"/>
          </w:tcPr>
          <w:p>
            <w:pPr>
              <w:spacing w:after="0"/>
              <w:jc w:val="left"/>
            </w:pPr>
            <w:r>
              <w:rPr>
                <w:sz w:val="16"/>
              </w:rPr>
              <w:t>B1-c worst recorded: Hail</w:t>
            </w:r>
          </w:p>
        </w:tc>
      </w:tr>
      <w:tr>
        <w:trPr>
          <w:cantSplit/>
        </w:trPr>
        <w:tc>
          <w:tcPr>
            <w:tcW w:type="dxa" w:w="1037"/>
          </w:tcPr>
          <w:p>
            <w:pPr>
              <w:spacing w:after="0"/>
              <w:jc w:val="left"/>
            </w:pPr>
            <w:r>
              <w:rPr>
                <w:sz w:val="16"/>
              </w:rPr>
              <w:t>2011-07-15</w:t>
            </w:r>
          </w:p>
        </w:tc>
        <w:tc>
          <w:tcPr>
            <w:tcW w:type="dxa" w:w="1314"/>
          </w:tcPr>
          <w:p>
            <w:pPr>
              <w:spacing w:after="0"/>
              <w:jc w:val="left"/>
            </w:pPr>
            <w:r>
              <w:rPr>
                <w:sz w:val="16"/>
              </w:rPr>
              <w:t>Excessive Heat</w:t>
            </w:r>
          </w:p>
        </w:tc>
        <w:tc>
          <w:tcPr>
            <w:tcW w:type="dxa" w:w="1679"/>
          </w:tcPr>
          <w:p>
            <w:pPr>
              <w:spacing w:after="0"/>
              <w:jc w:val="left"/>
            </w:pPr>
          </w:p>
        </w:tc>
        <w:tc>
          <w:tcPr>
            <w:tcW w:type="dxa" w:w="3250"/>
          </w:tcPr>
          <w:p>
            <w:pPr>
              <w:spacing w:after="0"/>
              <w:jc w:val="left"/>
            </w:pPr>
            <w:r>
              <w:rPr>
                <w:sz w:val="16"/>
              </w:rPr>
              <w:t>$135,000 property; $0 crops (zone total, 2011 dollars)</w:t>
            </w:r>
          </w:p>
        </w:tc>
        <w:tc>
          <w:tcPr>
            <w:tcW w:type="dxa" w:w="937"/>
          </w:tcPr>
          <w:p>
            <w:pPr>
              <w:spacing w:after="0"/>
              <w:jc w:val="right"/>
            </w:pPr>
            <w:r>
              <w:rPr>
                <w:sz w:val="16"/>
              </w:rPr>
              <w:t>0, 0</w:t>
            </w:r>
          </w:p>
        </w:tc>
        <w:tc>
          <w:tcPr>
            <w:tcW w:type="dxa" w:w="2173"/>
          </w:tcPr>
          <w:p>
            <w:pPr>
              <w:spacing w:after="0"/>
              <w:jc w:val="left"/>
            </w:pPr>
            <w:r>
              <w:rPr>
                <w:sz w:val="16"/>
              </w:rPr>
              <w:t>NWS zone IAZ033 (SAC), zone-level</w:t>
            </w:r>
          </w:p>
        </w:tc>
        <w:tc>
          <w:tcPr>
            <w:tcW w:type="dxa" w:w="1075"/>
          </w:tcPr>
          <w:p>
            <w:pPr>
              <w:spacing w:after="0"/>
              <w:jc w:val="left"/>
            </w:pPr>
          </w:p>
        </w:tc>
        <w:tc>
          <w:tcPr>
            <w:tcW w:type="dxa" w:w="2648"/>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314"/>
          </w:tcPr>
          <w:p>
            <w:pPr>
              <w:spacing w:after="0"/>
              <w:jc w:val="left"/>
            </w:pPr>
            <w:r>
              <w:rPr>
                <w:sz w:val="16"/>
              </w:rPr>
              <w:t>Flood</w:t>
            </w:r>
          </w:p>
        </w:tc>
        <w:tc>
          <w:tcPr>
            <w:tcW w:type="dxa" w:w="1679"/>
          </w:tcPr>
          <w:p>
            <w:pPr>
              <w:spacing w:after="0"/>
              <w:jc w:val="left"/>
            </w:pPr>
          </w:p>
        </w:tc>
        <w:tc>
          <w:tcPr>
            <w:tcW w:type="dxa" w:w="3250"/>
          </w:tcPr>
          <w:p>
            <w:pPr>
              <w:spacing w:after="0"/>
              <w:jc w:val="left"/>
            </w:pPr>
            <w:r>
              <w:rPr>
                <w:sz w:val="16"/>
              </w:rPr>
              <w:t>$0 property; $20,000,000 crops (2010 dollars)</w:t>
            </w:r>
          </w:p>
        </w:tc>
        <w:tc>
          <w:tcPr>
            <w:tcW w:type="dxa" w:w="937"/>
          </w:tcPr>
          <w:p>
            <w:pPr>
              <w:spacing w:after="0"/>
              <w:jc w:val="right"/>
            </w:pPr>
            <w:r>
              <w:rPr>
                <w:sz w:val="16"/>
              </w:rPr>
              <w:t>0, 0</w:t>
            </w:r>
          </w:p>
        </w:tc>
        <w:tc>
          <w:tcPr>
            <w:tcW w:type="dxa" w:w="2173"/>
          </w:tcPr>
          <w:p>
            <w:pPr>
              <w:spacing w:after="0"/>
              <w:jc w:val="left"/>
            </w:pPr>
            <w:r>
              <w:rPr>
                <w:sz w:val="16"/>
              </w:rPr>
              <w:t>SCHALLER to ODEBOLT</w:t>
            </w:r>
          </w:p>
        </w:tc>
        <w:tc>
          <w:tcPr>
            <w:tcW w:type="dxa" w:w="1075"/>
          </w:tcPr>
          <w:p>
            <w:pPr>
              <w:spacing w:after="0"/>
              <w:jc w:val="left"/>
            </w:pPr>
          </w:p>
        </w:tc>
        <w:tc>
          <w:tcPr>
            <w:tcW w:type="dxa" w:w="26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2010-01-20</w:t>
            </w:r>
          </w:p>
        </w:tc>
        <w:tc>
          <w:tcPr>
            <w:tcW w:type="dxa" w:w="1314"/>
          </w:tcPr>
          <w:p>
            <w:pPr>
              <w:spacing w:after="0"/>
              <w:jc w:val="left"/>
            </w:pPr>
            <w:r>
              <w:rPr>
                <w:sz w:val="16"/>
              </w:rPr>
              <w:t>Ice Storm</w:t>
            </w:r>
          </w:p>
        </w:tc>
        <w:tc>
          <w:tcPr>
            <w:tcW w:type="dxa" w:w="1679"/>
          </w:tcPr>
          <w:p>
            <w:pPr>
              <w:spacing w:after="0"/>
              <w:jc w:val="left"/>
            </w:pPr>
          </w:p>
        </w:tc>
        <w:tc>
          <w:tcPr>
            <w:tcW w:type="dxa" w:w="3250"/>
          </w:tcPr>
          <w:p>
            <w:pPr>
              <w:spacing w:after="0"/>
              <w:jc w:val="left"/>
            </w:pPr>
            <w:r>
              <w:rPr>
                <w:sz w:val="16"/>
              </w:rPr>
              <w:t>$2,500,000 property; $0 crops (zone total, 2010 dollars)</w:t>
            </w:r>
          </w:p>
        </w:tc>
        <w:tc>
          <w:tcPr>
            <w:tcW w:type="dxa" w:w="937"/>
          </w:tcPr>
          <w:p>
            <w:pPr>
              <w:spacing w:after="0"/>
              <w:jc w:val="right"/>
            </w:pPr>
            <w:r>
              <w:rPr>
                <w:sz w:val="16"/>
              </w:rPr>
              <w:t>0, 1</w:t>
            </w:r>
          </w:p>
        </w:tc>
        <w:tc>
          <w:tcPr>
            <w:tcW w:type="dxa" w:w="2173"/>
          </w:tcPr>
          <w:p>
            <w:pPr>
              <w:spacing w:after="0"/>
              <w:jc w:val="left"/>
            </w:pPr>
            <w:r>
              <w:rPr>
                <w:sz w:val="16"/>
              </w:rPr>
              <w:t>NWS zone IAZ033 (SAC), zone-level</w:t>
            </w:r>
          </w:p>
        </w:tc>
        <w:tc>
          <w:tcPr>
            <w:tcW w:type="dxa" w:w="1075"/>
          </w:tcPr>
          <w:p>
            <w:pPr>
              <w:spacing w:after="0"/>
              <w:jc w:val="left"/>
            </w:pPr>
          </w:p>
        </w:tc>
        <w:tc>
          <w:tcPr>
            <w:tcW w:type="dxa" w:w="2648"/>
          </w:tcPr>
          <w:p>
            <w:pPr>
              <w:spacing w:after="0"/>
              <w:jc w:val="left"/>
            </w:pPr>
            <w:r>
              <w:rPr>
                <w:sz w:val="16"/>
              </w:rPr>
              <w:t>deaths or injuries recorded</w:t>
            </w:r>
          </w:p>
        </w:tc>
      </w:tr>
      <w:tr>
        <w:trPr>
          <w:cantSplit/>
        </w:trPr>
        <w:tc>
          <w:tcPr>
            <w:tcW w:type="dxa" w:w="1037"/>
          </w:tcPr>
          <w:p>
            <w:pPr>
              <w:spacing w:after="0"/>
              <w:jc w:val="left"/>
            </w:pPr>
            <w:r>
              <w:rPr>
                <w:sz w:val="16"/>
              </w:rPr>
              <w:t>2009-10-10</w:t>
            </w:r>
          </w:p>
        </w:tc>
        <w:tc>
          <w:tcPr>
            <w:tcW w:type="dxa" w:w="1314"/>
          </w:tcPr>
          <w:p>
            <w:pPr>
              <w:spacing w:after="0"/>
              <w:jc w:val="left"/>
            </w:pPr>
            <w:r>
              <w:rPr>
                <w:sz w:val="16"/>
              </w:rPr>
              <w:t>Frost/Freeze</w:t>
            </w:r>
          </w:p>
        </w:tc>
        <w:tc>
          <w:tcPr>
            <w:tcW w:type="dxa" w:w="1679"/>
          </w:tcPr>
          <w:p>
            <w:pPr>
              <w:spacing w:after="0"/>
              <w:jc w:val="left"/>
            </w:pPr>
          </w:p>
        </w:tc>
        <w:tc>
          <w:tcPr>
            <w:tcW w:type="dxa" w:w="3250"/>
          </w:tcPr>
          <w:p>
            <w:pPr>
              <w:spacing w:after="0"/>
              <w:jc w:val="left"/>
            </w:pPr>
            <w:r>
              <w:rPr>
                <w:sz w:val="16"/>
              </w:rPr>
              <w:t>$0 property; $2,500,000 crops (zone total, 2009 dollars)</w:t>
            </w:r>
          </w:p>
        </w:tc>
        <w:tc>
          <w:tcPr>
            <w:tcW w:type="dxa" w:w="937"/>
          </w:tcPr>
          <w:p>
            <w:pPr>
              <w:spacing w:after="0"/>
              <w:jc w:val="right"/>
            </w:pPr>
            <w:r>
              <w:rPr>
                <w:sz w:val="16"/>
              </w:rPr>
              <w:t>0, 0</w:t>
            </w:r>
          </w:p>
        </w:tc>
        <w:tc>
          <w:tcPr>
            <w:tcW w:type="dxa" w:w="2173"/>
          </w:tcPr>
          <w:p>
            <w:pPr>
              <w:spacing w:after="0"/>
              <w:jc w:val="left"/>
            </w:pPr>
            <w:r>
              <w:rPr>
                <w:sz w:val="16"/>
              </w:rPr>
              <w:t>NWS zone IAZ033 (SAC), zone-level</w:t>
            </w:r>
          </w:p>
        </w:tc>
        <w:tc>
          <w:tcPr>
            <w:tcW w:type="dxa" w:w="1075"/>
          </w:tcPr>
          <w:p>
            <w:pPr>
              <w:spacing w:after="0"/>
              <w:jc w:val="left"/>
            </w:pPr>
          </w:p>
        </w:tc>
        <w:tc>
          <w:tcPr>
            <w:tcW w:type="dxa" w:w="2648"/>
          </w:tcPr>
          <w:p>
            <w:pPr>
              <w:spacing w:after="0"/>
              <w:jc w:val="left"/>
            </w:pPr>
            <w:r>
              <w:rPr>
                <w:sz w:val="16"/>
              </w:rPr>
              <w:t>B1-c worst recorded: Frost/Freeze</w:t>
            </w:r>
          </w:p>
        </w:tc>
      </w:tr>
      <w:tr>
        <w:trPr>
          <w:cantSplit/>
        </w:trPr>
        <w:tc>
          <w:tcPr>
            <w:tcW w:type="dxa" w:w="1037"/>
          </w:tcPr>
          <w:p>
            <w:pPr>
              <w:spacing w:after="0"/>
              <w:jc w:val="left"/>
            </w:pPr>
            <w:r>
              <w:rPr>
                <w:sz w:val="16"/>
              </w:rPr>
              <w:t>2006-03-30</w:t>
            </w:r>
          </w:p>
        </w:tc>
        <w:tc>
          <w:tcPr>
            <w:tcW w:type="dxa" w:w="1314"/>
          </w:tcPr>
          <w:p>
            <w:pPr>
              <w:spacing w:after="0"/>
              <w:jc w:val="left"/>
            </w:pPr>
            <w:r>
              <w:rPr>
                <w:sz w:val="16"/>
              </w:rPr>
              <w:t>Thunderstorm Wind</w:t>
            </w:r>
          </w:p>
        </w:tc>
        <w:tc>
          <w:tcPr>
            <w:tcW w:type="dxa" w:w="1679"/>
          </w:tcPr>
          <w:p>
            <w:pPr>
              <w:spacing w:after="0"/>
              <w:jc w:val="left"/>
            </w:pPr>
            <w:r>
              <w:rPr>
                <w:sz w:val="16"/>
              </w:rPr>
              <w:t>85 kt (98 mph) estimated gust</w:t>
            </w:r>
          </w:p>
        </w:tc>
        <w:tc>
          <w:tcPr>
            <w:tcW w:type="dxa" w:w="3250"/>
          </w:tcPr>
          <w:p>
            <w:pPr>
              <w:spacing w:after="0"/>
              <w:jc w:val="left"/>
            </w:pPr>
            <w:r>
              <w:rPr>
                <w:sz w:val="16"/>
              </w:rPr>
              <w:t>$100,000 property; crops not reported (2006 dollars)</w:t>
            </w:r>
          </w:p>
        </w:tc>
        <w:tc>
          <w:tcPr>
            <w:tcW w:type="dxa" w:w="937"/>
          </w:tcPr>
          <w:p>
            <w:pPr>
              <w:spacing w:after="0"/>
              <w:jc w:val="right"/>
            </w:pPr>
            <w:r>
              <w:rPr>
                <w:sz w:val="16"/>
              </w:rPr>
              <w:t>0, 0</w:t>
            </w:r>
          </w:p>
        </w:tc>
        <w:tc>
          <w:tcPr>
            <w:tcW w:type="dxa" w:w="2173"/>
          </w:tcPr>
          <w:p>
            <w:pPr>
              <w:spacing w:after="0"/>
              <w:jc w:val="left"/>
            </w:pPr>
            <w:r>
              <w:rPr>
                <w:sz w:val="16"/>
              </w:rPr>
              <w:t>ODEBOLT</w:t>
            </w:r>
          </w:p>
        </w:tc>
        <w:tc>
          <w:tcPr>
            <w:tcW w:type="dxa" w:w="1075"/>
          </w:tcPr>
          <w:p>
            <w:pPr>
              <w:spacing w:after="0"/>
              <w:jc w:val="left"/>
            </w:pPr>
          </w:p>
        </w:tc>
        <w:tc>
          <w:tcPr>
            <w:tcW w:type="dxa" w:w="2648"/>
          </w:tcPr>
          <w:p>
            <w:pPr>
              <w:spacing w:after="0"/>
              <w:jc w:val="left"/>
            </w:pPr>
            <w:r>
              <w:rPr>
                <w:sz w:val="16"/>
              </w:rPr>
              <w:t>B1-c worst recorded: Thunderstorm Wind</w:t>
            </w:r>
          </w:p>
        </w:tc>
      </w:tr>
      <w:tr>
        <w:trPr>
          <w:cantSplit/>
        </w:trPr>
        <w:tc>
          <w:tcPr>
            <w:tcW w:type="dxa" w:w="1037"/>
          </w:tcPr>
          <w:p>
            <w:pPr>
              <w:spacing w:after="0"/>
              <w:jc w:val="left"/>
            </w:pPr>
            <w:r>
              <w:rPr>
                <w:sz w:val="16"/>
              </w:rPr>
              <w:t>2004-05-24</w:t>
            </w:r>
          </w:p>
        </w:tc>
        <w:tc>
          <w:tcPr>
            <w:tcW w:type="dxa" w:w="1314"/>
          </w:tcPr>
          <w:p>
            <w:pPr>
              <w:spacing w:after="0"/>
              <w:jc w:val="left"/>
            </w:pPr>
            <w:r>
              <w:rPr>
                <w:sz w:val="16"/>
              </w:rPr>
              <w:t>Thunderstorm Wind</w:t>
            </w:r>
          </w:p>
        </w:tc>
        <w:tc>
          <w:tcPr>
            <w:tcW w:type="dxa" w:w="1679"/>
          </w:tcPr>
          <w:p>
            <w:pPr>
              <w:spacing w:after="0"/>
              <w:jc w:val="left"/>
            </w:pPr>
            <w:r>
              <w:rPr>
                <w:sz w:val="16"/>
              </w:rPr>
              <w:t>61 kt (70 mph) estimated gust</w:t>
            </w:r>
          </w:p>
        </w:tc>
        <w:tc>
          <w:tcPr>
            <w:tcW w:type="dxa" w:w="3250"/>
          </w:tcPr>
          <w:p>
            <w:pPr>
              <w:spacing w:after="0"/>
              <w:jc w:val="left"/>
            </w:pPr>
            <w:r>
              <w:rPr>
                <w:sz w:val="16"/>
              </w:rPr>
              <w:t>$80,000 property; crops not reported (2004 dollars)</w:t>
            </w:r>
          </w:p>
        </w:tc>
        <w:tc>
          <w:tcPr>
            <w:tcW w:type="dxa" w:w="937"/>
          </w:tcPr>
          <w:p>
            <w:pPr>
              <w:spacing w:after="0"/>
              <w:jc w:val="right"/>
            </w:pPr>
            <w:r>
              <w:rPr>
                <w:sz w:val="16"/>
              </w:rPr>
              <w:t>0, 1</w:t>
            </w:r>
          </w:p>
        </w:tc>
        <w:tc>
          <w:tcPr>
            <w:tcW w:type="dxa" w:w="2173"/>
          </w:tcPr>
          <w:p>
            <w:pPr>
              <w:spacing w:after="0"/>
              <w:jc w:val="left"/>
            </w:pPr>
            <w:r>
              <w:rPr>
                <w:sz w:val="16"/>
              </w:rPr>
              <w:t>EARLY</w:t>
            </w:r>
          </w:p>
        </w:tc>
        <w:tc>
          <w:tcPr>
            <w:tcW w:type="dxa" w:w="1075"/>
          </w:tcPr>
          <w:p>
            <w:pPr>
              <w:spacing w:after="0"/>
              <w:jc w:val="left"/>
            </w:pPr>
          </w:p>
        </w:tc>
        <w:tc>
          <w:tcPr>
            <w:tcW w:type="dxa" w:w="2648"/>
          </w:tcPr>
          <w:p>
            <w:pPr>
              <w:spacing w:after="0"/>
              <w:jc w:val="left"/>
            </w:pPr>
            <w:r>
              <w:rPr>
                <w:sz w:val="16"/>
              </w:rPr>
              <w:t>deaths or injuries recorded</w:t>
            </w:r>
          </w:p>
        </w:tc>
      </w:tr>
      <w:tr>
        <w:trPr>
          <w:cantSplit/>
        </w:trPr>
        <w:tc>
          <w:tcPr>
            <w:tcW w:type="dxa" w:w="1037"/>
          </w:tcPr>
          <w:p>
            <w:pPr>
              <w:spacing w:after="0"/>
              <w:jc w:val="left"/>
            </w:pPr>
            <w:r>
              <w:rPr>
                <w:sz w:val="16"/>
              </w:rPr>
              <w:t>2001-06-12</w:t>
            </w:r>
          </w:p>
        </w:tc>
        <w:tc>
          <w:tcPr>
            <w:tcW w:type="dxa" w:w="1314"/>
          </w:tcPr>
          <w:p>
            <w:pPr>
              <w:spacing w:after="0"/>
              <w:jc w:val="left"/>
            </w:pPr>
            <w:r>
              <w:rPr>
                <w:sz w:val="16"/>
              </w:rPr>
              <w:t>Lightning</w:t>
            </w:r>
          </w:p>
        </w:tc>
        <w:tc>
          <w:tcPr>
            <w:tcW w:type="dxa" w:w="1679"/>
          </w:tcPr>
          <w:p>
            <w:pPr>
              <w:spacing w:after="0"/>
              <w:jc w:val="left"/>
            </w:pPr>
          </w:p>
        </w:tc>
        <w:tc>
          <w:tcPr>
            <w:tcW w:type="dxa" w:w="3250"/>
          </w:tcPr>
          <w:p>
            <w:pPr>
              <w:spacing w:after="0"/>
              <w:jc w:val="left"/>
            </w:pPr>
            <w:r>
              <w:rPr>
                <w:sz w:val="16"/>
              </w:rPr>
              <w:t>$5,000 property; crops not reported (2001 dollars)</w:t>
            </w:r>
          </w:p>
        </w:tc>
        <w:tc>
          <w:tcPr>
            <w:tcW w:type="dxa" w:w="937"/>
          </w:tcPr>
          <w:p>
            <w:pPr>
              <w:spacing w:after="0"/>
              <w:jc w:val="right"/>
            </w:pPr>
            <w:r>
              <w:rPr>
                <w:sz w:val="16"/>
              </w:rPr>
              <w:t>0, 0</w:t>
            </w:r>
          </w:p>
        </w:tc>
        <w:tc>
          <w:tcPr>
            <w:tcW w:type="dxa" w:w="2173"/>
          </w:tcPr>
          <w:p>
            <w:pPr>
              <w:spacing w:after="0"/>
              <w:jc w:val="left"/>
            </w:pPr>
            <w:r>
              <w:rPr>
                <w:sz w:val="16"/>
              </w:rPr>
              <w:t>SCHALLER</w:t>
            </w:r>
          </w:p>
        </w:tc>
        <w:tc>
          <w:tcPr>
            <w:tcW w:type="dxa" w:w="1075"/>
          </w:tcPr>
          <w:p>
            <w:pPr>
              <w:spacing w:after="0"/>
              <w:jc w:val="left"/>
            </w:pPr>
          </w:p>
        </w:tc>
        <w:tc>
          <w:tcPr>
            <w:tcW w:type="dxa" w:w="2648"/>
          </w:tcPr>
          <w:p>
            <w:pPr>
              <w:spacing w:after="0"/>
              <w:jc w:val="left"/>
            </w:pPr>
            <w:r>
              <w:rPr>
                <w:sz w:val="16"/>
              </w:rPr>
              <w:t>B1-c worst recorded: Lightning</w:t>
            </w:r>
          </w:p>
        </w:tc>
      </w:tr>
      <w:tr>
        <w:trPr>
          <w:cantSplit/>
        </w:trPr>
        <w:tc>
          <w:tcPr>
            <w:tcW w:type="dxa" w:w="1037"/>
          </w:tcPr>
          <w:p>
            <w:pPr>
              <w:spacing w:after="0"/>
              <w:jc w:val="left"/>
            </w:pPr>
            <w:r>
              <w:rPr>
                <w:sz w:val="16"/>
              </w:rPr>
              <w:t>2001-04-07</w:t>
            </w:r>
          </w:p>
        </w:tc>
        <w:tc>
          <w:tcPr>
            <w:tcW w:type="dxa" w:w="1314"/>
          </w:tcPr>
          <w:p>
            <w:pPr>
              <w:spacing w:after="0"/>
              <w:jc w:val="left"/>
            </w:pPr>
            <w:r>
              <w:rPr>
                <w:sz w:val="16"/>
              </w:rPr>
              <w:t>High Wind</w:t>
            </w:r>
          </w:p>
        </w:tc>
        <w:tc>
          <w:tcPr>
            <w:tcW w:type="dxa" w:w="1679"/>
          </w:tcPr>
          <w:p>
            <w:pPr>
              <w:spacing w:after="0"/>
              <w:jc w:val="left"/>
            </w:pPr>
            <w:r>
              <w:rPr>
                <w:sz w:val="16"/>
              </w:rPr>
              <w:t>66 kt (76 mph) measured</w:t>
            </w:r>
          </w:p>
        </w:tc>
        <w:tc>
          <w:tcPr>
            <w:tcW w:type="dxa" w:w="3250"/>
          </w:tcPr>
          <w:p>
            <w:pPr>
              <w:spacing w:after="0"/>
              <w:jc w:val="left"/>
            </w:pPr>
            <w:r>
              <w:rPr>
                <w:sz w:val="16"/>
              </w:rPr>
              <w:t>$100,000 property; crops not reported (zone total, 2001 dollars)</w:t>
            </w:r>
          </w:p>
        </w:tc>
        <w:tc>
          <w:tcPr>
            <w:tcW w:type="dxa" w:w="937"/>
          </w:tcPr>
          <w:p>
            <w:pPr>
              <w:spacing w:after="0"/>
              <w:jc w:val="right"/>
            </w:pPr>
            <w:r>
              <w:rPr>
                <w:sz w:val="16"/>
              </w:rPr>
              <w:t>0, 0</w:t>
            </w:r>
          </w:p>
        </w:tc>
        <w:tc>
          <w:tcPr>
            <w:tcW w:type="dxa" w:w="2173"/>
          </w:tcPr>
          <w:p>
            <w:pPr>
              <w:spacing w:after="0"/>
              <w:jc w:val="left"/>
            </w:pPr>
            <w:r>
              <w:rPr>
                <w:sz w:val="16"/>
              </w:rPr>
              <w:t>NWS zone IAZ033 (SAC), zone-level</w:t>
            </w:r>
          </w:p>
        </w:tc>
        <w:tc>
          <w:tcPr>
            <w:tcW w:type="dxa" w:w="1075"/>
          </w:tcPr>
          <w:p>
            <w:pPr>
              <w:spacing w:after="0"/>
              <w:jc w:val="left"/>
            </w:pPr>
          </w:p>
        </w:tc>
        <w:tc>
          <w:tcPr>
            <w:tcW w:type="dxa" w:w="2648"/>
          </w:tcPr>
          <w:p>
            <w:pPr>
              <w:spacing w:after="0"/>
              <w:jc w:val="left"/>
            </w:pPr>
            <w:r>
              <w:rPr>
                <w:sz w:val="16"/>
              </w:rPr>
              <w:t>B1-c worst recorded: High Wind and Strong Wind</w:t>
            </w:r>
          </w:p>
        </w:tc>
      </w:tr>
      <w:tr>
        <w:trPr>
          <w:cantSplit/>
        </w:trPr>
        <w:tc>
          <w:tcPr>
            <w:tcW w:type="dxa" w:w="1037"/>
          </w:tcPr>
          <w:p>
            <w:pPr>
              <w:spacing w:after="0"/>
              <w:jc w:val="left"/>
            </w:pPr>
            <w:r>
              <w:rPr>
                <w:sz w:val="16"/>
              </w:rPr>
              <w:t>1991-04-26</w:t>
            </w:r>
          </w:p>
        </w:tc>
        <w:tc>
          <w:tcPr>
            <w:tcW w:type="dxa" w:w="1314"/>
          </w:tcPr>
          <w:p>
            <w:pPr>
              <w:spacing w:after="0"/>
              <w:jc w:val="left"/>
            </w:pPr>
            <w:r>
              <w:rPr>
                <w:sz w:val="16"/>
              </w:rPr>
              <w:t>Tornado</w:t>
            </w:r>
          </w:p>
        </w:tc>
        <w:tc>
          <w:tcPr>
            <w:tcW w:type="dxa" w:w="1679"/>
          </w:tcPr>
          <w:p>
            <w:pPr>
              <w:spacing w:after="0"/>
              <w:jc w:val="left"/>
            </w:pPr>
            <w:r>
              <w:rPr>
                <w:sz w:val="16"/>
              </w:rPr>
              <w:t>F3, 6 mi path length (whole path, pre-1996), 150 yd wide</w:t>
            </w:r>
          </w:p>
        </w:tc>
        <w:tc>
          <w:tcPr>
            <w:tcW w:type="dxa" w:w="3250"/>
          </w:tcPr>
          <w:p>
            <w:pPr>
              <w:spacing w:after="0"/>
              <w:jc w:val="left"/>
            </w:pPr>
            <w:r>
              <w:rPr>
                <w:sz w:val="16"/>
              </w:rPr>
              <w:t>$2,500,000 property; crops not recorded (1991 dollars)</w:t>
            </w:r>
          </w:p>
        </w:tc>
        <w:tc>
          <w:tcPr>
            <w:tcW w:type="dxa" w:w="937"/>
          </w:tcPr>
          <w:p>
            <w:pPr>
              <w:spacing w:after="0"/>
              <w:jc w:val="right"/>
            </w:pPr>
            <w:r>
              <w:rPr>
                <w:sz w:val="16"/>
              </w:rPr>
              <w:t>0, 0</w:t>
            </w:r>
          </w:p>
        </w:tc>
        <w:tc>
          <w:tcPr>
            <w:tcW w:type="dxa" w:w="2173"/>
          </w:tcPr>
          <w:p>
            <w:pPr>
              <w:spacing w:after="0"/>
              <w:jc w:val="left"/>
            </w:pPr>
            <w:r>
              <w:rPr>
                <w:sz w:val="16"/>
              </w:rPr>
              <w:t>location not recorded</w:t>
            </w:r>
          </w:p>
        </w:tc>
        <w:tc>
          <w:tcPr>
            <w:tcW w:type="dxa" w:w="1075"/>
          </w:tcPr>
          <w:p>
            <w:pPr>
              <w:spacing w:after="0"/>
              <w:jc w:val="left"/>
            </w:pPr>
          </w:p>
        </w:tc>
        <w:tc>
          <w:tcPr>
            <w:tcW w:type="dxa" w:w="264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2"/>
        <w:gridCol w:w="1334"/>
        <w:gridCol w:w="1721"/>
        <w:gridCol w:w="1037"/>
        <w:gridCol w:w="1322"/>
        <w:gridCol w:w="1570"/>
        <w:gridCol w:w="1685"/>
        <w:gridCol w:w="1037"/>
        <w:gridCol w:w="2048"/>
      </w:tblGrid>
      <w:tr>
        <w:trPr>
          <w:cantSplit/>
          <w:tblHeader/>
        </w:trPr>
        <w:tc>
          <w:tcPr>
            <w:tcW w:type="dxa" w:w="1037"/>
            <w:shd w:val="clear" w:color="auto" w:fill="E8E8E8"/>
          </w:tcPr>
          <w:p>
            <w:pPr>
              <w:spacing w:after="0"/>
              <w:jc w:val="left"/>
            </w:pPr>
            <w:r>
              <w:rPr>
                <w:b/>
                <w:sz w:val="16"/>
              </w:rPr>
              <w:t>Hazard</w:t>
            </w:r>
          </w:p>
        </w:tc>
        <w:tc>
          <w:tcPr>
            <w:tcW w:type="dxa" w:w="13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2"/>
            <w:shd w:val="clear" w:color="auto" w:fill="E8E8E8"/>
          </w:tcPr>
          <w:p>
            <w:pPr>
              <w:spacing w:after="0"/>
              <w:jc w:val="left"/>
            </w:pPr>
            <w:r>
              <w:rPr>
                <w:b/>
                <w:sz w:val="16"/>
              </w:rPr>
              <w:t>Descriptor basis</w:t>
            </w:r>
          </w:p>
        </w:tc>
        <w:tc>
          <w:tcPr>
            <w:tcW w:type="dxa" w:w="1570"/>
            <w:shd w:val="clear" w:color="auto" w:fill="E8E8E8"/>
          </w:tcPr>
          <w:p>
            <w:pPr>
              <w:spacing w:after="0"/>
              <w:jc w:val="right"/>
            </w:pPr>
            <w:r>
              <w:rPr>
                <w:b/>
                <w:sz w:val="16"/>
              </w:rPr>
              <w:t>NRI events or days in its record period (hail, wind and tornado are area-weighted, so can be fractional)</w:t>
            </w:r>
          </w:p>
        </w:tc>
        <w:tc>
          <w:tcPr>
            <w:tcW w:type="dxa" w:w="16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2"/>
          </w:tcPr>
          <w:p>
            <w:pPr>
              <w:spacing w:after="0"/>
              <w:jc w:val="right"/>
            </w:pPr>
            <w:r>
              <w:rPr>
                <w:sz w:val="16"/>
              </w:rPr>
              <w:t>8.58</w:t>
            </w:r>
          </w:p>
        </w:tc>
        <w:tc>
          <w:tcPr>
            <w:tcW w:type="dxa" w:w="1334"/>
          </w:tcPr>
          <w:p>
            <w:pPr>
              <w:spacing w:after="0"/>
              <w:jc w:val="left"/>
            </w:pPr>
            <w:r>
              <w:rPr>
                <w:sz w:val="16"/>
              </w:rPr>
              <w:t>event-days per year</w:t>
            </w:r>
          </w:p>
        </w:tc>
        <w:tc>
          <w:tcPr>
            <w:tcW w:type="dxa" w:w="1721"/>
          </w:tcPr>
          <w:p>
            <w:pPr>
              <w:spacing w:after="0"/>
              <w:jc w:val="left"/>
            </w:pPr>
            <w:r>
              <w:rPr>
                <w:sz w:val="16"/>
              </w:rPr>
              <w:t>about 8.58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14 of 30 years, 1996 to 2025 (46.7%)</w:t>
            </w:r>
          </w:p>
        </w:tc>
        <w:tc>
          <w:tcPr>
            <w:tcW w:type="dxa" w:w="1570"/>
          </w:tcPr>
          <w:p>
            <w:pPr>
              <w:spacing w:after="0"/>
              <w:jc w:val="right"/>
            </w:pPr>
            <w:r>
              <w:rPr>
                <w:sz w:val="16"/>
              </w:rPr>
              <w:t>163</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Drought</w:t>
            </w:r>
          </w:p>
        </w:tc>
        <w:tc>
          <w:tcPr>
            <w:tcW w:type="dxa" w:w="1322"/>
          </w:tcPr>
          <w:p>
            <w:pPr>
              <w:spacing w:after="0"/>
              <w:jc w:val="right"/>
            </w:pPr>
            <w:r>
              <w:rPr>
                <w:sz w:val="16"/>
              </w:rPr>
              <w:t>15.2</w:t>
            </w:r>
          </w:p>
        </w:tc>
        <w:tc>
          <w:tcPr>
            <w:tcW w:type="dxa" w:w="1334"/>
          </w:tcPr>
          <w:p>
            <w:pPr>
              <w:spacing w:after="0"/>
              <w:jc w:val="left"/>
            </w:pPr>
            <w:r>
              <w:rPr>
                <w:sz w:val="16"/>
              </w:rPr>
              <w:t>event-days per year</w:t>
            </w:r>
          </w:p>
        </w:tc>
        <w:tc>
          <w:tcPr>
            <w:tcW w:type="dxa" w:w="1721"/>
          </w:tcPr>
          <w:p>
            <w:pPr>
              <w:spacing w:after="0"/>
              <w:jc w:val="left"/>
            </w:pPr>
            <w:r>
              <w:rPr>
                <w:sz w:val="16"/>
              </w:rPr>
              <w:t>about 15.2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10 of 30 years, 1996 to 2025 (33.3%)</w:t>
            </w:r>
          </w:p>
        </w:tc>
        <w:tc>
          <w:tcPr>
            <w:tcW w:type="dxa" w:w="1570"/>
          </w:tcPr>
          <w:p>
            <w:pPr>
              <w:spacing w:after="0"/>
              <w:jc w:val="right"/>
            </w:pPr>
            <w:r>
              <w:rPr>
                <w:sz w:val="16"/>
              </w:rPr>
              <w:t>469</w:t>
            </w:r>
          </w:p>
        </w:tc>
        <w:tc>
          <w:tcPr>
            <w:tcW w:type="dxa" w:w="16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Earthquake</w:t>
            </w:r>
          </w:p>
        </w:tc>
        <w:tc>
          <w:tcPr>
            <w:tcW w:type="dxa" w:w="1322"/>
          </w:tcPr>
          <w:p>
            <w:pPr>
              <w:spacing w:after="0"/>
              <w:jc w:val="right"/>
            </w:pPr>
            <w:r>
              <w:rPr>
                <w:sz w:val="16"/>
              </w:rPr>
              <w:t>0.000483</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has at least minor-damage shaking in a year: 0.0483%</w:t>
            </w:r>
          </w:p>
        </w:tc>
        <w:tc>
          <w:tcPr>
            <w:tcW w:type="dxa" w:w="1037"/>
          </w:tcPr>
          <w:p>
            <w:pPr>
              <w:spacing w:after="0"/>
              <w:jc w:val="left"/>
            </w:pPr>
          </w:p>
        </w:tc>
        <w:tc>
          <w:tcPr>
            <w:tcW w:type="dxa" w:w="1322"/>
          </w:tcPr>
          <w:p>
            <w:pPr>
              <w:spacing w:after="0"/>
              <w:jc w:val="left"/>
            </w:pP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2"/>
          </w:tcPr>
          <w:p>
            <w:pPr>
              <w:spacing w:after="0"/>
              <w:jc w:val="right"/>
            </w:pPr>
            <w:r>
              <w:rPr>
                <w:sz w:val="16"/>
              </w:rPr>
              <w:t>5.37</w:t>
            </w:r>
          </w:p>
        </w:tc>
        <w:tc>
          <w:tcPr>
            <w:tcW w:type="dxa" w:w="1334"/>
          </w:tcPr>
          <w:p>
            <w:pPr>
              <w:spacing w:after="0"/>
              <w:jc w:val="left"/>
            </w:pPr>
            <w:r>
              <w:rPr>
                <w:sz w:val="16"/>
              </w:rPr>
              <w:t>events per year</w:t>
            </w:r>
          </w:p>
        </w:tc>
        <w:tc>
          <w:tcPr>
            <w:tcW w:type="dxa" w:w="1721"/>
          </w:tcPr>
          <w:p>
            <w:pPr>
              <w:spacing w:after="0"/>
              <w:jc w:val="left"/>
            </w:pPr>
            <w:r>
              <w:rPr>
                <w:sz w:val="16"/>
              </w:rPr>
              <w:t>about 5.37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204.2 (modeled)</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Heat Wave</w:t>
            </w:r>
          </w:p>
        </w:tc>
        <w:tc>
          <w:tcPr>
            <w:tcW w:type="dxa" w:w="1322"/>
          </w:tcPr>
          <w:p>
            <w:pPr>
              <w:spacing w:after="0"/>
              <w:jc w:val="right"/>
            </w:pPr>
            <w:r>
              <w:rPr>
                <w:sz w:val="16"/>
              </w:rPr>
              <w:t>5.11</w:t>
            </w:r>
          </w:p>
        </w:tc>
        <w:tc>
          <w:tcPr>
            <w:tcW w:type="dxa" w:w="1334"/>
          </w:tcPr>
          <w:p>
            <w:pPr>
              <w:spacing w:after="0"/>
              <w:jc w:val="left"/>
            </w:pPr>
            <w:r>
              <w:rPr>
                <w:sz w:val="16"/>
              </w:rPr>
              <w:t>event-days per year</w:t>
            </w:r>
          </w:p>
        </w:tc>
        <w:tc>
          <w:tcPr>
            <w:tcW w:type="dxa" w:w="1721"/>
          </w:tcPr>
          <w:p>
            <w:pPr>
              <w:spacing w:after="0"/>
              <w:jc w:val="left"/>
            </w:pPr>
            <w:r>
              <w:rPr>
                <w:sz w:val="16"/>
              </w:rPr>
              <w:t>about 5.11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4 of 30 years, 1996 to 2025 (13.3%)</w:t>
            </w:r>
          </w:p>
        </w:tc>
        <w:tc>
          <w:tcPr>
            <w:tcW w:type="dxa" w:w="1570"/>
          </w:tcPr>
          <w:p>
            <w:pPr>
              <w:spacing w:after="0"/>
              <w:jc w:val="right"/>
            </w:pPr>
            <w:r>
              <w:rPr>
                <w:sz w:val="16"/>
              </w:rPr>
              <w:t>79</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Hurricane</w:t>
            </w:r>
          </w:p>
        </w:tc>
        <w:tc>
          <w:tcPr>
            <w:tcW w:type="dxa" w:w="1322"/>
          </w:tcPr>
          <w:p>
            <w:pPr>
              <w:spacing w:after="0"/>
              <w:jc w:val="right"/>
            </w:pPr>
            <w:r>
              <w:rPr>
                <w:sz w:val="16"/>
              </w:rPr>
              <w:t>0</w:t>
            </w:r>
          </w:p>
        </w:tc>
        <w:tc>
          <w:tcPr>
            <w:tcW w:type="dxa" w:w="1334"/>
          </w:tcPr>
          <w:p>
            <w:pPr>
              <w:spacing w:after="0"/>
              <w:jc w:val="left"/>
            </w:pPr>
            <w:r>
              <w:rPr>
                <w:sz w:val="16"/>
              </w:rPr>
              <w:t>events per year</w:t>
            </w:r>
          </w:p>
        </w:tc>
        <w:tc>
          <w:tcPr>
            <w:tcW w:type="dxa" w:w="1721"/>
          </w:tcPr>
          <w:p>
            <w:pPr>
              <w:spacing w:after="0"/>
              <w:jc w:val="left"/>
            </w:pPr>
            <w:r>
              <w:rPr>
                <w:sz w:val="16"/>
              </w:rPr>
              <w:t>none modeled</w:t>
            </w:r>
          </w:p>
        </w:tc>
        <w:tc>
          <w:tcPr>
            <w:tcW w:type="dxa" w:w="1037"/>
          </w:tcPr>
          <w:p>
            <w:pPr>
              <w:spacing w:after="0"/>
              <w:jc w:val="left"/>
            </w:pPr>
            <w:r>
              <w:rPr>
                <w:sz w:val="16"/>
              </w:rPr>
              <w:t>Unlikely</w:t>
            </w:r>
          </w:p>
        </w:tc>
        <w:tc>
          <w:tcPr>
            <w:tcW w:type="dxa" w:w="1322"/>
          </w:tcPr>
          <w:p>
            <w:pPr>
              <w:spacing w:after="0"/>
              <w:jc w:val="left"/>
            </w:pPr>
            <w:r>
              <w:rPr>
                <w:sz w:val="16"/>
              </w:rPr>
              <w:t>FEMA annualized frequency (modeled)</w:t>
            </w:r>
          </w:p>
        </w:tc>
        <w:tc>
          <w:tcPr>
            <w:tcW w:type="dxa" w:w="1570"/>
          </w:tcPr>
          <w:p>
            <w:pPr>
              <w:spacing w:after="0"/>
              <w:jc w:val="right"/>
            </w:pPr>
            <w:r>
              <w:rPr>
                <w:sz w:val="16"/>
              </w:rPr>
              <w:t>0</w:t>
            </w:r>
          </w:p>
        </w:tc>
        <w:tc>
          <w:tcPr>
            <w:tcW w:type="dxa" w:w="1685"/>
          </w:tcPr>
          <w:p>
            <w:pPr>
              <w:spacing w:after="0"/>
              <w:jc w:val="left"/>
            </w:pPr>
            <w:r>
              <w:rPr>
                <w:sz w:val="16"/>
              </w:rPr>
              <w:t>1851 to 2024 (Atlantic)</w:t>
            </w:r>
          </w:p>
        </w:tc>
        <w:tc>
          <w:tcPr>
            <w:tcW w:type="dxa" w:w="1037"/>
          </w:tcPr>
          <w:p>
            <w:pPr>
              <w:spacing w:after="0"/>
              <w:jc w:val="left"/>
            </w:pPr>
            <w:r>
              <w:rPr>
                <w:sz w:val="16"/>
              </w:rPr>
              <w:t>see B1-f</w:t>
            </w:r>
          </w:p>
        </w:tc>
        <w:tc>
          <w:tcPr>
            <w:tcW w:type="dxa" w:w="204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2"/>
          </w:tcPr>
          <w:p>
            <w:pPr>
              <w:spacing w:after="0"/>
              <w:jc w:val="right"/>
            </w:pPr>
            <w:r>
              <w:rPr>
                <w:sz w:val="16"/>
              </w:rPr>
              <w:t>0.63</w:t>
            </w:r>
          </w:p>
        </w:tc>
        <w:tc>
          <w:tcPr>
            <w:tcW w:type="dxa" w:w="1334"/>
          </w:tcPr>
          <w:p>
            <w:pPr>
              <w:spacing w:after="0"/>
              <w:jc w:val="left"/>
            </w:pPr>
            <w:r>
              <w:rPr>
                <w:sz w:val="16"/>
              </w:rPr>
              <w:t>event-days per year</w:t>
            </w:r>
          </w:p>
        </w:tc>
        <w:tc>
          <w:tcPr>
            <w:tcW w:type="dxa" w:w="1721"/>
          </w:tcPr>
          <w:p>
            <w:pPr>
              <w:spacing w:after="0"/>
              <w:jc w:val="left"/>
            </w:pPr>
            <w:r>
              <w:rPr>
                <w:sz w:val="16"/>
              </w:rPr>
              <w:t>about 0.63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10 of 30 years, 1996 to 2025 (33.3%)</w:t>
            </w:r>
          </w:p>
        </w:tc>
        <w:tc>
          <w:tcPr>
            <w:tcW w:type="dxa" w:w="1570"/>
          </w:tcPr>
          <w:p>
            <w:pPr>
              <w:spacing w:after="0"/>
              <w:jc w:val="right"/>
            </w:pPr>
            <w:r>
              <w:rPr>
                <w:sz w:val="16"/>
              </w:rPr>
              <w:t>43</w:t>
            </w:r>
          </w:p>
        </w:tc>
        <w:tc>
          <w:tcPr>
            <w:tcW w:type="dxa" w:w="1685"/>
          </w:tcPr>
          <w:p>
            <w:pPr>
              <w:spacing w:after="0"/>
              <w:jc w:val="left"/>
            </w:pPr>
            <w:r>
              <w:rPr>
                <w:sz w:val="16"/>
              </w:rPr>
              <w:t>1946-12-31 to 2014-02-12 (67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Inland Flooding</w:t>
            </w:r>
          </w:p>
        </w:tc>
        <w:tc>
          <w:tcPr>
            <w:tcW w:type="dxa" w:w="1322"/>
          </w:tcPr>
          <w:p>
            <w:pPr>
              <w:spacing w:after="0"/>
              <w:jc w:val="right"/>
            </w:pPr>
            <w:r>
              <w:rPr>
                <w:sz w:val="16"/>
              </w:rPr>
              <w:t>1.61</w:t>
            </w:r>
          </w:p>
        </w:tc>
        <w:tc>
          <w:tcPr>
            <w:tcW w:type="dxa" w:w="1334"/>
          </w:tcPr>
          <w:p>
            <w:pPr>
              <w:spacing w:after="0"/>
              <w:jc w:val="left"/>
            </w:pPr>
            <w:r>
              <w:rPr>
                <w:sz w:val="16"/>
              </w:rPr>
              <w:t>event-days per year</w:t>
            </w:r>
          </w:p>
        </w:tc>
        <w:tc>
          <w:tcPr>
            <w:tcW w:type="dxa" w:w="1721"/>
          </w:tcPr>
          <w:p>
            <w:pPr>
              <w:spacing w:after="0"/>
              <w:jc w:val="left"/>
            </w:pPr>
            <w:r>
              <w:rPr>
                <w:sz w:val="16"/>
              </w:rPr>
              <w:t>about 1.61 days per year</w:t>
            </w:r>
          </w:p>
        </w:tc>
        <w:tc>
          <w:tcPr>
            <w:tcW w:type="dxa" w:w="1037"/>
          </w:tcPr>
          <w:p>
            <w:pPr>
              <w:spacing w:after="0"/>
              <w:jc w:val="left"/>
            </w:pPr>
            <w:r>
              <w:rPr>
                <w:sz w:val="16"/>
              </w:rPr>
              <w:t>Likely</w:t>
            </w:r>
          </w:p>
        </w:tc>
        <w:tc>
          <w:tcPr>
            <w:tcW w:type="dxa" w:w="1322"/>
          </w:tcPr>
          <w:p>
            <w:pPr>
              <w:spacing w:after="0"/>
              <w:jc w:val="left"/>
            </w:pPr>
            <w:r>
              <w:rPr>
                <w:sz w:val="16"/>
              </w:rPr>
              <w:t>Storm Events event-days in 14 of 30 years, 1996 to 2025 (46.7%)</w:t>
            </w:r>
          </w:p>
        </w:tc>
        <w:tc>
          <w:tcPr>
            <w:tcW w:type="dxa" w:w="1570"/>
          </w:tcPr>
          <w:p>
            <w:pPr>
              <w:spacing w:after="0"/>
              <w:jc w:val="right"/>
            </w:pPr>
            <w:r>
              <w:rPr>
                <w:sz w:val="16"/>
              </w:rPr>
              <w:t>45</w:t>
            </w:r>
          </w:p>
        </w:tc>
        <w:tc>
          <w:tcPr>
            <w:tcW w:type="dxa" w:w="1685"/>
          </w:tcPr>
          <w:p>
            <w:pPr>
              <w:spacing w:after="0"/>
              <w:jc w:val="left"/>
            </w:pPr>
            <w:r>
              <w:rPr>
                <w:sz w:val="16"/>
              </w:rPr>
              <w:t>1996 to 2023 (28 years)</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Landslide</w:t>
            </w:r>
          </w:p>
        </w:tc>
        <w:tc>
          <w:tcPr>
            <w:tcW w:type="dxa" w:w="1322"/>
          </w:tcPr>
          <w:p>
            <w:pPr>
              <w:spacing w:after="0"/>
              <w:jc w:val="right"/>
            </w:pPr>
            <w:r>
              <w:rPr>
                <w:sz w:val="16"/>
              </w:rPr>
              <w:t>0.0692</w:t>
            </w:r>
          </w:p>
        </w:tc>
        <w:tc>
          <w:tcPr>
            <w:tcW w:type="dxa" w:w="1334"/>
          </w:tcPr>
          <w:p>
            <w:pPr>
              <w:spacing w:after="0"/>
              <w:jc w:val="left"/>
            </w:pPr>
            <w:r>
              <w:rPr>
                <w:sz w:val="16"/>
              </w:rPr>
              <w:t>events per year (modeled)</w:t>
            </w:r>
          </w:p>
        </w:tc>
        <w:tc>
          <w:tcPr>
            <w:tcW w:type="dxa" w:w="1721"/>
          </w:tcPr>
          <w:p>
            <w:pPr>
              <w:spacing w:after="0"/>
              <w:jc w:val="left"/>
            </w:pPr>
            <w:r>
              <w:rPr>
                <w:sz w:val="16"/>
              </w:rPr>
              <w:t>about 1 in 14 years</w:t>
            </w:r>
          </w:p>
        </w:tc>
        <w:tc>
          <w:tcPr>
            <w:tcW w:type="dxa" w:w="1037"/>
          </w:tcPr>
          <w:p>
            <w:pPr>
              <w:spacing w:after="0"/>
              <w:jc w:val="left"/>
            </w:pPr>
            <w:r>
              <w:rPr>
                <w:sz w:val="16"/>
              </w:rPr>
              <w:t>Possible</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Lightning</w:t>
            </w:r>
          </w:p>
        </w:tc>
        <w:tc>
          <w:tcPr>
            <w:tcW w:type="dxa" w:w="1322"/>
          </w:tcPr>
          <w:p>
            <w:pPr>
              <w:spacing w:after="0"/>
              <w:jc w:val="right"/>
            </w:pPr>
            <w:r>
              <w:rPr>
                <w:sz w:val="16"/>
              </w:rPr>
              <w:t>42.8</w:t>
            </w:r>
          </w:p>
        </w:tc>
        <w:tc>
          <w:tcPr>
            <w:tcW w:type="dxa" w:w="1334"/>
          </w:tcPr>
          <w:p>
            <w:pPr>
              <w:spacing w:after="0"/>
              <w:jc w:val="left"/>
            </w:pPr>
            <w:r>
              <w:rPr>
                <w:sz w:val="16"/>
              </w:rPr>
              <w:t>days per year with a strike</w:t>
            </w:r>
          </w:p>
        </w:tc>
        <w:tc>
          <w:tcPr>
            <w:tcW w:type="dxa" w:w="1721"/>
          </w:tcPr>
          <w:p>
            <w:pPr>
              <w:spacing w:after="0"/>
              <w:jc w:val="left"/>
            </w:pPr>
            <w:r>
              <w:rPr>
                <w:sz w:val="16"/>
              </w:rPr>
              <w:t>about 42.8 days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1995 to 2023 (29 years; CONUS)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Strong Wind</w:t>
            </w:r>
          </w:p>
        </w:tc>
        <w:tc>
          <w:tcPr>
            <w:tcW w:type="dxa" w:w="1322"/>
          </w:tcPr>
          <w:p>
            <w:pPr>
              <w:spacing w:after="0"/>
              <w:jc w:val="right"/>
            </w:pPr>
            <w:r>
              <w:rPr>
                <w:sz w:val="16"/>
              </w:rPr>
              <w:t>4.1</w:t>
            </w:r>
          </w:p>
        </w:tc>
        <w:tc>
          <w:tcPr>
            <w:tcW w:type="dxa" w:w="1334"/>
          </w:tcPr>
          <w:p>
            <w:pPr>
              <w:spacing w:after="0"/>
              <w:jc w:val="left"/>
            </w:pPr>
            <w:r>
              <w:rPr>
                <w:sz w:val="16"/>
              </w:rPr>
              <w:t>events per year</w:t>
            </w:r>
          </w:p>
        </w:tc>
        <w:tc>
          <w:tcPr>
            <w:tcW w:type="dxa" w:w="1721"/>
          </w:tcPr>
          <w:p>
            <w:pPr>
              <w:spacing w:after="0"/>
              <w:jc w:val="left"/>
            </w:pPr>
            <w:r>
              <w:rPr>
                <w:sz w:val="16"/>
              </w:rPr>
              <w:t>about 4.1 per year</w:t>
            </w:r>
          </w:p>
        </w:tc>
        <w:tc>
          <w:tcPr>
            <w:tcW w:type="dxa" w:w="1037"/>
          </w:tcPr>
          <w:p>
            <w:pPr>
              <w:spacing w:after="0"/>
              <w:jc w:val="left"/>
            </w:pPr>
            <w:r>
              <w:rPr>
                <w:sz w:val="16"/>
              </w:rPr>
              <w:t>Highly likely</w:t>
            </w:r>
          </w:p>
        </w:tc>
        <w:tc>
          <w:tcPr>
            <w:tcW w:type="dxa" w:w="1322"/>
          </w:tcPr>
          <w:p>
            <w:pPr>
              <w:spacing w:after="0"/>
              <w:jc w:val="left"/>
            </w:pPr>
            <w:r>
              <w:rPr>
                <w:sz w:val="16"/>
              </w:rPr>
              <w:t>FEMA annualized frequency (modeled)</w:t>
            </w:r>
          </w:p>
        </w:tc>
        <w:tc>
          <w:tcPr>
            <w:tcW w:type="dxa" w:w="1570"/>
          </w:tcPr>
          <w:p>
            <w:pPr>
              <w:spacing w:after="0"/>
              <w:jc w:val="right"/>
            </w:pPr>
            <w:r>
              <w:rPr>
                <w:sz w:val="16"/>
              </w:rPr>
              <w:t>156</w:t>
            </w:r>
          </w:p>
        </w:tc>
        <w:tc>
          <w:tcPr>
            <w:tcW w:type="dxa" w:w="1685"/>
          </w:tcPr>
          <w:p>
            <w:pPr>
              <w:spacing w:after="0"/>
              <w:jc w:val="left"/>
            </w:pPr>
            <w:r>
              <w:rPr>
                <w:sz w:val="16"/>
              </w:rPr>
              <w:t>1986 to 2023 (38 years)</w:t>
            </w:r>
          </w:p>
        </w:tc>
        <w:tc>
          <w:tcPr>
            <w:tcW w:type="dxa" w:w="1037"/>
          </w:tcPr>
          <w:p>
            <w:pPr>
              <w:spacing w:after="0"/>
              <w:jc w:val="left"/>
            </w:pPr>
            <w:r>
              <w:rPr>
                <w:sz w:val="16"/>
              </w:rPr>
              <w:t>countywide</w:t>
            </w:r>
          </w:p>
        </w:tc>
        <w:tc>
          <w:tcPr>
            <w:tcW w:type="dxa" w:w="2048"/>
          </w:tcPr>
          <w:p>
            <w:pPr>
              <w:spacing w:after="0"/>
              <w:jc w:val="left"/>
            </w:pPr>
          </w:p>
        </w:tc>
      </w:tr>
      <w:tr>
        <w:trPr>
          <w:cantSplit/>
        </w:trPr>
        <w:tc>
          <w:tcPr>
            <w:tcW w:type="dxa" w:w="1037"/>
          </w:tcPr>
          <w:p>
            <w:pPr>
              <w:spacing w:after="0"/>
              <w:jc w:val="left"/>
            </w:pPr>
            <w:r>
              <w:rPr>
                <w:sz w:val="16"/>
              </w:rPr>
              <w:t>Tornado</w:t>
            </w:r>
          </w:p>
        </w:tc>
        <w:tc>
          <w:tcPr>
            <w:tcW w:type="dxa" w:w="1322"/>
          </w:tcPr>
          <w:p>
            <w:pPr>
              <w:spacing w:after="0"/>
              <w:jc w:val="right"/>
            </w:pPr>
            <w:r>
              <w:rPr>
                <w:sz w:val="16"/>
              </w:rPr>
              <w:t>0.484</w:t>
            </w:r>
          </w:p>
        </w:tc>
        <w:tc>
          <w:tcPr>
            <w:tcW w:type="dxa" w:w="1334"/>
          </w:tcPr>
          <w:p>
            <w:pPr>
              <w:spacing w:after="0"/>
              <w:jc w:val="left"/>
            </w:pPr>
            <w:r>
              <w:rPr>
                <w:sz w:val="16"/>
              </w:rPr>
              <w:t>events per year</w:t>
            </w:r>
          </w:p>
        </w:tc>
        <w:tc>
          <w:tcPr>
            <w:tcW w:type="dxa" w:w="1721"/>
          </w:tcPr>
          <w:p>
            <w:pPr>
              <w:spacing w:after="0"/>
              <w:jc w:val="left"/>
            </w:pPr>
            <w:r>
              <w:rPr>
                <w:sz w:val="16"/>
              </w:rPr>
              <w:t>about 1 in 2 years</w:t>
            </w:r>
          </w:p>
        </w:tc>
        <w:tc>
          <w:tcPr>
            <w:tcW w:type="dxa" w:w="1037"/>
          </w:tcPr>
          <w:p>
            <w:pPr>
              <w:spacing w:after="0"/>
              <w:jc w:val="left"/>
            </w:pPr>
            <w:r>
              <w:rPr>
                <w:sz w:val="16"/>
              </w:rPr>
              <w:t>Likely</w:t>
            </w:r>
          </w:p>
        </w:tc>
        <w:tc>
          <w:tcPr>
            <w:tcW w:type="dxa" w:w="1322"/>
          </w:tcPr>
          <w:p>
            <w:pPr>
              <w:spacing w:after="0"/>
              <w:jc w:val="left"/>
            </w:pPr>
            <w:r>
              <w:rPr>
                <w:sz w:val="16"/>
              </w:rPr>
              <w:t>FEMA annualized frequency (modeled)</w:t>
            </w:r>
          </w:p>
        </w:tc>
        <w:tc>
          <w:tcPr>
            <w:tcW w:type="dxa" w:w="1570"/>
          </w:tcPr>
          <w:p>
            <w:pPr>
              <w:spacing w:after="0"/>
              <w:jc w:val="right"/>
            </w:pPr>
            <w:r>
              <w:rPr>
                <w:sz w:val="16"/>
              </w:rPr>
              <w:t>not shown</w:t>
            </w:r>
          </w:p>
        </w:tc>
        <w:tc>
          <w:tcPr>
            <w:tcW w:type="dxa" w:w="1685"/>
          </w:tcPr>
          <w:p>
            <w:pPr>
              <w:spacing w:after="0"/>
              <w:jc w:val="left"/>
            </w:pPr>
            <w:r>
              <w:rPr>
                <w:sz w:val="16"/>
              </w:rPr>
              <w:t>1950 to 2023 (EF2+); 1986 to 2023 (EF0-1)</w:t>
            </w:r>
          </w:p>
        </w:tc>
        <w:tc>
          <w:tcPr>
            <w:tcW w:type="dxa" w:w="1037"/>
          </w:tcPr>
          <w:p>
            <w:pPr>
              <w:spacing w:after="0"/>
              <w:jc w:val="left"/>
            </w:pPr>
            <w:r>
              <w:rPr>
                <w:sz w:val="16"/>
              </w:rPr>
              <w:t>see B1-f</w:t>
            </w:r>
          </w:p>
        </w:tc>
        <w:tc>
          <w:tcPr>
            <w:tcW w:type="dxa" w:w="2048"/>
          </w:tcPr>
          <w:p>
            <w:pPr>
              <w:spacing w:after="0"/>
              <w:jc w:val="left"/>
            </w:pPr>
          </w:p>
        </w:tc>
      </w:tr>
      <w:tr>
        <w:trPr>
          <w:cantSplit/>
        </w:trPr>
        <w:tc>
          <w:tcPr>
            <w:tcW w:type="dxa" w:w="1037"/>
          </w:tcPr>
          <w:p>
            <w:pPr>
              <w:spacing w:after="0"/>
              <w:jc w:val="left"/>
            </w:pPr>
            <w:r>
              <w:rPr>
                <w:sz w:val="16"/>
              </w:rPr>
              <w:t>Wildfire</w:t>
            </w:r>
          </w:p>
        </w:tc>
        <w:tc>
          <w:tcPr>
            <w:tcW w:type="dxa" w:w="1322"/>
          </w:tcPr>
          <w:p>
            <w:pPr>
              <w:spacing w:after="0"/>
              <w:jc w:val="right"/>
            </w:pPr>
            <w:r>
              <w:rPr>
                <w:sz w:val="16"/>
              </w:rPr>
              <w:t>0.000157</w:t>
            </w:r>
          </w:p>
        </w:tc>
        <w:tc>
          <w:tcPr>
            <w:tcW w:type="dxa" w:w="1334"/>
          </w:tcPr>
          <w:p>
            <w:pPr>
              <w:spacing w:after="0"/>
              <w:jc w:val="left"/>
            </w:pPr>
            <w:r>
              <w:rPr>
                <w:sz w:val="16"/>
              </w:rPr>
              <w:t>annual probability at a location</w:t>
            </w:r>
          </w:p>
        </w:tc>
        <w:tc>
          <w:tcPr>
            <w:tcW w:type="dxa" w:w="1721"/>
          </w:tcPr>
          <w:p>
            <w:pPr>
              <w:spacing w:after="0"/>
              <w:jc w:val="left"/>
            </w:pPr>
            <w:r>
              <w:rPr>
                <w:sz w:val="16"/>
              </w:rPr>
              <w:t>chance a given location in the county burns in a year: 0.0157%</w:t>
            </w:r>
          </w:p>
        </w:tc>
        <w:tc>
          <w:tcPr>
            <w:tcW w:type="dxa" w:w="1037"/>
          </w:tcPr>
          <w:p>
            <w:pPr>
              <w:spacing w:after="0"/>
              <w:jc w:val="left"/>
            </w:pPr>
          </w:p>
        </w:tc>
        <w:tc>
          <w:tcPr>
            <w:tcW w:type="dxa" w:w="1322"/>
          </w:tcPr>
          <w:p>
            <w:pPr>
              <w:spacing w:after="0"/>
              <w:jc w:val="left"/>
            </w:pPr>
            <w:r>
              <w:rPr>
                <w:sz w:val="16"/>
              </w:rPr>
              <w:t>Storm Events records in 0 of 30 years, 1996 to 2025 (0%)</w:t>
            </w:r>
          </w:p>
        </w:tc>
        <w:tc>
          <w:tcPr>
            <w:tcW w:type="dxa" w:w="1570"/>
          </w:tcPr>
          <w:p>
            <w:pPr>
              <w:spacing w:after="0"/>
              <w:jc w:val="right"/>
            </w:pPr>
            <w:r>
              <w:rPr>
                <w:sz w:val="16"/>
              </w:rPr>
              <w:t>not shown</w:t>
            </w:r>
          </w:p>
        </w:tc>
        <w:tc>
          <w:tcPr>
            <w:tcW w:type="dxa" w:w="1685"/>
          </w:tcPr>
          <w:p>
            <w:pPr>
              <w:spacing w:after="0"/>
              <w:jc w:val="left"/>
            </w:pPr>
            <w:r>
              <w:rPr>
                <w:sz w:val="16"/>
              </w:rPr>
              <w:t>modeled</w:t>
            </w:r>
          </w:p>
        </w:tc>
        <w:tc>
          <w:tcPr>
            <w:tcW w:type="dxa" w:w="1037"/>
          </w:tcPr>
          <w:p>
            <w:pPr>
              <w:spacing w:after="0"/>
              <w:jc w:val="left"/>
            </w:pPr>
            <w:r>
              <w:rPr>
                <w:sz w:val="16"/>
              </w:rPr>
              <w:t>see B1-f</w:t>
            </w:r>
          </w:p>
        </w:tc>
        <w:tc>
          <w:tcPr>
            <w:tcW w:type="dxa" w:w="204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2"/>
          </w:tcPr>
          <w:p>
            <w:pPr>
              <w:spacing w:after="0"/>
              <w:jc w:val="right"/>
            </w:pPr>
            <w:r>
              <w:rPr>
                <w:sz w:val="16"/>
              </w:rPr>
              <w:t>15.6</w:t>
            </w:r>
          </w:p>
        </w:tc>
        <w:tc>
          <w:tcPr>
            <w:tcW w:type="dxa" w:w="1334"/>
          </w:tcPr>
          <w:p>
            <w:pPr>
              <w:spacing w:after="0"/>
              <w:jc w:val="left"/>
            </w:pPr>
            <w:r>
              <w:rPr>
                <w:sz w:val="16"/>
              </w:rPr>
              <w:t>event-days per year</w:t>
            </w:r>
          </w:p>
        </w:tc>
        <w:tc>
          <w:tcPr>
            <w:tcW w:type="dxa" w:w="1721"/>
          </w:tcPr>
          <w:p>
            <w:pPr>
              <w:spacing w:after="0"/>
              <w:jc w:val="left"/>
            </w:pPr>
            <w:r>
              <w:rPr>
                <w:sz w:val="16"/>
              </w:rPr>
              <w:t>about 15.6 days per year</w:t>
            </w:r>
          </w:p>
        </w:tc>
        <w:tc>
          <w:tcPr>
            <w:tcW w:type="dxa" w:w="1037"/>
          </w:tcPr>
          <w:p>
            <w:pPr>
              <w:spacing w:after="0"/>
              <w:jc w:val="left"/>
            </w:pPr>
            <w:r>
              <w:rPr>
                <w:sz w:val="16"/>
              </w:rPr>
              <w:t>Highly likely</w:t>
            </w:r>
          </w:p>
        </w:tc>
        <w:tc>
          <w:tcPr>
            <w:tcW w:type="dxa" w:w="1322"/>
          </w:tcPr>
          <w:p>
            <w:pPr>
              <w:spacing w:after="0"/>
              <w:jc w:val="left"/>
            </w:pPr>
            <w:r>
              <w:rPr>
                <w:sz w:val="16"/>
              </w:rPr>
              <w:t>Storm Events event-days in 28 of 30 years, 1996 to 2025 (93.3%)</w:t>
            </w:r>
          </w:p>
        </w:tc>
        <w:tc>
          <w:tcPr>
            <w:tcW w:type="dxa" w:w="1570"/>
          </w:tcPr>
          <w:p>
            <w:pPr>
              <w:spacing w:after="0"/>
              <w:jc w:val="right"/>
            </w:pPr>
            <w:r>
              <w:rPr>
                <w:sz w:val="16"/>
              </w:rPr>
              <w:t>297</w:t>
            </w:r>
          </w:p>
        </w:tc>
        <w:tc>
          <w:tcPr>
            <w:tcW w:type="dxa" w:w="1685"/>
          </w:tcPr>
          <w:p>
            <w:pPr>
              <w:spacing w:after="0"/>
              <w:jc w:val="left"/>
            </w:pPr>
            <w:r>
              <w:rPr>
                <w:sz w:val="16"/>
              </w:rPr>
              <w:t>2005-11-12 to 2024-11-12 (19 years)</w:t>
            </w:r>
          </w:p>
        </w:tc>
        <w:tc>
          <w:tcPr>
            <w:tcW w:type="dxa" w:w="1037"/>
          </w:tcPr>
          <w:p>
            <w:pPr>
              <w:spacing w:after="0"/>
              <w:jc w:val="left"/>
            </w:pPr>
            <w:r>
              <w:rPr>
                <w:sz w:val="16"/>
              </w:rPr>
              <w:t>countywide</w:t>
            </w:r>
          </w:p>
        </w:tc>
        <w:tc>
          <w:tcPr>
            <w:tcW w:type="dxa" w:w="204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4 of 4</w:t>
            </w:r>
          </w:p>
        </w:tc>
        <w:tc>
          <w:tcPr>
            <w:tcW w:type="dxa" w:w="1601"/>
          </w:tcPr>
          <w:p>
            <w:pPr>
              <w:spacing w:after="0"/>
              <w:jc w:val="right"/>
            </w:pPr>
            <w:r>
              <w:rPr>
                <w:sz w:val="16"/>
              </w:rPr>
              <w:t>86.8</w:t>
            </w:r>
          </w:p>
        </w:tc>
        <w:tc>
          <w:tcPr>
            <w:tcW w:type="dxa" w:w="1679"/>
          </w:tcPr>
          <w:p>
            <w:pPr>
              <w:spacing w:after="0"/>
              <w:jc w:val="right"/>
            </w:pPr>
            <w:r>
              <w:rPr>
                <w:sz w:val="16"/>
              </w:rPr>
              <w:t>90.7</w:t>
            </w:r>
          </w:p>
        </w:tc>
        <w:tc>
          <w:tcPr>
            <w:tcW w:type="dxa" w:w="1601"/>
          </w:tcPr>
          <w:p>
            <w:pPr>
              <w:spacing w:after="0"/>
              <w:jc w:val="right"/>
            </w:pPr>
            <w:r>
              <w:rPr>
                <w:sz w:val="16"/>
              </w:rPr>
              <w:t>90.9</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Drought</w:t>
            </w:r>
          </w:p>
        </w:tc>
        <w:tc>
          <w:tcPr>
            <w:tcW w:type="dxa" w:w="1679"/>
          </w:tcPr>
          <w:p>
            <w:pPr>
              <w:spacing w:after="0"/>
              <w:jc w:val="right"/>
            </w:pPr>
            <w:r>
              <w:rPr>
                <w:sz w:val="16"/>
              </w:rPr>
              <w:t>4 of 4</w:t>
            </w:r>
          </w:p>
        </w:tc>
        <w:tc>
          <w:tcPr>
            <w:tcW w:type="dxa" w:w="1601"/>
          </w:tcPr>
          <w:p>
            <w:pPr>
              <w:spacing w:after="0"/>
              <w:jc w:val="right"/>
            </w:pPr>
            <w:r>
              <w:rPr>
                <w:sz w:val="16"/>
              </w:rPr>
              <w:t>96.4</w:t>
            </w:r>
          </w:p>
        </w:tc>
        <w:tc>
          <w:tcPr>
            <w:tcW w:type="dxa" w:w="1679"/>
          </w:tcPr>
          <w:p>
            <w:pPr>
              <w:spacing w:after="0"/>
              <w:jc w:val="right"/>
            </w:pPr>
            <w:r>
              <w:rPr>
                <w:sz w:val="16"/>
              </w:rPr>
              <w:t>99.1</w:t>
            </w:r>
          </w:p>
        </w:tc>
        <w:tc>
          <w:tcPr>
            <w:tcW w:type="dxa" w:w="1601"/>
          </w:tcPr>
          <w:p>
            <w:pPr>
              <w:spacing w:after="0"/>
              <w:jc w:val="right"/>
            </w:pPr>
            <w:r>
              <w:rPr>
                <w:sz w:val="16"/>
              </w:rPr>
              <w:t>99.5</w:t>
            </w:r>
          </w:p>
        </w:tc>
        <w:tc>
          <w:tcPr>
            <w:tcW w:type="dxa" w:w="4989"/>
          </w:tcPr>
          <w:p>
            <w:pPr>
              <w:spacing w:after="0"/>
              <w:jc w:val="left"/>
            </w:pPr>
            <w:r>
              <w:rPr>
                <w:sz w:val="16"/>
              </w:rPr>
              <w:t>Relatively High 3, Relatively Moderate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4 of 4</w:t>
            </w:r>
          </w:p>
        </w:tc>
        <w:tc>
          <w:tcPr>
            <w:tcW w:type="dxa" w:w="1601"/>
          </w:tcPr>
          <w:p>
            <w:pPr>
              <w:spacing w:after="0"/>
              <w:jc w:val="right"/>
            </w:pPr>
            <w:r>
              <w:rPr>
                <w:sz w:val="16"/>
              </w:rPr>
              <w:t>12.9</w:t>
            </w:r>
          </w:p>
        </w:tc>
        <w:tc>
          <w:tcPr>
            <w:tcW w:type="dxa" w:w="1679"/>
          </w:tcPr>
          <w:p>
            <w:pPr>
              <w:spacing w:after="0"/>
              <w:jc w:val="right"/>
            </w:pPr>
            <w:r>
              <w:rPr>
                <w:sz w:val="16"/>
              </w:rPr>
              <w:t>14.9</w:t>
            </w:r>
          </w:p>
        </w:tc>
        <w:tc>
          <w:tcPr>
            <w:tcW w:type="dxa" w:w="1601"/>
          </w:tcPr>
          <w:p>
            <w:pPr>
              <w:spacing w:after="0"/>
              <w:jc w:val="right"/>
            </w:pPr>
            <w:r>
              <w:rPr>
                <w:sz w:val="16"/>
              </w:rPr>
              <w:t>17.6</w:t>
            </w:r>
          </w:p>
        </w:tc>
        <w:tc>
          <w:tcPr>
            <w:tcW w:type="dxa" w:w="4989"/>
          </w:tcPr>
          <w:p>
            <w:pPr>
              <w:spacing w:after="0"/>
              <w:jc w:val="left"/>
            </w:pPr>
            <w:r>
              <w:rPr>
                <w:sz w:val="16"/>
              </w:rPr>
              <w:t>Very Low 4</w:t>
            </w:r>
          </w:p>
        </w:tc>
      </w:tr>
      <w:tr>
        <w:trPr>
          <w:cantSplit/>
        </w:trPr>
        <w:tc>
          <w:tcPr>
            <w:tcW w:type="dxa" w:w="2562"/>
          </w:tcPr>
          <w:p>
            <w:pPr>
              <w:spacing w:after="0"/>
              <w:jc w:val="left"/>
            </w:pPr>
            <w:r>
              <w:rPr>
                <w:sz w:val="16"/>
              </w:rPr>
              <w:t>Hail</w:t>
            </w:r>
          </w:p>
        </w:tc>
        <w:tc>
          <w:tcPr>
            <w:tcW w:type="dxa" w:w="1679"/>
          </w:tcPr>
          <w:p>
            <w:pPr>
              <w:spacing w:after="0"/>
              <w:jc w:val="right"/>
            </w:pPr>
            <w:r>
              <w:rPr>
                <w:sz w:val="16"/>
              </w:rPr>
              <w:t>4 of 4</w:t>
            </w:r>
          </w:p>
        </w:tc>
        <w:tc>
          <w:tcPr>
            <w:tcW w:type="dxa" w:w="1601"/>
          </w:tcPr>
          <w:p>
            <w:pPr>
              <w:spacing w:after="0"/>
              <w:jc w:val="right"/>
            </w:pPr>
            <w:r>
              <w:rPr>
                <w:sz w:val="16"/>
              </w:rPr>
              <w:t>97.2</w:t>
            </w:r>
          </w:p>
        </w:tc>
        <w:tc>
          <w:tcPr>
            <w:tcW w:type="dxa" w:w="1679"/>
          </w:tcPr>
          <w:p>
            <w:pPr>
              <w:spacing w:after="0"/>
              <w:jc w:val="right"/>
            </w:pPr>
            <w:r>
              <w:rPr>
                <w:sz w:val="16"/>
              </w:rPr>
              <w:t>99.7</w:t>
            </w:r>
          </w:p>
        </w:tc>
        <w:tc>
          <w:tcPr>
            <w:tcW w:type="dxa" w:w="1601"/>
          </w:tcPr>
          <w:p>
            <w:pPr>
              <w:spacing w:after="0"/>
              <w:jc w:val="right"/>
            </w:pPr>
            <w:r>
              <w:rPr>
                <w:sz w:val="16"/>
              </w:rPr>
              <w:t>99.7</w:t>
            </w:r>
          </w:p>
        </w:tc>
        <w:tc>
          <w:tcPr>
            <w:tcW w:type="dxa" w:w="4989"/>
          </w:tcPr>
          <w:p>
            <w:pPr>
              <w:spacing w:after="0"/>
              <w:jc w:val="left"/>
            </w:pPr>
            <w:r>
              <w:rPr>
                <w:sz w:val="16"/>
              </w:rPr>
              <w:t>Very High 3, Relatively High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4 of 4</w:t>
            </w:r>
          </w:p>
        </w:tc>
        <w:tc>
          <w:tcPr>
            <w:tcW w:type="dxa" w:w="1601"/>
          </w:tcPr>
          <w:p>
            <w:pPr>
              <w:spacing w:after="0"/>
              <w:jc w:val="right"/>
            </w:pPr>
            <w:r>
              <w:rPr>
                <w:sz w:val="16"/>
              </w:rPr>
              <w:t>20.3</w:t>
            </w:r>
          </w:p>
        </w:tc>
        <w:tc>
          <w:tcPr>
            <w:tcW w:type="dxa" w:w="1679"/>
          </w:tcPr>
          <w:p>
            <w:pPr>
              <w:spacing w:after="0"/>
              <w:jc w:val="right"/>
            </w:pPr>
            <w:r>
              <w:rPr>
                <w:sz w:val="16"/>
              </w:rPr>
              <w:t>23.2</w:t>
            </w:r>
          </w:p>
        </w:tc>
        <w:tc>
          <w:tcPr>
            <w:tcW w:type="dxa" w:w="1601"/>
          </w:tcPr>
          <w:p>
            <w:pPr>
              <w:spacing w:after="0"/>
              <w:jc w:val="right"/>
            </w:pPr>
            <w:r>
              <w:rPr>
                <w:sz w:val="16"/>
              </w:rPr>
              <w:t>24.9</w:t>
            </w:r>
          </w:p>
        </w:tc>
        <w:tc>
          <w:tcPr>
            <w:tcW w:type="dxa" w:w="4989"/>
          </w:tcPr>
          <w:p>
            <w:pPr>
              <w:spacing w:after="0"/>
              <w:jc w:val="left"/>
            </w:pPr>
            <w:r>
              <w:rPr>
                <w:sz w:val="16"/>
              </w:rPr>
              <w:t>Relatively Low 4</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4</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4</w:t>
            </w:r>
          </w:p>
        </w:tc>
      </w:tr>
      <w:tr>
        <w:trPr>
          <w:cantSplit/>
        </w:trPr>
        <w:tc>
          <w:tcPr>
            <w:tcW w:type="dxa" w:w="2562"/>
          </w:tcPr>
          <w:p>
            <w:pPr>
              <w:spacing w:after="0"/>
              <w:jc w:val="left"/>
            </w:pPr>
            <w:r>
              <w:rPr>
                <w:sz w:val="16"/>
              </w:rPr>
              <w:t>Ice Storm</w:t>
            </w:r>
          </w:p>
        </w:tc>
        <w:tc>
          <w:tcPr>
            <w:tcW w:type="dxa" w:w="1679"/>
          </w:tcPr>
          <w:p>
            <w:pPr>
              <w:spacing w:after="0"/>
              <w:jc w:val="right"/>
            </w:pPr>
            <w:r>
              <w:rPr>
                <w:sz w:val="16"/>
              </w:rPr>
              <w:t>4 of 4</w:t>
            </w:r>
          </w:p>
        </w:tc>
        <w:tc>
          <w:tcPr>
            <w:tcW w:type="dxa" w:w="1601"/>
          </w:tcPr>
          <w:p>
            <w:pPr>
              <w:spacing w:after="0"/>
              <w:jc w:val="right"/>
            </w:pPr>
            <w:r>
              <w:rPr>
                <w:sz w:val="16"/>
              </w:rPr>
              <w:t>92.4</w:t>
            </w:r>
          </w:p>
        </w:tc>
        <w:tc>
          <w:tcPr>
            <w:tcW w:type="dxa" w:w="1679"/>
          </w:tcPr>
          <w:p>
            <w:pPr>
              <w:spacing w:after="0"/>
              <w:jc w:val="right"/>
            </w:pPr>
            <w:r>
              <w:rPr>
                <w:sz w:val="16"/>
              </w:rPr>
              <w:t>92.5</w:t>
            </w:r>
          </w:p>
        </w:tc>
        <w:tc>
          <w:tcPr>
            <w:tcW w:type="dxa" w:w="1601"/>
          </w:tcPr>
          <w:p>
            <w:pPr>
              <w:spacing w:after="0"/>
              <w:jc w:val="right"/>
            </w:pPr>
            <w:r>
              <w:rPr>
                <w:sz w:val="16"/>
              </w:rPr>
              <w:t>92.7</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4 of 4</w:t>
            </w:r>
          </w:p>
        </w:tc>
        <w:tc>
          <w:tcPr>
            <w:tcW w:type="dxa" w:w="1601"/>
          </w:tcPr>
          <w:p>
            <w:pPr>
              <w:spacing w:after="0"/>
              <w:jc w:val="right"/>
            </w:pPr>
            <w:r>
              <w:rPr>
                <w:sz w:val="16"/>
              </w:rPr>
              <w:t>59.2</w:t>
            </w:r>
          </w:p>
        </w:tc>
        <w:tc>
          <w:tcPr>
            <w:tcW w:type="dxa" w:w="1679"/>
          </w:tcPr>
          <w:p>
            <w:pPr>
              <w:spacing w:after="0"/>
              <w:jc w:val="right"/>
            </w:pPr>
            <w:r>
              <w:rPr>
                <w:sz w:val="16"/>
              </w:rPr>
              <w:t>64.9</w:t>
            </w:r>
          </w:p>
        </w:tc>
        <w:tc>
          <w:tcPr>
            <w:tcW w:type="dxa" w:w="1601"/>
          </w:tcPr>
          <w:p>
            <w:pPr>
              <w:spacing w:after="0"/>
              <w:jc w:val="right"/>
            </w:pPr>
            <w:r>
              <w:rPr>
                <w:sz w:val="16"/>
              </w:rPr>
              <w:t>72.3</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Landslide</w:t>
            </w:r>
          </w:p>
        </w:tc>
        <w:tc>
          <w:tcPr>
            <w:tcW w:type="dxa" w:w="1679"/>
          </w:tcPr>
          <w:p>
            <w:pPr>
              <w:spacing w:after="0"/>
              <w:jc w:val="right"/>
            </w:pPr>
            <w:r>
              <w:rPr>
                <w:sz w:val="16"/>
              </w:rPr>
              <w:t>4 of 4</w:t>
            </w:r>
          </w:p>
        </w:tc>
        <w:tc>
          <w:tcPr>
            <w:tcW w:type="dxa" w:w="1601"/>
          </w:tcPr>
          <w:p>
            <w:pPr>
              <w:spacing w:after="0"/>
              <w:jc w:val="right"/>
            </w:pPr>
            <w:r>
              <w:rPr>
                <w:sz w:val="16"/>
              </w:rPr>
              <w:t>73.8</w:t>
            </w:r>
          </w:p>
        </w:tc>
        <w:tc>
          <w:tcPr>
            <w:tcW w:type="dxa" w:w="1679"/>
          </w:tcPr>
          <w:p>
            <w:pPr>
              <w:spacing w:after="0"/>
              <w:jc w:val="right"/>
            </w:pPr>
            <w:r>
              <w:rPr>
                <w:sz w:val="16"/>
              </w:rPr>
              <w:t>78.7</w:t>
            </w:r>
          </w:p>
        </w:tc>
        <w:tc>
          <w:tcPr>
            <w:tcW w:type="dxa" w:w="1601"/>
          </w:tcPr>
          <w:p>
            <w:pPr>
              <w:spacing w:after="0"/>
              <w:jc w:val="right"/>
            </w:pPr>
            <w:r>
              <w:rPr>
                <w:sz w:val="16"/>
              </w:rPr>
              <w:t>82.0</w:t>
            </w:r>
          </w:p>
        </w:tc>
        <w:tc>
          <w:tcPr>
            <w:tcW w:type="dxa" w:w="4989"/>
          </w:tcPr>
          <w:p>
            <w:pPr>
              <w:spacing w:after="0"/>
              <w:jc w:val="left"/>
            </w:pPr>
            <w:r>
              <w:rPr>
                <w:sz w:val="16"/>
              </w:rPr>
              <w:t>Relatively Low 1, Very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4 of 4</w:t>
            </w:r>
          </w:p>
        </w:tc>
        <w:tc>
          <w:tcPr>
            <w:tcW w:type="dxa" w:w="1601"/>
          </w:tcPr>
          <w:p>
            <w:pPr>
              <w:spacing w:after="0"/>
              <w:jc w:val="right"/>
            </w:pPr>
            <w:r>
              <w:rPr>
                <w:sz w:val="16"/>
              </w:rPr>
              <w:t>60.6</w:t>
            </w:r>
          </w:p>
        </w:tc>
        <w:tc>
          <w:tcPr>
            <w:tcW w:type="dxa" w:w="1679"/>
          </w:tcPr>
          <w:p>
            <w:pPr>
              <w:spacing w:after="0"/>
              <w:jc w:val="right"/>
            </w:pPr>
            <w:r>
              <w:rPr>
                <w:sz w:val="16"/>
              </w:rPr>
              <w:t>64.8</w:t>
            </w:r>
          </w:p>
        </w:tc>
        <w:tc>
          <w:tcPr>
            <w:tcW w:type="dxa" w:w="1601"/>
          </w:tcPr>
          <w:p>
            <w:pPr>
              <w:spacing w:after="0"/>
              <w:jc w:val="right"/>
            </w:pPr>
            <w:r>
              <w:rPr>
                <w:sz w:val="16"/>
              </w:rPr>
              <w:t>67.2</w:t>
            </w:r>
          </w:p>
        </w:tc>
        <w:tc>
          <w:tcPr>
            <w:tcW w:type="dxa" w:w="4989"/>
          </w:tcPr>
          <w:p>
            <w:pPr>
              <w:spacing w:after="0"/>
              <w:jc w:val="left"/>
            </w:pPr>
            <w:r>
              <w:rPr>
                <w:sz w:val="16"/>
              </w:rPr>
              <w:t>Relatively Moderate 4</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4 of 4</w:t>
            </w:r>
          </w:p>
        </w:tc>
        <w:tc>
          <w:tcPr>
            <w:tcW w:type="dxa" w:w="1601"/>
          </w:tcPr>
          <w:p>
            <w:pPr>
              <w:spacing w:after="0"/>
              <w:jc w:val="right"/>
            </w:pPr>
            <w:r>
              <w:rPr>
                <w:sz w:val="16"/>
              </w:rPr>
              <w:t>88.8</w:t>
            </w:r>
          </w:p>
        </w:tc>
        <w:tc>
          <w:tcPr>
            <w:tcW w:type="dxa" w:w="1679"/>
          </w:tcPr>
          <w:p>
            <w:pPr>
              <w:spacing w:after="0"/>
              <w:jc w:val="right"/>
            </w:pPr>
            <w:r>
              <w:rPr>
                <w:sz w:val="16"/>
              </w:rPr>
              <w:t>92.1</w:t>
            </w:r>
          </w:p>
        </w:tc>
        <w:tc>
          <w:tcPr>
            <w:tcW w:type="dxa" w:w="1601"/>
          </w:tcPr>
          <w:p>
            <w:pPr>
              <w:spacing w:after="0"/>
              <w:jc w:val="right"/>
            </w:pPr>
            <w:r>
              <w:rPr>
                <w:sz w:val="16"/>
              </w:rPr>
              <w:t>92.8</w:t>
            </w:r>
          </w:p>
        </w:tc>
        <w:tc>
          <w:tcPr>
            <w:tcW w:type="dxa" w:w="4989"/>
          </w:tcPr>
          <w:p>
            <w:pPr>
              <w:spacing w:after="0"/>
              <w:jc w:val="left"/>
            </w:pPr>
            <w:r>
              <w:rPr>
                <w:sz w:val="16"/>
              </w:rPr>
              <w:t>Relatively High 4</w:t>
            </w:r>
          </w:p>
        </w:tc>
      </w:tr>
      <w:tr>
        <w:trPr>
          <w:cantSplit/>
        </w:trPr>
        <w:tc>
          <w:tcPr>
            <w:tcW w:type="dxa" w:w="2562"/>
          </w:tcPr>
          <w:p>
            <w:pPr>
              <w:spacing w:after="0"/>
              <w:jc w:val="left"/>
            </w:pPr>
            <w:r>
              <w:rPr>
                <w:sz w:val="16"/>
              </w:rPr>
              <w:t>Tornado</w:t>
            </w:r>
          </w:p>
        </w:tc>
        <w:tc>
          <w:tcPr>
            <w:tcW w:type="dxa" w:w="1679"/>
          </w:tcPr>
          <w:p>
            <w:pPr>
              <w:spacing w:after="0"/>
              <w:jc w:val="right"/>
            </w:pPr>
            <w:r>
              <w:rPr>
                <w:sz w:val="16"/>
              </w:rPr>
              <w:t>4 of 4</w:t>
            </w:r>
          </w:p>
        </w:tc>
        <w:tc>
          <w:tcPr>
            <w:tcW w:type="dxa" w:w="1601"/>
          </w:tcPr>
          <w:p>
            <w:pPr>
              <w:spacing w:after="0"/>
              <w:jc w:val="right"/>
            </w:pPr>
            <w:r>
              <w:rPr>
                <w:sz w:val="16"/>
              </w:rPr>
              <w:t>96.5</w:t>
            </w:r>
          </w:p>
        </w:tc>
        <w:tc>
          <w:tcPr>
            <w:tcW w:type="dxa" w:w="1679"/>
          </w:tcPr>
          <w:p>
            <w:pPr>
              <w:spacing w:after="0"/>
              <w:jc w:val="right"/>
            </w:pPr>
            <w:r>
              <w:rPr>
                <w:sz w:val="16"/>
              </w:rPr>
              <w:t>97.7</w:t>
            </w:r>
          </w:p>
        </w:tc>
        <w:tc>
          <w:tcPr>
            <w:tcW w:type="dxa" w:w="1601"/>
          </w:tcPr>
          <w:p>
            <w:pPr>
              <w:spacing w:after="0"/>
              <w:jc w:val="right"/>
            </w:pPr>
            <w:r>
              <w:rPr>
                <w:sz w:val="16"/>
              </w:rPr>
              <w:t>98.5</w:t>
            </w:r>
          </w:p>
        </w:tc>
        <w:tc>
          <w:tcPr>
            <w:tcW w:type="dxa" w:w="4989"/>
          </w:tcPr>
          <w:p>
            <w:pPr>
              <w:spacing w:after="0"/>
              <w:jc w:val="left"/>
            </w:pPr>
            <w:r>
              <w:rPr>
                <w:sz w:val="16"/>
              </w:rPr>
              <w:t>Very High 4</w:t>
            </w:r>
          </w:p>
        </w:tc>
      </w:tr>
      <w:tr>
        <w:trPr>
          <w:cantSplit/>
        </w:trPr>
        <w:tc>
          <w:tcPr>
            <w:tcW w:type="dxa" w:w="2562"/>
          </w:tcPr>
          <w:p>
            <w:pPr>
              <w:spacing w:after="0"/>
              <w:jc w:val="left"/>
            </w:pPr>
            <w:r>
              <w:rPr>
                <w:sz w:val="16"/>
              </w:rPr>
              <w:t>Wildfire</w:t>
            </w:r>
          </w:p>
        </w:tc>
        <w:tc>
          <w:tcPr>
            <w:tcW w:type="dxa" w:w="1679"/>
          </w:tcPr>
          <w:p>
            <w:pPr>
              <w:spacing w:after="0"/>
              <w:jc w:val="right"/>
            </w:pPr>
            <w:r>
              <w:rPr>
                <w:sz w:val="16"/>
              </w:rPr>
              <w:t>4 of 4</w:t>
            </w:r>
          </w:p>
        </w:tc>
        <w:tc>
          <w:tcPr>
            <w:tcW w:type="dxa" w:w="1601"/>
          </w:tcPr>
          <w:p>
            <w:pPr>
              <w:spacing w:after="0"/>
              <w:jc w:val="right"/>
            </w:pPr>
            <w:r>
              <w:rPr>
                <w:sz w:val="16"/>
              </w:rPr>
              <w:t>62.8</w:t>
            </w:r>
          </w:p>
        </w:tc>
        <w:tc>
          <w:tcPr>
            <w:tcW w:type="dxa" w:w="1679"/>
          </w:tcPr>
          <w:p>
            <w:pPr>
              <w:spacing w:after="0"/>
              <w:jc w:val="right"/>
            </w:pPr>
            <w:r>
              <w:rPr>
                <w:sz w:val="16"/>
              </w:rPr>
              <w:t>67.7</w:t>
            </w:r>
          </w:p>
        </w:tc>
        <w:tc>
          <w:tcPr>
            <w:tcW w:type="dxa" w:w="1601"/>
          </w:tcPr>
          <w:p>
            <w:pPr>
              <w:spacing w:after="0"/>
              <w:jc w:val="right"/>
            </w:pPr>
            <w:r>
              <w:rPr>
                <w:sz w:val="16"/>
              </w:rPr>
              <w:t>71.9</w:t>
            </w:r>
          </w:p>
        </w:tc>
        <w:tc>
          <w:tcPr>
            <w:tcW w:type="dxa" w:w="4989"/>
          </w:tcPr>
          <w:p>
            <w:pPr>
              <w:spacing w:after="0"/>
              <w:jc w:val="left"/>
            </w:pPr>
            <w:r>
              <w:rPr>
                <w:sz w:val="16"/>
              </w:rPr>
              <w:t>Relatively Low 2, 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4 of 4</w:t>
            </w:r>
          </w:p>
        </w:tc>
        <w:tc>
          <w:tcPr>
            <w:tcW w:type="dxa" w:w="1601"/>
          </w:tcPr>
          <w:p>
            <w:pPr>
              <w:spacing w:after="0"/>
              <w:jc w:val="right"/>
            </w:pPr>
            <w:r>
              <w:rPr>
                <w:sz w:val="16"/>
              </w:rPr>
              <w:t>88.6</w:t>
            </w:r>
          </w:p>
        </w:tc>
        <w:tc>
          <w:tcPr>
            <w:tcW w:type="dxa" w:w="1679"/>
          </w:tcPr>
          <w:p>
            <w:pPr>
              <w:spacing w:after="0"/>
              <w:jc w:val="right"/>
            </w:pPr>
            <w:r>
              <w:rPr>
                <w:sz w:val="16"/>
              </w:rPr>
              <w:t>89.4</w:t>
            </w:r>
          </w:p>
        </w:tc>
        <w:tc>
          <w:tcPr>
            <w:tcW w:type="dxa" w:w="1601"/>
          </w:tcPr>
          <w:p>
            <w:pPr>
              <w:spacing w:after="0"/>
              <w:jc w:val="right"/>
            </w:pPr>
            <w:r>
              <w:rPr>
                <w:sz w:val="16"/>
              </w:rPr>
              <w:t>90.5</w:t>
            </w:r>
          </w:p>
        </w:tc>
        <w:tc>
          <w:tcPr>
            <w:tcW w:type="dxa" w:w="4989"/>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68"/>
        <w:gridCol w:w="712"/>
        <w:gridCol w:w="2116"/>
        <w:gridCol w:w="2210"/>
        <w:gridCol w:w="2285"/>
        <w:gridCol w:w="2584"/>
        <w:gridCol w:w="2837"/>
      </w:tblGrid>
      <w:tr>
        <w:trPr>
          <w:cantSplit/>
          <w:tblHeader/>
        </w:trPr>
        <w:tc>
          <w:tcPr>
            <w:tcW w:type="dxa" w:w="1368"/>
            <w:shd w:val="clear" w:color="auto" w:fill="E8E8E8"/>
          </w:tcPr>
          <w:p>
            <w:pPr>
              <w:spacing w:after="0"/>
              <w:jc w:val="left"/>
            </w:pPr>
            <w:r>
              <w:rPr>
                <w:b/>
                <w:sz w:val="16"/>
              </w:rPr>
              <w:t>Jurisdiction</w:t>
            </w:r>
          </w:p>
        </w:tc>
        <w:tc>
          <w:tcPr>
            <w:tcW w:type="dxa" w:w="712"/>
            <w:shd w:val="clear" w:color="auto" w:fill="E8E8E8"/>
          </w:tcPr>
          <w:p>
            <w:pPr>
              <w:spacing w:after="0"/>
              <w:jc w:val="left"/>
            </w:pPr>
            <w:r>
              <w:rPr>
                <w:b/>
                <w:sz w:val="16"/>
              </w:rPr>
              <w:t>Type</w:t>
            </w:r>
          </w:p>
        </w:tc>
        <w:tc>
          <w:tcPr>
            <w:tcW w:type="dxa" w:w="2116"/>
            <w:shd w:val="clear" w:color="auto" w:fill="E8E8E8"/>
          </w:tcPr>
          <w:p>
            <w:pPr>
              <w:spacing w:after="0"/>
              <w:jc w:val="left"/>
            </w:pPr>
            <w:r>
              <w:rPr>
                <w:b/>
                <w:sz w:val="16"/>
              </w:rPr>
              <w:t>Plan status</w:t>
            </w:r>
          </w:p>
        </w:tc>
        <w:tc>
          <w:tcPr>
            <w:tcW w:type="dxa" w:w="22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8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37"/>
            <w:shd w:val="clear" w:color="auto" w:fill="E8E8E8"/>
          </w:tcPr>
          <w:p>
            <w:pPr>
              <w:spacing w:after="0"/>
              <w:jc w:val="left"/>
            </w:pPr>
            <w:r>
              <w:rPr>
                <w:b/>
                <w:sz w:val="16"/>
              </w:rPr>
              <w:t>Notes</w:t>
            </w:r>
          </w:p>
        </w:tc>
      </w:tr>
      <w:tr>
        <w:trPr>
          <w:cantSplit/>
        </w:trPr>
        <w:tc>
          <w:tcPr>
            <w:tcW w:type="dxa" w:w="1368"/>
          </w:tcPr>
          <w:p>
            <w:pPr>
              <w:spacing w:after="0"/>
              <w:jc w:val="left"/>
            </w:pPr>
            <w:r>
              <w:rPr>
                <w:sz w:val="16"/>
              </w:rPr>
              <w:t>Sac County</w:t>
            </w:r>
          </w:p>
        </w:tc>
        <w:tc>
          <w:tcPr>
            <w:tcW w:type="dxa" w:w="712"/>
          </w:tcPr>
          <w:p>
            <w:pPr>
              <w:spacing w:after="0"/>
              <w:jc w:val="left"/>
            </w:pPr>
            <w:r>
              <w:rPr>
                <w:sz w:val="16"/>
              </w:rPr>
              <w:t>County</w:t>
            </w:r>
          </w:p>
        </w:tc>
        <w:tc>
          <w:tcPr>
            <w:tcW w:type="dxa" w:w="2116"/>
          </w:tcPr>
          <w:p>
            <w:pPr>
              <w:spacing w:after="0"/>
              <w:jc w:val="left"/>
            </w:pPr>
            <w:r>
              <w:rPr>
                <w:sz w:val="16"/>
              </w:rPr>
              <w:t>Expired on 2025-09-10</w:t>
            </w:r>
          </w:p>
        </w:tc>
        <w:tc>
          <w:tcPr>
            <w:tcW w:type="dxa" w:w="2210"/>
          </w:tcPr>
          <w:p>
            <w:pPr>
              <w:spacing w:after="0"/>
              <w:jc w:val="right"/>
            </w:pPr>
            <w:r>
              <w:rPr>
                <w:sz w:val="16"/>
              </w:rPr>
              <w:t>FMA RL 0, SRL 0; any 0</w:t>
            </w:r>
          </w:p>
        </w:tc>
        <w:tc>
          <w:tcPr>
            <w:tcW w:type="dxa" w:w="2285"/>
          </w:tcPr>
          <w:p>
            <w:pPr>
              <w:spacing w:after="0"/>
              <w:jc w:val="right"/>
            </w:pPr>
            <w:r>
              <w:rPr>
                <w:sz w:val="16"/>
              </w:rPr>
              <w:t>$85,199.44</w:t>
            </w:r>
          </w:p>
        </w:tc>
        <w:tc>
          <w:tcPr>
            <w:tcW w:type="dxa" w:w="2584"/>
          </w:tcPr>
          <w:p>
            <w:pPr>
              <w:spacing w:after="0"/>
              <w:jc w:val="right"/>
            </w:pPr>
            <w:r>
              <w:rPr>
                <w:sz w:val="16"/>
              </w:rPr>
              <w:t>0 total; 0 since its plan</w:t>
            </w:r>
          </w:p>
        </w:tc>
        <w:tc>
          <w:tcPr>
            <w:tcW w:type="dxa" w:w="2837"/>
          </w:tcPr>
          <w:p>
            <w:pPr>
              <w:spacing w:after="0"/>
              <w:jc w:val="left"/>
            </w:pPr>
            <w:r>
              <w:rPr>
                <w:sz w:val="16"/>
              </w:rPr>
              <w:t>Includes $25,004.92 for declarations not counted as hazard incidents (DR-4483-IA).</w:t>
            </w:r>
          </w:p>
        </w:tc>
      </w:tr>
      <w:tr>
        <w:trPr>
          <w:cantSplit/>
        </w:trPr>
        <w:tc>
          <w:tcPr>
            <w:tcW w:type="dxa" w:w="1368"/>
          </w:tcPr>
          <w:p>
            <w:pPr>
              <w:spacing w:after="0"/>
              <w:jc w:val="left"/>
            </w:pPr>
            <w:r>
              <w:rPr>
                <w:sz w:val="16"/>
              </w:rPr>
              <w:t>Auburn city</w:t>
            </w:r>
          </w:p>
        </w:tc>
        <w:tc>
          <w:tcPr>
            <w:tcW w:type="dxa" w:w="712"/>
          </w:tcPr>
          <w:p>
            <w:pPr>
              <w:spacing w:after="0"/>
              <w:jc w:val="left"/>
            </w:pPr>
            <w:r>
              <w:rPr>
                <w:sz w:val="16"/>
              </w:rPr>
              <w:t>City</w:t>
            </w:r>
          </w:p>
        </w:tc>
        <w:tc>
          <w:tcPr>
            <w:tcW w:type="dxa" w:w="2116"/>
          </w:tcPr>
          <w:p>
            <w:pPr>
              <w:spacing w:after="0"/>
              <w:jc w:val="left"/>
            </w:pPr>
            <w:r>
              <w:rPr>
                <w:sz w:val="16"/>
              </w:rPr>
              <w:t>Approved, expires 2028-03-29</w:t>
            </w:r>
          </w:p>
        </w:tc>
        <w:tc>
          <w:tcPr>
            <w:tcW w:type="dxa" w:w="2210"/>
          </w:tcPr>
          <w:p>
            <w:pPr>
              <w:spacing w:after="0"/>
              <w:jc w:val="right"/>
            </w:pPr>
            <w:r>
              <w:rPr>
                <w:sz w:val="16"/>
              </w:rPr>
              <w:t>FMA RL 0, SRL 0; any 0</w:t>
            </w:r>
          </w:p>
        </w:tc>
        <w:tc>
          <w:tcPr>
            <w:tcW w:type="dxa" w:w="2285"/>
          </w:tcPr>
          <w:p>
            <w:pPr>
              <w:spacing w:after="0"/>
              <w:jc w:val="right"/>
            </w:pPr>
            <w:r>
              <w:rPr>
                <w:sz w:val="16"/>
              </w:rPr>
              <w:t>$46,339.51</w:t>
            </w:r>
          </w:p>
        </w:tc>
        <w:tc>
          <w:tcPr>
            <w:tcW w:type="dxa" w:w="2584"/>
          </w:tcPr>
          <w:p>
            <w:pPr>
              <w:spacing w:after="0"/>
              <w:jc w:val="right"/>
            </w:pPr>
            <w:r>
              <w:rPr>
                <w:sz w:val="16"/>
              </w:rPr>
              <w:t>10 total; 2 since its plan</w:t>
            </w:r>
          </w:p>
        </w:tc>
        <w:tc>
          <w:tcPr>
            <w:tcW w:type="dxa" w:w="2837"/>
          </w:tcPr>
          <w:p>
            <w:pPr>
              <w:spacing w:after="0"/>
              <w:jc w:val="left"/>
            </w:pPr>
          </w:p>
        </w:tc>
      </w:tr>
      <w:tr>
        <w:trPr>
          <w:cantSplit/>
        </w:trPr>
        <w:tc>
          <w:tcPr>
            <w:tcW w:type="dxa" w:w="1368"/>
          </w:tcPr>
          <w:p>
            <w:pPr>
              <w:spacing w:after="0"/>
              <w:jc w:val="left"/>
            </w:pPr>
            <w:r>
              <w:rPr>
                <w:sz w:val="16"/>
              </w:rPr>
              <w:t>Early city</w:t>
            </w:r>
          </w:p>
        </w:tc>
        <w:tc>
          <w:tcPr>
            <w:tcW w:type="dxa" w:w="712"/>
          </w:tcPr>
          <w:p>
            <w:pPr>
              <w:spacing w:after="0"/>
              <w:jc w:val="left"/>
            </w:pPr>
            <w:r>
              <w:rPr>
                <w:sz w:val="16"/>
              </w:rPr>
              <w:t>City</w:t>
            </w:r>
          </w:p>
        </w:tc>
        <w:tc>
          <w:tcPr>
            <w:tcW w:type="dxa" w:w="2116"/>
          </w:tcPr>
          <w:p>
            <w:pPr>
              <w:spacing w:after="0"/>
              <w:jc w:val="left"/>
            </w:pPr>
            <w:r>
              <w:rPr>
                <w:sz w:val="16"/>
              </w:rPr>
              <w:t>Expired on 2025-09-10</w:t>
            </w:r>
          </w:p>
        </w:tc>
        <w:tc>
          <w:tcPr>
            <w:tcW w:type="dxa" w:w="2210"/>
          </w:tcPr>
          <w:p>
            <w:pPr>
              <w:spacing w:after="0"/>
              <w:jc w:val="right"/>
            </w:pPr>
            <w:r>
              <w:rPr>
                <w:sz w:val="16"/>
              </w:rPr>
              <w:t>FMA RL 0, SRL 0; any 0</w:t>
            </w:r>
          </w:p>
        </w:tc>
        <w:tc>
          <w:tcPr>
            <w:tcW w:type="dxa" w:w="2285"/>
          </w:tcPr>
          <w:p>
            <w:pPr>
              <w:spacing w:after="0"/>
              <w:jc w:val="right"/>
            </w:pPr>
            <w:r>
              <w:rPr>
                <w:sz w:val="16"/>
              </w:rPr>
              <w:t>$67,171.50</w:t>
            </w:r>
          </w:p>
        </w:tc>
        <w:tc>
          <w:tcPr>
            <w:tcW w:type="dxa" w:w="2584"/>
          </w:tcPr>
          <w:p>
            <w:pPr>
              <w:spacing w:after="0"/>
              <w:jc w:val="right"/>
            </w:pPr>
            <w:r>
              <w:rPr>
                <w:sz w:val="16"/>
              </w:rPr>
              <w:t>21 total; 2 since its plan</w:t>
            </w:r>
          </w:p>
        </w:tc>
        <w:tc>
          <w:tcPr>
            <w:tcW w:type="dxa" w:w="2837"/>
          </w:tcPr>
          <w:p>
            <w:pPr>
              <w:spacing w:after="0"/>
              <w:jc w:val="left"/>
            </w:pPr>
          </w:p>
        </w:tc>
      </w:tr>
      <w:tr>
        <w:trPr>
          <w:cantSplit/>
        </w:trPr>
        <w:tc>
          <w:tcPr>
            <w:tcW w:type="dxa" w:w="1368"/>
          </w:tcPr>
          <w:p>
            <w:pPr>
              <w:spacing w:after="0"/>
              <w:jc w:val="left"/>
            </w:pPr>
            <w:r>
              <w:rPr>
                <w:sz w:val="16"/>
              </w:rPr>
              <w:t>Lake View city</w:t>
            </w:r>
          </w:p>
        </w:tc>
        <w:tc>
          <w:tcPr>
            <w:tcW w:type="dxa" w:w="712"/>
          </w:tcPr>
          <w:p>
            <w:pPr>
              <w:spacing w:after="0"/>
              <w:jc w:val="left"/>
            </w:pPr>
            <w:r>
              <w:rPr>
                <w:sz w:val="16"/>
              </w:rPr>
              <w:t>City</w:t>
            </w:r>
          </w:p>
        </w:tc>
        <w:tc>
          <w:tcPr>
            <w:tcW w:type="dxa" w:w="2116"/>
          </w:tcPr>
          <w:p>
            <w:pPr>
              <w:spacing w:after="0"/>
              <w:jc w:val="left"/>
            </w:pPr>
            <w:r>
              <w:rPr>
                <w:sz w:val="16"/>
              </w:rPr>
              <w:t>Expired on 2025-09-10</w:t>
            </w:r>
          </w:p>
        </w:tc>
        <w:tc>
          <w:tcPr>
            <w:tcW w:type="dxa" w:w="2210"/>
          </w:tcPr>
          <w:p>
            <w:pPr>
              <w:spacing w:after="0"/>
              <w:jc w:val="right"/>
            </w:pPr>
            <w:r>
              <w:rPr>
                <w:sz w:val="16"/>
              </w:rPr>
              <w:t>FMA RL 0, SRL 0; any 0</w:t>
            </w:r>
          </w:p>
        </w:tc>
        <w:tc>
          <w:tcPr>
            <w:tcW w:type="dxa" w:w="2285"/>
          </w:tcPr>
          <w:p>
            <w:pPr>
              <w:spacing w:after="0"/>
              <w:jc w:val="right"/>
            </w:pPr>
            <w:r>
              <w:rPr>
                <w:sz w:val="16"/>
              </w:rPr>
              <w:t>$1,965,813.23</w:t>
            </w:r>
          </w:p>
        </w:tc>
        <w:tc>
          <w:tcPr>
            <w:tcW w:type="dxa" w:w="2584"/>
          </w:tcPr>
          <w:p>
            <w:pPr>
              <w:spacing w:after="0"/>
              <w:jc w:val="right"/>
            </w:pPr>
            <w:r>
              <w:rPr>
                <w:sz w:val="16"/>
              </w:rPr>
              <w:t>24 total; 3 since its plan</w:t>
            </w:r>
          </w:p>
        </w:tc>
        <w:tc>
          <w:tcPr>
            <w:tcW w:type="dxa" w:w="2837"/>
          </w:tcPr>
          <w:p>
            <w:pPr>
              <w:spacing w:after="0"/>
              <w:jc w:val="left"/>
            </w:pPr>
          </w:p>
        </w:tc>
      </w:tr>
      <w:tr>
        <w:trPr>
          <w:cantSplit/>
        </w:trPr>
        <w:tc>
          <w:tcPr>
            <w:tcW w:type="dxa" w:w="1368"/>
          </w:tcPr>
          <w:p>
            <w:pPr>
              <w:spacing w:after="0"/>
              <w:jc w:val="left"/>
            </w:pPr>
            <w:r>
              <w:rPr>
                <w:sz w:val="16"/>
              </w:rPr>
              <w:t>Sac City city</w:t>
            </w:r>
          </w:p>
        </w:tc>
        <w:tc>
          <w:tcPr>
            <w:tcW w:type="dxa" w:w="712"/>
          </w:tcPr>
          <w:p>
            <w:pPr>
              <w:spacing w:after="0"/>
              <w:jc w:val="left"/>
            </w:pPr>
            <w:r>
              <w:rPr>
                <w:sz w:val="16"/>
              </w:rPr>
              <w:t>City</w:t>
            </w:r>
          </w:p>
        </w:tc>
        <w:tc>
          <w:tcPr>
            <w:tcW w:type="dxa" w:w="2116"/>
          </w:tcPr>
          <w:p>
            <w:pPr>
              <w:spacing w:after="0"/>
              <w:jc w:val="left"/>
            </w:pPr>
            <w:r>
              <w:rPr>
                <w:sz w:val="16"/>
              </w:rPr>
              <w:t>Expired on 2025-09-10</w:t>
            </w:r>
          </w:p>
        </w:tc>
        <w:tc>
          <w:tcPr>
            <w:tcW w:type="dxa" w:w="2210"/>
          </w:tcPr>
          <w:p>
            <w:pPr>
              <w:spacing w:after="0"/>
              <w:jc w:val="right"/>
            </w:pPr>
            <w:r>
              <w:rPr>
                <w:sz w:val="16"/>
              </w:rPr>
              <w:t>FMA RL 0, SRL 0; any 0</w:t>
            </w:r>
          </w:p>
        </w:tc>
        <w:tc>
          <w:tcPr>
            <w:tcW w:type="dxa" w:w="2285"/>
          </w:tcPr>
          <w:p>
            <w:pPr>
              <w:spacing w:after="0"/>
              <w:jc w:val="right"/>
            </w:pPr>
            <w:r>
              <w:rPr>
                <w:sz w:val="16"/>
              </w:rPr>
              <w:t>$188,495.64</w:t>
            </w:r>
          </w:p>
        </w:tc>
        <w:tc>
          <w:tcPr>
            <w:tcW w:type="dxa" w:w="2584"/>
          </w:tcPr>
          <w:p>
            <w:pPr>
              <w:spacing w:after="0"/>
              <w:jc w:val="right"/>
            </w:pPr>
            <w:r>
              <w:rPr>
                <w:sz w:val="16"/>
              </w:rPr>
              <w:t>36 total; 3 since its plan</w:t>
            </w:r>
          </w:p>
        </w:tc>
        <w:tc>
          <w:tcPr>
            <w:tcW w:type="dxa" w:w="2837"/>
          </w:tcPr>
          <w:p>
            <w:pPr>
              <w:spacing w:after="0"/>
              <w:jc w:val="left"/>
            </w:pPr>
          </w:p>
        </w:tc>
      </w:tr>
      <w:tr>
        <w:trPr>
          <w:cantSplit/>
        </w:trPr>
        <w:tc>
          <w:tcPr>
            <w:tcW w:type="dxa" w:w="1368"/>
          </w:tcPr>
          <w:p>
            <w:pPr>
              <w:spacing w:after="0"/>
              <w:jc w:val="left"/>
            </w:pPr>
            <w:r>
              <w:rPr>
                <w:sz w:val="16"/>
              </w:rPr>
              <w:t>Wall Lake city</w:t>
            </w:r>
          </w:p>
        </w:tc>
        <w:tc>
          <w:tcPr>
            <w:tcW w:type="dxa" w:w="712"/>
          </w:tcPr>
          <w:p>
            <w:pPr>
              <w:spacing w:after="0"/>
              <w:jc w:val="left"/>
            </w:pPr>
            <w:r>
              <w:rPr>
                <w:sz w:val="16"/>
              </w:rPr>
              <w:t>City</w:t>
            </w:r>
          </w:p>
        </w:tc>
        <w:tc>
          <w:tcPr>
            <w:tcW w:type="dxa" w:w="2116"/>
          </w:tcPr>
          <w:p>
            <w:pPr>
              <w:spacing w:after="0"/>
              <w:jc w:val="left"/>
            </w:pPr>
            <w:r>
              <w:rPr>
                <w:sz w:val="16"/>
              </w:rPr>
              <w:t>Expired on 2025-09-10</w:t>
            </w:r>
          </w:p>
        </w:tc>
        <w:tc>
          <w:tcPr>
            <w:tcW w:type="dxa" w:w="2210"/>
          </w:tcPr>
          <w:p>
            <w:pPr>
              <w:spacing w:after="0"/>
              <w:jc w:val="right"/>
            </w:pPr>
            <w:r>
              <w:rPr>
                <w:sz w:val="16"/>
              </w:rPr>
              <w:t>FMA RL 0, SRL 0; any 0</w:t>
            </w:r>
          </w:p>
        </w:tc>
        <w:tc>
          <w:tcPr>
            <w:tcW w:type="dxa" w:w="2285"/>
          </w:tcPr>
          <w:p>
            <w:pPr>
              <w:spacing w:after="0"/>
              <w:jc w:val="right"/>
            </w:pPr>
            <w:r>
              <w:rPr>
                <w:sz w:val="16"/>
              </w:rPr>
              <w:t>$40,188.94</w:t>
            </w:r>
          </w:p>
        </w:tc>
        <w:tc>
          <w:tcPr>
            <w:tcW w:type="dxa" w:w="2584"/>
          </w:tcPr>
          <w:p>
            <w:pPr>
              <w:spacing w:after="0"/>
              <w:jc w:val="right"/>
            </w:pPr>
            <w:r>
              <w:rPr>
                <w:sz w:val="16"/>
              </w:rPr>
              <w:t>18 total; 1 since its plan</w:t>
            </w:r>
          </w:p>
        </w:tc>
        <w:tc>
          <w:tcPr>
            <w:tcW w:type="dxa" w:w="28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2020-09-10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$4,512,860,240</w:t>
            </w:r>
          </w:p>
        </w:tc>
        <w:tc>
          <w:tcPr>
            <w:tcW w:type="dxa" w:w="1215"/>
          </w:tcPr>
          <w:p>
            <w:pPr>
              <w:spacing w:after="0"/>
              <w:jc w:val="right"/>
            </w:pPr>
            <w:r>
              <w:rPr>
                <w:sz w:val="16"/>
              </w:rPr>
              <w:t>$591,518,616</w:t>
            </w:r>
          </w:p>
        </w:tc>
        <w:tc>
          <w:tcPr>
            <w:tcW w:type="dxa" w:w="1043"/>
          </w:tcPr>
          <w:p>
            <w:pPr>
              <w:spacing w:after="0"/>
              <w:jc w:val="right"/>
            </w:pPr>
            <w:r>
              <w:rPr>
                <w:sz w:val="16"/>
              </w:rPr>
              <w:t>9,814</w:t>
            </w:r>
          </w:p>
        </w:tc>
        <w:tc>
          <w:tcPr>
            <w:tcW w:type="dxa" w:w="1037"/>
          </w:tcPr>
          <w:p>
            <w:pPr>
              <w:spacing w:after="0"/>
              <w:jc w:val="right"/>
            </w:pPr>
            <w:r>
              <w:rPr>
                <w:sz w:val="16"/>
              </w:rPr>
              <w:t>$2,477</w:t>
            </w:r>
          </w:p>
        </w:tc>
        <w:tc>
          <w:tcPr>
            <w:tcW w:type="dxa" w:w="1126"/>
          </w:tcPr>
          <w:p>
            <w:pPr>
              <w:spacing w:after="0"/>
              <w:jc w:val="right"/>
            </w:pPr>
            <w:r>
              <w:rPr>
                <w:sz w:val="16"/>
              </w:rPr>
              <w:t>$484,871</w:t>
            </w:r>
          </w:p>
        </w:tc>
        <w:tc>
          <w:tcPr>
            <w:tcW w:type="dxa" w:w="1121"/>
          </w:tcPr>
          <w:p>
            <w:pPr>
              <w:spacing w:after="0"/>
              <w:jc w:val="right"/>
            </w:pPr>
            <w:r>
              <w:rPr>
                <w:sz w:val="16"/>
              </w:rPr>
              <w:t>$832,934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$190,620,151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$3,192,369</w:t>
            </w:r>
          </w:p>
        </w:tc>
        <w:tc>
          <w:tcPr>
            <w:tcW w:type="dxa" w:w="1121"/>
          </w:tcPr>
          <w:p>
            <w:pPr>
              <w:spacing w:after="0"/>
              <w:jc w:val="right"/>
            </w:pPr>
            <w:r>
              <w:rPr>
                <w:sz w:val="16"/>
              </w:rPr>
              <w:t>n/a</w:t>
            </w:r>
          </w:p>
        </w:tc>
        <w:tc>
          <w:tcPr>
            <w:tcW w:type="dxa" w:w="1305"/>
          </w:tcPr>
          <w:p>
            <w:pPr>
              <w:spacing w:after="0"/>
              <w:jc w:val="right"/>
            </w:pPr>
            <w:r>
              <w:rPr>
                <w:sz w:val="16"/>
              </w:rPr>
              <w:t>1.67%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$8,058,274,119</w:t>
            </w:r>
          </w:p>
        </w:tc>
        <w:tc>
          <w:tcPr>
            <w:tcW w:type="dxa" w:w="1215"/>
          </w:tcPr>
          <w:p>
            <w:pPr>
              <w:spacing w:after="0"/>
              <w:jc w:val="right"/>
            </w:pPr>
            <w:r>
              <w:rPr>
                <w:sz w:val="16"/>
              </w:rPr>
              <w:t>n/a</w:t>
            </w:r>
          </w:p>
        </w:tc>
        <w:tc>
          <w:tcPr>
            <w:tcW w:type="dxa" w:w="1043"/>
          </w:tcPr>
          <w:p>
            <w:pPr>
              <w:spacing w:after="0"/>
              <w:jc w:val="right"/>
            </w:pPr>
            <w:r>
              <w:rPr>
                <w:sz w:val="16"/>
              </w:rPr>
              <w:t>9,814</w:t>
            </w:r>
          </w:p>
        </w:tc>
        <w:tc>
          <w:tcPr>
            <w:tcW w:type="dxa" w:w="1037"/>
          </w:tcPr>
          <w:p>
            <w:pPr>
              <w:spacing w:after="0"/>
              <w:jc w:val="right"/>
            </w:pPr>
            <w:r>
              <w:rPr>
                <w:sz w:val="16"/>
              </w:rPr>
              <w:t>$13,394</w:t>
            </w:r>
          </w:p>
        </w:tc>
        <w:tc>
          <w:tcPr>
            <w:tcW w:type="dxa" w:w="1126"/>
          </w:tcPr>
          <w:p>
            <w:pPr>
              <w:spacing w:after="0"/>
              <w:jc w:val="right"/>
            </w:pPr>
            <w:r>
              <w:rPr>
                <w:sz w:val="16"/>
              </w:rPr>
              <w:t>n/a</w:t>
            </w:r>
          </w:p>
        </w:tc>
        <w:tc>
          <w:tcPr>
            <w:tcW w:type="dxa" w:w="1121"/>
          </w:tcPr>
          <w:p>
            <w:pPr>
              <w:spacing w:after="0"/>
              <w:jc w:val="right"/>
            </w:pPr>
            <w:r>
              <w:rPr>
                <w:sz w:val="16"/>
              </w:rPr>
              <w:t>$2,800</w:t>
            </w:r>
          </w:p>
        </w:tc>
        <w:tc>
          <w:tcPr>
            <w:tcW w:type="dxa" w:w="1305"/>
          </w:tcPr>
          <w:p>
            <w:pPr>
              <w:spacing w:after="0"/>
              <w:jc w:val="right"/>
            </w:pPr>
            <w:r>
              <w:rPr>
                <w:sz w:val="16"/>
              </w:rPr>
              <w:t>0.000166%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$4,512,860,240</w:t>
            </w:r>
          </w:p>
        </w:tc>
        <w:tc>
          <w:tcPr>
            <w:tcW w:type="dxa" w:w="1215"/>
          </w:tcPr>
          <w:p>
            <w:pPr>
              <w:spacing w:after="0"/>
              <w:jc w:val="right"/>
            </w:pPr>
            <w:r>
              <w:rPr>
                <w:sz w:val="16"/>
              </w:rPr>
              <w:t>$591,518,616</w:t>
            </w:r>
          </w:p>
        </w:tc>
        <w:tc>
          <w:tcPr>
            <w:tcW w:type="dxa" w:w="1043"/>
          </w:tcPr>
          <w:p>
            <w:pPr>
              <w:spacing w:after="0"/>
              <w:jc w:val="right"/>
            </w:pPr>
            <w:r>
              <w:rPr>
                <w:sz w:val="16"/>
              </w:rPr>
              <w:t>9,814</w:t>
            </w:r>
          </w:p>
        </w:tc>
        <w:tc>
          <w:tcPr>
            <w:tcW w:type="dxa" w:w="1037"/>
          </w:tcPr>
          <w:p>
            <w:pPr>
              <w:spacing w:after="0"/>
              <w:jc w:val="right"/>
            </w:pPr>
            <w:r>
              <w:rPr>
                <w:sz w:val="16"/>
              </w:rPr>
              <w:t>$110,518</w:t>
            </w:r>
          </w:p>
        </w:tc>
        <w:tc>
          <w:tcPr>
            <w:tcW w:type="dxa" w:w="1126"/>
          </w:tcPr>
          <w:p>
            <w:pPr>
              <w:spacing w:after="0"/>
              <w:jc w:val="right"/>
            </w:pPr>
            <w:r>
              <w:rPr>
                <w:sz w:val="16"/>
              </w:rPr>
              <w:t>$2,827,909</w:t>
            </w:r>
          </w:p>
        </w:tc>
        <w:tc>
          <w:tcPr>
            <w:tcW w:type="dxa" w:w="1121"/>
          </w:tcPr>
          <w:p>
            <w:pPr>
              <w:spacing w:after="0"/>
              <w:jc w:val="right"/>
            </w:pPr>
            <w:r>
              <w:rPr>
                <w:sz w:val="16"/>
              </w:rPr>
              <w:t>$130,721</w:t>
            </w:r>
          </w:p>
        </w:tc>
        <w:tc>
          <w:tcPr>
            <w:tcW w:type="dxa" w:w="1305"/>
          </w:tcPr>
          <w:p>
            <w:pPr>
              <w:spacing w:after="0"/>
              <w:jc w:val="right"/>
            </w:pPr>
            <w:r>
              <w:rPr>
                <w:sz w:val="16"/>
              </w:rPr>
              <w:t>0.00245%</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$4,512,860,240</w:t>
            </w:r>
          </w:p>
        </w:tc>
        <w:tc>
          <w:tcPr>
            <w:tcW w:type="dxa" w:w="1215"/>
          </w:tcPr>
          <w:p>
            <w:pPr>
              <w:spacing w:after="0"/>
              <w:jc w:val="right"/>
            </w:pPr>
            <w:r>
              <w:rPr>
                <w:sz w:val="16"/>
              </w:rPr>
              <w:t>$591,518,616</w:t>
            </w:r>
          </w:p>
        </w:tc>
        <w:tc>
          <w:tcPr>
            <w:tcW w:type="dxa" w:w="1043"/>
          </w:tcPr>
          <w:p>
            <w:pPr>
              <w:spacing w:after="0"/>
              <w:jc w:val="right"/>
            </w:pPr>
            <w:r>
              <w:rPr>
                <w:sz w:val="16"/>
              </w:rPr>
              <w:t>9,814</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121"/>
          </w:tcPr>
          <w:p>
            <w:pPr>
              <w:spacing w:after="0"/>
              <w:jc w:val="right"/>
            </w:pPr>
            <w:r>
              <w:rPr>
                <w:sz w:val="16"/>
              </w:rPr>
              <w:t>$61,713</w:t>
            </w:r>
          </w:p>
        </w:tc>
        <w:tc>
          <w:tcPr>
            <w:tcW w:type="dxa" w:w="1305"/>
          </w:tcPr>
          <w:p>
            <w:pPr>
              <w:spacing w:after="0"/>
              <w:jc w:val="right"/>
            </w:pPr>
            <w:r>
              <w:rPr>
                <w:sz w:val="16"/>
              </w:rPr>
              <w:t>0.000157%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$4,512,860,240</w:t>
            </w:r>
          </w:p>
        </w:tc>
        <w:tc>
          <w:tcPr>
            <w:tcW w:type="dxa" w:w="1215"/>
          </w:tcPr>
          <w:p>
            <w:pPr>
              <w:spacing w:after="0"/>
              <w:jc w:val="right"/>
            </w:pPr>
            <w:r>
              <w:rPr>
                <w:sz w:val="16"/>
              </w:rPr>
              <w:t>$591,518,616</w:t>
            </w:r>
          </w:p>
        </w:tc>
        <w:tc>
          <w:tcPr>
            <w:tcW w:type="dxa" w:w="1043"/>
          </w:tcPr>
          <w:p>
            <w:pPr>
              <w:spacing w:after="0"/>
              <w:jc w:val="right"/>
            </w:pPr>
            <w:r>
              <w:rPr>
                <w:sz w:val="16"/>
              </w:rPr>
              <w:t>9,814</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$4,512,860,240</w:t>
            </w:r>
          </w:p>
        </w:tc>
        <w:tc>
          <w:tcPr>
            <w:tcW w:type="dxa" w:w="1215"/>
          </w:tcPr>
          <w:p>
            <w:pPr>
              <w:spacing w:after="0"/>
              <w:jc w:val="right"/>
            </w:pPr>
            <w:r>
              <w:rPr>
                <w:sz w:val="16"/>
              </w:rPr>
              <w:t>n/a</w:t>
            </w:r>
          </w:p>
        </w:tc>
        <w:tc>
          <w:tcPr>
            <w:tcW w:type="dxa" w:w="1043"/>
          </w:tcPr>
          <w:p>
            <w:pPr>
              <w:spacing w:after="0"/>
              <w:jc w:val="right"/>
            </w:pPr>
            <w:r>
              <w:rPr>
                <w:sz w:val="16"/>
              </w:rPr>
              <w:t>9,814</w:t>
            </w:r>
          </w:p>
        </w:tc>
        <w:tc>
          <w:tcPr>
            <w:tcW w:type="dxa" w:w="1037"/>
          </w:tcPr>
          <w:p>
            <w:pPr>
              <w:spacing w:after="0"/>
              <w:jc w:val="right"/>
            </w:pPr>
            <w:r>
              <w:rPr>
                <w:sz w:val="16"/>
              </w:rPr>
              <w:t>$136,576</w:t>
            </w:r>
          </w:p>
        </w:tc>
        <w:tc>
          <w:tcPr>
            <w:tcW w:type="dxa" w:w="1126"/>
          </w:tcPr>
          <w:p>
            <w:pPr>
              <w:spacing w:after="0"/>
              <w:jc w:val="right"/>
            </w:pPr>
            <w:r>
              <w:rPr>
                <w:sz w:val="16"/>
              </w:rPr>
              <w:t>n/a</w:t>
            </w:r>
          </w:p>
        </w:tc>
        <w:tc>
          <w:tcPr>
            <w:tcW w:type="dxa" w:w="1121"/>
          </w:tcPr>
          <w:p>
            <w:pPr>
              <w:spacing w:after="0"/>
              <w:jc w:val="right"/>
            </w:pPr>
            <w:r>
              <w:rPr>
                <w:sz w:val="16"/>
              </w:rPr>
              <w:t>$49,810</w:t>
            </w:r>
          </w:p>
        </w:tc>
        <w:tc>
          <w:tcPr>
            <w:tcW w:type="dxa" w:w="1305"/>
          </w:tcPr>
          <w:p>
            <w:pPr>
              <w:spacing w:after="0"/>
              <w:jc w:val="right"/>
            </w:pPr>
            <w:r>
              <w:rPr>
                <w:sz w:val="16"/>
              </w:rPr>
              <w:t>0.00303%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$4,507,095,060</w:t>
            </w:r>
          </w:p>
        </w:tc>
        <w:tc>
          <w:tcPr>
            <w:tcW w:type="dxa" w:w="1215"/>
          </w:tcPr>
          <w:p>
            <w:pPr>
              <w:spacing w:after="0"/>
              <w:jc w:val="right"/>
            </w:pPr>
            <w:r>
              <w:rPr>
                <w:sz w:val="16"/>
              </w:rPr>
              <w:t>$56,272,021</w:t>
            </w:r>
          </w:p>
        </w:tc>
        <w:tc>
          <w:tcPr>
            <w:tcW w:type="dxa" w:w="1043"/>
          </w:tcPr>
          <w:p>
            <w:pPr>
              <w:spacing w:after="0"/>
              <w:jc w:val="right"/>
            </w:pPr>
            <w:r>
              <w:rPr>
                <w:sz w:val="16"/>
              </w:rPr>
              <w:t>176</w:t>
            </w:r>
          </w:p>
        </w:tc>
        <w:tc>
          <w:tcPr>
            <w:tcW w:type="dxa" w:w="1037"/>
          </w:tcPr>
          <w:p>
            <w:pPr>
              <w:spacing w:after="0"/>
              <w:jc w:val="right"/>
            </w:pPr>
            <w:r>
              <w:rPr>
                <w:sz w:val="16"/>
              </w:rPr>
              <w:t>$3,126,450</w:t>
            </w:r>
          </w:p>
        </w:tc>
        <w:tc>
          <w:tcPr>
            <w:tcW w:type="dxa" w:w="1126"/>
          </w:tcPr>
          <w:p>
            <w:pPr>
              <w:spacing w:after="0"/>
              <w:jc w:val="right"/>
            </w:pPr>
            <w:r>
              <w:rPr>
                <w:sz w:val="16"/>
              </w:rPr>
              <w:t>$269,380</w:t>
            </w:r>
          </w:p>
        </w:tc>
        <w:tc>
          <w:tcPr>
            <w:tcW w:type="dxa" w:w="1121"/>
          </w:tcPr>
          <w:p>
            <w:pPr>
              <w:spacing w:after="0"/>
              <w:jc w:val="right"/>
            </w:pPr>
            <w:r>
              <w:rPr>
                <w:sz w:val="16"/>
              </w:rPr>
              <w:t>$1,444</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$26,960,970</w:t>
            </w:r>
          </w:p>
        </w:tc>
        <w:tc>
          <w:tcPr>
            <w:tcW w:type="dxa" w:w="1215"/>
          </w:tcPr>
          <w:p>
            <w:pPr>
              <w:spacing w:after="0"/>
              <w:jc w:val="right"/>
            </w:pPr>
            <w:r>
              <w:rPr>
                <w:sz w:val="16"/>
              </w:rPr>
              <w:t>n/a</w:t>
            </w:r>
          </w:p>
        </w:tc>
        <w:tc>
          <w:tcPr>
            <w:tcW w:type="dxa" w:w="1043"/>
          </w:tcPr>
          <w:p>
            <w:pPr>
              <w:spacing w:after="0"/>
              <w:jc w:val="right"/>
            </w:pPr>
            <w:r>
              <w:rPr>
                <w:sz w:val="16"/>
              </w:rPr>
              <w:t>66</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121"/>
          </w:tcPr>
          <w:p>
            <w:pPr>
              <w:spacing w:after="0"/>
              <w:jc w:val="right"/>
            </w:pPr>
            <w:r>
              <w:rPr>
                <w:sz w:val="16"/>
              </w:rPr>
              <w:t>$280</w:t>
            </w:r>
          </w:p>
        </w:tc>
        <w:tc>
          <w:tcPr>
            <w:tcW w:type="dxa" w:w="1305"/>
          </w:tcPr>
          <w:p>
            <w:pPr>
              <w:spacing w:after="0"/>
              <w:jc w:val="right"/>
            </w:pPr>
            <w:r>
              <w:rPr>
                <w:sz w:val="16"/>
              </w:rPr>
              <w:t>0.000109%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$4,512,860,240</w:t>
            </w:r>
          </w:p>
        </w:tc>
        <w:tc>
          <w:tcPr>
            <w:tcW w:type="dxa" w:w="1215"/>
          </w:tcPr>
          <w:p>
            <w:pPr>
              <w:spacing w:after="0"/>
              <w:jc w:val="right"/>
            </w:pPr>
            <w:r>
              <w:rPr>
                <w:sz w:val="16"/>
              </w:rPr>
              <w:t>n/a</w:t>
            </w:r>
          </w:p>
        </w:tc>
        <w:tc>
          <w:tcPr>
            <w:tcW w:type="dxa" w:w="1043"/>
          </w:tcPr>
          <w:p>
            <w:pPr>
              <w:spacing w:after="0"/>
              <w:jc w:val="right"/>
            </w:pPr>
            <w:r>
              <w:rPr>
                <w:sz w:val="16"/>
              </w:rPr>
              <w:t>9,814</w:t>
            </w:r>
          </w:p>
        </w:tc>
        <w:tc>
          <w:tcPr>
            <w:tcW w:type="dxa" w:w="1037"/>
          </w:tcPr>
          <w:p>
            <w:pPr>
              <w:spacing w:after="0"/>
              <w:jc w:val="right"/>
            </w:pPr>
            <w:r>
              <w:rPr>
                <w:sz w:val="16"/>
              </w:rPr>
              <w:t>$7,447</w:t>
            </w:r>
          </w:p>
        </w:tc>
        <w:tc>
          <w:tcPr>
            <w:tcW w:type="dxa" w:w="1126"/>
          </w:tcPr>
          <w:p>
            <w:pPr>
              <w:spacing w:after="0"/>
              <w:jc w:val="right"/>
            </w:pPr>
            <w:r>
              <w:rPr>
                <w:sz w:val="16"/>
              </w:rPr>
              <w:t>n/a</w:t>
            </w:r>
          </w:p>
        </w:tc>
        <w:tc>
          <w:tcPr>
            <w:tcW w:type="dxa" w:w="1121"/>
          </w:tcPr>
          <w:p>
            <w:pPr>
              <w:spacing w:after="0"/>
              <w:jc w:val="right"/>
            </w:pPr>
            <w:r>
              <w:rPr>
                <w:sz w:val="16"/>
              </w:rPr>
              <w:t>$69,818</w:t>
            </w:r>
          </w:p>
        </w:tc>
        <w:tc>
          <w:tcPr>
            <w:tcW w:type="dxa" w:w="1305"/>
          </w:tcPr>
          <w:p>
            <w:pPr>
              <w:spacing w:after="0"/>
              <w:jc w:val="right"/>
            </w:pPr>
            <w:r>
              <w:rPr>
                <w:sz w:val="16"/>
              </w:rPr>
              <w:t>0.000165%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$4,512,860,240</w:t>
            </w:r>
          </w:p>
        </w:tc>
        <w:tc>
          <w:tcPr>
            <w:tcW w:type="dxa" w:w="1215"/>
          </w:tcPr>
          <w:p>
            <w:pPr>
              <w:spacing w:after="0"/>
              <w:jc w:val="right"/>
            </w:pPr>
            <w:r>
              <w:rPr>
                <w:sz w:val="16"/>
              </w:rPr>
              <w:t>$591,518,616</w:t>
            </w:r>
          </w:p>
        </w:tc>
        <w:tc>
          <w:tcPr>
            <w:tcW w:type="dxa" w:w="1043"/>
          </w:tcPr>
          <w:p>
            <w:pPr>
              <w:spacing w:after="0"/>
              <w:jc w:val="right"/>
            </w:pPr>
            <w:r>
              <w:rPr>
                <w:sz w:val="16"/>
              </w:rPr>
              <w:t>9,814</w:t>
            </w:r>
          </w:p>
        </w:tc>
        <w:tc>
          <w:tcPr>
            <w:tcW w:type="dxa" w:w="1037"/>
          </w:tcPr>
          <w:p>
            <w:pPr>
              <w:spacing w:after="0"/>
              <w:jc w:val="right"/>
            </w:pPr>
            <w:r>
              <w:rPr>
                <w:sz w:val="16"/>
              </w:rPr>
              <w:t>$302,859</w:t>
            </w:r>
          </w:p>
        </w:tc>
        <w:tc>
          <w:tcPr>
            <w:tcW w:type="dxa" w:w="1126"/>
          </w:tcPr>
          <w:p>
            <w:pPr>
              <w:spacing w:after="0"/>
              <w:jc w:val="right"/>
            </w:pPr>
            <w:r>
              <w:rPr>
                <w:sz w:val="16"/>
              </w:rPr>
              <w:t>$72,503</w:t>
            </w:r>
          </w:p>
        </w:tc>
        <w:tc>
          <w:tcPr>
            <w:tcW w:type="dxa" w:w="1121"/>
          </w:tcPr>
          <w:p>
            <w:pPr>
              <w:spacing w:after="0"/>
              <w:jc w:val="right"/>
            </w:pPr>
            <w:r>
              <w:rPr>
                <w:sz w:val="16"/>
              </w:rPr>
              <w:t>$88,001</w:t>
            </w:r>
          </w:p>
        </w:tc>
        <w:tc>
          <w:tcPr>
            <w:tcW w:type="dxa" w:w="1305"/>
          </w:tcPr>
          <w:p>
            <w:pPr>
              <w:spacing w:after="0"/>
              <w:jc w:val="right"/>
            </w:pPr>
            <w:r>
              <w:rPr>
                <w:sz w:val="16"/>
              </w:rPr>
              <w:t>0.00671%</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r>
              <w:rPr>
                <w:sz w:val="16"/>
              </w:rPr>
              <w:t>$28,651.96</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$4,512,860,240</w:t>
            </w:r>
          </w:p>
        </w:tc>
        <w:tc>
          <w:tcPr>
            <w:tcW w:type="dxa" w:w="1215"/>
          </w:tcPr>
          <w:p>
            <w:pPr>
              <w:spacing w:after="0"/>
              <w:jc w:val="right"/>
            </w:pPr>
            <w:r>
              <w:rPr>
                <w:sz w:val="16"/>
              </w:rPr>
              <w:t>$591,518,616</w:t>
            </w:r>
          </w:p>
        </w:tc>
        <w:tc>
          <w:tcPr>
            <w:tcW w:type="dxa" w:w="1043"/>
          </w:tcPr>
          <w:p>
            <w:pPr>
              <w:spacing w:after="0"/>
              <w:jc w:val="right"/>
            </w:pPr>
            <w:r>
              <w:rPr>
                <w:sz w:val="16"/>
              </w:rPr>
              <w:t>9,814</w:t>
            </w:r>
          </w:p>
        </w:tc>
        <w:tc>
          <w:tcPr>
            <w:tcW w:type="dxa" w:w="1037"/>
          </w:tcPr>
          <w:p>
            <w:pPr>
              <w:spacing w:after="0"/>
              <w:jc w:val="right"/>
            </w:pPr>
            <w:r>
              <w:rPr>
                <w:sz w:val="16"/>
              </w:rPr>
              <w:t>$1,276,020</w:t>
            </w:r>
          </w:p>
        </w:tc>
        <w:tc>
          <w:tcPr>
            <w:tcW w:type="dxa" w:w="1126"/>
          </w:tcPr>
          <w:p>
            <w:pPr>
              <w:spacing w:after="0"/>
              <w:jc w:val="right"/>
            </w:pPr>
            <w:r>
              <w:rPr>
                <w:sz w:val="16"/>
              </w:rPr>
              <w:t>$18,089</w:t>
            </w:r>
          </w:p>
        </w:tc>
        <w:tc>
          <w:tcPr>
            <w:tcW w:type="dxa" w:w="1121"/>
          </w:tcPr>
          <w:p>
            <w:pPr>
              <w:spacing w:after="0"/>
              <w:jc w:val="right"/>
            </w:pPr>
            <w:r>
              <w:rPr>
                <w:sz w:val="16"/>
              </w:rPr>
              <w:t>$1,581,745</w:t>
            </w:r>
          </w:p>
        </w:tc>
        <w:tc>
          <w:tcPr>
            <w:tcW w:type="dxa" w:w="1305"/>
          </w:tcPr>
          <w:p>
            <w:pPr>
              <w:spacing w:after="0"/>
              <w:jc w:val="right"/>
            </w:pPr>
            <w:r>
              <w:rPr>
                <w:sz w:val="16"/>
              </w:rPr>
              <w:t>0.0283%</w:t>
            </w:r>
          </w:p>
        </w:tc>
        <w:tc>
          <w:tcPr>
            <w:tcW w:type="dxa" w:w="1187"/>
          </w:tcPr>
          <w:p>
            <w:pPr>
              <w:spacing w:after="0"/>
              <w:jc w:val="right"/>
            </w:pPr>
            <w:r>
              <w:rPr>
                <w:sz w:val="16"/>
              </w:rPr>
              <w:t>$201,000</w:t>
            </w:r>
          </w:p>
        </w:tc>
        <w:tc>
          <w:tcPr>
            <w:tcW w:type="dxa" w:w="1086"/>
          </w:tcPr>
          <w:p>
            <w:pPr>
              <w:spacing w:after="0"/>
              <w:jc w:val="right"/>
            </w:pPr>
          </w:p>
        </w:tc>
        <w:tc>
          <w:tcPr>
            <w:tcW w:type="dxa" w:w="1086"/>
          </w:tcPr>
          <w:p>
            <w:pPr>
              <w:spacing w:after="0"/>
              <w:jc w:val="right"/>
            </w:pPr>
            <w:r>
              <w:rPr>
                <w:sz w:val="16"/>
              </w:rPr>
              <w:t>$28,651.96</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$1,242,593,221</w:t>
            </w:r>
          </w:p>
        </w:tc>
        <w:tc>
          <w:tcPr>
            <w:tcW w:type="dxa" w:w="1215"/>
          </w:tcPr>
          <w:p>
            <w:pPr>
              <w:spacing w:after="0"/>
              <w:jc w:val="right"/>
            </w:pPr>
            <w:r>
              <w:rPr>
                <w:sz w:val="16"/>
              </w:rPr>
              <w:t>$117,339,537</w:t>
            </w:r>
          </w:p>
        </w:tc>
        <w:tc>
          <w:tcPr>
            <w:tcW w:type="dxa" w:w="1043"/>
          </w:tcPr>
          <w:p>
            <w:pPr>
              <w:spacing w:after="0"/>
              <w:jc w:val="right"/>
            </w:pPr>
            <w:r>
              <w:rPr>
                <w:sz w:val="16"/>
              </w:rPr>
              <w:t>2,711</w:t>
            </w:r>
          </w:p>
        </w:tc>
        <w:tc>
          <w:tcPr>
            <w:tcW w:type="dxa" w:w="1037"/>
          </w:tcPr>
          <w:p>
            <w:pPr>
              <w:spacing w:after="0"/>
              <w:jc w:val="right"/>
            </w:pPr>
            <w:r>
              <w:rPr>
                <w:sz w:val="16"/>
              </w:rPr>
              <w:t>$4,410</w:t>
            </w:r>
          </w:p>
        </w:tc>
        <w:tc>
          <w:tcPr>
            <w:tcW w:type="dxa" w:w="1126"/>
          </w:tcPr>
          <w:p>
            <w:pPr>
              <w:spacing w:after="0"/>
              <w:jc w:val="right"/>
            </w:pPr>
            <w:r>
              <w:rPr>
                <w:sz w:val="16"/>
              </w:rPr>
              <w:t>$194</w:t>
            </w:r>
          </w:p>
        </w:tc>
        <w:tc>
          <w:tcPr>
            <w:tcW w:type="dxa" w:w="1121"/>
          </w:tcPr>
          <w:p>
            <w:pPr>
              <w:spacing w:after="0"/>
              <w:jc w:val="right"/>
            </w:pPr>
            <w:r>
              <w:rPr>
                <w:sz w:val="16"/>
              </w:rPr>
              <w:t>$374</w:t>
            </w:r>
          </w:p>
        </w:tc>
        <w:tc>
          <w:tcPr>
            <w:tcW w:type="dxa" w:w="1305"/>
          </w:tcPr>
          <w:p>
            <w:pPr>
              <w:spacing w:after="0"/>
              <w:jc w:val="right"/>
            </w:pPr>
            <w:r>
              <w:rPr>
                <w:sz w:val="16"/>
              </w:rPr>
              <w:t>0.000355%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$4,512,860,240</w:t>
            </w:r>
          </w:p>
        </w:tc>
        <w:tc>
          <w:tcPr>
            <w:tcW w:type="dxa" w:w="1215"/>
          </w:tcPr>
          <w:p>
            <w:pPr>
              <w:spacing w:after="0"/>
              <w:jc w:val="right"/>
            </w:pPr>
            <w:r>
              <w:rPr>
                <w:sz w:val="16"/>
              </w:rPr>
              <w:t>$591,518,616</w:t>
            </w:r>
          </w:p>
        </w:tc>
        <w:tc>
          <w:tcPr>
            <w:tcW w:type="dxa" w:w="1043"/>
          </w:tcPr>
          <w:p>
            <w:pPr>
              <w:spacing w:after="0"/>
              <w:jc w:val="right"/>
            </w:pPr>
            <w:r>
              <w:rPr>
                <w:sz w:val="16"/>
              </w:rPr>
              <w:t>9,814</w:t>
            </w:r>
          </w:p>
        </w:tc>
        <w:tc>
          <w:tcPr>
            <w:tcW w:type="dxa" w:w="1037"/>
          </w:tcPr>
          <w:p>
            <w:pPr>
              <w:spacing w:after="0"/>
              <w:jc w:val="right"/>
            </w:pPr>
            <w:r>
              <w:rPr>
                <w:sz w:val="16"/>
              </w:rPr>
              <w:t>$36,868</w:t>
            </w:r>
          </w:p>
        </w:tc>
        <w:tc>
          <w:tcPr>
            <w:tcW w:type="dxa" w:w="1126"/>
          </w:tcPr>
          <w:p>
            <w:pPr>
              <w:spacing w:after="0"/>
              <w:jc w:val="right"/>
            </w:pPr>
            <w:r>
              <w:rPr>
                <w:sz w:val="16"/>
              </w:rPr>
              <w:t>$890</w:t>
            </w:r>
          </w:p>
        </w:tc>
        <w:tc>
          <w:tcPr>
            <w:tcW w:type="dxa" w:w="1121"/>
          </w:tcPr>
          <w:p>
            <w:pPr>
              <w:spacing w:after="0"/>
              <w:jc w:val="right"/>
            </w:pPr>
            <w:r>
              <w:rPr>
                <w:sz w:val="16"/>
              </w:rPr>
              <w:t>$29,398</w:t>
            </w:r>
          </w:p>
        </w:tc>
        <w:tc>
          <w:tcPr>
            <w:tcW w:type="dxa" w:w="1305"/>
          </w:tcPr>
          <w:p>
            <w:pPr>
              <w:spacing w:after="0"/>
              <w:jc w:val="right"/>
            </w:pPr>
            <w:r>
              <w:rPr>
                <w:sz w:val="16"/>
              </w:rPr>
              <w:t>0.000817%</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2020-09-10 (Storm Events through 2026-06-30): 33 county-coded records, 32 with a damage value recorded (including $0), $201,000; 48 zone-level records, 48 with a damage value recorded (including $0), $0 reported for the zone; Public Assistance: $28,651.96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9,814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$4,512,860,240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$591,518,616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$11,890,362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$2,849,039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Sac County</w:t>
            </w:r>
          </w:p>
        </w:tc>
        <w:tc>
          <w:tcPr>
            <w:tcW w:type="dxa" w:w="1636"/>
          </w:tcPr>
          <w:p>
            <w:pPr>
              <w:spacing w:after="0"/>
              <w:jc w:val="left"/>
            </w:pPr>
            <w:r>
              <w:rPr>
                <w:sz w:val="16"/>
              </w:rPr>
              <w:t>190904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Auburn city</w:t>
            </w:r>
          </w:p>
        </w:tc>
        <w:tc>
          <w:tcPr>
            <w:tcW w:type="dxa" w:w="1636"/>
          </w:tcPr>
          <w:p>
            <w:pPr>
              <w:spacing w:after="0"/>
              <w:jc w:val="left"/>
            </w:pPr>
            <w:r>
              <w:rPr>
                <w:sz w:val="16"/>
              </w:rPr>
              <w:t>190697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Early city</w:t>
            </w:r>
          </w:p>
        </w:tc>
        <w:tc>
          <w:tcPr>
            <w:tcW w:type="dxa" w:w="1636"/>
          </w:tcPr>
          <w:p>
            <w:pPr>
              <w:spacing w:after="0"/>
              <w:jc w:val="left"/>
            </w:pPr>
            <w:r>
              <w:rPr>
                <w:sz w:val="16"/>
              </w:rPr>
              <w:t>190572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Lake View city</w:t>
            </w:r>
          </w:p>
        </w:tc>
        <w:tc>
          <w:tcPr>
            <w:tcW w:type="dxa" w:w="1636"/>
          </w:tcPr>
          <w:p>
            <w:pPr>
              <w:spacing w:after="0"/>
              <w:jc w:val="left"/>
            </w:pPr>
            <w:r>
              <w:rPr>
                <w:sz w:val="16"/>
              </w:rPr>
              <w:t>190503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Sac City city</w:t>
            </w:r>
          </w:p>
        </w:tc>
        <w:tc>
          <w:tcPr>
            <w:tcW w:type="dxa" w:w="1636"/>
          </w:tcPr>
          <w:p>
            <w:pPr>
              <w:spacing w:after="0"/>
              <w:jc w:val="left"/>
            </w:pPr>
            <w:r>
              <w:rPr>
                <w:sz w:val="16"/>
              </w:rPr>
              <w:t>190238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Wall Lake city</w:t>
            </w:r>
          </w:p>
        </w:tc>
        <w:tc>
          <w:tcPr>
            <w:tcW w:type="dxa" w:w="1636"/>
          </w:tcPr>
          <w:p>
            <w:pPr>
              <w:spacing w:after="0"/>
              <w:jc w:val="left"/>
            </w:pPr>
            <w:r>
              <w:rPr>
                <w:sz w:val="16"/>
              </w:rPr>
              <w:t>190504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Sac County, IA: risk-assessment baseline packet, release 2026-10 (data as of 2026-09-30; County FIPS 19161). Automated baseline. </w:t>
      </w:r>
      <w:hyperlink r:id="rId15">
        <w:r>
          <w:rPr>
            <w:color w:val="1F4E99"/>
            <w:sz w:val="17"/>
            <w:u w:val="single"/>
          </w:rPr>
          <w:t>https://hazardplain.org/ia/19161/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Sac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 County, IA: Risk-assessment baseline packet</dc:title>
  <dc:subject>Hazard Plain release 2026-10, as of 2026-09-30. Automated baseline</dc:subject>
  <dc:creator>Hazard Plain</dc:creator>
  <cp:keywords>Hazard Plain; hazard mitigation; risk assessment; 19161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