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Ringgold County, IA</w:t>
      </w:r>
    </w:p>
    <w:p>
      <w:pPr>
        <w:spacing w:after="120" w:before="0"/>
      </w:pPr>
      <w:r>
        <w:rPr>
          <w:color w:val="555555"/>
          <w:sz w:val="24"/>
        </w:rPr>
        <w:t>Risk-assessment baseline packet</w:t>
      </w:r>
    </w:p>
    <w:p>
      <w:pPr>
        <w:spacing w:after="120" w:before="0"/>
      </w:pPr>
      <w:r>
        <w:rPr>
          <w:b/>
          <w:sz w:val="18"/>
        </w:rPr>
        <w:t xml:space="preserve">County FIPS: </w:t>
      </w:r>
      <w:r>
        <w:rPr>
          <w:sz w:val="18"/>
        </w:rPr>
        <w:t>19159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2024-02-27. Plan: Ringgold (FEMA plan 105609), approved 2019-02-27.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2019-02-27: 2 new hazard declarations (2 incidents)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($3,117,536 a year), Cold Wave ($1,007,251) and Inland Flooding ($985,378).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2024-02-27</w:t>
      </w:r>
    </w:p>
    <w:p>
      <w:pPr>
        <w:keepNext/>
        <w:spacing w:after="40" w:before="0"/>
      </w:pPr>
      <w:r>
        <w:rPr>
          <w:b/>
        </w:rPr>
        <w:t xml:space="preserve">Plan: </w:t>
      </w:r>
      <w:r>
        <w:rPr/>
        <w:t>Ringgold (FEMA plan 105609)</w:t>
      </w:r>
    </w:p>
    <w:p>
      <w:pPr>
        <w:keepNext/>
        <w:spacing w:after="40" w:before="0"/>
      </w:pPr>
      <w:r>
        <w:rPr>
          <w:b/>
        </w:rPr>
        <w:t xml:space="preserve">Approved: </w:t>
      </w:r>
      <w:r>
        <w:rPr/>
        <w:t>2019-02-27</w:t>
      </w:r>
    </w:p>
    <w:p>
      <w:pPr>
        <w:keepNext/>
        <w:spacing w:after="40" w:before="0"/>
      </w:pPr>
      <w:r>
        <w:rPr>
          <w:b/>
        </w:rPr>
        <w:t xml:space="preserve">Days since expiry: </w:t>
      </w:r>
      <w:r>
        <w:rPr/>
        <w:t>946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DR-4421-IA (Severe Storms and Flooding), DR-4779-IA (Severe Storms and Tornadoes);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75"/>
        <w:gridCol w:w="1673"/>
        <w:gridCol w:w="1822"/>
        <w:gridCol w:w="1841"/>
        <w:gridCol w:w="1201"/>
        <w:gridCol w:w="1037"/>
        <w:gridCol w:w="836"/>
        <w:gridCol w:w="1387"/>
        <w:gridCol w:w="2239"/>
      </w:tblGrid>
      <w:tr>
        <w:trPr>
          <w:cantSplit/>
          <w:tblHeader/>
        </w:trPr>
        <w:tc>
          <w:tcPr>
            <w:tcW w:type="dxa" w:w="2075"/>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1822"/>
            <w:shd w:val="clear" w:color="auto" w:fill="E8E8E8"/>
          </w:tcPr>
          <w:p>
            <w:pPr>
              <w:spacing w:after="0"/>
              <w:jc w:val="left"/>
            </w:pPr>
            <w:r>
              <w:rPr>
                <w:b/>
                <w:sz w:val="16"/>
              </w:rPr>
              <w:t>Status</w:t>
            </w:r>
          </w:p>
        </w:tc>
        <w:tc>
          <w:tcPr>
            <w:tcW w:type="dxa" w:w="1841"/>
            <w:shd w:val="clear" w:color="auto" w:fill="E8E8E8"/>
          </w:tcPr>
          <w:p>
            <w:pPr>
              <w:spacing w:after="0"/>
              <w:jc w:val="left"/>
            </w:pPr>
            <w:r>
              <w:rPr>
                <w:b/>
                <w:sz w:val="16"/>
              </w:rPr>
              <w:t>Plan</w:t>
            </w:r>
          </w:p>
        </w:tc>
        <w:tc>
          <w:tcPr>
            <w:tcW w:type="dxa" w:w="12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7"/>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2075"/>
          </w:tcPr>
          <w:p>
            <w:pPr>
              <w:spacing w:after="0"/>
              <w:jc w:val="left"/>
            </w:pPr>
            <w:r>
              <w:rPr>
                <w:sz w:val="16"/>
              </w:rPr>
              <w:t>Ringgold County</w:t>
            </w:r>
          </w:p>
        </w:tc>
        <w:tc>
          <w:tcPr>
            <w:tcW w:type="dxa" w:w="1673"/>
          </w:tcPr>
          <w:p>
            <w:pPr>
              <w:spacing w:after="0"/>
              <w:jc w:val="left"/>
            </w:pPr>
            <w:r>
              <w:rPr>
                <w:sz w:val="16"/>
              </w:rPr>
              <w:t>County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Benton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Clearfield city</w:t>
            </w:r>
          </w:p>
        </w:tc>
        <w:tc>
          <w:tcPr>
            <w:tcW w:type="dxa" w:w="1673"/>
          </w:tcPr>
          <w:p>
            <w:pPr>
              <w:spacing w:after="0"/>
              <w:jc w:val="left"/>
            </w:pPr>
            <w:r>
              <w:rPr>
                <w:sz w:val="16"/>
              </w:rPr>
              <w:t>City</w:t>
            </w:r>
          </w:p>
        </w:tc>
        <w:tc>
          <w:tcPr>
            <w:tcW w:type="dxa" w:w="1822"/>
          </w:tcPr>
          <w:p>
            <w:pPr>
              <w:spacing w:after="0"/>
              <w:jc w:val="left"/>
            </w:pPr>
            <w:r>
              <w:rPr>
                <w:sz w:val="16"/>
              </w:rPr>
              <w:t>Approved, expires 2027-12-26</w:t>
            </w:r>
          </w:p>
        </w:tc>
        <w:tc>
          <w:tcPr>
            <w:tcW w:type="dxa" w:w="1841"/>
          </w:tcPr>
          <w:p>
            <w:pPr>
              <w:spacing w:after="0"/>
              <w:jc w:val="left"/>
            </w:pPr>
            <w:r>
              <w:rPr>
                <w:sz w:val="16"/>
              </w:rPr>
              <w:t>Taylor County (FEMA plan 108342)</w:t>
            </w:r>
          </w:p>
        </w:tc>
        <w:tc>
          <w:tcPr>
            <w:tcW w:type="dxa" w:w="1201"/>
          </w:tcPr>
          <w:p>
            <w:pPr>
              <w:spacing w:after="0"/>
              <w:jc w:val="left"/>
            </w:pPr>
            <w:r>
              <w:rPr>
                <w:sz w:val="16"/>
              </w:rPr>
              <w:t>2022-12-27</w:t>
            </w:r>
          </w:p>
        </w:tc>
        <w:tc>
          <w:tcPr>
            <w:tcW w:type="dxa" w:w="1037"/>
          </w:tcPr>
          <w:p>
            <w:pPr>
              <w:spacing w:after="0"/>
              <w:jc w:val="left"/>
            </w:pPr>
            <w:r>
              <w:rPr>
                <w:sz w:val="16"/>
              </w:rPr>
              <w:t>2027-12-26</w:t>
            </w:r>
          </w:p>
        </w:tc>
        <w:tc>
          <w:tcPr>
            <w:tcW w:type="dxa" w:w="836"/>
          </w:tcPr>
          <w:p>
            <w:pPr>
              <w:spacing w:after="0"/>
              <w:jc w:val="right"/>
            </w:pPr>
            <w:r>
              <w:rPr>
                <w:sz w:val="16"/>
              </w:rPr>
              <w:t>452</w:t>
            </w:r>
          </w:p>
        </w:tc>
        <w:tc>
          <w:tcPr>
            <w:tcW w:type="dxa" w:w="1387"/>
          </w:tcPr>
          <w:p>
            <w:pPr>
              <w:spacing w:after="0"/>
              <w:jc w:val="left"/>
            </w:pPr>
          </w:p>
        </w:tc>
        <w:tc>
          <w:tcPr>
            <w:tcW w:type="dxa" w:w="2239"/>
          </w:tcPr>
          <w:p>
            <w:pPr>
              <w:spacing w:after="0"/>
              <w:jc w:val="left"/>
            </w:pPr>
            <w:r>
              <w:rPr>
                <w:sz w:val="16"/>
              </w:rPr>
              <w:t>this jurisdiction approved 2023-01-03</w:t>
            </w:r>
          </w:p>
        </w:tc>
      </w:tr>
      <w:tr>
        <w:trPr>
          <w:cantSplit/>
        </w:trPr>
        <w:tc>
          <w:tcPr>
            <w:tcW w:type="dxa" w:w="2075"/>
          </w:tcPr>
          <w:p>
            <w:pPr>
              <w:spacing w:after="0"/>
              <w:jc w:val="left"/>
            </w:pPr>
            <w:r>
              <w:rPr>
                <w:sz w:val="16"/>
              </w:rPr>
              <w:t>Diagonal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Ellston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Kellerton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Maloy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Mount Ayr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Shannon City city</w:t>
            </w:r>
          </w:p>
        </w:tc>
        <w:tc>
          <w:tcPr>
            <w:tcW w:type="dxa" w:w="1673"/>
          </w:tcPr>
          <w:p>
            <w:pPr>
              <w:spacing w:after="0"/>
              <w:jc w:val="left"/>
            </w:pPr>
            <w:r>
              <w:rPr>
                <w:sz w:val="16"/>
              </w:rPr>
              <w:t>City</w:t>
            </w:r>
          </w:p>
        </w:tc>
        <w:tc>
          <w:tcPr>
            <w:tcW w:type="dxa" w:w="1822"/>
          </w:tcPr>
          <w:p>
            <w:pPr>
              <w:spacing w:after="0"/>
              <w:jc w:val="left"/>
            </w:pPr>
            <w:r>
              <w:rPr>
                <w:sz w:val="16"/>
              </w:rPr>
              <w:t>Plan 110159 approved 2025-04-09, pending adoption here; not yet eligible</w:t>
            </w:r>
          </w:p>
        </w:tc>
        <w:tc>
          <w:tcPr>
            <w:tcW w:type="dxa" w:w="1841"/>
          </w:tcPr>
          <w:p>
            <w:pPr>
              <w:spacing w:after="0"/>
              <w:jc w:val="left"/>
            </w:pPr>
            <w:r>
              <w:rPr>
                <w:sz w:val="16"/>
              </w:rPr>
              <w:t>Union County (FEMA plan 110159), pending adoption here</w:t>
            </w:r>
          </w:p>
        </w:tc>
        <w:tc>
          <w:tcPr>
            <w:tcW w:type="dxa" w:w="1201"/>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239"/>
          </w:tcPr>
          <w:p>
            <w:pPr>
              <w:spacing w:after="0"/>
              <w:jc w:val="left"/>
            </w:pPr>
            <w:r>
              <w:rPr>
                <w:sz w:val="16"/>
              </w:rPr>
              <w:t>Not yet eligible: adopt the approved plan.</w:t>
            </w:r>
          </w:p>
        </w:tc>
      </w:tr>
      <w:tr>
        <w:trPr>
          <w:cantSplit/>
        </w:trPr>
        <w:tc>
          <w:tcPr>
            <w:tcW w:type="dxa" w:w="2075"/>
          </w:tcPr>
          <w:p>
            <w:pPr>
              <w:spacing w:after="0"/>
              <w:jc w:val="left"/>
            </w:pPr>
            <w:r>
              <w:rPr>
                <w:sz w:val="16"/>
              </w:rPr>
              <w:t>Tingley city</w:t>
            </w:r>
          </w:p>
        </w:tc>
        <w:tc>
          <w:tcPr>
            <w:tcW w:type="dxa" w:w="1673"/>
          </w:tcPr>
          <w:p>
            <w:pPr>
              <w:spacing w:after="0"/>
              <w:jc w:val="left"/>
            </w:pPr>
            <w:r>
              <w:rPr>
                <w:sz w:val="16"/>
              </w:rPr>
              <w:t>City</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Bedford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Approved, expires 2027-12-26</w:t>
            </w:r>
          </w:p>
        </w:tc>
        <w:tc>
          <w:tcPr>
            <w:tcW w:type="dxa" w:w="1841"/>
          </w:tcPr>
          <w:p>
            <w:pPr>
              <w:spacing w:after="0"/>
              <w:jc w:val="left"/>
            </w:pPr>
            <w:r>
              <w:rPr>
                <w:sz w:val="16"/>
              </w:rPr>
              <w:t>Taylor County (FEMA plan 108342)</w:t>
            </w:r>
          </w:p>
        </w:tc>
        <w:tc>
          <w:tcPr>
            <w:tcW w:type="dxa" w:w="1201"/>
          </w:tcPr>
          <w:p>
            <w:pPr>
              <w:spacing w:after="0"/>
              <w:jc w:val="left"/>
            </w:pPr>
            <w:r>
              <w:rPr>
                <w:sz w:val="16"/>
              </w:rPr>
              <w:t>2022-12-27</w:t>
            </w:r>
          </w:p>
        </w:tc>
        <w:tc>
          <w:tcPr>
            <w:tcW w:type="dxa" w:w="1037"/>
          </w:tcPr>
          <w:p>
            <w:pPr>
              <w:spacing w:after="0"/>
              <w:jc w:val="left"/>
            </w:pPr>
            <w:r>
              <w:rPr>
                <w:sz w:val="16"/>
              </w:rPr>
              <w:t>2027-12-26</w:t>
            </w:r>
          </w:p>
        </w:tc>
        <w:tc>
          <w:tcPr>
            <w:tcW w:type="dxa" w:w="836"/>
          </w:tcPr>
          <w:p>
            <w:pPr>
              <w:spacing w:after="0"/>
              <w:jc w:val="right"/>
            </w:pPr>
            <w:r>
              <w:rPr>
                <w:sz w:val="16"/>
              </w:rPr>
              <w:t>452</w:t>
            </w:r>
          </w:p>
        </w:tc>
        <w:tc>
          <w:tcPr>
            <w:tcW w:type="dxa" w:w="1387"/>
          </w:tcPr>
          <w:p>
            <w:pPr>
              <w:spacing w:after="0"/>
              <w:jc w:val="left"/>
            </w:pPr>
          </w:p>
        </w:tc>
        <w:tc>
          <w:tcPr>
            <w:tcW w:type="dxa" w:w="2239"/>
          </w:tcPr>
          <w:p>
            <w:pPr>
              <w:spacing w:after="0"/>
              <w:jc w:val="left"/>
            </w:pPr>
            <w:r>
              <w:rPr>
                <w:sz w:val="16"/>
              </w:rPr>
              <w:t>this jurisdiction approved 2023-03-23</w:t>
            </w:r>
          </w:p>
        </w:tc>
      </w:tr>
      <w:tr>
        <w:trPr>
          <w:cantSplit/>
        </w:trPr>
        <w:tc>
          <w:tcPr>
            <w:tcW w:type="dxa" w:w="2075"/>
          </w:tcPr>
          <w:p>
            <w:pPr>
              <w:spacing w:after="0"/>
              <w:jc w:val="left"/>
            </w:pPr>
            <w:r>
              <w:rPr>
                <w:sz w:val="16"/>
              </w:rPr>
              <w:t>Creston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Plan 110159 approved 2025-04-09, pending adoption here; not yet eligible</w:t>
            </w:r>
          </w:p>
        </w:tc>
        <w:tc>
          <w:tcPr>
            <w:tcW w:type="dxa" w:w="1841"/>
          </w:tcPr>
          <w:p>
            <w:pPr>
              <w:spacing w:after="0"/>
              <w:jc w:val="left"/>
            </w:pPr>
            <w:r>
              <w:rPr>
                <w:sz w:val="16"/>
              </w:rPr>
              <w:t>Union County (FEMA plan 110159), pending adoption here</w:t>
            </w:r>
          </w:p>
        </w:tc>
        <w:tc>
          <w:tcPr>
            <w:tcW w:type="dxa" w:w="1201"/>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239"/>
          </w:tcPr>
          <w:p>
            <w:pPr>
              <w:spacing w:after="0"/>
              <w:jc w:val="left"/>
            </w:pPr>
            <w:r>
              <w:rPr>
                <w:sz w:val="16"/>
              </w:rPr>
              <w:t>Not yet eligible: adopt the approved plan.</w:t>
            </w:r>
          </w:p>
        </w:tc>
      </w:tr>
      <w:tr>
        <w:trPr>
          <w:cantSplit/>
        </w:trPr>
        <w:tc>
          <w:tcPr>
            <w:tcW w:type="dxa" w:w="2075"/>
          </w:tcPr>
          <w:p>
            <w:pPr>
              <w:spacing w:after="0"/>
              <w:jc w:val="left"/>
            </w:pPr>
            <w:r>
              <w:rPr>
                <w:sz w:val="16"/>
              </w:rPr>
              <w:t>Diagonal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r>
        <w:trPr>
          <w:cantSplit/>
        </w:trPr>
        <w:tc>
          <w:tcPr>
            <w:tcW w:type="dxa" w:w="2075"/>
          </w:tcPr>
          <w:p>
            <w:pPr>
              <w:spacing w:after="0"/>
              <w:jc w:val="left"/>
            </w:pPr>
            <w:r>
              <w:rPr>
                <w:sz w:val="16"/>
              </w:rPr>
              <w:t>East Union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Plan 110159 approved 2025-04-09, pending adoption here; not yet eligible</w:t>
            </w:r>
          </w:p>
        </w:tc>
        <w:tc>
          <w:tcPr>
            <w:tcW w:type="dxa" w:w="1841"/>
          </w:tcPr>
          <w:p>
            <w:pPr>
              <w:spacing w:after="0"/>
              <w:jc w:val="left"/>
            </w:pPr>
            <w:r>
              <w:rPr>
                <w:sz w:val="16"/>
              </w:rPr>
              <w:t>Union County (FEMA plan 110159), pending adoption here</w:t>
            </w:r>
          </w:p>
        </w:tc>
        <w:tc>
          <w:tcPr>
            <w:tcW w:type="dxa" w:w="1201"/>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36"/>
          </w:tcPr>
          <w:p>
            <w:pPr>
              <w:spacing w:after="0"/>
              <w:jc w:val="right"/>
            </w:pPr>
          </w:p>
        </w:tc>
        <w:tc>
          <w:tcPr>
            <w:tcW w:type="dxa" w:w="1387"/>
          </w:tcPr>
          <w:p>
            <w:pPr>
              <w:spacing w:after="0"/>
              <w:jc w:val="left"/>
            </w:pPr>
            <w:r>
              <w:rPr>
                <w:sz w:val="16"/>
              </w:rPr>
              <w:t>FEMA tracker shows a plan approvable pending adoption</w:t>
            </w:r>
          </w:p>
        </w:tc>
        <w:tc>
          <w:tcPr>
            <w:tcW w:type="dxa" w:w="2239"/>
          </w:tcPr>
          <w:p>
            <w:pPr>
              <w:spacing w:after="0"/>
              <w:jc w:val="left"/>
            </w:pPr>
            <w:r>
              <w:rPr>
                <w:sz w:val="16"/>
              </w:rPr>
              <w:t>Not yet eligible: adopt the approved plan.</w:t>
            </w:r>
          </w:p>
        </w:tc>
      </w:tr>
      <w:tr>
        <w:trPr>
          <w:cantSplit/>
        </w:trPr>
        <w:tc>
          <w:tcPr>
            <w:tcW w:type="dxa" w:w="2075"/>
          </w:tcPr>
          <w:p>
            <w:pPr>
              <w:spacing w:after="0"/>
              <w:jc w:val="left"/>
            </w:pPr>
            <w:r>
              <w:rPr>
                <w:sz w:val="16"/>
              </w:rPr>
              <w:t>Lamoni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Approved, expires 2028-02-13</w:t>
            </w:r>
          </w:p>
        </w:tc>
        <w:tc>
          <w:tcPr>
            <w:tcW w:type="dxa" w:w="1841"/>
          </w:tcPr>
          <w:p>
            <w:pPr>
              <w:spacing w:after="0"/>
              <w:jc w:val="left"/>
            </w:pPr>
            <w:r>
              <w:rPr>
                <w:sz w:val="16"/>
              </w:rPr>
              <w:t>Decatur County (FEMA plan 108540)</w:t>
            </w:r>
          </w:p>
        </w:tc>
        <w:tc>
          <w:tcPr>
            <w:tcW w:type="dxa" w:w="1201"/>
          </w:tcPr>
          <w:p>
            <w:pPr>
              <w:spacing w:after="0"/>
              <w:jc w:val="left"/>
            </w:pPr>
            <w:r>
              <w:rPr>
                <w:sz w:val="16"/>
              </w:rPr>
              <w:t>2023-02-14</w:t>
            </w:r>
          </w:p>
        </w:tc>
        <w:tc>
          <w:tcPr>
            <w:tcW w:type="dxa" w:w="1037"/>
          </w:tcPr>
          <w:p>
            <w:pPr>
              <w:spacing w:after="0"/>
              <w:jc w:val="left"/>
            </w:pPr>
            <w:r>
              <w:rPr>
                <w:sz w:val="16"/>
              </w:rPr>
              <w:t>2028-02-13</w:t>
            </w:r>
          </w:p>
        </w:tc>
        <w:tc>
          <w:tcPr>
            <w:tcW w:type="dxa" w:w="836"/>
          </w:tcPr>
          <w:p>
            <w:pPr>
              <w:spacing w:after="0"/>
              <w:jc w:val="right"/>
            </w:pPr>
            <w:r>
              <w:rPr>
                <w:sz w:val="16"/>
              </w:rPr>
              <w:t>501</w:t>
            </w:r>
          </w:p>
        </w:tc>
        <w:tc>
          <w:tcPr>
            <w:tcW w:type="dxa" w:w="1387"/>
          </w:tcPr>
          <w:p>
            <w:pPr>
              <w:spacing w:after="0"/>
              <w:jc w:val="left"/>
            </w:pPr>
          </w:p>
        </w:tc>
        <w:tc>
          <w:tcPr>
            <w:tcW w:type="dxa" w:w="2239"/>
          </w:tcPr>
          <w:p>
            <w:pPr>
              <w:spacing w:after="0"/>
              <w:jc w:val="left"/>
            </w:pPr>
            <w:r>
              <w:rPr>
                <w:sz w:val="16"/>
              </w:rPr>
              <w:t>this jurisdiction approved 2023-02-23</w:t>
            </w:r>
          </w:p>
        </w:tc>
      </w:tr>
      <w:tr>
        <w:trPr>
          <w:cantSplit/>
        </w:trPr>
        <w:tc>
          <w:tcPr>
            <w:tcW w:type="dxa" w:w="2075"/>
          </w:tcPr>
          <w:p>
            <w:pPr>
              <w:spacing w:after="0"/>
              <w:jc w:val="left"/>
            </w:pPr>
            <w:r>
              <w:rPr>
                <w:sz w:val="16"/>
              </w:rPr>
              <w:t>Lenox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Approved, expires 2027-12-26</w:t>
            </w:r>
          </w:p>
        </w:tc>
        <w:tc>
          <w:tcPr>
            <w:tcW w:type="dxa" w:w="1841"/>
          </w:tcPr>
          <w:p>
            <w:pPr>
              <w:spacing w:after="0"/>
              <w:jc w:val="left"/>
            </w:pPr>
            <w:r>
              <w:rPr>
                <w:sz w:val="16"/>
              </w:rPr>
              <w:t>Taylor County (FEMA plan 108342)</w:t>
            </w:r>
          </w:p>
        </w:tc>
        <w:tc>
          <w:tcPr>
            <w:tcW w:type="dxa" w:w="1201"/>
          </w:tcPr>
          <w:p>
            <w:pPr>
              <w:spacing w:after="0"/>
              <w:jc w:val="left"/>
            </w:pPr>
            <w:r>
              <w:rPr>
                <w:sz w:val="16"/>
              </w:rPr>
              <w:t>2022-12-27</w:t>
            </w:r>
          </w:p>
        </w:tc>
        <w:tc>
          <w:tcPr>
            <w:tcW w:type="dxa" w:w="1037"/>
          </w:tcPr>
          <w:p>
            <w:pPr>
              <w:spacing w:after="0"/>
              <w:jc w:val="left"/>
            </w:pPr>
            <w:r>
              <w:rPr>
                <w:sz w:val="16"/>
              </w:rPr>
              <w:t>2027-12-26</w:t>
            </w:r>
          </w:p>
        </w:tc>
        <w:tc>
          <w:tcPr>
            <w:tcW w:type="dxa" w:w="836"/>
          </w:tcPr>
          <w:p>
            <w:pPr>
              <w:spacing w:after="0"/>
              <w:jc w:val="right"/>
            </w:pPr>
            <w:r>
              <w:rPr>
                <w:sz w:val="16"/>
              </w:rPr>
              <w:t>452</w:t>
            </w:r>
          </w:p>
        </w:tc>
        <w:tc>
          <w:tcPr>
            <w:tcW w:type="dxa" w:w="1387"/>
          </w:tcPr>
          <w:p>
            <w:pPr>
              <w:spacing w:after="0"/>
              <w:jc w:val="left"/>
            </w:pPr>
          </w:p>
        </w:tc>
        <w:tc>
          <w:tcPr>
            <w:tcW w:type="dxa" w:w="2239"/>
          </w:tcPr>
          <w:p>
            <w:pPr>
              <w:spacing w:after="0"/>
              <w:jc w:val="left"/>
            </w:pPr>
            <w:r>
              <w:rPr>
                <w:sz w:val="16"/>
              </w:rPr>
              <w:t>this jurisdiction approved 2022-12-21</w:t>
            </w:r>
          </w:p>
        </w:tc>
      </w:tr>
      <w:tr>
        <w:trPr>
          <w:cantSplit/>
        </w:trPr>
        <w:tc>
          <w:tcPr>
            <w:tcW w:type="dxa" w:w="2075"/>
          </w:tcPr>
          <w:p>
            <w:pPr>
              <w:spacing w:after="0"/>
              <w:jc w:val="left"/>
            </w:pPr>
            <w:r>
              <w:rPr>
                <w:sz w:val="16"/>
              </w:rPr>
              <w:t>Mount Ayr Community School District</w:t>
            </w:r>
          </w:p>
        </w:tc>
        <w:tc>
          <w:tcPr>
            <w:tcW w:type="dxa" w:w="1673"/>
          </w:tcPr>
          <w:p>
            <w:pPr>
              <w:spacing w:after="0"/>
              <w:jc w:val="left"/>
            </w:pPr>
            <w:r>
              <w:rPr>
                <w:sz w:val="16"/>
              </w:rPr>
              <w:t>School/School District</w:t>
            </w:r>
          </w:p>
        </w:tc>
        <w:tc>
          <w:tcPr>
            <w:tcW w:type="dxa" w:w="1822"/>
          </w:tcPr>
          <w:p>
            <w:pPr>
              <w:spacing w:after="0"/>
              <w:jc w:val="left"/>
            </w:pPr>
            <w:r>
              <w:rPr>
                <w:sz w:val="16"/>
              </w:rPr>
              <w:t>Expired on 2024-02-27</w:t>
            </w:r>
          </w:p>
        </w:tc>
        <w:tc>
          <w:tcPr>
            <w:tcW w:type="dxa" w:w="1841"/>
          </w:tcPr>
          <w:p>
            <w:pPr>
              <w:spacing w:after="0"/>
              <w:jc w:val="left"/>
            </w:pPr>
            <w:r>
              <w:rPr>
                <w:sz w:val="16"/>
              </w:rPr>
              <w:t>Ringgold (FEMA plan 105609)</w:t>
            </w:r>
          </w:p>
        </w:tc>
        <w:tc>
          <w:tcPr>
            <w:tcW w:type="dxa" w:w="1201"/>
          </w:tcPr>
          <w:p>
            <w:pPr>
              <w:spacing w:after="0"/>
              <w:jc w:val="left"/>
            </w:pPr>
            <w:r>
              <w:rPr>
                <w:sz w:val="16"/>
              </w:rPr>
              <w:t>2019-02-27</w:t>
            </w:r>
          </w:p>
        </w:tc>
        <w:tc>
          <w:tcPr>
            <w:tcW w:type="dxa" w:w="1037"/>
          </w:tcPr>
          <w:p>
            <w:pPr>
              <w:spacing w:after="0"/>
              <w:jc w:val="left"/>
            </w:pPr>
            <w:r>
              <w:rPr>
                <w:sz w:val="16"/>
              </w:rPr>
              <w:t>2024-02-27</w:t>
            </w:r>
          </w:p>
        </w:tc>
        <w:tc>
          <w:tcPr>
            <w:tcW w:type="dxa" w:w="836"/>
          </w:tcPr>
          <w:p>
            <w:pPr>
              <w:spacing w:after="0"/>
              <w:jc w:val="right"/>
            </w:pPr>
            <w:r>
              <w:rPr>
                <w:sz w:val="16"/>
              </w:rPr>
              <w:t>-946</w:t>
            </w:r>
          </w:p>
        </w:tc>
        <w:tc>
          <w:tcPr>
            <w:tcW w:type="dxa" w:w="1387"/>
          </w:tcPr>
          <w:p>
            <w:pPr>
              <w:spacing w:after="0"/>
              <w:jc w:val="left"/>
            </w:pPr>
          </w:p>
        </w:tc>
        <w:tc>
          <w:tcPr>
            <w:tcW w:type="dxa" w:w="223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61"/>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$3,117,536</w:t>
            </w:r>
          </w:p>
        </w:tc>
        <w:tc>
          <w:tcPr>
            <w:tcW w:type="dxa" w:w="1961"/>
          </w:tcPr>
          <w:p>
            <w:pPr>
              <w:spacing w:after="0"/>
              <w:jc w:val="right"/>
            </w:pPr>
            <w:r>
              <w:rPr>
                <w:sz w:val="16"/>
              </w:rPr>
              <w:t>n/a</w:t>
            </w:r>
          </w:p>
        </w:tc>
        <w:tc>
          <w:tcPr>
            <w:tcW w:type="dxa" w:w="1199"/>
          </w:tcPr>
          <w:p>
            <w:pPr>
              <w:spacing w:after="0"/>
              <w:jc w:val="right"/>
            </w:pPr>
            <w:r>
              <w:rPr>
                <w:sz w:val="16"/>
              </w:rPr>
              <w:t>$3,117,536</w:t>
            </w:r>
          </w:p>
        </w:tc>
        <w:tc>
          <w:tcPr>
            <w:tcW w:type="dxa" w:w="2172"/>
          </w:tcPr>
          <w:p>
            <w:pPr>
              <w:spacing w:after="0"/>
              <w:jc w:val="right"/>
            </w:pPr>
            <w:r>
              <w:rPr>
                <w:sz w:val="16"/>
              </w:rPr>
              <w:t>21</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Cold Wave</w:t>
            </w:r>
          </w:p>
        </w:tc>
        <w:tc>
          <w:tcPr>
            <w:tcW w:type="dxa" w:w="1361"/>
          </w:tcPr>
          <w:p>
            <w:pPr>
              <w:spacing w:after="0"/>
              <w:jc w:val="left"/>
            </w:pPr>
            <w:r>
              <w:rPr>
                <w:sz w:val="16"/>
              </w:rPr>
              <w:t>Relatively Low</w:t>
            </w:r>
          </w:p>
        </w:tc>
        <w:tc>
          <w:tcPr>
            <w:tcW w:type="dxa" w:w="1361"/>
          </w:tcPr>
          <w:p>
            <w:pPr>
              <w:spacing w:after="0"/>
              <w:jc w:val="left"/>
            </w:pPr>
            <w:r>
              <w:rPr>
                <w:sz w:val="16"/>
              </w:rPr>
              <w:t>Relatively Moderate</w:t>
            </w:r>
          </w:p>
        </w:tc>
        <w:tc>
          <w:tcPr>
            <w:tcW w:type="dxa" w:w="948"/>
          </w:tcPr>
          <w:p>
            <w:pPr>
              <w:spacing w:after="0"/>
              <w:jc w:val="right"/>
            </w:pPr>
            <w:r>
              <w:rPr>
                <w:sz w:val="16"/>
              </w:rPr>
              <w:t>$2,477</w:t>
            </w:r>
          </w:p>
        </w:tc>
        <w:tc>
          <w:tcPr>
            <w:tcW w:type="dxa" w:w="1126"/>
          </w:tcPr>
          <w:p>
            <w:pPr>
              <w:spacing w:after="0"/>
              <w:jc w:val="right"/>
            </w:pPr>
            <w:r>
              <w:rPr>
                <w:sz w:val="16"/>
              </w:rPr>
              <w:t>$289,444</w:t>
            </w:r>
          </w:p>
        </w:tc>
        <w:tc>
          <w:tcPr>
            <w:tcW w:type="dxa" w:w="1961"/>
          </w:tcPr>
          <w:p>
            <w:pPr>
              <w:spacing w:after="0"/>
              <w:jc w:val="right"/>
            </w:pPr>
            <w:r>
              <w:rPr>
                <w:sz w:val="16"/>
              </w:rPr>
              <w:t>$715,331</w:t>
            </w:r>
          </w:p>
        </w:tc>
        <w:tc>
          <w:tcPr>
            <w:tcW w:type="dxa" w:w="1199"/>
          </w:tcPr>
          <w:p>
            <w:pPr>
              <w:spacing w:after="0"/>
              <w:jc w:val="right"/>
            </w:pPr>
            <w:r>
              <w:rPr>
                <w:sz w:val="16"/>
              </w:rPr>
              <w:t>$1,007,251</w:t>
            </w:r>
          </w:p>
        </w:tc>
        <w:tc>
          <w:tcPr>
            <w:tcW w:type="dxa" w:w="2172"/>
          </w:tcPr>
          <w:p>
            <w:pPr>
              <w:spacing w:after="0"/>
              <w:jc w:val="right"/>
            </w:pPr>
            <w:r>
              <w:rPr>
                <w:sz w:val="16"/>
              </w:rPr>
              <w:t>23</w:t>
            </w:r>
          </w:p>
        </w:tc>
        <w:tc>
          <w:tcPr>
            <w:tcW w:type="dxa" w:w="2221"/>
          </w:tcPr>
          <w:p>
            <w:pPr>
              <w:spacing w:after="0"/>
              <w:jc w:val="left"/>
            </w:pPr>
            <w:r>
              <w:rPr>
                <w:sz w:val="16"/>
              </w:rPr>
              <w:t>Includes 9 Frost/Freeze records (outside NRI's Cold Wave definition; counted in this table and in B1-d, not in the B1-e descriptor).</w:t>
            </w:r>
          </w:p>
        </w:tc>
      </w:tr>
      <w:tr>
        <w:trPr>
          <w:cantSplit/>
        </w:trPr>
        <w:tc>
          <w:tcPr>
            <w:tcW w:type="dxa" w:w="725"/>
          </w:tcPr>
          <w:p>
            <w:pPr>
              <w:spacing w:after="0"/>
              <w:jc w:val="right"/>
            </w:pPr>
            <w:r>
              <w:rPr>
                <w:sz w:val="16"/>
              </w:rPr>
              <w:t>3</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$859,435</w:t>
            </w:r>
          </w:p>
        </w:tc>
        <w:tc>
          <w:tcPr>
            <w:tcW w:type="dxa" w:w="1126"/>
          </w:tcPr>
          <w:p>
            <w:pPr>
              <w:spacing w:after="0"/>
              <w:jc w:val="right"/>
            </w:pPr>
            <w:r>
              <w:rPr>
                <w:sz w:val="16"/>
              </w:rPr>
              <w:t>$125,506</w:t>
            </w:r>
          </w:p>
        </w:tc>
        <w:tc>
          <w:tcPr>
            <w:tcW w:type="dxa" w:w="1961"/>
          </w:tcPr>
          <w:p>
            <w:pPr>
              <w:spacing w:after="0"/>
              <w:jc w:val="right"/>
            </w:pPr>
            <w:r>
              <w:rPr>
                <w:sz w:val="16"/>
              </w:rPr>
              <w:t>$437</w:t>
            </w:r>
          </w:p>
        </w:tc>
        <w:tc>
          <w:tcPr>
            <w:tcW w:type="dxa" w:w="1199"/>
          </w:tcPr>
          <w:p>
            <w:pPr>
              <w:spacing w:after="0"/>
              <w:jc w:val="right"/>
            </w:pPr>
            <w:r>
              <w:rPr>
                <w:sz w:val="16"/>
              </w:rPr>
              <w:t>$985,378</w:t>
            </w:r>
          </w:p>
        </w:tc>
        <w:tc>
          <w:tcPr>
            <w:tcW w:type="dxa" w:w="2172"/>
          </w:tcPr>
          <w:p>
            <w:pPr>
              <w:spacing w:after="0"/>
              <w:jc w:val="right"/>
            </w:pPr>
            <w:r>
              <w:rPr>
                <w:sz w:val="16"/>
              </w:rPr>
              <w:t>31</w:t>
            </w:r>
          </w:p>
        </w:tc>
        <w:tc>
          <w:tcPr>
            <w:tcW w:type="dxa" w:w="2221"/>
          </w:tcPr>
          <w:p>
            <w:pPr>
              <w:spacing w:after="0"/>
              <w:jc w:val="left"/>
            </w:pPr>
          </w:p>
        </w:tc>
      </w:tr>
      <w:tr>
        <w:trPr>
          <w:cantSplit/>
        </w:trPr>
        <w:tc>
          <w:tcPr>
            <w:tcW w:type="dxa" w:w="725"/>
          </w:tcPr>
          <w:p>
            <w:pPr>
              <w:spacing w:after="0"/>
              <w:jc w:val="right"/>
            </w:pPr>
            <w:r>
              <w:rPr>
                <w:sz w:val="16"/>
              </w:rPr>
              <w:t>4</w:t>
            </w:r>
          </w:p>
        </w:tc>
        <w:tc>
          <w:tcPr>
            <w:tcW w:type="dxa" w:w="1037"/>
          </w:tcPr>
          <w:p>
            <w:pPr>
              <w:spacing w:after="0"/>
              <w:jc w:val="left"/>
            </w:pPr>
            <w:r>
              <w:rPr>
                <w:sz w:val="16"/>
              </w:rPr>
              <w:t>Heat Wave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$13,698</w:t>
            </w:r>
          </w:p>
        </w:tc>
        <w:tc>
          <w:tcPr>
            <w:tcW w:type="dxa" w:w="1126"/>
          </w:tcPr>
          <w:p>
            <w:pPr>
              <w:spacing w:after="0"/>
              <w:jc w:val="right"/>
            </w:pPr>
            <w:r>
              <w:rPr>
                <w:sz w:val="16"/>
              </w:rPr>
              <w:t>$4</w:t>
            </w:r>
          </w:p>
        </w:tc>
        <w:tc>
          <w:tcPr>
            <w:tcW w:type="dxa" w:w="1961"/>
          </w:tcPr>
          <w:p>
            <w:pPr>
              <w:spacing w:after="0"/>
              <w:jc w:val="right"/>
            </w:pPr>
            <w:r>
              <w:rPr>
                <w:sz w:val="16"/>
              </w:rPr>
              <w:t>$920,306</w:t>
            </w:r>
          </w:p>
        </w:tc>
        <w:tc>
          <w:tcPr>
            <w:tcW w:type="dxa" w:w="1199"/>
          </w:tcPr>
          <w:p>
            <w:pPr>
              <w:spacing w:after="0"/>
              <w:jc w:val="right"/>
            </w:pPr>
            <w:r>
              <w:rPr>
                <w:sz w:val="16"/>
              </w:rPr>
              <w:t>$934,008</w:t>
            </w:r>
          </w:p>
        </w:tc>
        <w:tc>
          <w:tcPr>
            <w:tcW w:type="dxa" w:w="2172"/>
          </w:tcPr>
          <w:p>
            <w:pPr>
              <w:spacing w:after="0"/>
              <w:jc w:val="right"/>
            </w:pPr>
            <w:r>
              <w:rPr>
                <w:sz w:val="16"/>
              </w:rPr>
              <w:t>4</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$378,238</w:t>
            </w:r>
          </w:p>
        </w:tc>
        <w:tc>
          <w:tcPr>
            <w:tcW w:type="dxa" w:w="1126"/>
          </w:tcPr>
          <w:p>
            <w:pPr>
              <w:spacing w:after="0"/>
              <w:jc w:val="right"/>
            </w:pPr>
            <w:r>
              <w:rPr>
                <w:sz w:val="16"/>
              </w:rPr>
              <w:t>$4,238</w:t>
            </w:r>
          </w:p>
        </w:tc>
        <w:tc>
          <w:tcPr>
            <w:tcW w:type="dxa" w:w="1961"/>
          </w:tcPr>
          <w:p>
            <w:pPr>
              <w:spacing w:after="0"/>
              <w:jc w:val="right"/>
            </w:pPr>
            <w:r>
              <w:rPr>
                <w:sz w:val="16"/>
              </w:rPr>
              <w:t>$392,342</w:t>
            </w:r>
          </w:p>
        </w:tc>
        <w:tc>
          <w:tcPr>
            <w:tcW w:type="dxa" w:w="1199"/>
          </w:tcPr>
          <w:p>
            <w:pPr>
              <w:spacing w:after="0"/>
              <w:jc w:val="right"/>
            </w:pPr>
            <w:r>
              <w:rPr>
                <w:sz w:val="16"/>
              </w:rPr>
              <w:t>$774,818</w:t>
            </w:r>
          </w:p>
        </w:tc>
        <w:tc>
          <w:tcPr>
            <w:tcW w:type="dxa" w:w="2172"/>
          </w:tcPr>
          <w:p>
            <w:pPr>
              <w:spacing w:after="0"/>
              <w:jc w:val="right"/>
            </w:pPr>
            <w:r>
              <w:rPr>
                <w:sz w:val="16"/>
              </w:rPr>
              <w:t>16</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361"/>
          </w:tcPr>
          <w:p>
            <w:pPr>
              <w:spacing w:after="0"/>
              <w:jc w:val="left"/>
            </w:pPr>
            <w:r>
              <w:rPr>
                <w:sz w:val="16"/>
              </w:rPr>
              <w:t>Relatively Moderate</w:t>
            </w:r>
          </w:p>
        </w:tc>
        <w:tc>
          <w:tcPr>
            <w:tcW w:type="dxa" w:w="948"/>
          </w:tcPr>
          <w:p>
            <w:pPr>
              <w:spacing w:after="0"/>
              <w:jc w:val="right"/>
            </w:pPr>
            <w:r>
              <w:rPr>
                <w:sz w:val="16"/>
              </w:rPr>
              <w:t>$128,025</w:t>
            </w:r>
          </w:p>
        </w:tc>
        <w:tc>
          <w:tcPr>
            <w:tcW w:type="dxa" w:w="1126"/>
          </w:tcPr>
          <w:p>
            <w:pPr>
              <w:spacing w:after="0"/>
              <w:jc w:val="right"/>
            </w:pPr>
            <w:r>
              <w:rPr>
                <w:sz w:val="16"/>
              </w:rPr>
              <w:t>$15,493</w:t>
            </w:r>
          </w:p>
        </w:tc>
        <w:tc>
          <w:tcPr>
            <w:tcW w:type="dxa" w:w="1961"/>
          </w:tcPr>
          <w:p>
            <w:pPr>
              <w:spacing w:after="0"/>
              <w:jc w:val="right"/>
            </w:pPr>
            <w:r>
              <w:rPr>
                <w:sz w:val="16"/>
              </w:rPr>
              <w:t>$489,284</w:t>
            </w:r>
          </w:p>
        </w:tc>
        <w:tc>
          <w:tcPr>
            <w:tcW w:type="dxa" w:w="1199"/>
          </w:tcPr>
          <w:p>
            <w:pPr>
              <w:spacing w:after="0"/>
              <w:jc w:val="right"/>
            </w:pPr>
            <w:r>
              <w:rPr>
                <w:sz w:val="16"/>
              </w:rPr>
              <w:t>$632,802</w:t>
            </w:r>
          </w:p>
        </w:tc>
        <w:tc>
          <w:tcPr>
            <w:tcW w:type="dxa" w:w="2172"/>
          </w:tcPr>
          <w:p>
            <w:pPr>
              <w:spacing w:after="0"/>
              <w:jc w:val="right"/>
            </w:pPr>
            <w:r>
              <w:rPr>
                <w:sz w:val="16"/>
              </w:rPr>
              <w:t>88</w:t>
            </w:r>
          </w:p>
        </w:tc>
        <w:tc>
          <w:tcPr>
            <w:tcW w:type="dxa" w:w="2221"/>
          </w:tcPr>
          <w:p>
            <w:pPr>
              <w:spacing w:after="0"/>
              <w:jc w:val="left"/>
            </w:pPr>
            <w:r>
              <w:rPr>
                <w:sz w:val="16"/>
              </w:rPr>
              <w:t>Includes 23 High Wind records (a NOAA non-thunderstorm wind type, outside NRI's Strong Wind definition).</w:t>
            </w:r>
          </w:p>
        </w:tc>
      </w:tr>
      <w:tr>
        <w:trPr>
          <w:cantSplit/>
        </w:trPr>
        <w:tc>
          <w:tcPr>
            <w:tcW w:type="dxa" w:w="725"/>
          </w:tcPr>
          <w:p>
            <w:pPr>
              <w:spacing w:after="0"/>
              <w:jc w:val="right"/>
            </w:pPr>
            <w:r>
              <w:rPr>
                <w:sz w:val="16"/>
              </w:rPr>
              <w:t>7</w:t>
            </w:r>
          </w:p>
        </w:tc>
        <w:tc>
          <w:tcPr>
            <w:tcW w:type="dxa" w:w="1037"/>
          </w:tcPr>
          <w:p>
            <w:pPr>
              <w:spacing w:after="0"/>
              <w:jc w:val="left"/>
            </w:pPr>
            <w:r>
              <w:rPr>
                <w:sz w:val="16"/>
              </w:rPr>
              <w:t>Hail</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$460,735</w:t>
            </w:r>
          </w:p>
        </w:tc>
        <w:tc>
          <w:tcPr>
            <w:tcW w:type="dxa" w:w="1126"/>
          </w:tcPr>
          <w:p>
            <w:pPr>
              <w:spacing w:after="0"/>
              <w:jc w:val="right"/>
            </w:pPr>
            <w:r>
              <w:rPr>
                <w:sz w:val="16"/>
              </w:rPr>
              <w:t>$99,993</w:t>
            </w:r>
          </w:p>
        </w:tc>
        <w:tc>
          <w:tcPr>
            <w:tcW w:type="dxa" w:w="1961"/>
          </w:tcPr>
          <w:p>
            <w:pPr>
              <w:spacing w:after="0"/>
              <w:jc w:val="right"/>
            </w:pPr>
            <w:r>
              <w:rPr>
                <w:sz w:val="16"/>
              </w:rPr>
              <w:t>$17,542</w:t>
            </w:r>
          </w:p>
        </w:tc>
        <w:tc>
          <w:tcPr>
            <w:tcW w:type="dxa" w:w="1199"/>
          </w:tcPr>
          <w:p>
            <w:pPr>
              <w:spacing w:after="0"/>
              <w:jc w:val="right"/>
            </w:pPr>
            <w:r>
              <w:rPr>
                <w:sz w:val="16"/>
              </w:rPr>
              <w:t>$578,270</w:t>
            </w:r>
          </w:p>
        </w:tc>
        <w:tc>
          <w:tcPr>
            <w:tcW w:type="dxa" w:w="2172"/>
          </w:tcPr>
          <w:p>
            <w:pPr>
              <w:spacing w:after="0"/>
              <w:jc w:val="right"/>
            </w:pPr>
            <w:r>
              <w:rPr>
                <w:sz w:val="16"/>
              </w:rPr>
              <w:t>88</w:t>
            </w:r>
          </w:p>
        </w:tc>
        <w:tc>
          <w:tcPr>
            <w:tcW w:type="dxa" w:w="2221"/>
          </w:tcPr>
          <w:p>
            <w:pPr>
              <w:spacing w:after="0"/>
              <w:jc w:val="left"/>
            </w:pPr>
          </w:p>
        </w:tc>
      </w:tr>
      <w:tr>
        <w:trPr>
          <w:cantSplit/>
        </w:trPr>
        <w:tc>
          <w:tcPr>
            <w:tcW w:type="dxa" w:w="725"/>
          </w:tcPr>
          <w:p>
            <w:pPr>
              <w:spacing w:after="0"/>
              <w:jc w:val="right"/>
            </w:pPr>
            <w:r>
              <w:rPr>
                <w:sz w:val="16"/>
              </w:rPr>
              <w:t>8</w:t>
            </w:r>
          </w:p>
        </w:tc>
        <w:tc>
          <w:tcPr>
            <w:tcW w:type="dxa" w:w="1037"/>
          </w:tcPr>
          <w:p>
            <w:pPr>
              <w:spacing w:after="0"/>
              <w:jc w:val="left"/>
            </w:pPr>
            <w:r>
              <w:rPr>
                <w:sz w:val="16"/>
              </w:rPr>
              <w:t>Wildfire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$18,553</w:t>
            </w:r>
          </w:p>
        </w:tc>
        <w:tc>
          <w:tcPr>
            <w:tcW w:type="dxa" w:w="1126"/>
          </w:tcPr>
          <w:p>
            <w:pPr>
              <w:spacing w:after="0"/>
              <w:jc w:val="right"/>
            </w:pPr>
            <w:r>
              <w:rPr>
                <w:sz w:val="16"/>
              </w:rPr>
              <w:t>$755</w:t>
            </w:r>
          </w:p>
        </w:tc>
        <w:tc>
          <w:tcPr>
            <w:tcW w:type="dxa" w:w="1961"/>
          </w:tcPr>
          <w:p>
            <w:pPr>
              <w:spacing w:after="0"/>
              <w:jc w:val="right"/>
            </w:pPr>
            <w:r>
              <w:rPr>
                <w:sz w:val="16"/>
              </w:rPr>
              <w:t>$3,971</w:t>
            </w:r>
          </w:p>
        </w:tc>
        <w:tc>
          <w:tcPr>
            <w:tcW w:type="dxa" w:w="1199"/>
          </w:tcPr>
          <w:p>
            <w:pPr>
              <w:spacing w:after="0"/>
              <w:jc w:val="right"/>
            </w:pPr>
            <w:r>
              <w:rPr>
                <w:sz w:val="16"/>
              </w:rPr>
              <w:t>$23,278</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9</w:t>
            </w:r>
          </w:p>
        </w:tc>
        <w:tc>
          <w:tcPr>
            <w:tcW w:type="dxa" w:w="1037"/>
          </w:tcPr>
          <w:p>
            <w:pPr>
              <w:spacing w:after="0"/>
              <w:jc w:val="left"/>
            </w:pPr>
            <w:r>
              <w:rPr>
                <w:sz w:val="16"/>
              </w:rPr>
              <w:t>Lightning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$2,729</w:t>
            </w:r>
          </w:p>
        </w:tc>
        <w:tc>
          <w:tcPr>
            <w:tcW w:type="dxa" w:w="1126"/>
          </w:tcPr>
          <w:p>
            <w:pPr>
              <w:spacing w:after="0"/>
              <w:jc w:val="right"/>
            </w:pPr>
            <w:r>
              <w:rPr>
                <w:sz w:val="16"/>
              </w:rPr>
              <w:t>n/a</w:t>
            </w:r>
          </w:p>
        </w:tc>
        <w:tc>
          <w:tcPr>
            <w:tcW w:type="dxa" w:w="1961"/>
          </w:tcPr>
          <w:p>
            <w:pPr>
              <w:spacing w:after="0"/>
              <w:jc w:val="right"/>
            </w:pPr>
            <w:r>
              <w:rPr>
                <w:sz w:val="16"/>
              </w:rPr>
              <w:t>$19,808</w:t>
            </w:r>
          </w:p>
        </w:tc>
        <w:tc>
          <w:tcPr>
            <w:tcW w:type="dxa" w:w="1199"/>
          </w:tcPr>
          <w:p>
            <w:pPr>
              <w:spacing w:after="0"/>
              <w:jc w:val="right"/>
            </w:pPr>
            <w:r>
              <w:rPr>
                <w:sz w:val="16"/>
              </w:rPr>
              <w:t>$22,537</w:t>
            </w:r>
          </w:p>
        </w:tc>
        <w:tc>
          <w:tcPr>
            <w:tcW w:type="dxa" w:w="2172"/>
          </w:tcPr>
          <w:p>
            <w:pPr>
              <w:spacing w:after="0"/>
              <w:jc w:val="right"/>
            </w:pPr>
            <w:r>
              <w:rPr>
                <w:sz w:val="16"/>
              </w:rPr>
              <w:t>1</w:t>
            </w:r>
          </w:p>
        </w:tc>
        <w:tc>
          <w:tcPr>
            <w:tcW w:type="dxa" w:w="2221"/>
          </w:tcPr>
          <w:p>
            <w:pPr>
              <w:spacing w:after="0"/>
              <w:jc w:val="left"/>
            </w:pPr>
          </w:p>
        </w:tc>
      </w:tr>
      <w:tr>
        <w:trPr>
          <w:cantSplit/>
        </w:trPr>
        <w:tc>
          <w:tcPr>
            <w:tcW w:type="dxa" w:w="725"/>
          </w:tcPr>
          <w:p>
            <w:pPr>
              <w:spacing w:after="0"/>
              <w:jc w:val="right"/>
            </w:pPr>
            <w:r>
              <w:rPr>
                <w:sz w:val="16"/>
              </w:rPr>
              <w:t>10</w:t>
            </w:r>
          </w:p>
        </w:tc>
        <w:tc>
          <w:tcPr>
            <w:tcW w:type="dxa" w:w="1037"/>
          </w:tcPr>
          <w:p>
            <w:pPr>
              <w:spacing w:after="0"/>
              <w:jc w:val="left"/>
            </w:pPr>
            <w:r>
              <w:rPr>
                <w:sz w:val="16"/>
              </w:rPr>
              <w:t>Ice Storm</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$15,512</w:t>
            </w:r>
          </w:p>
        </w:tc>
        <w:tc>
          <w:tcPr>
            <w:tcW w:type="dxa" w:w="1126"/>
          </w:tcPr>
          <w:p>
            <w:pPr>
              <w:spacing w:after="0"/>
              <w:jc w:val="right"/>
            </w:pPr>
            <w:r>
              <w:rPr>
                <w:sz w:val="16"/>
              </w:rPr>
              <w:t>n/a</w:t>
            </w:r>
          </w:p>
        </w:tc>
        <w:tc>
          <w:tcPr>
            <w:tcW w:type="dxa" w:w="1961"/>
          </w:tcPr>
          <w:p>
            <w:pPr>
              <w:spacing w:after="0"/>
              <w:jc w:val="right"/>
            </w:pPr>
            <w:r>
              <w:rPr>
                <w:sz w:val="16"/>
              </w:rPr>
              <w:t>$792</w:t>
            </w:r>
          </w:p>
        </w:tc>
        <w:tc>
          <w:tcPr>
            <w:tcW w:type="dxa" w:w="1199"/>
          </w:tcPr>
          <w:p>
            <w:pPr>
              <w:spacing w:after="0"/>
              <w:jc w:val="right"/>
            </w:pPr>
            <w:r>
              <w:rPr>
                <w:sz w:val="16"/>
              </w:rPr>
              <w:t>$16,304</w:t>
            </w:r>
          </w:p>
        </w:tc>
        <w:tc>
          <w:tcPr>
            <w:tcW w:type="dxa" w:w="2172"/>
          </w:tcPr>
          <w:p>
            <w:pPr>
              <w:spacing w:after="0"/>
              <w:jc w:val="right"/>
            </w:pPr>
            <w:r>
              <w:rPr>
                <w:sz w:val="16"/>
              </w:rPr>
              <w:t>15</w:t>
            </w:r>
          </w:p>
        </w:tc>
        <w:tc>
          <w:tcPr>
            <w:tcW w:type="dxa" w:w="2221"/>
          </w:tcPr>
          <w:p>
            <w:pPr>
              <w:spacing w:after="0"/>
              <w:jc w:val="left"/>
            </w:pPr>
          </w:p>
        </w:tc>
      </w:tr>
      <w:tr>
        <w:trPr>
          <w:cantSplit/>
        </w:trPr>
        <w:tc>
          <w:tcPr>
            <w:tcW w:type="dxa" w:w="725"/>
          </w:tcPr>
          <w:p>
            <w:pPr>
              <w:spacing w:after="0"/>
              <w:jc w:val="right"/>
            </w:pPr>
            <w:r>
              <w:rPr>
                <w:sz w:val="16"/>
              </w:rPr>
              <w:t>11</w:t>
            </w:r>
          </w:p>
        </w:tc>
        <w:tc>
          <w:tcPr>
            <w:tcW w:type="dxa" w:w="1037"/>
          </w:tcPr>
          <w:p>
            <w:pPr>
              <w:spacing w:after="0"/>
              <w:jc w:val="left"/>
            </w:pPr>
            <w:r>
              <w:rPr>
                <w:sz w:val="16"/>
              </w:rPr>
              <w:t>Winter Weather</w:t>
            </w:r>
          </w:p>
        </w:tc>
        <w:tc>
          <w:tcPr>
            <w:tcW w:type="dxa" w:w="1361"/>
          </w:tcPr>
          <w:p>
            <w:pPr>
              <w:spacing w:after="0"/>
              <w:jc w:val="left"/>
            </w:pPr>
            <w:r>
              <w:rPr>
                <w:sz w:val="16"/>
              </w:rPr>
              <w:t>Very Low</w:t>
            </w:r>
          </w:p>
        </w:tc>
        <w:tc>
          <w:tcPr>
            <w:tcW w:type="dxa" w:w="1361"/>
          </w:tcPr>
          <w:p>
            <w:pPr>
              <w:spacing w:after="0"/>
              <w:jc w:val="left"/>
            </w:pPr>
            <w:r>
              <w:rPr>
                <w:sz w:val="16"/>
              </w:rPr>
              <w:t>Relatively Low</w:t>
            </w:r>
          </w:p>
        </w:tc>
        <w:tc>
          <w:tcPr>
            <w:tcW w:type="dxa" w:w="948"/>
          </w:tcPr>
          <w:p>
            <w:pPr>
              <w:spacing w:after="0"/>
              <w:jc w:val="right"/>
            </w:pPr>
            <w:r>
              <w:rPr>
                <w:sz w:val="16"/>
              </w:rPr>
              <w:t>$10,537</w:t>
            </w:r>
          </w:p>
        </w:tc>
        <w:tc>
          <w:tcPr>
            <w:tcW w:type="dxa" w:w="1126"/>
          </w:tcPr>
          <w:p>
            <w:pPr>
              <w:spacing w:after="0"/>
              <w:jc w:val="right"/>
            </w:pPr>
            <w:r>
              <w:rPr>
                <w:sz w:val="16"/>
              </w:rPr>
              <w:t>$172</w:t>
            </w:r>
          </w:p>
        </w:tc>
        <w:tc>
          <w:tcPr>
            <w:tcW w:type="dxa" w:w="1961"/>
          </w:tcPr>
          <w:p>
            <w:pPr>
              <w:spacing w:after="0"/>
              <w:jc w:val="right"/>
            </w:pPr>
            <w:r>
              <w:rPr>
                <w:sz w:val="16"/>
              </w:rPr>
              <w:t>$4,425</w:t>
            </w:r>
          </w:p>
        </w:tc>
        <w:tc>
          <w:tcPr>
            <w:tcW w:type="dxa" w:w="1199"/>
          </w:tcPr>
          <w:p>
            <w:pPr>
              <w:spacing w:after="0"/>
              <w:jc w:val="right"/>
            </w:pPr>
            <w:r>
              <w:rPr>
                <w:sz w:val="16"/>
              </w:rPr>
              <w:t>$15,133</w:t>
            </w:r>
          </w:p>
        </w:tc>
        <w:tc>
          <w:tcPr>
            <w:tcW w:type="dxa" w:w="2172"/>
          </w:tcPr>
          <w:p>
            <w:pPr>
              <w:spacing w:after="0"/>
              <w:jc w:val="right"/>
            </w:pPr>
            <w:r>
              <w:rPr>
                <w:sz w:val="16"/>
              </w:rPr>
              <w:t>53</w:t>
            </w:r>
          </w:p>
        </w:tc>
        <w:tc>
          <w:tcPr>
            <w:tcW w:type="dxa" w:w="2221"/>
          </w:tcPr>
          <w:p>
            <w:pPr>
              <w:spacing w:after="0"/>
              <w:jc w:val="left"/>
            </w:pPr>
          </w:p>
        </w:tc>
      </w:tr>
      <w:tr>
        <w:trPr>
          <w:cantSplit/>
        </w:trPr>
        <w:tc>
          <w:tcPr>
            <w:tcW w:type="dxa" w:w="725"/>
          </w:tcPr>
          <w:p>
            <w:pPr>
              <w:spacing w:after="0"/>
              <w:jc w:val="right"/>
            </w:pPr>
            <w:r>
              <w:rPr>
                <w:sz w:val="16"/>
              </w:rPr>
              <w:t>12</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$9,043</w:t>
            </w:r>
          </w:p>
        </w:tc>
        <w:tc>
          <w:tcPr>
            <w:tcW w:type="dxa" w:w="1126"/>
          </w:tcPr>
          <w:p>
            <w:pPr>
              <w:spacing w:after="0"/>
              <w:jc w:val="right"/>
            </w:pPr>
            <w:r>
              <w:rPr>
                <w:sz w:val="16"/>
              </w:rPr>
              <w:t>n/a</w:t>
            </w:r>
          </w:p>
        </w:tc>
        <w:tc>
          <w:tcPr>
            <w:tcW w:type="dxa" w:w="1961"/>
          </w:tcPr>
          <w:p>
            <w:pPr>
              <w:spacing w:after="0"/>
              <w:jc w:val="right"/>
            </w:pPr>
            <w:r>
              <w:rPr>
                <w:sz w:val="16"/>
              </w:rPr>
              <w:t>$2,552</w:t>
            </w:r>
          </w:p>
        </w:tc>
        <w:tc>
          <w:tcPr>
            <w:tcW w:type="dxa" w:w="1199"/>
          </w:tcPr>
          <w:p>
            <w:pPr>
              <w:spacing w:after="0"/>
              <w:jc w:val="right"/>
            </w:pPr>
            <w:r>
              <w:rPr>
                <w:sz w:val="16"/>
              </w:rPr>
              <w:t>$11,595</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13</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$97</w:t>
            </w:r>
          </w:p>
        </w:tc>
        <w:tc>
          <w:tcPr>
            <w:tcW w:type="dxa" w:w="1126"/>
          </w:tcPr>
          <w:p>
            <w:pPr>
              <w:spacing w:after="0"/>
              <w:jc w:val="right"/>
            </w:pPr>
            <w:r>
              <w:rPr>
                <w:sz w:val="16"/>
              </w:rPr>
              <w:t>n/a</w:t>
            </w:r>
          </w:p>
        </w:tc>
        <w:tc>
          <w:tcPr>
            <w:tcW w:type="dxa" w:w="1961"/>
          </w:tcPr>
          <w:p>
            <w:pPr>
              <w:spacing w:after="0"/>
              <w:jc w:val="right"/>
            </w:pPr>
            <w:r>
              <w:rPr>
                <w:sz w:val="16"/>
              </w:rPr>
              <w:t>$3,456</w:t>
            </w:r>
          </w:p>
        </w:tc>
        <w:tc>
          <w:tcPr>
            <w:tcW w:type="dxa" w:w="1199"/>
          </w:tcPr>
          <w:p>
            <w:pPr>
              <w:spacing w:after="0"/>
              <w:jc w:val="right"/>
            </w:pPr>
            <w:r>
              <w:rPr>
                <w:sz w:val="16"/>
              </w:rPr>
              <w:t>$3,553</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14</w:t>
            </w:r>
          </w:p>
        </w:tc>
        <w:tc>
          <w:tcPr>
            <w:tcW w:type="dxa" w:w="1037"/>
          </w:tcPr>
          <w:p>
            <w:pPr>
              <w:spacing w:after="0"/>
              <w:jc w:val="left"/>
            </w:pPr>
            <w:r>
              <w:rPr>
                <w:sz w:val="16"/>
              </w:rPr>
              <w:t>Hurricane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$281</w:t>
            </w:r>
          </w:p>
        </w:tc>
        <w:tc>
          <w:tcPr>
            <w:tcW w:type="dxa" w:w="1126"/>
          </w:tcPr>
          <w:p>
            <w:pPr>
              <w:spacing w:after="0"/>
              <w:jc w:val="right"/>
            </w:pPr>
            <w:r>
              <w:rPr>
                <w:sz w:val="16"/>
              </w:rPr>
              <w:t>$1,036</w:t>
            </w:r>
          </w:p>
        </w:tc>
        <w:tc>
          <w:tcPr>
            <w:tcW w:type="dxa" w:w="1961"/>
          </w:tcPr>
          <w:p>
            <w:pPr>
              <w:spacing w:after="0"/>
              <w:jc w:val="right"/>
            </w:pPr>
            <w:r>
              <w:rPr>
                <w:sz w:val="16"/>
              </w:rPr>
              <w:t>under $1</w:t>
            </w:r>
          </w:p>
        </w:tc>
        <w:tc>
          <w:tcPr>
            <w:tcW w:type="dxa" w:w="1199"/>
          </w:tcPr>
          <w:p>
            <w:pPr>
              <w:spacing w:after="0"/>
              <w:jc w:val="right"/>
            </w:pPr>
            <w:r>
              <w:rPr>
                <w:sz w:val="16"/>
              </w:rPr>
              <w:t>$1,317</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9502 (Very Low, 25.7); tract 9501 (Very Low, 12.6)</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9501 (Very Low, 31.8); tract 9502 (Very Low, 30.2)</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9501 (Relatively Low, 94.6); tract 9502 (Relatively Low, 93.2)</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(Relatively High, 92.9); tract 9501 (Relatively High, 86.5)</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9502 (Relatively Low, 85.1); tract 9501 (Relatively Low, 84.1)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842"/>
        <w:gridCol w:w="1745"/>
        <w:gridCol w:w="1904"/>
        <w:gridCol w:w="1611"/>
        <w:gridCol w:w="1676"/>
        <w:gridCol w:w="1680"/>
        <w:gridCol w:w="1841"/>
      </w:tblGrid>
      <w:tr>
        <w:trPr>
          <w:cantSplit/>
          <w:tblHeader/>
        </w:trPr>
        <w:tc>
          <w:tcPr>
            <w:tcW w:type="dxa" w:w="1813"/>
            <w:shd w:val="clear" w:color="auto" w:fill="E8E8E8"/>
          </w:tcPr>
          <w:p>
            <w:pPr>
              <w:spacing w:after="0"/>
              <w:jc w:val="left"/>
            </w:pPr>
            <w:r>
              <w:rPr>
                <w:b/>
                <w:sz w:val="16"/>
              </w:rPr>
              <w:t>Hazard</w:t>
            </w:r>
          </w:p>
        </w:tc>
        <w:tc>
          <w:tcPr>
            <w:tcW w:type="dxa" w:w="1842"/>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676"/>
            <w:shd w:val="clear" w:color="auto" w:fill="E8E8E8"/>
          </w:tcPr>
          <w:p>
            <w:pPr>
              <w:spacing w:after="0"/>
              <w:jc w:val="left"/>
            </w:pPr>
            <w:r>
              <w:rPr>
                <w:b/>
                <w:sz w:val="16"/>
              </w:rPr>
              <w:t>Most damaging (when different)</w:t>
            </w:r>
          </w:p>
        </w:tc>
        <w:tc>
          <w:tcPr>
            <w:tcW w:type="dxa" w:w="1680"/>
            <w:shd w:val="clear" w:color="auto" w:fill="E8E8E8"/>
          </w:tcPr>
          <w:p>
            <w:pPr>
              <w:spacing w:after="0"/>
              <w:jc w:val="left"/>
            </w:pPr>
            <w:r>
              <w:rPr>
                <w:b/>
                <w:sz w:val="16"/>
              </w:rPr>
              <w:t>How it applies to jurisdictions</w:t>
            </w:r>
          </w:p>
        </w:tc>
        <w:tc>
          <w:tcPr>
            <w:tcW w:type="dxa" w:w="1841"/>
            <w:shd w:val="clear" w:color="auto" w:fill="E8E8E8"/>
          </w:tcPr>
          <w:p>
            <w:pPr>
              <w:spacing w:after="0"/>
              <w:jc w:val="left"/>
            </w:pPr>
            <w:r>
              <w:rPr>
                <w:b/>
                <w:sz w:val="16"/>
              </w:rPr>
              <w:t>Note</w:t>
            </w:r>
          </w:p>
        </w:tc>
      </w:tr>
      <w:tr>
        <w:trPr>
          <w:cantSplit/>
        </w:trPr>
        <w:tc>
          <w:tcPr>
            <w:tcW w:type="dxa" w:w="1813"/>
          </w:tcPr>
          <w:p>
            <w:pPr>
              <w:spacing w:after="0"/>
              <w:jc w:val="left"/>
            </w:pPr>
            <w:r>
              <w:rPr>
                <w:sz w:val="16"/>
              </w:rPr>
              <w:t>Cold/Wind Chill, Extreme Cold/Wind Chill</w:t>
            </w:r>
          </w:p>
        </w:tc>
        <w:tc>
          <w:tcPr>
            <w:tcW w:type="dxa" w:w="1842"/>
          </w:tcPr>
          <w:p>
            <w:pPr>
              <w:spacing w:after="0"/>
              <w:jc w:val="left"/>
            </w:pPr>
            <w:r>
              <w:rPr>
                <w:sz w:val="16"/>
              </w:rPr>
              <w:t>wind chill</w:t>
            </w:r>
          </w:p>
        </w:tc>
        <w:tc>
          <w:tcPr>
            <w:tcW w:type="dxa" w:w="1745"/>
          </w:tcPr>
          <w:p>
            <w:pPr>
              <w:spacing w:after="0"/>
              <w:jc w:val="right"/>
            </w:pPr>
            <w:r>
              <w:rPr>
                <w:sz w:val="16"/>
              </w:rPr>
              <w:t>14 records, 1996 to 2024 (14 zone-level)</w:t>
            </w:r>
          </w:p>
        </w:tc>
        <w:tc>
          <w:tcPr>
            <w:tcW w:type="dxa" w:w="1904"/>
          </w:tcPr>
          <w:p>
            <w:pPr>
              <w:spacing w:after="0"/>
              <w:jc w:val="left"/>
            </w:pPr>
            <w:r>
              <w:rPr>
                <w:sz w:val="16"/>
              </w:rPr>
              <w:t>1 day to 4 days (median 2 days); 11 with a recorded value</w:t>
            </w:r>
          </w:p>
        </w:tc>
        <w:tc>
          <w:tcPr>
            <w:tcW w:type="dxa" w:w="1611"/>
          </w:tcPr>
          <w:p>
            <w:pPr>
              <w:spacing w:after="0"/>
              <w:jc w:val="left"/>
            </w:pPr>
            <w:r>
              <w:rPr>
                <w:sz w:val="16"/>
              </w:rPr>
              <w:t>4 consecutive days, 2024-01-13 to 2024-01-16, zone-level</w:t>
            </w:r>
          </w:p>
        </w:tc>
        <w:tc>
          <w:tcPr>
            <w:tcW w:type="dxa" w:w="1676"/>
          </w:tcPr>
          <w:p>
            <w:pPr>
              <w:spacing w:after="0"/>
              <w:jc w:val="left"/>
            </w:pPr>
            <w:r>
              <w:rPr>
                <w:sz w:val="16"/>
              </w:rPr>
              <w:t>Cold/Wind Chill, 1999-09-21, property not reported; $294,117.65 crops (zone total, 1999 dollars)</w:t>
            </w:r>
          </w:p>
        </w:tc>
        <w:tc>
          <w:tcPr>
            <w:tcW w:type="dxa" w:w="1680"/>
          </w:tcPr>
          <w:p>
            <w:pPr>
              <w:spacing w:after="0"/>
              <w:jc w:val="left"/>
            </w:pPr>
            <w:r>
              <w:rPr>
                <w:sz w:val="16"/>
              </w:rPr>
              <w:t>Countywide (zone-level records).</w:t>
            </w:r>
          </w:p>
        </w:tc>
        <w:tc>
          <w:tcPr>
            <w:tcW w:type="dxa" w:w="1841"/>
          </w:tcPr>
          <w:p>
            <w:pPr>
              <w:spacing w:after="0"/>
              <w:jc w:val="left"/>
            </w:pPr>
            <w:r>
              <w:rPr>
                <w:sz w:val="16"/>
              </w:rPr>
              <w:t>Cold/Wind Chill records from May to September (a frost night, not a cold wave) are counted but not used for the longest run.</w:t>
            </w:r>
          </w:p>
        </w:tc>
      </w:tr>
      <w:tr>
        <w:trPr>
          <w:cantSplit/>
        </w:trPr>
        <w:tc>
          <w:tcPr>
            <w:tcW w:type="dxa" w:w="1813"/>
          </w:tcPr>
          <w:p>
            <w:pPr>
              <w:spacing w:after="0"/>
              <w:jc w:val="left"/>
            </w:pPr>
            <w:r>
              <w:rPr>
                <w:sz w:val="16"/>
              </w:rPr>
              <w:t>Frost/Freeze (outside NRI's Cold Wave definition)</w:t>
            </w:r>
          </w:p>
        </w:tc>
        <w:tc>
          <w:tcPr>
            <w:tcW w:type="dxa" w:w="1842"/>
          </w:tcPr>
          <w:p>
            <w:pPr>
              <w:spacing w:after="0"/>
              <w:jc w:val="left"/>
            </w:pPr>
            <w:r>
              <w:rPr>
                <w:sz w:val="16"/>
              </w:rPr>
              <w:t>crop damage</w:t>
            </w:r>
          </w:p>
        </w:tc>
        <w:tc>
          <w:tcPr>
            <w:tcW w:type="dxa" w:w="1745"/>
          </w:tcPr>
          <w:p>
            <w:pPr>
              <w:spacing w:after="0"/>
              <w:jc w:val="right"/>
            </w:pPr>
            <w:r>
              <w:rPr>
                <w:sz w:val="16"/>
              </w:rPr>
              <w:t>9 records, 1997 to 2019 (9 zone-level)</w:t>
            </w:r>
          </w:p>
        </w:tc>
        <w:tc>
          <w:tcPr>
            <w:tcW w:type="dxa" w:w="1904"/>
          </w:tcPr>
          <w:p>
            <w:pPr>
              <w:spacing w:after="0"/>
              <w:jc w:val="left"/>
            </w:pPr>
          </w:p>
        </w:tc>
        <w:tc>
          <w:tcPr>
            <w:tcW w:type="dxa" w:w="1611"/>
          </w:tcPr>
          <w:p>
            <w:pPr>
              <w:spacing w:after="0"/>
              <w:jc w:val="left"/>
            </w:pPr>
            <w:r>
              <w:rPr>
                <w:sz w:val="16"/>
              </w:rPr>
              <w:t>Frost/Freeze, 2009-10-10, $2,500,000 crop damage (2009 dollars); NWS zone IAZ093</w:t>
            </w:r>
          </w:p>
        </w:tc>
        <w:tc>
          <w:tcPr>
            <w:tcW w:type="dxa" w:w="1676"/>
          </w:tcPr>
          <w:p>
            <w:pPr>
              <w:spacing w:after="0"/>
              <w:jc w:val="left"/>
            </w:pPr>
          </w:p>
        </w:tc>
        <w:tc>
          <w:tcPr>
            <w:tcW w:type="dxa" w:w="1680"/>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Drought</w:t>
            </w:r>
          </w:p>
        </w:tc>
        <w:tc>
          <w:tcPr>
            <w:tcW w:type="dxa" w:w="1842"/>
          </w:tcPr>
          <w:p>
            <w:pPr>
              <w:spacing w:after="0"/>
              <w:jc w:val="left"/>
            </w:pPr>
            <w:r>
              <w:rPr>
                <w:sz w:val="16"/>
              </w:rPr>
              <w:t>U.S. Drought Monitor scale (D0 to D4)</w:t>
            </w:r>
          </w:p>
        </w:tc>
        <w:tc>
          <w:tcPr>
            <w:tcW w:type="dxa" w:w="1745"/>
          </w:tcPr>
          <w:p>
            <w:pPr>
              <w:spacing w:after="0"/>
              <w:jc w:val="right"/>
            </w:pPr>
            <w:r>
              <w:rPr>
                <w:sz w:val="16"/>
              </w:rPr>
              <w:t>21 records, 1999 to 2024 (21 zone-level)</w:t>
            </w:r>
          </w:p>
        </w:tc>
        <w:tc>
          <w:tcPr>
            <w:tcW w:type="dxa" w:w="1904"/>
          </w:tcPr>
          <w:p>
            <w:pPr>
              <w:spacing w:after="0"/>
              <w:jc w:val="left"/>
            </w:pPr>
            <w:r>
              <w:rPr>
                <w:sz w:val="16"/>
              </w:rPr>
              <w:t>11 days to 134 days (median 31 days); 9 with a recorded value</w:t>
            </w:r>
          </w:p>
        </w:tc>
        <w:tc>
          <w:tcPr>
            <w:tcW w:type="dxa" w:w="1611"/>
          </w:tcPr>
          <w:p>
            <w:pPr>
              <w:spacing w:after="0"/>
              <w:jc w:val="left"/>
            </w:pPr>
            <w:r>
              <w:rPr>
                <w:sz w:val="16"/>
              </w:rPr>
              <w:t>134 days (about 4.4 months), 2023-09-12 to 2024-01-23, a run of 5 consecutive Storm Events drought records, zone-level</w:t>
            </w:r>
          </w:p>
        </w:tc>
        <w:tc>
          <w:tcPr>
            <w:tcW w:type="dxa" w:w="1676"/>
          </w:tcPr>
          <w:p>
            <w:pPr>
              <w:spacing w:after="0"/>
              <w:jc w:val="left"/>
            </w:pPr>
            <w:r>
              <w:rPr>
                <w:sz w:val="16"/>
              </w:rPr>
              <w:t>Drought, 2012-07-01, $0 property; $45,000,000 crops (zone total, 2012 dollars)</w:t>
            </w:r>
          </w:p>
        </w:tc>
        <w:tc>
          <w:tcPr>
            <w:tcW w:type="dxa" w:w="1680"/>
          </w:tcPr>
          <w:p>
            <w:pPr>
              <w:spacing w:after="0"/>
              <w:jc w:val="left"/>
            </w:pPr>
            <w:r>
              <w:rPr>
                <w:sz w:val="16"/>
              </w:rPr>
              <w:t>Countywide (zone-level records).</w:t>
            </w:r>
          </w:p>
        </w:tc>
        <w:tc>
          <w:tcPr>
            <w:tcW w:type="dxa" w:w="18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842"/>
          </w:tcPr>
          <w:p>
            <w:pPr>
              <w:spacing w:after="0"/>
              <w:jc w:val="left"/>
            </w:pPr>
            <w:r>
              <w:rPr>
                <w:sz w:val="16"/>
              </w:rPr>
              <w:t>Modified Mercalli (local data)</w:t>
            </w:r>
          </w:p>
        </w:tc>
        <w:tc>
          <w:tcPr>
            <w:tcW w:type="dxa" w:w="1745"/>
          </w:tcPr>
          <w:p>
            <w:pPr>
              <w:spacing w:after="0"/>
              <w:jc w:val="right"/>
            </w:pPr>
            <w:r>
              <w:rPr>
                <w:sz w:val="16"/>
              </w:rPr>
              <w:t>0</w:t>
            </w:r>
          </w:p>
        </w:tc>
        <w:tc>
          <w:tcPr>
            <w:tcW w:type="dxa" w:w="1904"/>
          </w:tcPr>
          <w:p>
            <w:pPr>
              <w:spacing w:after="0"/>
              <w:jc w:val="left"/>
            </w:pPr>
          </w:p>
        </w:tc>
        <w:tc>
          <w:tcPr>
            <w:tcW w:type="dxa" w:w="1611"/>
          </w:tcPr>
          <w:p>
            <w:pPr>
              <w:spacing w:after="0"/>
              <w:jc w:val="left"/>
            </w:pPr>
          </w:p>
        </w:tc>
        <w:tc>
          <w:tcPr>
            <w:tcW w:type="dxa" w:w="1676"/>
          </w:tcPr>
          <w:p>
            <w:pPr>
              <w:spacing w:after="0"/>
              <w:jc w:val="left"/>
            </w:pPr>
          </w:p>
        </w:tc>
        <w:tc>
          <w:tcPr>
            <w:tcW w:type="dxa" w:w="1680"/>
          </w:tcPr>
          <w:p>
            <w:pPr>
              <w:spacing w:after="0"/>
              <w:jc w:val="left"/>
            </w:pPr>
          </w:p>
        </w:tc>
        <w:tc>
          <w:tcPr>
            <w:tcW w:type="dxa" w:w="184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842"/>
          </w:tcPr>
          <w:p>
            <w:pPr>
              <w:spacing w:after="0"/>
              <w:jc w:val="left"/>
            </w:pPr>
            <w:r>
              <w:rPr>
                <w:sz w:val="16"/>
              </w:rPr>
              <w:t>hail size (inches)</w:t>
            </w:r>
          </w:p>
        </w:tc>
        <w:tc>
          <w:tcPr>
            <w:tcW w:type="dxa" w:w="1745"/>
          </w:tcPr>
          <w:p>
            <w:pPr>
              <w:spacing w:after="0"/>
              <w:jc w:val="right"/>
            </w:pPr>
            <w:r>
              <w:rPr>
                <w:sz w:val="16"/>
              </w:rPr>
              <w:t>105 records, 1955 to 2024</w:t>
            </w:r>
          </w:p>
        </w:tc>
        <w:tc>
          <w:tcPr>
            <w:tcW w:type="dxa" w:w="1904"/>
          </w:tcPr>
          <w:p>
            <w:pPr>
              <w:spacing w:after="0"/>
              <w:jc w:val="left"/>
            </w:pPr>
            <w:r>
              <w:rPr>
                <w:sz w:val="16"/>
              </w:rPr>
              <w:t>0.75 in to 4.5 in (median 1 in); 105 with a recorded value</w:t>
            </w:r>
          </w:p>
        </w:tc>
        <w:tc>
          <w:tcPr>
            <w:tcW w:type="dxa" w:w="1611"/>
          </w:tcPr>
          <w:p>
            <w:pPr>
              <w:spacing w:after="0"/>
              <w:jc w:val="left"/>
            </w:pPr>
            <w:r>
              <w:rPr>
                <w:sz w:val="16"/>
              </w:rPr>
              <w:t>4.5 in hail, 2005-06-04</w:t>
            </w:r>
          </w:p>
        </w:tc>
        <w:tc>
          <w:tcPr>
            <w:tcW w:type="dxa" w:w="1676"/>
          </w:tcPr>
          <w:p>
            <w:pPr>
              <w:spacing w:after="0"/>
              <w:jc w:val="left"/>
            </w:pPr>
            <w:r>
              <w:rPr>
                <w:sz w:val="16"/>
              </w:rPr>
              <w:t>Hail, 2010-09-18, $10,000,000 property; $0 crops (2010 dollars)</w:t>
            </w:r>
          </w:p>
        </w:tc>
        <w:tc>
          <w:tcPr>
            <w:tcW w:type="dxa" w:w="1680"/>
          </w:tcPr>
          <w:p>
            <w:pPr>
              <w:spacing w:after="0"/>
              <w:jc w:val="left"/>
            </w:pPr>
            <w:r>
              <w:rPr>
                <w:sz w:val="16"/>
              </w:rPr>
              <w:t>Event records naming jurisdictions in the plan: Mount Ayr city (27 records), Kellerton city (11 records), Diagonal city (7 records), Clearfield city (6 records), Benton city (5 records), Ellston city (4 records), Tingley city (4 records).</w:t>
            </w:r>
          </w:p>
        </w:tc>
        <w:tc>
          <w:tcPr>
            <w:tcW w:type="dxa" w:w="1841"/>
          </w:tcPr>
          <w:p>
            <w:pPr>
              <w:spacing w:after="0"/>
              <w:jc w:val="left"/>
            </w:pPr>
          </w:p>
        </w:tc>
      </w:tr>
      <w:tr>
        <w:trPr>
          <w:cantSplit/>
        </w:trPr>
        <w:tc>
          <w:tcPr>
            <w:tcW w:type="dxa" w:w="1813"/>
          </w:tcPr>
          <w:p>
            <w:pPr>
              <w:spacing w:after="0"/>
              <w:jc w:val="left"/>
            </w:pPr>
            <w:r>
              <w:rPr>
                <w:sz w:val="16"/>
              </w:rPr>
              <w:t>Excessive Heat, Heat</w:t>
            </w:r>
          </w:p>
        </w:tc>
        <w:tc>
          <w:tcPr>
            <w:tcW w:type="dxa" w:w="1842"/>
          </w:tcPr>
          <w:p>
            <w:pPr>
              <w:spacing w:after="0"/>
              <w:jc w:val="left"/>
            </w:pPr>
            <w:r>
              <w:rPr>
                <w:sz w:val="16"/>
              </w:rPr>
              <w:t>heat index (in event narratives)</w:t>
            </w:r>
          </w:p>
        </w:tc>
        <w:tc>
          <w:tcPr>
            <w:tcW w:type="dxa" w:w="1745"/>
          </w:tcPr>
          <w:p>
            <w:pPr>
              <w:spacing w:after="0"/>
              <w:jc w:val="right"/>
            </w:pPr>
            <w:r>
              <w:rPr>
                <w:sz w:val="16"/>
              </w:rPr>
              <w:t>4 records, 2001 to 2019 (4 zone-level)</w:t>
            </w:r>
          </w:p>
        </w:tc>
        <w:tc>
          <w:tcPr>
            <w:tcW w:type="dxa" w:w="1904"/>
          </w:tcPr>
          <w:p>
            <w:pPr>
              <w:spacing w:after="0"/>
              <w:jc w:val="left"/>
            </w:pPr>
            <w:r>
              <w:rPr>
                <w:sz w:val="16"/>
              </w:rPr>
              <w:t>1 day to 14 days (median 4 days); 4 with a recorded value</w:t>
            </w:r>
          </w:p>
        </w:tc>
        <w:tc>
          <w:tcPr>
            <w:tcW w:type="dxa" w:w="1611"/>
          </w:tcPr>
          <w:p>
            <w:pPr>
              <w:spacing w:after="0"/>
              <w:jc w:val="left"/>
            </w:pPr>
            <w:r>
              <w:rPr>
                <w:sz w:val="16"/>
              </w:rPr>
              <w:t>14 consecutive days, 2011-07-15 to 2011-07-28, zone-level</w:t>
            </w:r>
          </w:p>
        </w:tc>
        <w:tc>
          <w:tcPr>
            <w:tcW w:type="dxa" w:w="1676"/>
          </w:tcPr>
          <w:p>
            <w:pPr>
              <w:spacing w:after="0"/>
              <w:jc w:val="left"/>
            </w:pPr>
          </w:p>
        </w:tc>
        <w:tc>
          <w:tcPr>
            <w:tcW w:type="dxa" w:w="1680"/>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Hurricane, Tropical Storm, Tropical Depression</w:t>
            </w:r>
          </w:p>
        </w:tc>
        <w:tc>
          <w:tcPr>
            <w:tcW w:type="dxa" w:w="1842"/>
          </w:tcPr>
          <w:p>
            <w:pPr>
              <w:spacing w:after="0"/>
              <w:jc w:val="left"/>
            </w:pPr>
            <w:r>
              <w:rPr>
                <w:sz w:val="16"/>
              </w:rPr>
              <w:t>Saffir-Simpson</w:t>
            </w:r>
          </w:p>
        </w:tc>
        <w:tc>
          <w:tcPr>
            <w:tcW w:type="dxa" w:w="1745"/>
          </w:tcPr>
          <w:p>
            <w:pPr>
              <w:spacing w:after="0"/>
              <w:jc w:val="right"/>
            </w:pPr>
            <w:r>
              <w:rPr>
                <w:sz w:val="16"/>
              </w:rPr>
              <w:t>0</w:t>
            </w:r>
          </w:p>
        </w:tc>
        <w:tc>
          <w:tcPr>
            <w:tcW w:type="dxa" w:w="1904"/>
          </w:tcPr>
          <w:p>
            <w:pPr>
              <w:spacing w:after="0"/>
              <w:jc w:val="left"/>
            </w:pPr>
          </w:p>
        </w:tc>
        <w:tc>
          <w:tcPr>
            <w:tcW w:type="dxa" w:w="1611"/>
          </w:tcPr>
          <w:p>
            <w:pPr>
              <w:spacing w:after="0"/>
              <w:jc w:val="left"/>
            </w:pPr>
          </w:p>
        </w:tc>
        <w:tc>
          <w:tcPr>
            <w:tcW w:type="dxa" w:w="1676"/>
          </w:tcPr>
          <w:p>
            <w:pPr>
              <w:spacing w:after="0"/>
              <w:jc w:val="left"/>
            </w:pPr>
          </w:p>
        </w:tc>
        <w:tc>
          <w:tcPr>
            <w:tcW w:type="dxa" w:w="1680"/>
          </w:tcPr>
          <w:p>
            <w:pPr>
              <w:spacing w:after="0"/>
              <w:jc w:val="left"/>
            </w:pPr>
          </w:p>
        </w:tc>
        <w:tc>
          <w:tcPr>
            <w:tcW w:type="dxa" w:w="184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842"/>
          </w:tcPr>
          <w:p>
            <w:pPr>
              <w:spacing w:after="0"/>
              <w:jc w:val="left"/>
            </w:pPr>
            <w:r>
              <w:rPr>
                <w:sz w:val="16"/>
              </w:rPr>
              <w:t>Sperry-Piltz ice scale (local data)</w:t>
            </w:r>
          </w:p>
        </w:tc>
        <w:tc>
          <w:tcPr>
            <w:tcW w:type="dxa" w:w="1745"/>
          </w:tcPr>
          <w:p>
            <w:pPr>
              <w:spacing w:after="0"/>
              <w:jc w:val="right"/>
            </w:pPr>
            <w:r>
              <w:rPr>
                <w:sz w:val="16"/>
              </w:rPr>
              <w:t>15 records, 1996 to 2017 (15 zone-level)</w:t>
            </w:r>
          </w:p>
        </w:tc>
        <w:tc>
          <w:tcPr>
            <w:tcW w:type="dxa" w:w="1904"/>
          </w:tcPr>
          <w:p>
            <w:pPr>
              <w:spacing w:after="0"/>
              <w:jc w:val="left"/>
            </w:pPr>
          </w:p>
        </w:tc>
        <w:tc>
          <w:tcPr>
            <w:tcW w:type="dxa" w:w="1611"/>
          </w:tcPr>
          <w:p>
            <w:pPr>
              <w:spacing w:after="0"/>
              <w:jc w:val="left"/>
            </w:pPr>
            <w:r>
              <w:rPr>
                <w:sz w:val="16"/>
              </w:rPr>
              <w:t>Ice Storm, 2007-12-10, $100,000 property; $0 crops (2007 dollars); NWS zone IAZ093</w:t>
            </w:r>
          </w:p>
        </w:tc>
        <w:tc>
          <w:tcPr>
            <w:tcW w:type="dxa" w:w="1676"/>
          </w:tcPr>
          <w:p>
            <w:pPr>
              <w:spacing w:after="0"/>
              <w:jc w:val="left"/>
            </w:pPr>
          </w:p>
        </w:tc>
        <w:tc>
          <w:tcPr>
            <w:tcW w:type="dxa" w:w="1680"/>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Flash Flood, Flood, Lakeshore Flood</w:t>
            </w:r>
          </w:p>
        </w:tc>
        <w:tc>
          <w:tcPr>
            <w:tcW w:type="dxa" w:w="1842"/>
          </w:tcPr>
          <w:p>
            <w:pPr>
              <w:spacing w:after="0"/>
              <w:jc w:val="left"/>
            </w:pPr>
            <w:r>
              <w:rPr>
                <w:sz w:val="16"/>
              </w:rPr>
              <w:t>damage and flood days (flood depth: FIRM)</w:t>
            </w:r>
          </w:p>
        </w:tc>
        <w:tc>
          <w:tcPr>
            <w:tcW w:type="dxa" w:w="1745"/>
          </w:tcPr>
          <w:p>
            <w:pPr>
              <w:spacing w:after="0"/>
              <w:jc w:val="right"/>
            </w:pPr>
            <w:r>
              <w:rPr>
                <w:sz w:val="16"/>
              </w:rPr>
              <w:t>31 records, 1996 to 2018 (8 zone-level)</w:t>
            </w:r>
          </w:p>
        </w:tc>
        <w:tc>
          <w:tcPr>
            <w:tcW w:type="dxa" w:w="1904"/>
          </w:tcPr>
          <w:p>
            <w:pPr>
              <w:spacing w:after="0"/>
              <w:jc w:val="left"/>
            </w:pPr>
          </w:p>
        </w:tc>
        <w:tc>
          <w:tcPr>
            <w:tcW w:type="dxa" w:w="1611"/>
          </w:tcPr>
          <w:p>
            <w:pPr>
              <w:spacing w:after="0"/>
              <w:jc w:val="left"/>
            </w:pPr>
            <w:r>
              <w:rPr>
                <w:sz w:val="16"/>
              </w:rPr>
              <w:t>Flood, 2010-06-12, $0 property; $20,000,000 crops (2010 dollars)</w:t>
            </w:r>
          </w:p>
        </w:tc>
        <w:tc>
          <w:tcPr>
            <w:tcW w:type="dxa" w:w="1676"/>
          </w:tcPr>
          <w:p>
            <w:pPr>
              <w:spacing w:after="0"/>
              <w:jc w:val="left"/>
            </w:pPr>
          </w:p>
        </w:tc>
        <w:tc>
          <w:tcPr>
            <w:tcW w:type="dxa" w:w="1680"/>
          </w:tcPr>
          <w:p>
            <w:pPr>
              <w:spacing w:after="0"/>
              <w:jc w:val="left"/>
            </w:pPr>
            <w:r>
              <w:rPr>
                <w:sz w:val="16"/>
              </w:rPr>
              <w:t>Event records naming jurisdictions in the plan: Mount Ayr city (6 records), Clearfield city (3 records), Kellerton city (2 records), Ellston city (1 record), Maloy city (1 record), Tingley city (1 record). Zone-level records (8) apply countywide.</w:t>
            </w:r>
          </w:p>
        </w:tc>
        <w:tc>
          <w:tcPr>
            <w:tcW w:type="dxa" w:w="184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842"/>
          </w:tcPr>
          <w:p>
            <w:pPr>
              <w:spacing w:after="0"/>
              <w:jc w:val="left"/>
            </w:pPr>
            <w:r>
              <w:rPr>
                <w:sz w:val="16"/>
              </w:rPr>
              <w:t>none (count and damage only)</w:t>
            </w:r>
          </w:p>
        </w:tc>
        <w:tc>
          <w:tcPr>
            <w:tcW w:type="dxa" w:w="1745"/>
          </w:tcPr>
          <w:p>
            <w:pPr>
              <w:spacing w:after="0"/>
              <w:jc w:val="right"/>
            </w:pPr>
            <w:r>
              <w:rPr>
                <w:sz w:val="16"/>
              </w:rPr>
              <w:t>0</w:t>
            </w:r>
          </w:p>
        </w:tc>
        <w:tc>
          <w:tcPr>
            <w:tcW w:type="dxa" w:w="1904"/>
          </w:tcPr>
          <w:p>
            <w:pPr>
              <w:spacing w:after="0"/>
              <w:jc w:val="left"/>
            </w:pPr>
          </w:p>
        </w:tc>
        <w:tc>
          <w:tcPr>
            <w:tcW w:type="dxa" w:w="1611"/>
          </w:tcPr>
          <w:p>
            <w:pPr>
              <w:spacing w:after="0"/>
              <w:jc w:val="left"/>
            </w:pPr>
          </w:p>
        </w:tc>
        <w:tc>
          <w:tcPr>
            <w:tcW w:type="dxa" w:w="1676"/>
          </w:tcPr>
          <w:p>
            <w:pPr>
              <w:spacing w:after="0"/>
              <w:jc w:val="left"/>
            </w:pPr>
          </w:p>
        </w:tc>
        <w:tc>
          <w:tcPr>
            <w:tcW w:type="dxa" w:w="1680"/>
          </w:tcPr>
          <w:p>
            <w:pPr>
              <w:spacing w:after="0"/>
              <w:jc w:val="left"/>
            </w:pPr>
          </w:p>
        </w:tc>
        <w:tc>
          <w:tcPr>
            <w:tcW w:type="dxa" w:w="1841"/>
          </w:tcPr>
          <w:p>
            <w:pPr>
              <w:spacing w:after="0"/>
              <w:jc w:val="left"/>
            </w:pPr>
          </w:p>
        </w:tc>
      </w:tr>
      <w:tr>
        <w:trPr>
          <w:cantSplit/>
        </w:trPr>
        <w:tc>
          <w:tcPr>
            <w:tcW w:type="dxa" w:w="1813"/>
          </w:tcPr>
          <w:p>
            <w:pPr>
              <w:spacing w:after="0"/>
              <w:jc w:val="left"/>
            </w:pPr>
            <w:r>
              <w:rPr>
                <w:sz w:val="16"/>
              </w:rPr>
              <w:t>Lightning</w:t>
            </w:r>
          </w:p>
        </w:tc>
        <w:tc>
          <w:tcPr>
            <w:tcW w:type="dxa" w:w="1842"/>
          </w:tcPr>
          <w:p>
            <w:pPr>
              <w:spacing w:after="0"/>
              <w:jc w:val="left"/>
            </w:pPr>
            <w:r>
              <w:rPr>
                <w:sz w:val="16"/>
              </w:rPr>
              <w:t>annualized frequency (the measure FEMA's Local Mitigation Planning Handbook names)</w:t>
            </w:r>
          </w:p>
        </w:tc>
        <w:tc>
          <w:tcPr>
            <w:tcW w:type="dxa" w:w="1745"/>
          </w:tcPr>
          <w:p>
            <w:pPr>
              <w:spacing w:after="0"/>
              <w:jc w:val="right"/>
            </w:pPr>
            <w:r>
              <w:rPr>
                <w:sz w:val="16"/>
              </w:rPr>
              <w:t>1 record, 2008</w:t>
            </w:r>
          </w:p>
        </w:tc>
        <w:tc>
          <w:tcPr>
            <w:tcW w:type="dxa" w:w="1904"/>
          </w:tcPr>
          <w:p>
            <w:pPr>
              <w:spacing w:after="0"/>
              <w:jc w:val="left"/>
            </w:pPr>
          </w:p>
        </w:tc>
        <w:tc>
          <w:tcPr>
            <w:tcW w:type="dxa" w:w="1611"/>
          </w:tcPr>
          <w:p>
            <w:pPr>
              <w:spacing w:after="0"/>
              <w:jc w:val="left"/>
            </w:pPr>
            <w:r>
              <w:rPr>
                <w:sz w:val="16"/>
              </w:rPr>
              <w:t>Lightning, 2008-04-17, $25,000 property; $0 crops (2008 dollars)</w:t>
            </w:r>
          </w:p>
        </w:tc>
        <w:tc>
          <w:tcPr>
            <w:tcW w:type="dxa" w:w="1676"/>
          </w:tcPr>
          <w:p>
            <w:pPr>
              <w:spacing w:after="0"/>
              <w:jc w:val="left"/>
            </w:pPr>
          </w:p>
        </w:tc>
        <w:tc>
          <w:tcPr>
            <w:tcW w:type="dxa" w:w="1680"/>
          </w:tcPr>
          <w:p>
            <w:pPr>
              <w:spacing w:after="0"/>
              <w:jc w:val="left"/>
            </w:pPr>
            <w:r>
              <w:rPr>
                <w:sz w:val="16"/>
              </w:rPr>
              <w:t>Event records naming jurisdictions in the plan: Ellston city (1 record).</w:t>
            </w:r>
          </w:p>
        </w:tc>
        <w:tc>
          <w:tcPr>
            <w:tcW w:type="dxa" w:w="1841"/>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842"/>
          </w:tcPr>
          <w:p>
            <w:pPr>
              <w:spacing w:after="0"/>
              <w:jc w:val="left"/>
            </w:pPr>
            <w:r>
              <w:rPr>
                <w:sz w:val="16"/>
              </w:rPr>
              <w:t>wind speed (kt and mph)</w:t>
            </w:r>
          </w:p>
        </w:tc>
        <w:tc>
          <w:tcPr>
            <w:tcW w:type="dxa" w:w="1745"/>
          </w:tcPr>
          <w:p>
            <w:pPr>
              <w:spacing w:after="0"/>
              <w:jc w:val="right"/>
            </w:pPr>
            <w:r>
              <w:rPr>
                <w:sz w:val="16"/>
              </w:rPr>
              <w:t>23 records, 1996 to 2025 (23 zone-level)</w:t>
            </w:r>
          </w:p>
        </w:tc>
        <w:tc>
          <w:tcPr>
            <w:tcW w:type="dxa" w:w="1904"/>
          </w:tcPr>
          <w:p>
            <w:pPr>
              <w:spacing w:after="0"/>
              <w:jc w:val="left"/>
            </w:pPr>
            <w:r>
              <w:rPr>
                <w:sz w:val="16"/>
              </w:rPr>
              <w:t>35 kt (40 mph) to 61 kt (70 mph) (median 52 kt (60 mph)); 20 with a recorded value</w:t>
            </w:r>
          </w:p>
        </w:tc>
        <w:tc>
          <w:tcPr>
            <w:tcW w:type="dxa" w:w="1611"/>
          </w:tcPr>
          <w:p>
            <w:pPr>
              <w:spacing w:after="0"/>
              <w:jc w:val="left"/>
            </w:pPr>
            <w:r>
              <w:rPr>
                <w:sz w:val="16"/>
              </w:rPr>
              <w:t>61 kt (70 mph), measurement type not recorded, High Wind, 1998-11-10; NWS zone IAZ093</w:t>
            </w:r>
          </w:p>
        </w:tc>
        <w:tc>
          <w:tcPr>
            <w:tcW w:type="dxa" w:w="1676"/>
          </w:tcPr>
          <w:p>
            <w:pPr>
              <w:spacing w:after="0"/>
              <w:jc w:val="left"/>
            </w:pPr>
          </w:p>
        </w:tc>
        <w:tc>
          <w:tcPr>
            <w:tcW w:type="dxa" w:w="1680"/>
          </w:tcPr>
          <w:p>
            <w:pPr>
              <w:spacing w:after="0"/>
              <w:jc w:val="left"/>
            </w:pPr>
            <w:r>
              <w:rPr>
                <w:sz w:val="16"/>
              </w:rPr>
              <w:t>Countywide (zone-level records).</w:t>
            </w:r>
          </w:p>
        </w:tc>
        <w:tc>
          <w:tcPr>
            <w:tcW w:type="dxa" w:w="1841"/>
          </w:tcPr>
          <w:p>
            <w:pPr>
              <w:spacing w:after="0"/>
              <w:jc w:val="left"/>
            </w:pPr>
          </w:p>
        </w:tc>
      </w:tr>
      <w:tr>
        <w:trPr>
          <w:cantSplit/>
        </w:trPr>
        <w:tc>
          <w:tcPr>
            <w:tcW w:type="dxa" w:w="1813"/>
          </w:tcPr>
          <w:p>
            <w:pPr>
              <w:spacing w:after="0"/>
              <w:jc w:val="left"/>
            </w:pPr>
            <w:r>
              <w:rPr>
                <w:sz w:val="16"/>
              </w:rPr>
              <w:t>Thunderstorm Wind</w:t>
            </w:r>
          </w:p>
        </w:tc>
        <w:tc>
          <w:tcPr>
            <w:tcW w:type="dxa" w:w="1842"/>
          </w:tcPr>
          <w:p>
            <w:pPr>
              <w:spacing w:after="0"/>
              <w:jc w:val="left"/>
            </w:pPr>
            <w:r>
              <w:rPr>
                <w:sz w:val="16"/>
              </w:rPr>
              <w:t>wind speed (kt and mph)</w:t>
            </w:r>
          </w:p>
        </w:tc>
        <w:tc>
          <w:tcPr>
            <w:tcW w:type="dxa" w:w="1745"/>
          </w:tcPr>
          <w:p>
            <w:pPr>
              <w:spacing w:after="0"/>
              <w:jc w:val="right"/>
            </w:pPr>
            <w:r>
              <w:rPr>
                <w:sz w:val="16"/>
              </w:rPr>
              <w:t>98 records, 1963 to 2025</w:t>
            </w:r>
          </w:p>
        </w:tc>
        <w:tc>
          <w:tcPr>
            <w:tcW w:type="dxa" w:w="1904"/>
          </w:tcPr>
          <w:p>
            <w:pPr>
              <w:spacing w:after="0"/>
              <w:jc w:val="left"/>
            </w:pPr>
            <w:r>
              <w:rPr>
                <w:sz w:val="16"/>
              </w:rPr>
              <w:t>50 kt (58 mph) to 83 kt (96 mph) (median 56 kt (64 mph)); 82 with a recorded value</w:t>
            </w:r>
          </w:p>
        </w:tc>
        <w:tc>
          <w:tcPr>
            <w:tcW w:type="dxa" w:w="1611"/>
          </w:tcPr>
          <w:p>
            <w:pPr>
              <w:spacing w:after="0"/>
              <w:jc w:val="left"/>
            </w:pPr>
            <w:r>
              <w:rPr>
                <w:sz w:val="16"/>
              </w:rPr>
              <w:t>83 kt (96 mph) estimated gust, Thunderstorm Wind, 2014-06-03</w:t>
            </w:r>
          </w:p>
        </w:tc>
        <w:tc>
          <w:tcPr>
            <w:tcW w:type="dxa" w:w="1676"/>
          </w:tcPr>
          <w:p>
            <w:pPr>
              <w:spacing w:after="0"/>
              <w:jc w:val="left"/>
            </w:pPr>
            <w:r>
              <w:rPr>
                <w:sz w:val="16"/>
              </w:rPr>
              <w:t>Thunderstorm Wind, 1993-09-02, $500,000 property; $50,000 crops (1993 dollars)</w:t>
            </w:r>
          </w:p>
        </w:tc>
        <w:tc>
          <w:tcPr>
            <w:tcW w:type="dxa" w:w="1680"/>
          </w:tcPr>
          <w:p>
            <w:pPr>
              <w:spacing w:after="0"/>
              <w:jc w:val="left"/>
            </w:pPr>
            <w:r>
              <w:rPr>
                <w:sz w:val="16"/>
              </w:rPr>
              <w:t>Event records naming jurisdictions in the plan: Mount Ayr city (20 records), Kellerton city (10 records), Tingley city (6 records), Diagonal city (4 records), Ellston city (4 records), Maloy city (4 records), Benton city (3 records), Clearfield city (3 records).</w:t>
            </w:r>
          </w:p>
        </w:tc>
        <w:tc>
          <w:tcPr>
            <w:tcW w:type="dxa" w:w="1841"/>
          </w:tcPr>
          <w:p>
            <w:pPr>
              <w:spacing w:after="0"/>
              <w:jc w:val="left"/>
            </w:pPr>
          </w:p>
        </w:tc>
      </w:tr>
      <w:tr>
        <w:trPr>
          <w:cantSplit/>
        </w:trPr>
        <w:tc>
          <w:tcPr>
            <w:tcW w:type="dxa" w:w="1813"/>
          </w:tcPr>
          <w:p>
            <w:pPr>
              <w:spacing w:after="0"/>
              <w:jc w:val="left"/>
            </w:pPr>
            <w:r>
              <w:rPr>
                <w:sz w:val="16"/>
              </w:rPr>
              <w:t>Tornado</w:t>
            </w:r>
          </w:p>
        </w:tc>
        <w:tc>
          <w:tcPr>
            <w:tcW w:type="dxa" w:w="1842"/>
          </w:tcPr>
          <w:p>
            <w:pPr>
              <w:spacing w:after="0"/>
              <w:jc w:val="left"/>
            </w:pPr>
            <w:r>
              <w:rPr>
                <w:sz w:val="16"/>
              </w:rPr>
              <w:t>Enhanced Fujita (Fujita before Feb 2007)</w:t>
            </w:r>
          </w:p>
        </w:tc>
        <w:tc>
          <w:tcPr>
            <w:tcW w:type="dxa" w:w="1745"/>
          </w:tcPr>
          <w:p>
            <w:pPr>
              <w:spacing w:after="0"/>
              <w:jc w:val="right"/>
            </w:pPr>
            <w:r>
              <w:rPr>
                <w:sz w:val="16"/>
              </w:rPr>
              <w:t>28 records, 1955 to 2024</w:t>
            </w:r>
          </w:p>
        </w:tc>
        <w:tc>
          <w:tcPr>
            <w:tcW w:type="dxa" w:w="1904"/>
          </w:tcPr>
          <w:p>
            <w:pPr>
              <w:spacing w:after="0"/>
              <w:jc w:val="left"/>
            </w:pPr>
            <w:r>
              <w:rPr>
                <w:sz w:val="16"/>
              </w:rPr>
              <w:t>F/EF0 to F/EF4 (median F/EF1); 27 with a recorded value</w:t>
            </w:r>
          </w:p>
        </w:tc>
        <w:tc>
          <w:tcPr>
            <w:tcW w:type="dxa" w:w="1611"/>
          </w:tcPr>
          <w:p>
            <w:pPr>
              <w:spacing w:after="0"/>
              <w:jc w:val="left"/>
            </w:pPr>
            <w:r>
              <w:rPr>
                <w:sz w:val="16"/>
              </w:rPr>
              <w:t>F4 tornado, 1989-05-24, 26 mi path length (whole path, pre-1996), 300 yd wide, $25,000,000 property; crops not recorded (1989 dollars)</w:t>
            </w:r>
          </w:p>
        </w:tc>
        <w:tc>
          <w:tcPr>
            <w:tcW w:type="dxa" w:w="1676"/>
          </w:tcPr>
          <w:p>
            <w:pPr>
              <w:spacing w:after="0"/>
              <w:jc w:val="left"/>
            </w:pPr>
          </w:p>
        </w:tc>
        <w:tc>
          <w:tcPr>
            <w:tcW w:type="dxa" w:w="1680"/>
          </w:tcPr>
          <w:p>
            <w:pPr>
              <w:spacing w:after="0"/>
              <w:jc w:val="left"/>
            </w:pPr>
            <w:r>
              <w:rPr>
                <w:sz w:val="16"/>
              </w:rPr>
              <w:t>Event records naming jurisdictions in the plan: Mount Ayr city (5 records), Tingley city (3 records), Clearfield city (2 records), Diagonal city (2 records), Ellston city (1 record), Kellerton city (1 record).</w:t>
            </w:r>
          </w:p>
        </w:tc>
        <w:tc>
          <w:tcPr>
            <w:tcW w:type="dxa" w:w="184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Wildfire</w:t>
            </w:r>
          </w:p>
        </w:tc>
        <w:tc>
          <w:tcPr>
            <w:tcW w:type="dxa" w:w="1842"/>
          </w:tcPr>
          <w:p>
            <w:pPr>
              <w:spacing w:after="0"/>
              <w:jc w:val="left"/>
            </w:pPr>
            <w:r>
              <w:rPr>
                <w:sz w:val="16"/>
              </w:rPr>
              <w:t>acres burned (local data)</w:t>
            </w:r>
          </w:p>
        </w:tc>
        <w:tc>
          <w:tcPr>
            <w:tcW w:type="dxa" w:w="1745"/>
          </w:tcPr>
          <w:p>
            <w:pPr>
              <w:spacing w:after="0"/>
              <w:jc w:val="right"/>
            </w:pPr>
            <w:r>
              <w:rPr>
                <w:sz w:val="16"/>
              </w:rPr>
              <w:t>0</w:t>
            </w:r>
          </w:p>
        </w:tc>
        <w:tc>
          <w:tcPr>
            <w:tcW w:type="dxa" w:w="1904"/>
          </w:tcPr>
          <w:p>
            <w:pPr>
              <w:spacing w:after="0"/>
              <w:jc w:val="left"/>
            </w:pPr>
          </w:p>
        </w:tc>
        <w:tc>
          <w:tcPr>
            <w:tcW w:type="dxa" w:w="1611"/>
          </w:tcPr>
          <w:p>
            <w:pPr>
              <w:spacing w:after="0"/>
              <w:jc w:val="left"/>
            </w:pPr>
          </w:p>
        </w:tc>
        <w:tc>
          <w:tcPr>
            <w:tcW w:type="dxa" w:w="1676"/>
          </w:tcPr>
          <w:p>
            <w:pPr>
              <w:spacing w:after="0"/>
              <w:jc w:val="left"/>
            </w:pPr>
          </w:p>
        </w:tc>
        <w:tc>
          <w:tcPr>
            <w:tcW w:type="dxa" w:w="1680"/>
          </w:tcPr>
          <w:p>
            <w:pPr>
              <w:spacing w:after="0"/>
              <w:jc w:val="left"/>
            </w:pPr>
          </w:p>
        </w:tc>
        <w:tc>
          <w:tcPr>
            <w:tcW w:type="dxa" w:w="1841"/>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842"/>
          </w:tcPr>
          <w:p>
            <w:pPr>
              <w:spacing w:after="0"/>
              <w:jc w:val="left"/>
            </w:pPr>
            <w:r>
              <w:rPr>
                <w:sz w:val="16"/>
              </w:rPr>
              <w:t>none in data (snowfall: local data)</w:t>
            </w:r>
          </w:p>
        </w:tc>
        <w:tc>
          <w:tcPr>
            <w:tcW w:type="dxa" w:w="1745"/>
          </w:tcPr>
          <w:p>
            <w:pPr>
              <w:spacing w:after="0"/>
              <w:jc w:val="right"/>
            </w:pPr>
            <w:r>
              <w:rPr>
                <w:sz w:val="16"/>
              </w:rPr>
              <w:t>53 records, 1996 to 2025 (53 zone-level)</w:t>
            </w:r>
          </w:p>
        </w:tc>
        <w:tc>
          <w:tcPr>
            <w:tcW w:type="dxa" w:w="1904"/>
          </w:tcPr>
          <w:p>
            <w:pPr>
              <w:spacing w:after="0"/>
              <w:jc w:val="left"/>
            </w:pPr>
          </w:p>
        </w:tc>
        <w:tc>
          <w:tcPr>
            <w:tcW w:type="dxa" w:w="1611"/>
          </w:tcPr>
          <w:p>
            <w:pPr>
              <w:spacing w:after="0"/>
              <w:jc w:val="left"/>
            </w:pPr>
            <w:r>
              <w:rPr>
                <w:sz w:val="16"/>
              </w:rPr>
              <w:t>Heavy Snow, 1997-10-26, $640,000 property; $2,600,000 crops (1997 dollars); NWS zone IAZ093</w:t>
            </w:r>
          </w:p>
        </w:tc>
        <w:tc>
          <w:tcPr>
            <w:tcW w:type="dxa" w:w="1676"/>
          </w:tcPr>
          <w:p>
            <w:pPr>
              <w:spacing w:after="0"/>
              <w:jc w:val="left"/>
            </w:pPr>
          </w:p>
        </w:tc>
        <w:tc>
          <w:tcPr>
            <w:tcW w:type="dxa" w:w="1680"/>
          </w:tcPr>
          <w:p>
            <w:pPr>
              <w:spacing w:after="0"/>
              <w:jc w:val="left"/>
            </w:pPr>
            <w:r>
              <w:rPr>
                <w:sz w:val="16"/>
              </w:rPr>
              <w:t>Countywide (zone-level records).</w:t>
            </w:r>
          </w:p>
        </w:tc>
        <w:tc>
          <w:tcPr>
            <w:tcW w:type="dxa" w:w="184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703"/>
        <w:gridCol w:w="1915"/>
        <w:gridCol w:w="3117"/>
        <w:gridCol w:w="1146"/>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Title</w:t>
            </w:r>
          </w:p>
        </w:tc>
        <w:tc>
          <w:tcPr>
            <w:tcW w:type="dxa" w:w="1915"/>
            <w:shd w:val="clear" w:color="auto" w:fill="E8E8E8"/>
          </w:tcPr>
          <w:p>
            <w:pPr>
              <w:spacing w:after="0"/>
              <w:jc w:val="left"/>
            </w:pPr>
            <w:r>
              <w:rPr>
                <w:b/>
                <w:sz w:val="16"/>
              </w:rPr>
              <w:t>Mapped hazard</w:t>
            </w:r>
          </w:p>
        </w:tc>
        <w:tc>
          <w:tcPr>
            <w:tcW w:type="dxa" w:w="31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6"/>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239"/>
          </w:tcPr>
          <w:p>
            <w:pPr>
              <w:spacing w:after="0"/>
              <w:jc w:val="left"/>
            </w:pPr>
            <w:r>
              <w:rPr>
                <w:sz w:val="16"/>
              </w:rPr>
              <w:t>Major disaster</w:t>
            </w:r>
          </w:p>
        </w:tc>
        <w:tc>
          <w:tcPr>
            <w:tcW w:type="dxa" w:w="2703"/>
          </w:tcPr>
          <w:p>
            <w:pPr>
              <w:spacing w:after="0"/>
              <w:jc w:val="left"/>
            </w:pPr>
            <w:r>
              <w:rPr>
                <w:sz w:val="16"/>
              </w:rPr>
              <w:t>Severe Storms and Tornadoes</w:t>
            </w:r>
          </w:p>
        </w:tc>
        <w:tc>
          <w:tcPr>
            <w:tcW w:type="dxa" w:w="1915"/>
          </w:tcPr>
          <w:p>
            <w:pPr>
              <w:spacing w:after="0"/>
              <w:jc w:val="left"/>
            </w:pPr>
            <w:r>
              <w:rPr>
                <w:sz w:val="16"/>
              </w:rPr>
              <w:t>Tornado</w:t>
            </w:r>
          </w:p>
        </w:tc>
        <w:tc>
          <w:tcPr>
            <w:tcW w:type="dxa" w:w="3117"/>
          </w:tcPr>
          <w:p>
            <w:pPr>
              <w:spacing w:after="0"/>
              <w:jc w:val="right"/>
            </w:pPr>
            <w:r>
              <w:rPr>
                <w:sz w:val="16"/>
              </w:rPr>
              <w:t>$635,496.94</w:t>
            </w:r>
          </w:p>
        </w:tc>
        <w:tc>
          <w:tcPr>
            <w:tcW w:type="dxa" w:w="1146"/>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39"/>
          </w:tcPr>
          <w:p>
            <w:pPr>
              <w:spacing w:after="0"/>
              <w:jc w:val="left"/>
            </w:pPr>
            <w:r>
              <w:rPr>
                <w:sz w:val="16"/>
              </w:rPr>
              <w:t>Major disaster</w:t>
            </w:r>
          </w:p>
        </w:tc>
        <w:tc>
          <w:tcPr>
            <w:tcW w:type="dxa" w:w="2703"/>
          </w:tcPr>
          <w:p>
            <w:pPr>
              <w:spacing w:after="0"/>
              <w:jc w:val="left"/>
            </w:pPr>
            <w:r>
              <w:rPr>
                <w:sz w:val="16"/>
              </w:rPr>
              <w:t>COVID-19 Pandemic</w:t>
            </w:r>
          </w:p>
        </w:tc>
        <w:tc>
          <w:tcPr>
            <w:tcW w:type="dxa" w:w="1915"/>
          </w:tcPr>
          <w:p>
            <w:pPr>
              <w:spacing w:after="0"/>
              <w:jc w:val="left"/>
            </w:pPr>
            <w:r>
              <w:rPr>
                <w:sz w:val="16"/>
              </w:rPr>
              <w:t>Non-natural, not counted</w:t>
            </w:r>
          </w:p>
        </w:tc>
        <w:tc>
          <w:tcPr>
            <w:tcW w:type="dxa" w:w="3117"/>
          </w:tcPr>
          <w:p>
            <w:pPr>
              <w:spacing w:after="0"/>
              <w:jc w:val="right"/>
            </w:pPr>
            <w:r>
              <w:rPr>
                <w:sz w:val="16"/>
              </w:rPr>
              <w:t>none placed in this county by FEMA's record; $326,644.22 for this declaration is not placed in any county (see the state page)</w:t>
            </w:r>
          </w:p>
        </w:tc>
        <w:tc>
          <w:tcPr>
            <w:tcW w:type="dxa" w:w="1146"/>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39"/>
          </w:tcPr>
          <w:p>
            <w:pPr>
              <w:spacing w:after="0"/>
              <w:jc w:val="left"/>
            </w:pPr>
            <w:r>
              <w:rPr>
                <w:sz w:val="16"/>
              </w:rPr>
              <w:t>Emergency</w:t>
            </w:r>
          </w:p>
        </w:tc>
        <w:tc>
          <w:tcPr>
            <w:tcW w:type="dxa" w:w="2703"/>
          </w:tcPr>
          <w:p>
            <w:pPr>
              <w:spacing w:after="0"/>
              <w:jc w:val="left"/>
            </w:pPr>
            <w:r>
              <w:rPr>
                <w:sz w:val="16"/>
              </w:rPr>
              <w:t>COVID-19</w:t>
            </w:r>
          </w:p>
        </w:tc>
        <w:tc>
          <w:tcPr>
            <w:tcW w:type="dxa" w:w="1915"/>
          </w:tcPr>
          <w:p>
            <w:pPr>
              <w:spacing w:after="0"/>
              <w:jc w:val="left"/>
            </w:pPr>
            <w:r>
              <w:rPr>
                <w:sz w:val="16"/>
              </w:rPr>
              <w:t>Non-natural, not counted</w:t>
            </w:r>
          </w:p>
        </w:tc>
        <w:tc>
          <w:tcPr>
            <w:tcW w:type="dxa" w:w="3117"/>
          </w:tcPr>
          <w:p>
            <w:pPr>
              <w:spacing w:after="0"/>
              <w:jc w:val="right"/>
            </w:pPr>
            <w:r>
              <w:rPr>
                <w:sz w:val="16"/>
              </w:rPr>
              <w:t>no Public Assistance recorded</w:t>
            </w:r>
          </w:p>
        </w:tc>
        <w:tc>
          <w:tcPr>
            <w:tcW w:type="dxa" w:w="1146"/>
          </w:tcPr>
          <w:p>
            <w:pPr>
              <w:spacing w:after="0"/>
              <w:jc w:val="left"/>
            </w:pPr>
            <w:r>
              <w:rPr>
                <w:sz w:val="16"/>
              </w:rPr>
              <w:t>new since last plan</w:t>
            </w:r>
          </w:p>
        </w:tc>
        <w:tc>
          <w:tcPr>
            <w:tcW w:type="dxa" w:w="882"/>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39"/>
          </w:tcPr>
          <w:p>
            <w:pPr>
              <w:spacing w:after="0"/>
              <w:jc w:val="left"/>
            </w:pPr>
            <w:r>
              <w:rPr>
                <w:sz w:val="16"/>
              </w:rPr>
              <w:t>Major disaster</w:t>
            </w:r>
          </w:p>
        </w:tc>
        <w:tc>
          <w:tcPr>
            <w:tcW w:type="dxa" w:w="2703"/>
          </w:tcPr>
          <w:p>
            <w:pPr>
              <w:spacing w:after="0"/>
              <w:jc w:val="left"/>
            </w:pPr>
            <w:r>
              <w:rPr>
                <w:sz w:val="16"/>
              </w:rPr>
              <w:t>Severe Storms and Flooding</w:t>
            </w:r>
          </w:p>
        </w:tc>
        <w:tc>
          <w:tcPr>
            <w:tcW w:type="dxa" w:w="1915"/>
          </w:tcPr>
          <w:p>
            <w:pPr>
              <w:spacing w:after="0"/>
              <w:jc w:val="left"/>
            </w:pPr>
            <w:r>
              <w:rPr>
                <w:sz w:val="16"/>
              </w:rPr>
              <w:t>Inland Flooding</w:t>
            </w:r>
          </w:p>
        </w:tc>
        <w:tc>
          <w:tcPr>
            <w:tcW w:type="dxa" w:w="3117"/>
          </w:tcPr>
          <w:p>
            <w:pPr>
              <w:spacing w:after="0"/>
              <w:jc w:val="right"/>
            </w:pPr>
            <w:r>
              <w:rPr>
                <w:sz w:val="16"/>
              </w:rPr>
              <w:t>$325,924.87</w:t>
            </w:r>
          </w:p>
        </w:tc>
        <w:tc>
          <w:tcPr>
            <w:tcW w:type="dxa" w:w="1146"/>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2014-07-14</w:t>
            </w:r>
          </w:p>
        </w:tc>
        <w:tc>
          <w:tcPr>
            <w:tcW w:type="dxa" w:w="1037"/>
          </w:tcPr>
          <w:p>
            <w:pPr>
              <w:spacing w:after="0"/>
              <w:jc w:val="left"/>
            </w:pPr>
            <w:r>
              <w:rPr>
                <w:sz w:val="16"/>
              </w:rPr>
              <w:t>2014-06-03</w:t>
            </w:r>
          </w:p>
        </w:tc>
        <w:tc>
          <w:tcPr>
            <w:tcW w:type="dxa" w:w="1037"/>
          </w:tcPr>
          <w:p>
            <w:pPr>
              <w:spacing w:after="0"/>
              <w:jc w:val="left"/>
            </w:pPr>
            <w:r>
              <w:rPr>
                <w:sz w:val="16"/>
              </w:rPr>
              <w:t>DR-4181-IA</w:t>
            </w:r>
          </w:p>
        </w:tc>
        <w:tc>
          <w:tcPr>
            <w:tcW w:type="dxa" w:w="1239"/>
          </w:tcPr>
          <w:p>
            <w:pPr>
              <w:spacing w:after="0"/>
              <w:jc w:val="left"/>
            </w:pPr>
            <w:r>
              <w:rPr>
                <w:sz w:val="16"/>
              </w:rPr>
              <w:t>Major disaster</w:t>
            </w:r>
          </w:p>
        </w:tc>
        <w:tc>
          <w:tcPr>
            <w:tcW w:type="dxa" w:w="2703"/>
          </w:tcPr>
          <w:p>
            <w:pPr>
              <w:spacing w:after="0"/>
              <w:jc w:val="left"/>
            </w:pPr>
            <w:r>
              <w:rPr>
                <w:sz w:val="16"/>
              </w:rPr>
              <w:t>Severe Storms, Tornadoes, Straight-Line Winds, and Flooding</w:t>
            </w:r>
          </w:p>
        </w:tc>
        <w:tc>
          <w:tcPr>
            <w:tcW w:type="dxa" w:w="1915"/>
          </w:tcPr>
          <w:p>
            <w:pPr>
              <w:spacing w:after="0"/>
              <w:jc w:val="left"/>
            </w:pPr>
            <w:r>
              <w:rPr>
                <w:sz w:val="16"/>
              </w:rPr>
              <w:t>Inland Flooding; Strong Wind; Tornado</w:t>
            </w:r>
          </w:p>
        </w:tc>
        <w:tc>
          <w:tcPr>
            <w:tcW w:type="dxa" w:w="3117"/>
          </w:tcPr>
          <w:p>
            <w:pPr>
              <w:spacing w:after="0"/>
              <w:jc w:val="right"/>
            </w:pPr>
            <w:r>
              <w:rPr>
                <w:sz w:val="16"/>
              </w:rPr>
              <w:t>$440,905.77</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239"/>
          </w:tcPr>
          <w:p>
            <w:pPr>
              <w:spacing w:after="0"/>
              <w:jc w:val="left"/>
            </w:pPr>
            <w:r>
              <w:rPr>
                <w:sz w:val="16"/>
              </w:rPr>
              <w:t>Major disaster</w:t>
            </w:r>
          </w:p>
        </w:tc>
        <w:tc>
          <w:tcPr>
            <w:tcW w:type="dxa" w:w="2703"/>
          </w:tcPr>
          <w:p>
            <w:pPr>
              <w:spacing w:after="0"/>
              <w:jc w:val="left"/>
            </w:pPr>
            <w:r>
              <w:rPr>
                <w:sz w:val="16"/>
              </w:rPr>
              <w:t>Severe Storms, Straight-Line Winds, and Flooding</w:t>
            </w:r>
          </w:p>
        </w:tc>
        <w:tc>
          <w:tcPr>
            <w:tcW w:type="dxa" w:w="1915"/>
          </w:tcPr>
          <w:p>
            <w:pPr>
              <w:spacing w:after="0"/>
              <w:jc w:val="left"/>
            </w:pPr>
            <w:r>
              <w:rPr>
                <w:sz w:val="16"/>
              </w:rPr>
              <w:t>Inland Flooding (primary); also designated: Strong Wind</w:t>
            </w:r>
          </w:p>
        </w:tc>
        <w:tc>
          <w:tcPr>
            <w:tcW w:type="dxa" w:w="3117"/>
          </w:tcPr>
          <w:p>
            <w:pPr>
              <w:spacing w:after="0"/>
              <w:jc w:val="right"/>
            </w:pPr>
            <w:r>
              <w:rPr>
                <w:sz w:val="16"/>
              </w:rPr>
              <w:t>$524,556.33</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39"/>
          </w:tcPr>
          <w:p>
            <w:pPr>
              <w:spacing w:after="0"/>
              <w:jc w:val="left"/>
            </w:pPr>
            <w:r>
              <w:rPr>
                <w:sz w:val="16"/>
              </w:rPr>
              <w:t>Major disaster</w:t>
            </w:r>
          </w:p>
        </w:tc>
        <w:tc>
          <w:tcPr>
            <w:tcW w:type="dxa" w:w="2703"/>
          </w:tcPr>
          <w:p>
            <w:pPr>
              <w:spacing w:after="0"/>
              <w:jc w:val="left"/>
            </w:pPr>
            <w:r>
              <w:rPr>
                <w:sz w:val="16"/>
              </w:rPr>
              <w:t>Severe Storms, Flooding, and Tornadoes</w:t>
            </w:r>
          </w:p>
        </w:tc>
        <w:tc>
          <w:tcPr>
            <w:tcW w:type="dxa" w:w="1915"/>
          </w:tcPr>
          <w:p>
            <w:pPr>
              <w:spacing w:after="0"/>
              <w:jc w:val="left"/>
            </w:pPr>
            <w:r>
              <w:rPr>
                <w:sz w:val="16"/>
              </w:rPr>
              <w:t>Inland Flooding; Tornado</w:t>
            </w:r>
          </w:p>
        </w:tc>
        <w:tc>
          <w:tcPr>
            <w:tcW w:type="dxa" w:w="3117"/>
          </w:tcPr>
          <w:p>
            <w:pPr>
              <w:spacing w:after="0"/>
              <w:jc w:val="right"/>
            </w:pPr>
            <w:r>
              <w:rPr>
                <w:sz w:val="16"/>
              </w:rPr>
              <w:t>$1,864,073.26</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39"/>
          </w:tcPr>
          <w:p>
            <w:pPr>
              <w:spacing w:after="0"/>
              <w:jc w:val="left"/>
            </w:pPr>
            <w:r>
              <w:rPr>
                <w:sz w:val="16"/>
              </w:rPr>
              <w:t>Major disaster</w:t>
            </w:r>
          </w:p>
        </w:tc>
        <w:tc>
          <w:tcPr>
            <w:tcW w:type="dxa" w:w="2703"/>
          </w:tcPr>
          <w:p>
            <w:pPr>
              <w:spacing w:after="0"/>
              <w:jc w:val="left"/>
            </w:pPr>
            <w:r>
              <w:rPr>
                <w:sz w:val="16"/>
              </w:rPr>
              <w:t>Severe Storms, Tornadoes, and Flooding</w:t>
            </w:r>
          </w:p>
        </w:tc>
        <w:tc>
          <w:tcPr>
            <w:tcW w:type="dxa" w:w="1915"/>
          </w:tcPr>
          <w:p>
            <w:pPr>
              <w:spacing w:after="0"/>
              <w:jc w:val="left"/>
            </w:pPr>
            <w:r>
              <w:rPr>
                <w:sz w:val="16"/>
              </w:rPr>
              <w:t>Inland Flooding; Tornado</w:t>
            </w:r>
          </w:p>
        </w:tc>
        <w:tc>
          <w:tcPr>
            <w:tcW w:type="dxa" w:w="3117"/>
          </w:tcPr>
          <w:p>
            <w:pPr>
              <w:spacing w:after="0"/>
              <w:jc w:val="right"/>
            </w:pPr>
            <w:r>
              <w:rPr>
                <w:sz w:val="16"/>
              </w:rPr>
              <w:t>$2,875,266.53</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39"/>
          </w:tcPr>
          <w:p>
            <w:pPr>
              <w:spacing w:after="0"/>
              <w:jc w:val="left"/>
            </w:pPr>
            <w:r>
              <w:rPr>
                <w:sz w:val="16"/>
              </w:rPr>
              <w:t>Major disaster</w:t>
            </w:r>
          </w:p>
        </w:tc>
        <w:tc>
          <w:tcPr>
            <w:tcW w:type="dxa" w:w="2703"/>
          </w:tcPr>
          <w:p>
            <w:pPr>
              <w:spacing w:after="0"/>
              <w:jc w:val="left"/>
            </w:pPr>
            <w:r>
              <w:rPr>
                <w:sz w:val="16"/>
              </w:rPr>
              <w:t>Severe Winter Storm</w:t>
            </w:r>
          </w:p>
        </w:tc>
        <w:tc>
          <w:tcPr>
            <w:tcW w:type="dxa" w:w="1915"/>
          </w:tcPr>
          <w:p>
            <w:pPr>
              <w:spacing w:after="0"/>
              <w:jc w:val="left"/>
            </w:pPr>
            <w:r>
              <w:rPr>
                <w:sz w:val="16"/>
              </w:rPr>
              <w:t>Ice Storm</w:t>
            </w:r>
          </w:p>
        </w:tc>
        <w:tc>
          <w:tcPr>
            <w:tcW w:type="dxa" w:w="3117"/>
          </w:tcPr>
          <w:p>
            <w:pPr>
              <w:spacing w:after="0"/>
              <w:jc w:val="right"/>
            </w:pPr>
            <w:r>
              <w:rPr>
                <w:sz w:val="16"/>
              </w:rPr>
              <w:t>$120,172.74</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39"/>
          </w:tcPr>
          <w:p>
            <w:pPr>
              <w:spacing w:after="0"/>
              <w:jc w:val="left"/>
            </w:pPr>
            <w:r>
              <w:rPr>
                <w:sz w:val="16"/>
              </w:rPr>
              <w:t>Major disaster</w:t>
            </w:r>
          </w:p>
        </w:tc>
        <w:tc>
          <w:tcPr>
            <w:tcW w:type="dxa" w:w="2703"/>
          </w:tcPr>
          <w:p>
            <w:pPr>
              <w:spacing w:after="0"/>
              <w:jc w:val="left"/>
            </w:pPr>
            <w:r>
              <w:rPr>
                <w:sz w:val="16"/>
              </w:rPr>
              <w:t>Severe Storms, Flooding, and Tornadoes</w:t>
            </w:r>
          </w:p>
        </w:tc>
        <w:tc>
          <w:tcPr>
            <w:tcW w:type="dxa" w:w="1915"/>
          </w:tcPr>
          <w:p>
            <w:pPr>
              <w:spacing w:after="0"/>
              <w:jc w:val="left"/>
            </w:pPr>
            <w:r>
              <w:rPr>
                <w:sz w:val="16"/>
              </w:rPr>
              <w:t>Inland Flooding; Tornado</w:t>
            </w:r>
          </w:p>
        </w:tc>
        <w:tc>
          <w:tcPr>
            <w:tcW w:type="dxa" w:w="3117"/>
          </w:tcPr>
          <w:p>
            <w:pPr>
              <w:spacing w:after="0"/>
              <w:jc w:val="right"/>
            </w:pPr>
            <w:r>
              <w:rPr>
                <w:sz w:val="16"/>
              </w:rPr>
              <w:t>$91,667.66</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39"/>
          </w:tcPr>
          <w:p>
            <w:pPr>
              <w:spacing w:after="0"/>
              <w:jc w:val="left"/>
            </w:pPr>
            <w:r>
              <w:rPr>
                <w:sz w:val="16"/>
              </w:rPr>
              <w:t>Emergency</w:t>
            </w:r>
          </w:p>
        </w:tc>
        <w:tc>
          <w:tcPr>
            <w:tcW w:type="dxa" w:w="2703"/>
          </w:tcPr>
          <w:p>
            <w:pPr>
              <w:spacing w:after="0"/>
              <w:jc w:val="left"/>
            </w:pPr>
            <w:r>
              <w:rPr>
                <w:sz w:val="16"/>
              </w:rPr>
              <w:t>Hurricane Katrina Evacuation</w:t>
            </w:r>
          </w:p>
        </w:tc>
        <w:tc>
          <w:tcPr>
            <w:tcW w:type="dxa" w:w="1915"/>
          </w:tcPr>
          <w:p>
            <w:pPr>
              <w:spacing w:after="0"/>
              <w:jc w:val="left"/>
            </w:pPr>
            <w:r>
              <w:rPr>
                <w:sz w:val="16"/>
              </w:rPr>
              <w:t>Hurricane: evacuation support, not a local hazard event; not counted</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39"/>
          </w:tcPr>
          <w:p>
            <w:pPr>
              <w:spacing w:after="0"/>
              <w:jc w:val="left"/>
            </w:pPr>
            <w:r>
              <w:rPr>
                <w:sz w:val="16"/>
              </w:rPr>
              <w:t>Major disaster</w:t>
            </w:r>
          </w:p>
        </w:tc>
        <w:tc>
          <w:tcPr>
            <w:tcW w:type="dxa" w:w="2703"/>
          </w:tcPr>
          <w:p>
            <w:pPr>
              <w:spacing w:after="0"/>
              <w:jc w:val="left"/>
            </w:pPr>
            <w:r>
              <w:rPr>
                <w:sz w:val="16"/>
              </w:rPr>
              <w:t>Severe Storms, Tornadoes and Flooding</w:t>
            </w:r>
          </w:p>
        </w:tc>
        <w:tc>
          <w:tcPr>
            <w:tcW w:type="dxa" w:w="1915"/>
          </w:tcPr>
          <w:p>
            <w:pPr>
              <w:spacing w:after="0"/>
              <w:jc w:val="left"/>
            </w:pPr>
            <w:r>
              <w:rPr>
                <w:sz w:val="16"/>
              </w:rPr>
              <w:t>Inland Flooding; Tornado</w:t>
            </w:r>
          </w:p>
        </w:tc>
        <w:tc>
          <w:tcPr>
            <w:tcW w:type="dxa" w:w="3117"/>
          </w:tcPr>
          <w:p>
            <w:pPr>
              <w:spacing w:after="0"/>
              <w:jc w:val="right"/>
            </w:pPr>
            <w:r>
              <w:rPr>
                <w:sz w:val="16"/>
              </w:rPr>
              <w:t>$105,040.39</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39"/>
          </w:tcPr>
          <w:p>
            <w:pPr>
              <w:spacing w:after="0"/>
              <w:jc w:val="left"/>
            </w:pPr>
            <w:r>
              <w:rPr>
                <w:sz w:val="16"/>
              </w:rPr>
              <w:t>Major disaster</w:t>
            </w:r>
          </w:p>
        </w:tc>
        <w:tc>
          <w:tcPr>
            <w:tcW w:type="dxa" w:w="2703"/>
          </w:tcPr>
          <w:p>
            <w:pPr>
              <w:spacing w:after="0"/>
              <w:jc w:val="left"/>
            </w:pPr>
            <w:r>
              <w:rPr>
                <w:sz w:val="16"/>
              </w:rPr>
              <w:t>Severe Storms, Tornadoes and Flooding</w:t>
            </w:r>
          </w:p>
        </w:tc>
        <w:tc>
          <w:tcPr>
            <w:tcW w:type="dxa" w:w="1915"/>
          </w:tcPr>
          <w:p>
            <w:pPr>
              <w:spacing w:after="0"/>
              <w:jc w:val="left"/>
            </w:pPr>
            <w:r>
              <w:rPr>
                <w:sz w:val="16"/>
              </w:rPr>
              <w:t>Inland Flooding (primary); also designated: Tornado</w:t>
            </w:r>
          </w:p>
        </w:tc>
        <w:tc>
          <w:tcPr>
            <w:tcW w:type="dxa" w:w="3117"/>
          </w:tcPr>
          <w:p>
            <w:pPr>
              <w:spacing w:after="0"/>
              <w:jc w:val="right"/>
            </w:pPr>
            <w:r>
              <w:rPr>
                <w:sz w:val="16"/>
              </w:rPr>
              <w:t>PA not declared for this county</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1996-05-08</w:t>
            </w:r>
          </w:p>
        </w:tc>
        <w:tc>
          <w:tcPr>
            <w:tcW w:type="dxa" w:w="1037"/>
          </w:tcPr>
          <w:p>
            <w:pPr>
              <w:spacing w:after="0"/>
              <w:jc w:val="left"/>
            </w:pPr>
            <w:r>
              <w:rPr>
                <w:sz w:val="16"/>
              </w:rPr>
              <w:t>DR-1121-IA</w:t>
            </w:r>
          </w:p>
        </w:tc>
        <w:tc>
          <w:tcPr>
            <w:tcW w:type="dxa" w:w="1239"/>
          </w:tcPr>
          <w:p>
            <w:pPr>
              <w:spacing w:after="0"/>
              <w:jc w:val="left"/>
            </w:pPr>
            <w:r>
              <w:rPr>
                <w:sz w:val="16"/>
              </w:rPr>
              <w:t>Major disaster</w:t>
            </w:r>
          </w:p>
        </w:tc>
        <w:tc>
          <w:tcPr>
            <w:tcW w:type="dxa" w:w="2703"/>
          </w:tcPr>
          <w:p>
            <w:pPr>
              <w:spacing w:after="0"/>
              <w:jc w:val="left"/>
            </w:pPr>
            <w:r>
              <w:rPr>
                <w:sz w:val="16"/>
              </w:rPr>
              <w:t>Severe Storms and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39"/>
          </w:tcPr>
          <w:p>
            <w:pPr>
              <w:spacing w:after="0"/>
              <w:jc w:val="left"/>
            </w:pPr>
            <w:r>
              <w:rPr>
                <w:sz w:val="16"/>
              </w:rPr>
              <w:t>Major disaster</w:t>
            </w:r>
          </w:p>
        </w:tc>
        <w:tc>
          <w:tcPr>
            <w:tcW w:type="dxa" w:w="2703"/>
          </w:tcPr>
          <w:p>
            <w:pPr>
              <w:spacing w:after="0"/>
              <w:jc w:val="left"/>
            </w:pPr>
            <w:r>
              <w:rPr>
                <w:sz w:val="16"/>
              </w:rPr>
              <w:t>Severe Storms &amp;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1992-10-02</w:t>
            </w:r>
          </w:p>
        </w:tc>
        <w:tc>
          <w:tcPr>
            <w:tcW w:type="dxa" w:w="1037"/>
          </w:tcPr>
          <w:p>
            <w:pPr>
              <w:spacing w:after="0"/>
              <w:jc w:val="left"/>
            </w:pPr>
            <w:r>
              <w:rPr>
                <w:sz w:val="16"/>
              </w:rPr>
              <w:t>1992-09-14</w:t>
            </w:r>
          </w:p>
        </w:tc>
        <w:tc>
          <w:tcPr>
            <w:tcW w:type="dxa" w:w="1037"/>
          </w:tcPr>
          <w:p>
            <w:pPr>
              <w:spacing w:after="0"/>
              <w:jc w:val="left"/>
            </w:pPr>
            <w:r>
              <w:rPr>
                <w:sz w:val="16"/>
              </w:rPr>
              <w:t>DR-965-IA</w:t>
            </w:r>
          </w:p>
        </w:tc>
        <w:tc>
          <w:tcPr>
            <w:tcW w:type="dxa" w:w="1239"/>
          </w:tcPr>
          <w:p>
            <w:pPr>
              <w:spacing w:after="0"/>
              <w:jc w:val="left"/>
            </w:pPr>
            <w:r>
              <w:rPr>
                <w:sz w:val="16"/>
              </w:rPr>
              <w:t>Major disaster</w:t>
            </w:r>
          </w:p>
        </w:tc>
        <w:tc>
          <w:tcPr>
            <w:tcW w:type="dxa" w:w="2703"/>
          </w:tcPr>
          <w:p>
            <w:pPr>
              <w:spacing w:after="0"/>
              <w:jc w:val="left"/>
            </w:pPr>
            <w:r>
              <w:rPr>
                <w:sz w:val="16"/>
              </w:rPr>
              <w:t>Severe Storms &amp;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39"/>
          </w:tcPr>
          <w:p>
            <w:pPr>
              <w:spacing w:after="0"/>
              <w:jc w:val="left"/>
            </w:pPr>
            <w:r>
              <w:rPr>
                <w:sz w:val="16"/>
              </w:rPr>
              <w:t>Major disaster</w:t>
            </w:r>
          </w:p>
        </w:tc>
        <w:tc>
          <w:tcPr>
            <w:tcW w:type="dxa" w:w="2703"/>
          </w:tcPr>
          <w:p>
            <w:pPr>
              <w:spacing w:after="0"/>
              <w:jc w:val="left"/>
            </w:pPr>
            <w:r>
              <w:rPr>
                <w:sz w:val="16"/>
              </w:rPr>
              <w:t>Ice Storm</w:t>
            </w:r>
          </w:p>
        </w:tc>
        <w:tc>
          <w:tcPr>
            <w:tcW w:type="dxa" w:w="1915"/>
          </w:tcPr>
          <w:p>
            <w:pPr>
              <w:spacing w:after="0"/>
              <w:jc w:val="left"/>
            </w:pPr>
            <w:r>
              <w:rPr>
                <w:sz w:val="16"/>
              </w:rPr>
              <w:t>Ice Storm</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39"/>
          </w:tcPr>
          <w:p>
            <w:pPr>
              <w:spacing w:after="0"/>
              <w:jc w:val="left"/>
            </w:pPr>
            <w:r>
              <w:rPr>
                <w:sz w:val="16"/>
              </w:rPr>
              <w:t>Major disaster</w:t>
            </w:r>
          </w:p>
        </w:tc>
        <w:tc>
          <w:tcPr>
            <w:tcW w:type="dxa" w:w="2703"/>
          </w:tcPr>
          <w:p>
            <w:pPr>
              <w:spacing w:after="0"/>
              <w:jc w:val="left"/>
            </w:pPr>
            <w:r>
              <w:rPr>
                <w:sz w:val="16"/>
              </w:rPr>
              <w:t>Severe Storms &amp;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239"/>
          </w:tcPr>
          <w:p>
            <w:pPr>
              <w:spacing w:after="0"/>
              <w:jc w:val="left"/>
            </w:pPr>
            <w:r>
              <w:rPr>
                <w:sz w:val="16"/>
              </w:rPr>
              <w:t>Major disaster</w:t>
            </w:r>
          </w:p>
        </w:tc>
        <w:tc>
          <w:tcPr>
            <w:tcW w:type="dxa" w:w="2703"/>
          </w:tcPr>
          <w:p>
            <w:pPr>
              <w:spacing w:after="0"/>
              <w:jc w:val="left"/>
            </w:pPr>
            <w:r>
              <w:rPr>
                <w:sz w:val="16"/>
              </w:rPr>
              <w:t>Severe Storms &amp;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39"/>
          </w:tcPr>
          <w:p>
            <w:pPr>
              <w:spacing w:after="0"/>
              <w:jc w:val="left"/>
            </w:pPr>
            <w:r>
              <w:rPr>
                <w:sz w:val="16"/>
              </w:rPr>
              <w:t>Major disaster</w:t>
            </w:r>
          </w:p>
        </w:tc>
        <w:tc>
          <w:tcPr>
            <w:tcW w:type="dxa" w:w="2703"/>
          </w:tcPr>
          <w:p>
            <w:pPr>
              <w:spacing w:after="0"/>
              <w:jc w:val="left"/>
            </w:pPr>
            <w:r>
              <w:rPr>
                <w:sz w:val="16"/>
              </w:rPr>
              <w:t>Heavy Rains &amp; Flooding</w:t>
            </w:r>
          </w:p>
        </w:tc>
        <w:tc>
          <w:tcPr>
            <w:tcW w:type="dxa" w:w="1915"/>
          </w:tcPr>
          <w:p>
            <w:pPr>
              <w:spacing w:after="0"/>
              <w:jc w:val="left"/>
            </w:pPr>
            <w:r>
              <w:rPr>
                <w:sz w:val="16"/>
              </w:rPr>
              <w:t>Inland Flooding</w:t>
            </w:r>
          </w:p>
        </w:tc>
        <w:tc>
          <w:tcPr>
            <w:tcW w:type="dxa" w:w="3117"/>
          </w:tcPr>
          <w:p>
            <w:pPr>
              <w:spacing w:after="0"/>
              <w:jc w:val="right"/>
            </w:pPr>
            <w:r>
              <w:rPr>
                <w:sz w:val="16"/>
              </w:rPr>
              <w:t>no Public Assistance recorded</w:t>
            </w:r>
          </w:p>
        </w:tc>
        <w:tc>
          <w:tcPr>
            <w:tcW w:type="dxa" w:w="1146"/>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$90,837.97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23</w:t>
            </w:r>
          </w:p>
        </w:tc>
        <w:tc>
          <w:tcPr>
            <w:tcW w:type="dxa" w:w="1114"/>
          </w:tcPr>
          <w:p>
            <w:pPr>
              <w:spacing w:after="0"/>
              <w:jc w:val="right"/>
            </w:pPr>
            <w:r>
              <w:rPr>
                <w:sz w:val="16"/>
              </w:rPr>
              <w:t>4</w:t>
            </w:r>
          </w:p>
        </w:tc>
        <w:tc>
          <w:tcPr>
            <w:tcW w:type="dxa" w:w="1926"/>
          </w:tcPr>
          <w:p>
            <w:pPr>
              <w:spacing w:after="0"/>
              <w:jc w:val="right"/>
            </w:pPr>
            <w:r>
              <w:rPr>
                <w:sz w:val="16"/>
              </w:rPr>
              <w:t>3</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21</w:t>
            </w:r>
          </w:p>
        </w:tc>
        <w:tc>
          <w:tcPr>
            <w:tcW w:type="dxa" w:w="1114"/>
          </w:tcPr>
          <w:p>
            <w:pPr>
              <w:spacing w:after="0"/>
              <w:jc w:val="right"/>
            </w:pPr>
            <w:r>
              <w:rPr>
                <w:sz w:val="16"/>
              </w:rPr>
              <w:t>5</w:t>
            </w:r>
          </w:p>
        </w:tc>
        <w:tc>
          <w:tcPr>
            <w:tcW w:type="dxa" w:w="1926"/>
          </w:tcPr>
          <w:p>
            <w:pPr>
              <w:spacing w:after="0"/>
              <w:jc w:val="right"/>
            </w:pPr>
            <w:r>
              <w:rPr>
                <w:sz w:val="16"/>
              </w:rPr>
              <w:t>3</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105</w:t>
            </w:r>
          </w:p>
        </w:tc>
        <w:tc>
          <w:tcPr>
            <w:tcW w:type="dxa" w:w="1114"/>
          </w:tcPr>
          <w:p>
            <w:pPr>
              <w:spacing w:after="0"/>
              <w:jc w:val="right"/>
            </w:pPr>
            <w:r>
              <w:rPr>
                <w:sz w:val="16"/>
              </w:rPr>
              <w:t>10</w:t>
            </w:r>
          </w:p>
        </w:tc>
        <w:tc>
          <w:tcPr>
            <w:tcW w:type="dxa" w:w="1926"/>
          </w:tcPr>
          <w:p>
            <w:pPr>
              <w:spacing w:after="0"/>
              <w:jc w:val="right"/>
            </w:pPr>
            <w:r>
              <w:rPr>
                <w:sz w:val="16"/>
              </w:rPr>
              <w:t>1</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0</w:t>
            </w:r>
          </w:p>
        </w:tc>
        <w:tc>
          <w:tcPr>
            <w:tcW w:type="dxa" w:w="1593"/>
          </w:tcPr>
          <w:p>
            <w:pPr>
              <w:spacing w:after="0"/>
              <w:jc w:val="right"/>
            </w:pPr>
            <w:r>
              <w:rPr>
                <w:sz w:val="16"/>
              </w:rPr>
              <w:t>14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121</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23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28</w:t>
            </w:r>
          </w:p>
        </w:tc>
        <w:tc>
          <w:tcPr>
            <w:tcW w:type="dxa" w:w="1114"/>
          </w:tcPr>
          <w:p>
            <w:pPr>
              <w:spacing w:after="0"/>
              <w:jc w:val="right"/>
            </w:pPr>
            <w:r>
              <w:rPr>
                <w:sz w:val="16"/>
              </w:rPr>
              <w:t>4</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7</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53</w:t>
            </w:r>
          </w:p>
        </w:tc>
        <w:tc>
          <w:tcPr>
            <w:tcW w:type="dxa" w:w="1114"/>
          </w:tcPr>
          <w:p>
            <w:pPr>
              <w:spacing w:after="0"/>
              <w:jc w:val="right"/>
            </w:pPr>
            <w:r>
              <w:rPr>
                <w:sz w:val="16"/>
              </w:rPr>
              <w:t>10</w:t>
            </w:r>
          </w:p>
        </w:tc>
        <w:tc>
          <w:tcPr>
            <w:tcW w:type="dxa" w:w="1926"/>
          </w:tcPr>
          <w:p>
            <w:pPr>
              <w:spacing w:after="0"/>
              <w:jc w:val="right"/>
            </w:pPr>
            <w:r>
              <w:rPr>
                <w:sz w:val="16"/>
              </w:rPr>
              <w:t>2</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3"/>
        <w:gridCol w:w="1910"/>
        <w:gridCol w:w="2998"/>
        <w:gridCol w:w="928"/>
        <w:gridCol w:w="2301"/>
        <w:gridCol w:w="1028"/>
        <w:gridCol w:w="2478"/>
      </w:tblGrid>
      <w:tr>
        <w:trPr>
          <w:cantSplit/>
          <w:tblHeader/>
        </w:trPr>
        <w:tc>
          <w:tcPr>
            <w:tcW w:type="dxa" w:w="1037"/>
            <w:shd w:val="clear" w:color="auto" w:fill="E8E8E8"/>
          </w:tcPr>
          <w:p>
            <w:pPr>
              <w:spacing w:after="0"/>
              <w:jc w:val="left"/>
            </w:pPr>
            <w:r>
              <w:rPr>
                <w:b/>
                <w:sz w:val="16"/>
              </w:rPr>
              <w:t>Date</w:t>
            </w:r>
          </w:p>
        </w:tc>
        <w:tc>
          <w:tcPr>
            <w:tcW w:type="dxa" w:w="1433"/>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299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433"/>
          </w:tcPr>
          <w:p>
            <w:pPr>
              <w:spacing w:after="0"/>
              <w:jc w:val="left"/>
            </w:pPr>
            <w:r>
              <w:rPr>
                <w:sz w:val="16"/>
              </w:rPr>
              <w:t>Extreme Cold/Wind Chill</w:t>
            </w:r>
          </w:p>
        </w:tc>
        <w:tc>
          <w:tcPr>
            <w:tcW w:type="dxa" w:w="1910"/>
          </w:tcPr>
          <w:p>
            <w:pPr>
              <w:spacing w:after="0"/>
              <w:jc w:val="left"/>
            </w:pPr>
          </w:p>
        </w:tc>
        <w:tc>
          <w:tcPr>
            <w:tcW w:type="dxa" w:w="2998"/>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301"/>
          </w:tcPr>
          <w:p>
            <w:pPr>
              <w:spacing w:after="0"/>
              <w:jc w:val="left"/>
            </w:pPr>
            <w:r>
              <w:rPr>
                <w:sz w:val="16"/>
              </w:rPr>
              <w:t>NWS zone IAZ093 (RINGGOLD), zone-level</w:t>
            </w:r>
          </w:p>
        </w:tc>
        <w:tc>
          <w:tcPr>
            <w:tcW w:type="dxa" w:w="1028"/>
          </w:tcPr>
          <w:p>
            <w:pPr>
              <w:spacing w:after="0"/>
              <w:jc w:val="left"/>
            </w:pPr>
            <w:r>
              <w:rPr>
                <w:sz w:val="16"/>
              </w:rPr>
              <w:t>new since last plan; within last 5 years</w:t>
            </w:r>
          </w:p>
        </w:tc>
        <w:tc>
          <w:tcPr>
            <w:tcW w:type="dxa" w:w="24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433"/>
          </w:tcPr>
          <w:p>
            <w:pPr>
              <w:spacing w:after="0"/>
              <w:jc w:val="left"/>
            </w:pPr>
            <w:r>
              <w:rPr>
                <w:sz w:val="16"/>
              </w:rPr>
              <w:t>Drought</w:t>
            </w:r>
          </w:p>
        </w:tc>
        <w:tc>
          <w:tcPr>
            <w:tcW w:type="dxa" w:w="1910"/>
          </w:tcPr>
          <w:p>
            <w:pPr>
              <w:spacing w:after="0"/>
              <w:jc w:val="left"/>
            </w:pPr>
          </w:p>
        </w:tc>
        <w:tc>
          <w:tcPr>
            <w:tcW w:type="dxa" w:w="2998"/>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301"/>
          </w:tcPr>
          <w:p>
            <w:pPr>
              <w:spacing w:after="0"/>
              <w:jc w:val="left"/>
            </w:pPr>
            <w:r>
              <w:rPr>
                <w:sz w:val="16"/>
              </w:rPr>
              <w:t>NWS zone IAZ093 (RINGGOLD), zone-level</w:t>
            </w:r>
          </w:p>
        </w:tc>
        <w:tc>
          <w:tcPr>
            <w:tcW w:type="dxa" w:w="1028"/>
          </w:tcPr>
          <w:p>
            <w:pPr>
              <w:spacing w:after="0"/>
              <w:jc w:val="left"/>
            </w:pPr>
            <w:r>
              <w:rPr>
                <w:sz w:val="16"/>
              </w:rPr>
              <w:t>new since last plan; within last 5 years</w:t>
            </w:r>
          </w:p>
        </w:tc>
        <w:tc>
          <w:tcPr>
            <w:tcW w:type="dxa" w:w="2478"/>
          </w:tcPr>
          <w:p>
            <w:pPr>
              <w:spacing w:after="0"/>
              <w:jc w:val="left"/>
            </w:pPr>
            <w:r>
              <w:rPr>
                <w:sz w:val="16"/>
              </w:rPr>
              <w:t>B1-c worst recorded: Drought</w:t>
            </w:r>
          </w:p>
        </w:tc>
      </w:tr>
      <w:tr>
        <w:trPr>
          <w:cantSplit/>
        </w:trPr>
        <w:tc>
          <w:tcPr>
            <w:tcW w:type="dxa" w:w="1037"/>
          </w:tcPr>
          <w:p>
            <w:pPr>
              <w:spacing w:after="0"/>
              <w:jc w:val="left"/>
            </w:pPr>
            <w:r>
              <w:rPr>
                <w:sz w:val="16"/>
              </w:rPr>
              <w:t>2014-06-03</w:t>
            </w:r>
          </w:p>
        </w:tc>
        <w:tc>
          <w:tcPr>
            <w:tcW w:type="dxa" w:w="1433"/>
          </w:tcPr>
          <w:p>
            <w:pPr>
              <w:spacing w:after="0"/>
              <w:jc w:val="left"/>
            </w:pPr>
            <w:r>
              <w:rPr>
                <w:sz w:val="16"/>
              </w:rPr>
              <w:t>Thunderstorm Wind</w:t>
            </w:r>
          </w:p>
        </w:tc>
        <w:tc>
          <w:tcPr>
            <w:tcW w:type="dxa" w:w="1910"/>
          </w:tcPr>
          <w:p>
            <w:pPr>
              <w:spacing w:after="0"/>
              <w:jc w:val="left"/>
            </w:pPr>
            <w:r>
              <w:rPr>
                <w:sz w:val="16"/>
              </w:rPr>
              <w:t>83 kt (96 mph) estimated gust</w:t>
            </w:r>
          </w:p>
        </w:tc>
        <w:tc>
          <w:tcPr>
            <w:tcW w:type="dxa" w:w="2998"/>
          </w:tcPr>
          <w:p>
            <w:pPr>
              <w:spacing w:after="0"/>
              <w:jc w:val="left"/>
            </w:pPr>
            <w:r>
              <w:rPr>
                <w:sz w:val="16"/>
              </w:rPr>
              <w:t>$100,000 property; $0 crops (2014 dollars)</w:t>
            </w:r>
          </w:p>
        </w:tc>
        <w:tc>
          <w:tcPr>
            <w:tcW w:type="dxa" w:w="928"/>
          </w:tcPr>
          <w:p>
            <w:pPr>
              <w:spacing w:after="0"/>
              <w:jc w:val="right"/>
            </w:pPr>
            <w:r>
              <w:rPr>
                <w:sz w:val="16"/>
              </w:rPr>
              <w:t>0, 0</w:t>
            </w:r>
          </w:p>
        </w:tc>
        <w:tc>
          <w:tcPr>
            <w:tcW w:type="dxa" w:w="2301"/>
          </w:tcPr>
          <w:p>
            <w:pPr>
              <w:spacing w:after="0"/>
              <w:jc w:val="left"/>
            </w:pPr>
            <w:r>
              <w:rPr>
                <w:sz w:val="16"/>
              </w:rPr>
              <w:t>DIAGONAL</w:t>
            </w:r>
          </w:p>
        </w:tc>
        <w:tc>
          <w:tcPr>
            <w:tcW w:type="dxa" w:w="1028"/>
          </w:tcPr>
          <w:p>
            <w:pPr>
              <w:spacing w:after="0"/>
              <w:jc w:val="left"/>
            </w:pP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2014-02-20</w:t>
            </w:r>
          </w:p>
        </w:tc>
        <w:tc>
          <w:tcPr>
            <w:tcW w:type="dxa" w:w="1433"/>
          </w:tcPr>
          <w:p>
            <w:pPr>
              <w:spacing w:after="0"/>
              <w:jc w:val="left"/>
            </w:pPr>
            <w:r>
              <w:rPr>
                <w:sz w:val="16"/>
              </w:rPr>
              <w:t>Thunderstorm Wind</w:t>
            </w:r>
          </w:p>
        </w:tc>
        <w:tc>
          <w:tcPr>
            <w:tcW w:type="dxa" w:w="1910"/>
          </w:tcPr>
          <w:p>
            <w:pPr>
              <w:spacing w:after="0"/>
              <w:jc w:val="left"/>
            </w:pPr>
            <w:r>
              <w:rPr>
                <w:sz w:val="16"/>
              </w:rPr>
              <w:t>56 kt (64 mph) estimated gust</w:t>
            </w:r>
          </w:p>
        </w:tc>
        <w:tc>
          <w:tcPr>
            <w:tcW w:type="dxa" w:w="2998"/>
          </w:tcPr>
          <w:p>
            <w:pPr>
              <w:spacing w:after="0"/>
              <w:jc w:val="left"/>
            </w:pPr>
            <w:r>
              <w:rPr>
                <w:sz w:val="16"/>
              </w:rPr>
              <w:t>$0 property; $0 crops (2014 dollars)</w:t>
            </w:r>
          </w:p>
        </w:tc>
        <w:tc>
          <w:tcPr>
            <w:tcW w:type="dxa" w:w="928"/>
          </w:tcPr>
          <w:p>
            <w:pPr>
              <w:spacing w:after="0"/>
              <w:jc w:val="right"/>
            </w:pPr>
            <w:r>
              <w:rPr>
                <w:sz w:val="16"/>
              </w:rPr>
              <w:t>1, 0</w:t>
            </w:r>
          </w:p>
        </w:tc>
        <w:tc>
          <w:tcPr>
            <w:tcW w:type="dxa" w:w="2301"/>
          </w:tcPr>
          <w:p>
            <w:pPr>
              <w:spacing w:after="0"/>
              <w:jc w:val="left"/>
            </w:pPr>
            <w:r>
              <w:rPr>
                <w:sz w:val="16"/>
              </w:rPr>
              <w:t>BENTON</w:t>
            </w:r>
          </w:p>
        </w:tc>
        <w:tc>
          <w:tcPr>
            <w:tcW w:type="dxa" w:w="102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433"/>
          </w:tcPr>
          <w:p>
            <w:pPr>
              <w:spacing w:after="0"/>
              <w:jc w:val="left"/>
            </w:pPr>
            <w:r>
              <w:rPr>
                <w:sz w:val="16"/>
              </w:rPr>
              <w:t>Excessive Heat</w:t>
            </w:r>
          </w:p>
        </w:tc>
        <w:tc>
          <w:tcPr>
            <w:tcW w:type="dxa" w:w="1910"/>
          </w:tcPr>
          <w:p>
            <w:pPr>
              <w:spacing w:after="0"/>
              <w:jc w:val="left"/>
            </w:pPr>
          </w:p>
        </w:tc>
        <w:tc>
          <w:tcPr>
            <w:tcW w:type="dxa" w:w="2998"/>
          </w:tcPr>
          <w:p>
            <w:pPr>
              <w:spacing w:after="0"/>
              <w:jc w:val="left"/>
            </w:pPr>
            <w:r>
              <w:rPr>
                <w:sz w:val="16"/>
              </w:rPr>
              <w:t>$135,000 property; $0 crops (zone total, 2011 dollars)</w:t>
            </w:r>
          </w:p>
        </w:tc>
        <w:tc>
          <w:tcPr>
            <w:tcW w:type="dxa" w:w="928"/>
          </w:tcPr>
          <w:p>
            <w:pPr>
              <w:spacing w:after="0"/>
              <w:jc w:val="right"/>
            </w:pPr>
            <w:r>
              <w:rPr>
                <w:sz w:val="16"/>
              </w:rPr>
              <w:t>0, 0</w:t>
            </w:r>
          </w:p>
        </w:tc>
        <w:tc>
          <w:tcPr>
            <w:tcW w:type="dxa" w:w="2301"/>
          </w:tcPr>
          <w:p>
            <w:pPr>
              <w:spacing w:after="0"/>
              <w:jc w:val="left"/>
            </w:pPr>
            <w:r>
              <w:rPr>
                <w:sz w:val="16"/>
              </w:rPr>
              <w:t>NWS zone IAZ093 (RINGGOLD), zone-level</w:t>
            </w:r>
          </w:p>
        </w:tc>
        <w:tc>
          <w:tcPr>
            <w:tcW w:type="dxa" w:w="1028"/>
          </w:tcPr>
          <w:p>
            <w:pPr>
              <w:spacing w:after="0"/>
              <w:jc w:val="left"/>
            </w:pPr>
          </w:p>
        </w:tc>
        <w:tc>
          <w:tcPr>
            <w:tcW w:type="dxa" w:w="2478"/>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433"/>
          </w:tcPr>
          <w:p>
            <w:pPr>
              <w:spacing w:after="0"/>
              <w:jc w:val="left"/>
            </w:pPr>
            <w:r>
              <w:rPr>
                <w:sz w:val="16"/>
              </w:rPr>
              <w:t>Flood</w:t>
            </w:r>
          </w:p>
        </w:tc>
        <w:tc>
          <w:tcPr>
            <w:tcW w:type="dxa" w:w="1910"/>
          </w:tcPr>
          <w:p>
            <w:pPr>
              <w:spacing w:after="0"/>
              <w:jc w:val="left"/>
            </w:pPr>
          </w:p>
        </w:tc>
        <w:tc>
          <w:tcPr>
            <w:tcW w:type="dxa" w:w="2998"/>
          </w:tcPr>
          <w:p>
            <w:pPr>
              <w:spacing w:after="0"/>
              <w:jc w:val="left"/>
            </w:pPr>
            <w:r>
              <w:rPr>
                <w:sz w:val="16"/>
              </w:rPr>
              <w:t>$0 property; $20,000,000 crops (2010 dollars)</w:t>
            </w:r>
          </w:p>
        </w:tc>
        <w:tc>
          <w:tcPr>
            <w:tcW w:type="dxa" w:w="928"/>
          </w:tcPr>
          <w:p>
            <w:pPr>
              <w:spacing w:after="0"/>
              <w:jc w:val="right"/>
            </w:pPr>
            <w:r>
              <w:rPr>
                <w:sz w:val="16"/>
              </w:rPr>
              <w:t>0, 0</w:t>
            </w:r>
          </w:p>
        </w:tc>
        <w:tc>
          <w:tcPr>
            <w:tcW w:type="dxa" w:w="2301"/>
          </w:tcPr>
          <w:p>
            <w:pPr>
              <w:spacing w:after="0"/>
              <w:jc w:val="left"/>
            </w:pPr>
            <w:r>
              <w:rPr>
                <w:sz w:val="16"/>
              </w:rPr>
              <w:t>CLEARFIELD to REDDING</w:t>
            </w:r>
          </w:p>
        </w:tc>
        <w:tc>
          <w:tcPr>
            <w:tcW w:type="dxa" w:w="1028"/>
          </w:tcPr>
          <w:p>
            <w:pPr>
              <w:spacing w:after="0"/>
              <w:jc w:val="left"/>
            </w:pPr>
          </w:p>
        </w:tc>
        <w:tc>
          <w:tcPr>
            <w:tcW w:type="dxa" w:w="24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433"/>
          </w:tcPr>
          <w:p>
            <w:pPr>
              <w:spacing w:after="0"/>
              <w:jc w:val="left"/>
            </w:pPr>
            <w:r>
              <w:rPr>
                <w:sz w:val="16"/>
              </w:rPr>
              <w:t>Frost/Freeze</w:t>
            </w:r>
          </w:p>
        </w:tc>
        <w:tc>
          <w:tcPr>
            <w:tcW w:type="dxa" w:w="1910"/>
          </w:tcPr>
          <w:p>
            <w:pPr>
              <w:spacing w:after="0"/>
              <w:jc w:val="left"/>
            </w:pPr>
          </w:p>
        </w:tc>
        <w:tc>
          <w:tcPr>
            <w:tcW w:type="dxa" w:w="2998"/>
          </w:tcPr>
          <w:p>
            <w:pPr>
              <w:spacing w:after="0"/>
              <w:jc w:val="left"/>
            </w:pPr>
            <w:r>
              <w:rPr>
                <w:sz w:val="16"/>
              </w:rPr>
              <w:t>$0 property; $2,500,000 crops (zone total, 2009 dollars)</w:t>
            </w:r>
          </w:p>
        </w:tc>
        <w:tc>
          <w:tcPr>
            <w:tcW w:type="dxa" w:w="928"/>
          </w:tcPr>
          <w:p>
            <w:pPr>
              <w:spacing w:after="0"/>
              <w:jc w:val="right"/>
            </w:pPr>
            <w:r>
              <w:rPr>
                <w:sz w:val="16"/>
              </w:rPr>
              <w:t>0, 0</w:t>
            </w:r>
          </w:p>
        </w:tc>
        <w:tc>
          <w:tcPr>
            <w:tcW w:type="dxa" w:w="2301"/>
          </w:tcPr>
          <w:p>
            <w:pPr>
              <w:spacing w:after="0"/>
              <w:jc w:val="left"/>
            </w:pPr>
            <w:r>
              <w:rPr>
                <w:sz w:val="16"/>
              </w:rPr>
              <w:t>NWS zone IAZ093 (RINGGOLD), zone-level</w:t>
            </w:r>
          </w:p>
        </w:tc>
        <w:tc>
          <w:tcPr>
            <w:tcW w:type="dxa" w:w="1028"/>
          </w:tcPr>
          <w:p>
            <w:pPr>
              <w:spacing w:after="0"/>
              <w:jc w:val="left"/>
            </w:pPr>
          </w:p>
        </w:tc>
        <w:tc>
          <w:tcPr>
            <w:tcW w:type="dxa" w:w="2478"/>
          </w:tcPr>
          <w:p>
            <w:pPr>
              <w:spacing w:after="0"/>
              <w:jc w:val="left"/>
            </w:pPr>
            <w:r>
              <w:rPr>
                <w:sz w:val="16"/>
              </w:rPr>
              <w:t>B1-c worst recorded: Frost/Freeze</w:t>
            </w:r>
          </w:p>
        </w:tc>
      </w:tr>
      <w:tr>
        <w:trPr>
          <w:cantSplit/>
        </w:trPr>
        <w:tc>
          <w:tcPr>
            <w:tcW w:type="dxa" w:w="1037"/>
          </w:tcPr>
          <w:p>
            <w:pPr>
              <w:spacing w:after="0"/>
              <w:jc w:val="left"/>
            </w:pPr>
            <w:r>
              <w:rPr>
                <w:sz w:val="16"/>
              </w:rPr>
              <w:t>2005-06-04</w:t>
            </w:r>
          </w:p>
        </w:tc>
        <w:tc>
          <w:tcPr>
            <w:tcW w:type="dxa" w:w="1433"/>
          </w:tcPr>
          <w:p>
            <w:pPr>
              <w:spacing w:after="0"/>
              <w:jc w:val="left"/>
            </w:pPr>
            <w:r>
              <w:rPr>
                <w:sz w:val="16"/>
              </w:rPr>
              <w:t>Hail</w:t>
            </w:r>
          </w:p>
        </w:tc>
        <w:tc>
          <w:tcPr>
            <w:tcW w:type="dxa" w:w="1910"/>
          </w:tcPr>
          <w:p>
            <w:pPr>
              <w:spacing w:after="0"/>
              <w:jc w:val="left"/>
            </w:pPr>
            <w:r>
              <w:rPr>
                <w:sz w:val="16"/>
              </w:rPr>
              <w:t>4.5 in</w:t>
            </w:r>
          </w:p>
        </w:tc>
        <w:tc>
          <w:tcPr>
            <w:tcW w:type="dxa" w:w="2998"/>
          </w:tcPr>
          <w:p>
            <w:pPr>
              <w:spacing w:after="0"/>
              <w:jc w:val="left"/>
            </w:pPr>
            <w:r>
              <w:rPr>
                <w:sz w:val="16"/>
              </w:rPr>
              <w:t>$20,000 property; $20,000 crops (2005 dollars)</w:t>
            </w:r>
          </w:p>
        </w:tc>
        <w:tc>
          <w:tcPr>
            <w:tcW w:type="dxa" w:w="928"/>
          </w:tcPr>
          <w:p>
            <w:pPr>
              <w:spacing w:after="0"/>
              <w:jc w:val="right"/>
            </w:pPr>
            <w:r>
              <w:rPr>
                <w:sz w:val="16"/>
              </w:rPr>
              <w:t>0, 0</w:t>
            </w:r>
          </w:p>
        </w:tc>
        <w:tc>
          <w:tcPr>
            <w:tcW w:type="dxa" w:w="2301"/>
          </w:tcPr>
          <w:p>
            <w:pPr>
              <w:spacing w:after="0"/>
              <w:jc w:val="left"/>
            </w:pPr>
            <w:r>
              <w:rPr>
                <w:sz w:val="16"/>
              </w:rPr>
              <w:t>KELLERTON</w:t>
            </w:r>
          </w:p>
        </w:tc>
        <w:tc>
          <w:tcPr>
            <w:tcW w:type="dxa" w:w="1028"/>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433"/>
          </w:tcPr>
          <w:p>
            <w:pPr>
              <w:spacing w:after="0"/>
              <w:jc w:val="left"/>
            </w:pPr>
            <w:r>
              <w:rPr>
                <w:sz w:val="16"/>
              </w:rPr>
              <w:t>High Wind</w:t>
            </w:r>
          </w:p>
        </w:tc>
        <w:tc>
          <w:tcPr>
            <w:tcW w:type="dxa" w:w="1910"/>
          </w:tcPr>
          <w:p>
            <w:pPr>
              <w:spacing w:after="0"/>
              <w:jc w:val="left"/>
            </w:pPr>
            <w:r>
              <w:rPr>
                <w:sz w:val="16"/>
              </w:rPr>
              <w:t>61 kt (70 mph), measurement type not recorded</w:t>
            </w:r>
          </w:p>
        </w:tc>
        <w:tc>
          <w:tcPr>
            <w:tcW w:type="dxa" w:w="2998"/>
          </w:tcPr>
          <w:p>
            <w:pPr>
              <w:spacing w:after="0"/>
              <w:jc w:val="left"/>
            </w:pPr>
            <w:r>
              <w:rPr>
                <w:sz w:val="16"/>
              </w:rPr>
              <w:t>$300,000 property; $5,100 crops (zone total, 1998 dollars)</w:t>
            </w:r>
          </w:p>
        </w:tc>
        <w:tc>
          <w:tcPr>
            <w:tcW w:type="dxa" w:w="928"/>
          </w:tcPr>
          <w:p>
            <w:pPr>
              <w:spacing w:after="0"/>
              <w:jc w:val="right"/>
            </w:pPr>
            <w:r>
              <w:rPr>
                <w:sz w:val="16"/>
              </w:rPr>
              <w:t>0, 0</w:t>
            </w:r>
          </w:p>
        </w:tc>
        <w:tc>
          <w:tcPr>
            <w:tcW w:type="dxa" w:w="2301"/>
          </w:tcPr>
          <w:p>
            <w:pPr>
              <w:spacing w:after="0"/>
              <w:jc w:val="left"/>
            </w:pPr>
            <w:r>
              <w:rPr>
                <w:sz w:val="16"/>
              </w:rPr>
              <w:t>NWS zone IAZ093 (RINGGOLD), zone-level</w:t>
            </w:r>
          </w:p>
        </w:tc>
        <w:tc>
          <w:tcPr>
            <w:tcW w:type="dxa" w:w="1028"/>
          </w:tcPr>
          <w:p>
            <w:pPr>
              <w:spacing w:after="0"/>
              <w:jc w:val="left"/>
            </w:pP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1989-05-24</w:t>
            </w:r>
          </w:p>
        </w:tc>
        <w:tc>
          <w:tcPr>
            <w:tcW w:type="dxa" w:w="1433"/>
          </w:tcPr>
          <w:p>
            <w:pPr>
              <w:spacing w:after="0"/>
              <w:jc w:val="left"/>
            </w:pPr>
            <w:r>
              <w:rPr>
                <w:sz w:val="16"/>
              </w:rPr>
              <w:t>Tornado</w:t>
            </w:r>
          </w:p>
        </w:tc>
        <w:tc>
          <w:tcPr>
            <w:tcW w:type="dxa" w:w="1910"/>
          </w:tcPr>
          <w:p>
            <w:pPr>
              <w:spacing w:after="0"/>
              <w:jc w:val="left"/>
            </w:pPr>
            <w:r>
              <w:rPr>
                <w:sz w:val="16"/>
              </w:rPr>
              <w:t>F4, 26 mi path length (whole path, pre-1996), 300 yd wide</w:t>
            </w:r>
          </w:p>
        </w:tc>
        <w:tc>
          <w:tcPr>
            <w:tcW w:type="dxa" w:w="2998"/>
          </w:tcPr>
          <w:p>
            <w:pPr>
              <w:spacing w:after="0"/>
              <w:jc w:val="left"/>
            </w:pPr>
            <w:r>
              <w:rPr>
                <w:sz w:val="16"/>
              </w:rPr>
              <w:t>$25,000,000 property; crops not recorded (1989 dollars)</w:t>
            </w:r>
          </w:p>
        </w:tc>
        <w:tc>
          <w:tcPr>
            <w:tcW w:type="dxa" w:w="928"/>
          </w:tcPr>
          <w:p>
            <w:pPr>
              <w:spacing w:after="0"/>
              <w:jc w:val="right"/>
            </w:pPr>
            <w:r>
              <w:rPr>
                <w:sz w:val="16"/>
              </w:rPr>
              <w:t>0, 0</w:t>
            </w:r>
          </w:p>
        </w:tc>
        <w:tc>
          <w:tcPr>
            <w:tcW w:type="dxa" w:w="2301"/>
          </w:tcPr>
          <w:p>
            <w:pPr>
              <w:spacing w:after="0"/>
              <w:jc w:val="left"/>
            </w:pPr>
            <w:r>
              <w:rPr>
                <w:sz w:val="16"/>
              </w:rPr>
              <w:t>location not recorded</w:t>
            </w:r>
          </w:p>
        </w:tc>
        <w:tc>
          <w:tcPr>
            <w:tcW w:type="dxa" w:w="1028"/>
          </w:tcPr>
          <w:p>
            <w:pPr>
              <w:spacing w:after="0"/>
              <w:jc w:val="left"/>
            </w:pPr>
          </w:p>
        </w:tc>
        <w:tc>
          <w:tcPr>
            <w:tcW w:type="dxa" w:w="2478"/>
          </w:tcPr>
          <w:p>
            <w:pPr>
              <w:spacing w:after="0"/>
              <w:jc w:val="left"/>
            </w:pPr>
            <w:r>
              <w:rPr>
                <w:sz w:val="16"/>
              </w:rPr>
              <w:t>B1-c worst recorded: Tornado</w:t>
            </w:r>
          </w:p>
        </w:tc>
      </w:tr>
      <w:tr>
        <w:trPr>
          <w:cantSplit/>
        </w:trPr>
        <w:tc>
          <w:tcPr>
            <w:tcW w:type="dxa" w:w="1037"/>
          </w:tcPr>
          <w:p>
            <w:pPr>
              <w:spacing w:after="0"/>
              <w:jc w:val="left"/>
            </w:pPr>
            <w:r>
              <w:rPr>
                <w:sz w:val="16"/>
              </w:rPr>
              <w:t>1984-06-07</w:t>
            </w:r>
          </w:p>
        </w:tc>
        <w:tc>
          <w:tcPr>
            <w:tcW w:type="dxa" w:w="1433"/>
          </w:tcPr>
          <w:p>
            <w:pPr>
              <w:spacing w:after="0"/>
              <w:jc w:val="left"/>
            </w:pPr>
            <w:r>
              <w:rPr>
                <w:sz w:val="16"/>
              </w:rPr>
              <w:t>Thunderstorm Wind</w:t>
            </w:r>
          </w:p>
        </w:tc>
        <w:tc>
          <w:tcPr>
            <w:tcW w:type="dxa" w:w="1910"/>
          </w:tcPr>
          <w:p>
            <w:pPr>
              <w:spacing w:after="0"/>
              <w:jc w:val="left"/>
            </w:pPr>
            <w:r>
              <w:rPr>
                <w:sz w:val="16"/>
              </w:rPr>
              <w:t>speed not recorded</w:t>
            </w:r>
          </w:p>
        </w:tc>
        <w:tc>
          <w:tcPr>
            <w:tcW w:type="dxa" w:w="2998"/>
          </w:tcPr>
          <w:p>
            <w:pPr>
              <w:spacing w:after="0"/>
              <w:jc w:val="left"/>
            </w:pPr>
            <w:r>
              <w:rPr>
                <w:sz w:val="16"/>
              </w:rPr>
              <w:t>damage not recorded (pre-1996 record)</w:t>
            </w:r>
          </w:p>
        </w:tc>
        <w:tc>
          <w:tcPr>
            <w:tcW w:type="dxa" w:w="928"/>
          </w:tcPr>
          <w:p>
            <w:pPr>
              <w:spacing w:after="0"/>
              <w:jc w:val="right"/>
            </w:pPr>
            <w:r>
              <w:rPr>
                <w:sz w:val="16"/>
              </w:rPr>
              <w:t>1, 2</w:t>
            </w:r>
          </w:p>
        </w:tc>
        <w:tc>
          <w:tcPr>
            <w:tcW w:type="dxa" w:w="2301"/>
          </w:tcPr>
          <w:p>
            <w:pPr>
              <w:spacing w:after="0"/>
              <w:jc w:val="left"/>
            </w:pPr>
            <w:r>
              <w:rPr>
                <w:sz w:val="16"/>
              </w:rPr>
              <w:t>location not recorded</w:t>
            </w:r>
          </w:p>
        </w:tc>
        <w:tc>
          <w:tcPr>
            <w:tcW w:type="dxa" w:w="1028"/>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1984-06-07</w:t>
            </w:r>
          </w:p>
        </w:tc>
        <w:tc>
          <w:tcPr>
            <w:tcW w:type="dxa" w:w="1433"/>
          </w:tcPr>
          <w:p>
            <w:pPr>
              <w:spacing w:after="0"/>
              <w:jc w:val="left"/>
            </w:pPr>
            <w:r>
              <w:rPr>
                <w:sz w:val="16"/>
              </w:rPr>
              <w:t>Tornado</w:t>
            </w:r>
          </w:p>
        </w:tc>
        <w:tc>
          <w:tcPr>
            <w:tcW w:type="dxa" w:w="1910"/>
          </w:tcPr>
          <w:p>
            <w:pPr>
              <w:spacing w:after="0"/>
              <w:jc w:val="left"/>
            </w:pPr>
            <w:r>
              <w:rPr>
                <w:sz w:val="16"/>
              </w:rPr>
              <w:t>F2, 14 mi path length (whole path, pre-1996), 150 yd wide</w:t>
            </w:r>
          </w:p>
        </w:tc>
        <w:tc>
          <w:tcPr>
            <w:tcW w:type="dxa" w:w="2998"/>
          </w:tcPr>
          <w:p>
            <w:pPr>
              <w:spacing w:after="0"/>
              <w:jc w:val="left"/>
            </w:pPr>
            <w:r>
              <w:rPr>
                <w:sz w:val="16"/>
              </w:rPr>
              <w:t>$2,500,000 property; crops not recorded (1984 dollars)</w:t>
            </w:r>
          </w:p>
        </w:tc>
        <w:tc>
          <w:tcPr>
            <w:tcW w:type="dxa" w:w="928"/>
          </w:tcPr>
          <w:p>
            <w:pPr>
              <w:spacing w:after="0"/>
              <w:jc w:val="right"/>
            </w:pPr>
            <w:r>
              <w:rPr>
                <w:sz w:val="16"/>
              </w:rPr>
              <w:t>1, 3</w:t>
            </w:r>
          </w:p>
        </w:tc>
        <w:tc>
          <w:tcPr>
            <w:tcW w:type="dxa" w:w="2301"/>
          </w:tcPr>
          <w:p>
            <w:pPr>
              <w:spacing w:after="0"/>
              <w:jc w:val="left"/>
            </w:pPr>
            <w:r>
              <w:rPr>
                <w:sz w:val="16"/>
              </w:rPr>
              <w:t>location not recorded</w:t>
            </w:r>
          </w:p>
        </w:tc>
        <w:tc>
          <w:tcPr>
            <w:tcW w:type="dxa" w:w="1028"/>
          </w:tcPr>
          <w:p>
            <w:pPr>
              <w:spacing w:after="0"/>
              <w:jc w:val="left"/>
            </w:pPr>
          </w:p>
        </w:tc>
        <w:tc>
          <w:tcPr>
            <w:tcW w:type="dxa" w:w="24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4.47</w:t>
            </w:r>
          </w:p>
        </w:tc>
        <w:tc>
          <w:tcPr>
            <w:tcW w:type="dxa" w:w="1335"/>
          </w:tcPr>
          <w:p>
            <w:pPr>
              <w:spacing w:after="0"/>
              <w:jc w:val="left"/>
            </w:pPr>
            <w:r>
              <w:rPr>
                <w:sz w:val="16"/>
              </w:rPr>
              <w:t>event-days per year</w:t>
            </w:r>
          </w:p>
        </w:tc>
        <w:tc>
          <w:tcPr>
            <w:tcW w:type="dxa" w:w="1724"/>
          </w:tcPr>
          <w:p>
            <w:pPr>
              <w:spacing w:after="0"/>
              <w:jc w:val="left"/>
            </w:pPr>
            <w:r>
              <w:rPr>
                <w:sz w:val="16"/>
              </w:rPr>
              <w:t>about 4.47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85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8.59</w:t>
            </w:r>
          </w:p>
        </w:tc>
        <w:tc>
          <w:tcPr>
            <w:tcW w:type="dxa" w:w="1335"/>
          </w:tcPr>
          <w:p>
            <w:pPr>
              <w:spacing w:after="0"/>
              <w:jc w:val="left"/>
            </w:pPr>
            <w:r>
              <w:rPr>
                <w:sz w:val="16"/>
              </w:rPr>
              <w:t>event-days per year</w:t>
            </w:r>
          </w:p>
        </w:tc>
        <w:tc>
          <w:tcPr>
            <w:tcW w:type="dxa" w:w="1724"/>
          </w:tcPr>
          <w:p>
            <w:pPr>
              <w:spacing w:after="0"/>
              <w:jc w:val="left"/>
            </w:pPr>
            <w:r>
              <w:rPr>
                <w:sz w:val="16"/>
              </w:rPr>
              <w:t>about 8.59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10 of 30 years, 1996 to 2025 (33.3%)</w:t>
            </w:r>
          </w:p>
        </w:tc>
        <w:tc>
          <w:tcPr>
            <w:tcW w:type="dxa" w:w="1571"/>
          </w:tcPr>
          <w:p>
            <w:pPr>
              <w:spacing w:after="0"/>
              <w:jc w:val="right"/>
            </w:pPr>
            <w:r>
              <w:rPr>
                <w:sz w:val="16"/>
              </w:rPr>
              <w:t>252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0.000643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0.0643%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5.58</w:t>
            </w:r>
          </w:p>
        </w:tc>
        <w:tc>
          <w:tcPr>
            <w:tcW w:type="dxa" w:w="1335"/>
          </w:tcPr>
          <w:p>
            <w:pPr>
              <w:spacing w:after="0"/>
              <w:jc w:val="left"/>
            </w:pPr>
            <w:r>
              <w:rPr>
                <w:sz w:val="16"/>
              </w:rPr>
              <w:t>events per year</w:t>
            </w:r>
          </w:p>
        </w:tc>
        <w:tc>
          <w:tcPr>
            <w:tcW w:type="dxa" w:w="1724"/>
          </w:tcPr>
          <w:p>
            <w:pPr>
              <w:spacing w:after="0"/>
              <w:jc w:val="left"/>
            </w:pPr>
            <w:r>
              <w:rPr>
                <w:sz w:val="16"/>
              </w:rPr>
              <w:t>about 5.58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212.1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7.68</w:t>
            </w:r>
          </w:p>
        </w:tc>
        <w:tc>
          <w:tcPr>
            <w:tcW w:type="dxa" w:w="1335"/>
          </w:tcPr>
          <w:p>
            <w:pPr>
              <w:spacing w:after="0"/>
              <w:jc w:val="left"/>
            </w:pPr>
            <w:r>
              <w:rPr>
                <w:sz w:val="16"/>
              </w:rPr>
              <w:t>event-days per year</w:t>
            </w:r>
          </w:p>
        </w:tc>
        <w:tc>
          <w:tcPr>
            <w:tcW w:type="dxa" w:w="1724"/>
          </w:tcPr>
          <w:p>
            <w:pPr>
              <w:spacing w:after="0"/>
              <w:jc w:val="left"/>
            </w:pPr>
            <w:r>
              <w:rPr>
                <w:sz w:val="16"/>
              </w:rPr>
              <w:t>about 7.68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110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24"/>
          </w:tcPr>
          <w:p>
            <w:pPr>
              <w:spacing w:after="0"/>
              <w:jc w:val="left"/>
            </w:pPr>
            <w:r>
              <w:rPr>
                <w:sz w:val="16"/>
              </w:rPr>
              <w:t>about 1 in 174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0.423</w:t>
            </w:r>
          </w:p>
        </w:tc>
        <w:tc>
          <w:tcPr>
            <w:tcW w:type="dxa" w:w="1335"/>
          </w:tcPr>
          <w:p>
            <w:pPr>
              <w:spacing w:after="0"/>
              <w:jc w:val="left"/>
            </w:pPr>
            <w:r>
              <w:rPr>
                <w:sz w:val="16"/>
              </w:rPr>
              <w:t>event-days per year</w:t>
            </w:r>
          </w:p>
        </w:tc>
        <w:tc>
          <w:tcPr>
            <w:tcW w:type="dxa" w:w="1724"/>
          </w:tcPr>
          <w:p>
            <w:pPr>
              <w:spacing w:after="0"/>
              <w:jc w:val="left"/>
            </w:pPr>
            <w:r>
              <w:rPr>
                <w:sz w:val="16"/>
              </w:rPr>
              <w:t>about 0.423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29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0.786</w:t>
            </w:r>
          </w:p>
        </w:tc>
        <w:tc>
          <w:tcPr>
            <w:tcW w:type="dxa" w:w="1335"/>
          </w:tcPr>
          <w:p>
            <w:pPr>
              <w:spacing w:after="0"/>
              <w:jc w:val="left"/>
            </w:pPr>
            <w:r>
              <w:rPr>
                <w:sz w:val="16"/>
              </w:rPr>
              <w:t>event-days per year</w:t>
            </w:r>
          </w:p>
        </w:tc>
        <w:tc>
          <w:tcPr>
            <w:tcW w:type="dxa" w:w="1724"/>
          </w:tcPr>
          <w:p>
            <w:pPr>
              <w:spacing w:after="0"/>
              <w:jc w:val="left"/>
            </w:pPr>
            <w:r>
              <w:rPr>
                <w:sz w:val="16"/>
              </w:rPr>
              <w:t>about 0.786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22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45.3</w:t>
            </w:r>
          </w:p>
        </w:tc>
        <w:tc>
          <w:tcPr>
            <w:tcW w:type="dxa" w:w="1335"/>
          </w:tcPr>
          <w:p>
            <w:pPr>
              <w:spacing w:after="0"/>
              <w:jc w:val="left"/>
            </w:pPr>
            <w:r>
              <w:rPr>
                <w:sz w:val="16"/>
              </w:rPr>
              <w:t>days per year with a strike</w:t>
            </w:r>
          </w:p>
        </w:tc>
        <w:tc>
          <w:tcPr>
            <w:tcW w:type="dxa" w:w="1724"/>
          </w:tcPr>
          <w:p>
            <w:pPr>
              <w:spacing w:after="0"/>
              <w:jc w:val="left"/>
            </w:pPr>
            <w:r>
              <w:rPr>
                <w:sz w:val="16"/>
              </w:rPr>
              <w:t>about 45.3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4.41</w:t>
            </w:r>
          </w:p>
        </w:tc>
        <w:tc>
          <w:tcPr>
            <w:tcW w:type="dxa" w:w="1335"/>
          </w:tcPr>
          <w:p>
            <w:pPr>
              <w:spacing w:after="0"/>
              <w:jc w:val="left"/>
            </w:pPr>
            <w:r>
              <w:rPr>
                <w:sz w:val="16"/>
              </w:rPr>
              <w:t>events per year</w:t>
            </w:r>
          </w:p>
        </w:tc>
        <w:tc>
          <w:tcPr>
            <w:tcW w:type="dxa" w:w="1724"/>
          </w:tcPr>
          <w:p>
            <w:pPr>
              <w:spacing w:after="0"/>
              <w:jc w:val="left"/>
            </w:pPr>
            <w:r>
              <w:rPr>
                <w:sz w:val="16"/>
              </w:rPr>
              <w:t>about 4.41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168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0.392</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0.12%</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24"/>
          </w:tcPr>
          <w:p>
            <w:pPr>
              <w:spacing w:after="0"/>
              <w:jc w:val="left"/>
            </w:pPr>
            <w:r>
              <w:rPr>
                <w:sz w:val="16"/>
              </w:rPr>
              <w:t>about 11.4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217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94.1</w:t>
            </w:r>
          </w:p>
        </w:tc>
        <w:tc>
          <w:tcPr>
            <w:tcW w:type="dxa" w:w="1792"/>
          </w:tcPr>
          <w:p>
            <w:pPr>
              <w:spacing w:after="0"/>
              <w:jc w:val="right"/>
            </w:pPr>
            <w:r>
              <w:rPr>
                <w:sz w:val="16"/>
              </w:rPr>
              <w:t>95.1</w:t>
            </w:r>
          </w:p>
        </w:tc>
        <w:tc>
          <w:tcPr>
            <w:tcW w:type="dxa" w:w="1708"/>
          </w:tcPr>
          <w:p>
            <w:pPr>
              <w:spacing w:after="0"/>
              <w:jc w:val="right"/>
            </w:pPr>
            <w:r>
              <w:rPr>
                <w:sz w:val="16"/>
              </w:rPr>
              <w:t>96.1</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99.5</w:t>
            </w:r>
          </w:p>
        </w:tc>
        <w:tc>
          <w:tcPr>
            <w:tcW w:type="dxa" w:w="1792"/>
          </w:tcPr>
          <w:p>
            <w:pPr>
              <w:spacing w:after="0"/>
              <w:jc w:val="right"/>
            </w:pPr>
            <w:r>
              <w:rPr>
                <w:sz w:val="16"/>
              </w:rPr>
              <w:t>99.6</w:t>
            </w:r>
          </w:p>
        </w:tc>
        <w:tc>
          <w:tcPr>
            <w:tcW w:type="dxa" w:w="1708"/>
          </w:tcPr>
          <w:p>
            <w:pPr>
              <w:spacing w:after="0"/>
              <w:jc w:val="right"/>
            </w:pPr>
            <w:r>
              <w:rPr>
                <w:sz w:val="16"/>
              </w:rPr>
              <w:t>99.7</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12.6</w:t>
            </w:r>
          </w:p>
        </w:tc>
        <w:tc>
          <w:tcPr>
            <w:tcW w:type="dxa" w:w="1792"/>
          </w:tcPr>
          <w:p>
            <w:pPr>
              <w:spacing w:after="0"/>
              <w:jc w:val="right"/>
            </w:pPr>
            <w:r>
              <w:rPr>
                <w:sz w:val="16"/>
              </w:rPr>
              <w:t>19.1</w:t>
            </w:r>
          </w:p>
        </w:tc>
        <w:tc>
          <w:tcPr>
            <w:tcW w:type="dxa" w:w="1708"/>
          </w:tcPr>
          <w:p>
            <w:pPr>
              <w:spacing w:after="0"/>
              <w:jc w:val="right"/>
            </w:pPr>
            <w:r>
              <w:rPr>
                <w:sz w:val="16"/>
              </w:rPr>
              <w:t>25.7</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97.5</w:t>
            </w:r>
          </w:p>
        </w:tc>
        <w:tc>
          <w:tcPr>
            <w:tcW w:type="dxa" w:w="1792"/>
          </w:tcPr>
          <w:p>
            <w:pPr>
              <w:spacing w:after="0"/>
              <w:jc w:val="right"/>
            </w:pPr>
            <w:r>
              <w:rPr>
                <w:sz w:val="16"/>
              </w:rPr>
              <w:t>97.7</w:t>
            </w:r>
          </w:p>
        </w:tc>
        <w:tc>
          <w:tcPr>
            <w:tcW w:type="dxa" w:w="1708"/>
          </w:tcPr>
          <w:p>
            <w:pPr>
              <w:spacing w:after="0"/>
              <w:jc w:val="right"/>
            </w:pPr>
            <w:r>
              <w:rPr>
                <w:sz w:val="16"/>
              </w:rPr>
              <w:t>97.9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95.5</w:t>
            </w:r>
          </w:p>
        </w:tc>
        <w:tc>
          <w:tcPr>
            <w:tcW w:type="dxa" w:w="1792"/>
          </w:tcPr>
          <w:p>
            <w:pPr>
              <w:spacing w:after="0"/>
              <w:jc w:val="right"/>
            </w:pPr>
            <w:r>
              <w:rPr>
                <w:sz w:val="16"/>
              </w:rPr>
              <w:t>96.4</w:t>
            </w:r>
          </w:p>
        </w:tc>
        <w:tc>
          <w:tcPr>
            <w:tcW w:type="dxa" w:w="1708"/>
          </w:tcPr>
          <w:p>
            <w:pPr>
              <w:spacing w:after="0"/>
              <w:jc w:val="right"/>
            </w:pPr>
            <w:r>
              <w:rPr>
                <w:sz w:val="16"/>
              </w:rPr>
              <w:t>97.2</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30.2</w:t>
            </w:r>
          </w:p>
        </w:tc>
        <w:tc>
          <w:tcPr>
            <w:tcW w:type="dxa" w:w="1792"/>
          </w:tcPr>
          <w:p>
            <w:pPr>
              <w:spacing w:after="0"/>
              <w:jc w:val="right"/>
            </w:pPr>
            <w:r>
              <w:rPr>
                <w:sz w:val="16"/>
              </w:rPr>
              <w:t>31.0</w:t>
            </w:r>
          </w:p>
        </w:tc>
        <w:tc>
          <w:tcPr>
            <w:tcW w:type="dxa" w:w="1708"/>
          </w:tcPr>
          <w:p>
            <w:pPr>
              <w:spacing w:after="0"/>
              <w:jc w:val="right"/>
            </w:pPr>
            <w:r>
              <w:rPr>
                <w:sz w:val="16"/>
              </w:rPr>
              <w:t>31.8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60.1</w:t>
            </w:r>
          </w:p>
        </w:tc>
        <w:tc>
          <w:tcPr>
            <w:tcW w:type="dxa" w:w="1792"/>
          </w:tcPr>
          <w:p>
            <w:pPr>
              <w:spacing w:after="0"/>
              <w:jc w:val="right"/>
            </w:pPr>
            <w:r>
              <w:rPr>
                <w:sz w:val="16"/>
              </w:rPr>
              <w:t>63.3</w:t>
            </w:r>
          </w:p>
        </w:tc>
        <w:tc>
          <w:tcPr>
            <w:tcW w:type="dxa" w:w="1708"/>
          </w:tcPr>
          <w:p>
            <w:pPr>
              <w:spacing w:after="0"/>
              <w:jc w:val="right"/>
            </w:pPr>
            <w:r>
              <w:rPr>
                <w:sz w:val="16"/>
              </w:rPr>
              <w:t>66.5</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27.4</w:t>
            </w:r>
          </w:p>
        </w:tc>
        <w:tc>
          <w:tcPr>
            <w:tcW w:type="dxa" w:w="1792"/>
          </w:tcPr>
          <w:p>
            <w:pPr>
              <w:spacing w:after="0"/>
              <w:jc w:val="right"/>
            </w:pPr>
            <w:r>
              <w:rPr>
                <w:sz w:val="16"/>
              </w:rPr>
              <w:t>37.9</w:t>
            </w:r>
          </w:p>
        </w:tc>
        <w:tc>
          <w:tcPr>
            <w:tcW w:type="dxa" w:w="1708"/>
          </w:tcPr>
          <w:p>
            <w:pPr>
              <w:spacing w:after="0"/>
              <w:jc w:val="right"/>
            </w:pPr>
            <w:r>
              <w:rPr>
                <w:sz w:val="16"/>
              </w:rPr>
              <w:t>48.3</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93.2</w:t>
            </w:r>
          </w:p>
        </w:tc>
        <w:tc>
          <w:tcPr>
            <w:tcW w:type="dxa" w:w="1792"/>
          </w:tcPr>
          <w:p>
            <w:pPr>
              <w:spacing w:after="0"/>
              <w:jc w:val="right"/>
            </w:pPr>
            <w:r>
              <w:rPr>
                <w:sz w:val="16"/>
              </w:rPr>
              <w:t>93.9</w:t>
            </w:r>
          </w:p>
        </w:tc>
        <w:tc>
          <w:tcPr>
            <w:tcW w:type="dxa" w:w="1708"/>
          </w:tcPr>
          <w:p>
            <w:pPr>
              <w:spacing w:after="0"/>
              <w:jc w:val="right"/>
            </w:pPr>
            <w:r>
              <w:rPr>
                <w:sz w:val="16"/>
              </w:rPr>
              <w:t>94.6</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41.7</w:t>
            </w:r>
          </w:p>
        </w:tc>
        <w:tc>
          <w:tcPr>
            <w:tcW w:type="dxa" w:w="1792"/>
          </w:tcPr>
          <w:p>
            <w:pPr>
              <w:spacing w:after="0"/>
              <w:jc w:val="right"/>
            </w:pPr>
            <w:r>
              <w:rPr>
                <w:sz w:val="16"/>
              </w:rPr>
              <w:t>48.1</w:t>
            </w:r>
          </w:p>
        </w:tc>
        <w:tc>
          <w:tcPr>
            <w:tcW w:type="dxa" w:w="1708"/>
          </w:tcPr>
          <w:p>
            <w:pPr>
              <w:spacing w:after="0"/>
              <w:jc w:val="right"/>
            </w:pPr>
            <w:r>
              <w:rPr>
                <w:sz w:val="16"/>
              </w:rPr>
              <w:t>54.6</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98.8</w:t>
            </w:r>
          </w:p>
        </w:tc>
        <w:tc>
          <w:tcPr>
            <w:tcW w:type="dxa" w:w="1708"/>
          </w:tcPr>
          <w:p>
            <w:pPr>
              <w:spacing w:after="0"/>
              <w:jc w:val="right"/>
            </w:pPr>
            <w:r>
              <w:rPr>
                <w:sz w:val="16"/>
              </w:rPr>
              <w:t>99.3</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86.5</w:t>
            </w:r>
          </w:p>
        </w:tc>
        <w:tc>
          <w:tcPr>
            <w:tcW w:type="dxa" w:w="1792"/>
          </w:tcPr>
          <w:p>
            <w:pPr>
              <w:spacing w:after="0"/>
              <w:jc w:val="right"/>
            </w:pPr>
            <w:r>
              <w:rPr>
                <w:sz w:val="16"/>
              </w:rPr>
              <w:t>89.7</w:t>
            </w:r>
          </w:p>
        </w:tc>
        <w:tc>
          <w:tcPr>
            <w:tcW w:type="dxa" w:w="1708"/>
          </w:tcPr>
          <w:p>
            <w:pPr>
              <w:spacing w:after="0"/>
              <w:jc w:val="right"/>
            </w:pPr>
            <w:r>
              <w:rPr>
                <w:sz w:val="16"/>
              </w:rPr>
              <w:t>92.9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84.1</w:t>
            </w:r>
          </w:p>
        </w:tc>
        <w:tc>
          <w:tcPr>
            <w:tcW w:type="dxa" w:w="1792"/>
          </w:tcPr>
          <w:p>
            <w:pPr>
              <w:spacing w:after="0"/>
              <w:jc w:val="right"/>
            </w:pPr>
            <w:r>
              <w:rPr>
                <w:sz w:val="16"/>
              </w:rPr>
              <w:t>84.6</w:t>
            </w:r>
          </w:p>
        </w:tc>
        <w:tc>
          <w:tcPr>
            <w:tcW w:type="dxa" w:w="1708"/>
          </w:tcPr>
          <w:p>
            <w:pPr>
              <w:spacing w:after="0"/>
              <w:jc w:val="right"/>
            </w:pPr>
            <w:r>
              <w:rPr>
                <w:sz w:val="16"/>
              </w:rPr>
              <w:t>85.1</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71.6</w:t>
            </w:r>
          </w:p>
        </w:tc>
        <w:tc>
          <w:tcPr>
            <w:tcW w:type="dxa" w:w="1792"/>
          </w:tcPr>
          <w:p>
            <w:pPr>
              <w:spacing w:after="0"/>
              <w:jc w:val="right"/>
            </w:pPr>
            <w:r>
              <w:rPr>
                <w:sz w:val="16"/>
              </w:rPr>
              <w:t>74.9</w:t>
            </w:r>
          </w:p>
        </w:tc>
        <w:tc>
          <w:tcPr>
            <w:tcW w:type="dxa" w:w="1708"/>
          </w:tcPr>
          <w:p>
            <w:pPr>
              <w:spacing w:after="0"/>
              <w:jc w:val="right"/>
            </w:pPr>
            <w:r>
              <w:rPr>
                <w:sz w:val="16"/>
              </w:rPr>
              <w:t>78.3</w:t>
            </w:r>
          </w:p>
        </w:tc>
        <w:tc>
          <w:tcPr>
            <w:tcW w:type="dxa" w:w="4380"/>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3"/>
        <w:gridCol w:w="855"/>
        <w:gridCol w:w="3011"/>
        <w:gridCol w:w="2651"/>
        <w:gridCol w:w="2741"/>
        <w:gridCol w:w="3101"/>
      </w:tblGrid>
      <w:tr>
        <w:trPr>
          <w:cantSplit/>
          <w:tblHeader/>
        </w:trPr>
        <w:tc>
          <w:tcPr>
            <w:tcW w:type="dxa" w:w="1753"/>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3011"/>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3"/>
          </w:tcPr>
          <w:p>
            <w:pPr>
              <w:spacing w:after="0"/>
              <w:jc w:val="left"/>
            </w:pPr>
            <w:r>
              <w:rPr>
                <w:sz w:val="16"/>
              </w:rPr>
              <w:t>Ringgold County</w:t>
            </w:r>
          </w:p>
        </w:tc>
        <w:tc>
          <w:tcPr>
            <w:tcW w:type="dxa" w:w="855"/>
          </w:tcPr>
          <w:p>
            <w:pPr>
              <w:spacing w:after="0"/>
              <w:jc w:val="left"/>
            </w:pPr>
            <w:r>
              <w:rPr>
                <w:sz w:val="16"/>
              </w:rPr>
              <w:t>County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$284,328.02</w:t>
            </w:r>
          </w:p>
        </w:tc>
        <w:tc>
          <w:tcPr>
            <w:tcW w:type="dxa" w:w="3101"/>
          </w:tcPr>
          <w:p>
            <w:pPr>
              <w:spacing w:after="0"/>
              <w:jc w:val="right"/>
            </w:pPr>
            <w:r>
              <w:rPr>
                <w:sz w:val="16"/>
              </w:rPr>
              <w:t>0 total; 0 since its plan</w:t>
            </w:r>
          </w:p>
        </w:tc>
      </w:tr>
      <w:tr>
        <w:trPr>
          <w:cantSplit/>
        </w:trPr>
        <w:tc>
          <w:tcPr>
            <w:tcW w:type="dxa" w:w="1753"/>
          </w:tcPr>
          <w:p>
            <w:pPr>
              <w:spacing w:after="0"/>
              <w:jc w:val="left"/>
            </w:pPr>
            <w:r>
              <w:rPr>
                <w:sz w:val="16"/>
              </w:rPr>
              <w:t>Benton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$24,134.39</w:t>
            </w:r>
          </w:p>
        </w:tc>
        <w:tc>
          <w:tcPr>
            <w:tcW w:type="dxa" w:w="3101"/>
          </w:tcPr>
          <w:p>
            <w:pPr>
              <w:spacing w:after="0"/>
              <w:jc w:val="right"/>
            </w:pPr>
            <w:r>
              <w:rPr>
                <w:sz w:val="16"/>
              </w:rPr>
              <w:t>8 total; 0 since its plan</w:t>
            </w:r>
          </w:p>
        </w:tc>
      </w:tr>
      <w:tr>
        <w:trPr>
          <w:cantSplit/>
        </w:trPr>
        <w:tc>
          <w:tcPr>
            <w:tcW w:type="dxa" w:w="1753"/>
          </w:tcPr>
          <w:p>
            <w:pPr>
              <w:spacing w:after="0"/>
              <w:jc w:val="left"/>
            </w:pPr>
            <w:r>
              <w:rPr>
                <w:sz w:val="16"/>
              </w:rPr>
              <w:t>Clearfield city</w:t>
            </w:r>
          </w:p>
        </w:tc>
        <w:tc>
          <w:tcPr>
            <w:tcW w:type="dxa" w:w="855"/>
          </w:tcPr>
          <w:p>
            <w:pPr>
              <w:spacing w:after="0"/>
              <w:jc w:val="left"/>
            </w:pPr>
            <w:r>
              <w:rPr>
                <w:sz w:val="16"/>
              </w:rPr>
              <w:t>City</w:t>
            </w:r>
          </w:p>
        </w:tc>
        <w:tc>
          <w:tcPr>
            <w:tcW w:type="dxa" w:w="3011"/>
          </w:tcPr>
          <w:p>
            <w:pPr>
              <w:spacing w:after="0"/>
              <w:jc w:val="left"/>
            </w:pPr>
            <w:r>
              <w:rPr>
                <w:sz w:val="16"/>
              </w:rPr>
              <w:t>Approved, expires 2027-12-26</w:t>
            </w:r>
          </w:p>
        </w:tc>
        <w:tc>
          <w:tcPr>
            <w:tcW w:type="dxa" w:w="2651"/>
          </w:tcPr>
          <w:p>
            <w:pPr>
              <w:spacing w:after="0"/>
              <w:jc w:val="right"/>
            </w:pPr>
            <w:r>
              <w:rPr>
                <w:sz w:val="16"/>
              </w:rPr>
              <w:t>FMA RL 0, SRL 0; any 0</w:t>
            </w:r>
          </w:p>
        </w:tc>
        <w:tc>
          <w:tcPr>
            <w:tcW w:type="dxa" w:w="2741"/>
          </w:tcPr>
          <w:p>
            <w:pPr>
              <w:spacing w:after="0"/>
              <w:jc w:val="right"/>
            </w:pPr>
            <w:r>
              <w:rPr>
                <w:sz w:val="16"/>
              </w:rPr>
              <w:t>no Public Assistance recorded</w:t>
            </w:r>
          </w:p>
        </w:tc>
        <w:tc>
          <w:tcPr>
            <w:tcW w:type="dxa" w:w="3101"/>
          </w:tcPr>
          <w:p>
            <w:pPr>
              <w:spacing w:after="0"/>
              <w:jc w:val="right"/>
            </w:pPr>
            <w:r>
              <w:rPr>
                <w:sz w:val="16"/>
              </w:rPr>
              <w:t>14 total; 0 since its plan</w:t>
            </w:r>
          </w:p>
        </w:tc>
      </w:tr>
      <w:tr>
        <w:trPr>
          <w:cantSplit/>
        </w:trPr>
        <w:tc>
          <w:tcPr>
            <w:tcW w:type="dxa" w:w="1753"/>
          </w:tcPr>
          <w:p>
            <w:pPr>
              <w:spacing w:after="0"/>
              <w:jc w:val="left"/>
            </w:pPr>
            <w:r>
              <w:rPr>
                <w:sz w:val="16"/>
              </w:rPr>
              <w:t>Diagonal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$47,157</w:t>
            </w:r>
          </w:p>
        </w:tc>
        <w:tc>
          <w:tcPr>
            <w:tcW w:type="dxa" w:w="3101"/>
          </w:tcPr>
          <w:p>
            <w:pPr>
              <w:spacing w:after="0"/>
              <w:jc w:val="right"/>
            </w:pPr>
            <w:r>
              <w:rPr>
                <w:sz w:val="16"/>
              </w:rPr>
              <w:t>13 total; 1 since its plan</w:t>
            </w:r>
          </w:p>
        </w:tc>
      </w:tr>
      <w:tr>
        <w:trPr>
          <w:cantSplit/>
        </w:trPr>
        <w:tc>
          <w:tcPr>
            <w:tcW w:type="dxa" w:w="1753"/>
          </w:tcPr>
          <w:p>
            <w:pPr>
              <w:spacing w:after="0"/>
              <w:jc w:val="left"/>
            </w:pPr>
            <w:r>
              <w:rPr>
                <w:sz w:val="16"/>
              </w:rPr>
              <w:t>Ellston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$1,377.75</w:t>
            </w:r>
          </w:p>
        </w:tc>
        <w:tc>
          <w:tcPr>
            <w:tcW w:type="dxa" w:w="3101"/>
          </w:tcPr>
          <w:p>
            <w:pPr>
              <w:spacing w:after="0"/>
              <w:jc w:val="right"/>
            </w:pPr>
            <w:r>
              <w:rPr>
                <w:sz w:val="16"/>
              </w:rPr>
              <w:t>11 total; 0 since its plan</w:t>
            </w:r>
          </w:p>
        </w:tc>
      </w:tr>
      <w:tr>
        <w:trPr>
          <w:cantSplit/>
        </w:trPr>
        <w:tc>
          <w:tcPr>
            <w:tcW w:type="dxa" w:w="1753"/>
          </w:tcPr>
          <w:p>
            <w:pPr>
              <w:spacing w:after="0"/>
              <w:jc w:val="left"/>
            </w:pPr>
            <w:r>
              <w:rPr>
                <w:sz w:val="16"/>
              </w:rPr>
              <w:t>Kellerton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$8,150.69</w:t>
            </w:r>
          </w:p>
        </w:tc>
        <w:tc>
          <w:tcPr>
            <w:tcW w:type="dxa" w:w="3101"/>
          </w:tcPr>
          <w:p>
            <w:pPr>
              <w:spacing w:after="0"/>
              <w:jc w:val="right"/>
            </w:pPr>
            <w:r>
              <w:rPr>
                <w:sz w:val="16"/>
              </w:rPr>
              <w:t>24 total; 2 since its plan</w:t>
            </w:r>
          </w:p>
        </w:tc>
      </w:tr>
      <w:tr>
        <w:trPr>
          <w:cantSplit/>
        </w:trPr>
        <w:tc>
          <w:tcPr>
            <w:tcW w:type="dxa" w:w="1753"/>
          </w:tcPr>
          <w:p>
            <w:pPr>
              <w:spacing w:after="0"/>
              <w:jc w:val="left"/>
            </w:pPr>
            <w:r>
              <w:rPr>
                <w:sz w:val="16"/>
              </w:rPr>
              <w:t>Maloy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no Public Assistance recorded</w:t>
            </w:r>
          </w:p>
        </w:tc>
        <w:tc>
          <w:tcPr>
            <w:tcW w:type="dxa" w:w="3101"/>
          </w:tcPr>
          <w:p>
            <w:pPr>
              <w:spacing w:after="0"/>
              <w:jc w:val="right"/>
            </w:pPr>
            <w:r>
              <w:rPr>
                <w:sz w:val="16"/>
              </w:rPr>
              <w:t>5 total; 1 since its plan</w:t>
            </w:r>
          </w:p>
        </w:tc>
      </w:tr>
      <w:tr>
        <w:trPr>
          <w:cantSplit/>
        </w:trPr>
        <w:tc>
          <w:tcPr>
            <w:tcW w:type="dxa" w:w="1753"/>
          </w:tcPr>
          <w:p>
            <w:pPr>
              <w:spacing w:after="0"/>
              <w:jc w:val="left"/>
            </w:pPr>
            <w:r>
              <w:rPr>
                <w:sz w:val="16"/>
              </w:rPr>
              <w:t>Mount Ayr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$152,486.18</w:t>
            </w:r>
          </w:p>
        </w:tc>
        <w:tc>
          <w:tcPr>
            <w:tcW w:type="dxa" w:w="3101"/>
          </w:tcPr>
          <w:p>
            <w:pPr>
              <w:spacing w:after="0"/>
              <w:jc w:val="right"/>
            </w:pPr>
            <w:r>
              <w:rPr>
                <w:sz w:val="16"/>
              </w:rPr>
              <w:t>58 total; 6 since its plan</w:t>
            </w:r>
          </w:p>
        </w:tc>
      </w:tr>
      <w:tr>
        <w:trPr>
          <w:cantSplit/>
        </w:trPr>
        <w:tc>
          <w:tcPr>
            <w:tcW w:type="dxa" w:w="1753"/>
          </w:tcPr>
          <w:p>
            <w:pPr>
              <w:spacing w:after="0"/>
              <w:jc w:val="left"/>
            </w:pPr>
            <w:r>
              <w:rPr>
                <w:sz w:val="16"/>
              </w:rPr>
              <w:t>Shannon City city</w:t>
            </w:r>
          </w:p>
        </w:tc>
        <w:tc>
          <w:tcPr>
            <w:tcW w:type="dxa" w:w="855"/>
          </w:tcPr>
          <w:p>
            <w:pPr>
              <w:spacing w:after="0"/>
              <w:jc w:val="left"/>
            </w:pPr>
            <w:r>
              <w:rPr>
                <w:sz w:val="16"/>
              </w:rPr>
              <w:t>City</w:t>
            </w:r>
          </w:p>
        </w:tc>
        <w:tc>
          <w:tcPr>
            <w:tcW w:type="dxa" w:w="3011"/>
          </w:tcPr>
          <w:p>
            <w:pPr>
              <w:spacing w:after="0"/>
              <w:jc w:val="left"/>
            </w:pPr>
            <w:r>
              <w:rPr>
                <w:sz w:val="16"/>
              </w:rPr>
              <w:t>Plan 110159 approved 2025-04-09, pending adoption here; not yet eligible</w:t>
            </w:r>
          </w:p>
        </w:tc>
        <w:tc>
          <w:tcPr>
            <w:tcW w:type="dxa" w:w="2651"/>
          </w:tcPr>
          <w:p>
            <w:pPr>
              <w:spacing w:after="0"/>
              <w:jc w:val="right"/>
            </w:pPr>
            <w:r>
              <w:rPr>
                <w:sz w:val="16"/>
              </w:rPr>
              <w:t>FMA RL 0, SRL 0; any 0</w:t>
            </w:r>
          </w:p>
        </w:tc>
        <w:tc>
          <w:tcPr>
            <w:tcW w:type="dxa" w:w="2741"/>
          </w:tcPr>
          <w:p>
            <w:pPr>
              <w:spacing w:after="0"/>
              <w:jc w:val="right"/>
            </w:pPr>
            <w:r>
              <w:rPr>
                <w:sz w:val="16"/>
              </w:rPr>
              <w:t>no Public Assistance recorded</w:t>
            </w:r>
          </w:p>
        </w:tc>
        <w:tc>
          <w:tcPr>
            <w:tcW w:type="dxa" w:w="3101"/>
          </w:tcPr>
          <w:p>
            <w:pPr>
              <w:spacing w:after="0"/>
              <w:jc w:val="right"/>
            </w:pPr>
            <w:r>
              <w:rPr>
                <w:sz w:val="16"/>
              </w:rPr>
              <w:t>0 total; no approved plan</w:t>
            </w:r>
          </w:p>
        </w:tc>
      </w:tr>
      <w:tr>
        <w:trPr>
          <w:cantSplit/>
        </w:trPr>
        <w:tc>
          <w:tcPr>
            <w:tcW w:type="dxa" w:w="1753"/>
          </w:tcPr>
          <w:p>
            <w:pPr>
              <w:spacing w:after="0"/>
              <w:jc w:val="left"/>
            </w:pPr>
            <w:r>
              <w:rPr>
                <w:sz w:val="16"/>
              </w:rPr>
              <w:t>Tingley city</w:t>
            </w:r>
          </w:p>
        </w:tc>
        <w:tc>
          <w:tcPr>
            <w:tcW w:type="dxa" w:w="855"/>
          </w:tcPr>
          <w:p>
            <w:pPr>
              <w:spacing w:after="0"/>
              <w:jc w:val="left"/>
            </w:pPr>
            <w:r>
              <w:rPr>
                <w:sz w:val="16"/>
              </w:rPr>
              <w:t>City</w:t>
            </w:r>
          </w:p>
        </w:tc>
        <w:tc>
          <w:tcPr>
            <w:tcW w:type="dxa" w:w="3011"/>
          </w:tcPr>
          <w:p>
            <w:pPr>
              <w:spacing w:after="0"/>
              <w:jc w:val="left"/>
            </w:pPr>
            <w:r>
              <w:rPr>
                <w:sz w:val="16"/>
              </w:rPr>
              <w:t>Expired on 2024-02-27</w:t>
            </w:r>
          </w:p>
        </w:tc>
        <w:tc>
          <w:tcPr>
            <w:tcW w:type="dxa" w:w="2651"/>
          </w:tcPr>
          <w:p>
            <w:pPr>
              <w:spacing w:after="0"/>
              <w:jc w:val="right"/>
            </w:pPr>
            <w:r>
              <w:rPr>
                <w:sz w:val="16"/>
              </w:rPr>
              <w:t>FMA RL 0, SRL 0; any 0</w:t>
            </w:r>
          </w:p>
        </w:tc>
        <w:tc>
          <w:tcPr>
            <w:tcW w:type="dxa" w:w="2741"/>
          </w:tcPr>
          <w:p>
            <w:pPr>
              <w:spacing w:after="0"/>
              <w:jc w:val="right"/>
            </w:pPr>
            <w:r>
              <w:rPr>
                <w:sz w:val="16"/>
              </w:rPr>
              <w:t>$9,346.31</w:t>
            </w:r>
          </w:p>
        </w:tc>
        <w:tc>
          <w:tcPr>
            <w:tcW w:type="dxa" w:w="3101"/>
          </w:tcPr>
          <w:p>
            <w:pPr>
              <w:spacing w:after="0"/>
              <w:jc w:val="right"/>
            </w:pPr>
            <w:r>
              <w:rPr>
                <w:sz w:val="16"/>
              </w:rPr>
              <w:t>14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948"/>
        <w:gridCol w:w="1126"/>
        <w:gridCol w:w="984"/>
        <w:gridCol w:w="1305"/>
        <w:gridCol w:w="1208"/>
        <w:gridCol w:w="1100"/>
        <w:gridCol w:w="118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2019-02-27</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$2,477</w:t>
            </w:r>
          </w:p>
        </w:tc>
        <w:tc>
          <w:tcPr>
            <w:tcW w:type="dxa" w:w="1126"/>
          </w:tcPr>
          <w:p>
            <w:pPr>
              <w:spacing w:after="0"/>
              <w:jc w:val="right"/>
            </w:pPr>
            <w:r>
              <w:rPr>
                <w:sz w:val="16"/>
              </w:rPr>
              <w:t>$289,444</w:t>
            </w:r>
          </w:p>
        </w:tc>
        <w:tc>
          <w:tcPr>
            <w:tcW w:type="dxa" w:w="984"/>
          </w:tcPr>
          <w:p>
            <w:pPr>
              <w:spacing w:after="0"/>
              <w:jc w:val="right"/>
            </w:pPr>
            <w:r>
              <w:rPr>
                <w:sz w:val="16"/>
              </w:rPr>
              <w:t>$715,331</w:t>
            </w:r>
          </w:p>
        </w:tc>
        <w:tc>
          <w:tcPr>
            <w:tcW w:type="dxa" w:w="1305"/>
          </w:tcPr>
          <w:p>
            <w:pPr>
              <w:spacing w:after="0"/>
              <w:jc w:val="right"/>
            </w:pPr>
            <w:r>
              <w:rPr>
                <w:sz w:val="16"/>
              </w:rPr>
              <w:t>0.000181%</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$46,446,817</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$3,117,536</w:t>
            </w:r>
          </w:p>
        </w:tc>
        <w:tc>
          <w:tcPr>
            <w:tcW w:type="dxa" w:w="984"/>
          </w:tcPr>
          <w:p>
            <w:pPr>
              <w:spacing w:after="0"/>
              <w:jc w:val="right"/>
            </w:pPr>
            <w:r>
              <w:rPr>
                <w:sz w:val="16"/>
              </w:rPr>
              <w:t>n/a</w:t>
            </w:r>
          </w:p>
        </w:tc>
        <w:tc>
          <w:tcPr>
            <w:tcW w:type="dxa" w:w="1305"/>
          </w:tcPr>
          <w:p>
            <w:pPr>
              <w:spacing w:after="0"/>
              <w:jc w:val="right"/>
            </w:pPr>
            <w:r>
              <w:rPr>
                <w:sz w:val="16"/>
              </w:rPr>
              <w:t>6.71% (agriculture)</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$2,348,674,693</w:t>
            </w:r>
          </w:p>
        </w:tc>
        <w:tc>
          <w:tcPr>
            <w:tcW w:type="dxa" w:w="1215"/>
          </w:tcPr>
          <w:p>
            <w:pPr>
              <w:spacing w:after="0"/>
              <w:jc w:val="right"/>
            </w:pPr>
            <w:r>
              <w:rPr>
                <w:sz w:val="16"/>
              </w:rPr>
              <w:t>n/a</w:t>
            </w:r>
          </w:p>
        </w:tc>
        <w:tc>
          <w:tcPr>
            <w:tcW w:type="dxa" w:w="1044"/>
          </w:tcPr>
          <w:p>
            <w:pPr>
              <w:spacing w:after="0"/>
              <w:jc w:val="right"/>
            </w:pPr>
            <w:r>
              <w:rPr>
                <w:sz w:val="16"/>
              </w:rPr>
              <w:t>4,663</w:t>
            </w:r>
          </w:p>
        </w:tc>
        <w:tc>
          <w:tcPr>
            <w:tcW w:type="dxa" w:w="948"/>
          </w:tcPr>
          <w:p>
            <w:pPr>
              <w:spacing w:after="0"/>
              <w:jc w:val="right"/>
            </w:pPr>
            <w:r>
              <w:rPr>
                <w:sz w:val="16"/>
              </w:rPr>
              <w:t>$9,043</w:t>
            </w:r>
          </w:p>
        </w:tc>
        <w:tc>
          <w:tcPr>
            <w:tcW w:type="dxa" w:w="1126"/>
          </w:tcPr>
          <w:p>
            <w:pPr>
              <w:spacing w:after="0"/>
              <w:jc w:val="right"/>
            </w:pPr>
            <w:r>
              <w:rPr>
                <w:sz w:val="16"/>
              </w:rPr>
              <w:t>n/a</w:t>
            </w:r>
          </w:p>
        </w:tc>
        <w:tc>
          <w:tcPr>
            <w:tcW w:type="dxa" w:w="984"/>
          </w:tcPr>
          <w:p>
            <w:pPr>
              <w:spacing w:after="0"/>
              <w:jc w:val="right"/>
            </w:pPr>
            <w:r>
              <w:rPr>
                <w:sz w:val="16"/>
              </w:rPr>
              <w:t>$2,552</w:t>
            </w:r>
          </w:p>
        </w:tc>
        <w:tc>
          <w:tcPr>
            <w:tcW w:type="dxa" w:w="1305"/>
          </w:tcPr>
          <w:p>
            <w:pPr>
              <w:spacing w:after="0"/>
              <w:jc w:val="right"/>
            </w:pPr>
            <w:r>
              <w:rPr>
                <w:sz w:val="16"/>
              </w:rPr>
              <w:t>0.000385%</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$460,735</w:t>
            </w:r>
          </w:p>
        </w:tc>
        <w:tc>
          <w:tcPr>
            <w:tcW w:type="dxa" w:w="1126"/>
          </w:tcPr>
          <w:p>
            <w:pPr>
              <w:spacing w:after="0"/>
              <w:jc w:val="right"/>
            </w:pPr>
            <w:r>
              <w:rPr>
                <w:sz w:val="16"/>
              </w:rPr>
              <w:t>$99,993</w:t>
            </w:r>
          </w:p>
        </w:tc>
        <w:tc>
          <w:tcPr>
            <w:tcW w:type="dxa" w:w="984"/>
          </w:tcPr>
          <w:p>
            <w:pPr>
              <w:spacing w:after="0"/>
              <w:jc w:val="right"/>
            </w:pPr>
            <w:r>
              <w:rPr>
                <w:sz w:val="16"/>
              </w:rPr>
              <w:t>$17,542</w:t>
            </w:r>
          </w:p>
        </w:tc>
        <w:tc>
          <w:tcPr>
            <w:tcW w:type="dxa" w:w="1305"/>
          </w:tcPr>
          <w:p>
            <w:pPr>
              <w:spacing w:after="0"/>
              <w:jc w:val="right"/>
            </w:pPr>
            <w:r>
              <w:rPr>
                <w:sz w:val="16"/>
              </w:rPr>
              <w:t>0.0337%</w:t>
            </w:r>
          </w:p>
        </w:tc>
        <w:tc>
          <w:tcPr>
            <w:tcW w:type="dxa" w:w="1208"/>
          </w:tcPr>
          <w:p>
            <w:pPr>
              <w:spacing w:after="0"/>
              <w:jc w:val="right"/>
            </w:pPr>
            <w:r>
              <w:rPr>
                <w:sz w:val="16"/>
              </w:rPr>
              <w:t>$25,000</w:t>
            </w: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$13,698</w:t>
            </w:r>
          </w:p>
        </w:tc>
        <w:tc>
          <w:tcPr>
            <w:tcW w:type="dxa" w:w="1126"/>
          </w:tcPr>
          <w:p>
            <w:pPr>
              <w:spacing w:after="0"/>
              <w:jc w:val="right"/>
            </w:pPr>
            <w:r>
              <w:rPr>
                <w:sz w:val="16"/>
              </w:rPr>
              <w:t>$4</w:t>
            </w:r>
          </w:p>
        </w:tc>
        <w:tc>
          <w:tcPr>
            <w:tcW w:type="dxa" w:w="984"/>
          </w:tcPr>
          <w:p>
            <w:pPr>
              <w:spacing w:after="0"/>
              <w:jc w:val="right"/>
            </w:pPr>
            <w:r>
              <w:rPr>
                <w:sz w:val="16"/>
              </w:rPr>
              <w:t>$920,306</w:t>
            </w:r>
          </w:p>
        </w:tc>
        <w:tc>
          <w:tcPr>
            <w:tcW w:type="dxa" w:w="1305"/>
          </w:tcPr>
          <w:p>
            <w:pPr>
              <w:spacing w:after="0"/>
              <w:jc w:val="right"/>
            </w:pPr>
            <w:r>
              <w:rPr>
                <w:sz w:val="16"/>
              </w:rPr>
              <w:t>0.001%</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$1,362,996,200</w:t>
            </w:r>
          </w:p>
        </w:tc>
        <w:tc>
          <w:tcPr>
            <w:tcW w:type="dxa" w:w="1215"/>
          </w:tcPr>
          <w:p>
            <w:pPr>
              <w:spacing w:after="0"/>
              <w:jc w:val="right"/>
            </w:pPr>
            <w:r>
              <w:rPr>
                <w:sz w:val="16"/>
              </w:rPr>
              <w:t>$153,944,899</w:t>
            </w:r>
          </w:p>
        </w:tc>
        <w:tc>
          <w:tcPr>
            <w:tcW w:type="dxa" w:w="1044"/>
          </w:tcPr>
          <w:p>
            <w:pPr>
              <w:spacing w:after="0"/>
              <w:jc w:val="right"/>
            </w:pPr>
            <w:r>
              <w:rPr>
                <w:sz w:val="16"/>
              </w:rPr>
              <w:t>4,648</w:t>
            </w:r>
          </w:p>
        </w:tc>
        <w:tc>
          <w:tcPr>
            <w:tcW w:type="dxa" w:w="948"/>
          </w:tcPr>
          <w:p>
            <w:pPr>
              <w:spacing w:after="0"/>
              <w:jc w:val="right"/>
            </w:pPr>
            <w:r>
              <w:rPr>
                <w:sz w:val="16"/>
              </w:rPr>
              <w:t>$281</w:t>
            </w:r>
          </w:p>
        </w:tc>
        <w:tc>
          <w:tcPr>
            <w:tcW w:type="dxa" w:w="1126"/>
          </w:tcPr>
          <w:p>
            <w:pPr>
              <w:spacing w:after="0"/>
              <w:jc w:val="right"/>
            </w:pPr>
            <w:r>
              <w:rPr>
                <w:sz w:val="16"/>
              </w:rPr>
              <w:t>$1,036</w:t>
            </w:r>
          </w:p>
        </w:tc>
        <w:tc>
          <w:tcPr>
            <w:tcW w:type="dxa" w:w="984"/>
          </w:tcPr>
          <w:p>
            <w:pPr>
              <w:spacing w:after="0"/>
              <w:jc w:val="right"/>
            </w:pPr>
            <w:r>
              <w:rPr>
                <w:sz w:val="16"/>
              </w:rPr>
              <w:t>under $1</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$1,365,420,025</w:t>
            </w:r>
          </w:p>
        </w:tc>
        <w:tc>
          <w:tcPr>
            <w:tcW w:type="dxa" w:w="1215"/>
          </w:tcPr>
          <w:p>
            <w:pPr>
              <w:spacing w:after="0"/>
              <w:jc w:val="right"/>
            </w:pPr>
            <w:r>
              <w:rPr>
                <w:sz w:val="16"/>
              </w:rPr>
              <w:t>n/a</w:t>
            </w:r>
          </w:p>
        </w:tc>
        <w:tc>
          <w:tcPr>
            <w:tcW w:type="dxa" w:w="1044"/>
          </w:tcPr>
          <w:p>
            <w:pPr>
              <w:spacing w:after="0"/>
              <w:jc w:val="right"/>
            </w:pPr>
            <w:r>
              <w:rPr>
                <w:sz w:val="16"/>
              </w:rPr>
              <w:t>4,653</w:t>
            </w:r>
          </w:p>
        </w:tc>
        <w:tc>
          <w:tcPr>
            <w:tcW w:type="dxa" w:w="948"/>
          </w:tcPr>
          <w:p>
            <w:pPr>
              <w:spacing w:after="0"/>
              <w:jc w:val="right"/>
            </w:pPr>
            <w:r>
              <w:rPr>
                <w:sz w:val="16"/>
              </w:rPr>
              <w:t>$15,512</w:t>
            </w:r>
          </w:p>
        </w:tc>
        <w:tc>
          <w:tcPr>
            <w:tcW w:type="dxa" w:w="1126"/>
          </w:tcPr>
          <w:p>
            <w:pPr>
              <w:spacing w:after="0"/>
              <w:jc w:val="right"/>
            </w:pPr>
            <w:r>
              <w:rPr>
                <w:sz w:val="16"/>
              </w:rPr>
              <w:t>n/a</w:t>
            </w:r>
          </w:p>
        </w:tc>
        <w:tc>
          <w:tcPr>
            <w:tcW w:type="dxa" w:w="984"/>
          </w:tcPr>
          <w:p>
            <w:pPr>
              <w:spacing w:after="0"/>
              <w:jc w:val="right"/>
            </w:pPr>
            <w:r>
              <w:rPr>
                <w:sz w:val="16"/>
              </w:rPr>
              <w:t>$792</w:t>
            </w:r>
          </w:p>
        </w:tc>
        <w:tc>
          <w:tcPr>
            <w:tcW w:type="dxa" w:w="1305"/>
          </w:tcPr>
          <w:p>
            <w:pPr>
              <w:spacing w:after="0"/>
              <w:jc w:val="right"/>
            </w:pPr>
            <w:r>
              <w:rPr>
                <w:sz w:val="16"/>
              </w:rPr>
              <w:t>0.00114%</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$1,359,284,085</w:t>
            </w:r>
          </w:p>
        </w:tc>
        <w:tc>
          <w:tcPr>
            <w:tcW w:type="dxa" w:w="1215"/>
          </w:tcPr>
          <w:p>
            <w:pPr>
              <w:spacing w:after="0"/>
              <w:jc w:val="right"/>
            </w:pPr>
            <w:r>
              <w:rPr>
                <w:sz w:val="16"/>
              </w:rPr>
              <w:t>$9,192,552</w:t>
            </w:r>
          </w:p>
        </w:tc>
        <w:tc>
          <w:tcPr>
            <w:tcW w:type="dxa" w:w="1044"/>
          </w:tcPr>
          <w:p>
            <w:pPr>
              <w:spacing w:after="0"/>
              <w:jc w:val="right"/>
            </w:pPr>
            <w:r>
              <w:rPr>
                <w:sz w:val="16"/>
              </w:rPr>
              <w:t>8</w:t>
            </w:r>
          </w:p>
        </w:tc>
        <w:tc>
          <w:tcPr>
            <w:tcW w:type="dxa" w:w="948"/>
          </w:tcPr>
          <w:p>
            <w:pPr>
              <w:spacing w:after="0"/>
              <w:jc w:val="right"/>
            </w:pPr>
            <w:r>
              <w:rPr>
                <w:sz w:val="16"/>
              </w:rPr>
              <w:t>$859,435</w:t>
            </w:r>
          </w:p>
        </w:tc>
        <w:tc>
          <w:tcPr>
            <w:tcW w:type="dxa" w:w="1126"/>
          </w:tcPr>
          <w:p>
            <w:pPr>
              <w:spacing w:after="0"/>
              <w:jc w:val="right"/>
            </w:pPr>
            <w:r>
              <w:rPr>
                <w:sz w:val="16"/>
              </w:rPr>
              <w:t>$125,506</w:t>
            </w:r>
          </w:p>
        </w:tc>
        <w:tc>
          <w:tcPr>
            <w:tcW w:type="dxa" w:w="984"/>
          </w:tcPr>
          <w:p>
            <w:pPr>
              <w:spacing w:after="0"/>
              <w:jc w:val="right"/>
            </w:pPr>
            <w:r>
              <w:rPr>
                <w:sz w:val="16"/>
              </w:rPr>
              <w:t>$437</w:t>
            </w:r>
          </w:p>
        </w:tc>
        <w:tc>
          <w:tcPr>
            <w:tcW w:type="dxa" w:w="1305"/>
          </w:tcPr>
          <w:p>
            <w:pPr>
              <w:spacing w:after="0"/>
              <w:jc w:val="right"/>
            </w:pPr>
            <w:r>
              <w:rPr>
                <w:sz w:val="16"/>
              </w:rPr>
              <w:t>n/a (see note)</w:t>
            </w:r>
          </w:p>
        </w:tc>
        <w:tc>
          <w:tcPr>
            <w:tcW w:type="dxa" w:w="1208"/>
          </w:tcPr>
          <w:p>
            <w:pPr>
              <w:spacing w:after="0"/>
              <w:jc w:val="right"/>
            </w:pPr>
          </w:p>
        </w:tc>
        <w:tc>
          <w:tcPr>
            <w:tcW w:type="dxa" w:w="1100"/>
          </w:tcPr>
          <w:p>
            <w:pPr>
              <w:spacing w:after="0"/>
              <w:jc w:val="right"/>
            </w:pPr>
          </w:p>
        </w:tc>
        <w:tc>
          <w:tcPr>
            <w:tcW w:type="dxa" w:w="1180"/>
          </w:tcPr>
          <w:p>
            <w:pPr>
              <w:spacing w:after="0"/>
              <w:jc w:val="right"/>
            </w:pPr>
            <w:r>
              <w:rPr>
                <w:sz w:val="16"/>
              </w:rPr>
              <w:t>$325,924.87</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$23,715,222</w:t>
            </w:r>
          </w:p>
        </w:tc>
        <w:tc>
          <w:tcPr>
            <w:tcW w:type="dxa" w:w="1215"/>
          </w:tcPr>
          <w:p>
            <w:pPr>
              <w:spacing w:after="0"/>
              <w:jc w:val="right"/>
            </w:pPr>
            <w:r>
              <w:rPr>
                <w:sz w:val="16"/>
              </w:rPr>
              <w:t>n/a</w:t>
            </w:r>
          </w:p>
        </w:tc>
        <w:tc>
          <w:tcPr>
            <w:tcW w:type="dxa" w:w="1044"/>
          </w:tcPr>
          <w:p>
            <w:pPr>
              <w:spacing w:after="0"/>
              <w:jc w:val="right"/>
            </w:pPr>
            <w:r>
              <w:rPr>
                <w:sz w:val="16"/>
              </w:rPr>
              <w:t>65</w:t>
            </w:r>
          </w:p>
        </w:tc>
        <w:tc>
          <w:tcPr>
            <w:tcW w:type="dxa" w:w="948"/>
          </w:tcPr>
          <w:p>
            <w:pPr>
              <w:spacing w:after="0"/>
              <w:jc w:val="right"/>
            </w:pPr>
            <w:r>
              <w:rPr>
                <w:sz w:val="16"/>
              </w:rPr>
              <w:t>$97</w:t>
            </w:r>
          </w:p>
        </w:tc>
        <w:tc>
          <w:tcPr>
            <w:tcW w:type="dxa" w:w="1126"/>
          </w:tcPr>
          <w:p>
            <w:pPr>
              <w:spacing w:after="0"/>
              <w:jc w:val="right"/>
            </w:pPr>
            <w:r>
              <w:rPr>
                <w:sz w:val="16"/>
              </w:rPr>
              <w:t>n/a</w:t>
            </w:r>
          </w:p>
        </w:tc>
        <w:tc>
          <w:tcPr>
            <w:tcW w:type="dxa" w:w="984"/>
          </w:tcPr>
          <w:p>
            <w:pPr>
              <w:spacing w:after="0"/>
              <w:jc w:val="right"/>
            </w:pPr>
            <w:r>
              <w:rPr>
                <w:sz w:val="16"/>
              </w:rPr>
              <w:t>$3,456</w:t>
            </w:r>
          </w:p>
        </w:tc>
        <w:tc>
          <w:tcPr>
            <w:tcW w:type="dxa" w:w="1305"/>
          </w:tcPr>
          <w:p>
            <w:pPr>
              <w:spacing w:after="0"/>
              <w:jc w:val="right"/>
            </w:pPr>
            <w:r>
              <w:rPr>
                <w:sz w:val="16"/>
              </w:rPr>
              <w:t>0.000409%</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$1,365,420,025</w:t>
            </w:r>
          </w:p>
        </w:tc>
        <w:tc>
          <w:tcPr>
            <w:tcW w:type="dxa" w:w="1215"/>
          </w:tcPr>
          <w:p>
            <w:pPr>
              <w:spacing w:after="0"/>
              <w:jc w:val="right"/>
            </w:pPr>
            <w:r>
              <w:rPr>
                <w:sz w:val="16"/>
              </w:rPr>
              <w:t>n/a</w:t>
            </w:r>
          </w:p>
        </w:tc>
        <w:tc>
          <w:tcPr>
            <w:tcW w:type="dxa" w:w="1044"/>
          </w:tcPr>
          <w:p>
            <w:pPr>
              <w:spacing w:after="0"/>
              <w:jc w:val="right"/>
            </w:pPr>
            <w:r>
              <w:rPr>
                <w:sz w:val="16"/>
              </w:rPr>
              <w:t>4,653</w:t>
            </w:r>
          </w:p>
        </w:tc>
        <w:tc>
          <w:tcPr>
            <w:tcW w:type="dxa" w:w="948"/>
          </w:tcPr>
          <w:p>
            <w:pPr>
              <w:spacing w:after="0"/>
              <w:jc w:val="right"/>
            </w:pPr>
            <w:r>
              <w:rPr>
                <w:sz w:val="16"/>
              </w:rPr>
              <w:t>$2,729</w:t>
            </w:r>
          </w:p>
        </w:tc>
        <w:tc>
          <w:tcPr>
            <w:tcW w:type="dxa" w:w="1126"/>
          </w:tcPr>
          <w:p>
            <w:pPr>
              <w:spacing w:after="0"/>
              <w:jc w:val="right"/>
            </w:pPr>
            <w:r>
              <w:rPr>
                <w:sz w:val="16"/>
              </w:rPr>
              <w:t>n/a</w:t>
            </w:r>
          </w:p>
        </w:tc>
        <w:tc>
          <w:tcPr>
            <w:tcW w:type="dxa" w:w="984"/>
          </w:tcPr>
          <w:p>
            <w:pPr>
              <w:spacing w:after="0"/>
              <w:jc w:val="right"/>
            </w:pPr>
            <w:r>
              <w:rPr>
                <w:sz w:val="16"/>
              </w:rPr>
              <w:t>$19,808</w:t>
            </w:r>
          </w:p>
        </w:tc>
        <w:tc>
          <w:tcPr>
            <w:tcW w:type="dxa" w:w="1305"/>
          </w:tcPr>
          <w:p>
            <w:pPr>
              <w:spacing w:after="0"/>
              <w:jc w:val="right"/>
            </w:pPr>
            <w:r>
              <w:rPr>
                <w:sz w:val="16"/>
              </w:rPr>
              <w:t>0.0002%</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$128,025</w:t>
            </w:r>
          </w:p>
        </w:tc>
        <w:tc>
          <w:tcPr>
            <w:tcW w:type="dxa" w:w="1126"/>
          </w:tcPr>
          <w:p>
            <w:pPr>
              <w:spacing w:after="0"/>
              <w:jc w:val="right"/>
            </w:pPr>
            <w:r>
              <w:rPr>
                <w:sz w:val="16"/>
              </w:rPr>
              <w:t>$15,493</w:t>
            </w:r>
          </w:p>
        </w:tc>
        <w:tc>
          <w:tcPr>
            <w:tcW w:type="dxa" w:w="984"/>
          </w:tcPr>
          <w:p>
            <w:pPr>
              <w:spacing w:after="0"/>
              <w:jc w:val="right"/>
            </w:pPr>
            <w:r>
              <w:rPr>
                <w:sz w:val="16"/>
              </w:rPr>
              <w:t>$489,284</w:t>
            </w:r>
          </w:p>
        </w:tc>
        <w:tc>
          <w:tcPr>
            <w:tcW w:type="dxa" w:w="1305"/>
          </w:tcPr>
          <w:p>
            <w:pPr>
              <w:spacing w:after="0"/>
              <w:jc w:val="right"/>
            </w:pPr>
            <w:r>
              <w:rPr>
                <w:sz w:val="16"/>
              </w:rPr>
              <w:t>0.00938%</w:t>
            </w:r>
          </w:p>
        </w:tc>
        <w:tc>
          <w:tcPr>
            <w:tcW w:type="dxa" w:w="1208"/>
          </w:tcPr>
          <w:p>
            <w:pPr>
              <w:spacing w:after="0"/>
              <w:jc w:val="right"/>
            </w:pPr>
            <w:r>
              <w:rPr>
                <w:sz w:val="16"/>
              </w:rPr>
              <w:t>$30,000</w:t>
            </w: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$378,238</w:t>
            </w:r>
          </w:p>
        </w:tc>
        <w:tc>
          <w:tcPr>
            <w:tcW w:type="dxa" w:w="1126"/>
          </w:tcPr>
          <w:p>
            <w:pPr>
              <w:spacing w:after="0"/>
              <w:jc w:val="right"/>
            </w:pPr>
            <w:r>
              <w:rPr>
                <w:sz w:val="16"/>
              </w:rPr>
              <w:t>$4,238</w:t>
            </w:r>
          </w:p>
        </w:tc>
        <w:tc>
          <w:tcPr>
            <w:tcW w:type="dxa" w:w="984"/>
          </w:tcPr>
          <w:p>
            <w:pPr>
              <w:spacing w:after="0"/>
              <w:jc w:val="right"/>
            </w:pPr>
            <w:r>
              <w:rPr>
                <w:sz w:val="16"/>
              </w:rPr>
              <w:t>$392,342</w:t>
            </w:r>
          </w:p>
        </w:tc>
        <w:tc>
          <w:tcPr>
            <w:tcW w:type="dxa" w:w="1305"/>
          </w:tcPr>
          <w:p>
            <w:pPr>
              <w:spacing w:after="0"/>
              <w:jc w:val="right"/>
            </w:pPr>
            <w:r>
              <w:rPr>
                <w:sz w:val="16"/>
              </w:rPr>
              <w:t>0.0277%</w:t>
            </w:r>
          </w:p>
        </w:tc>
        <w:tc>
          <w:tcPr>
            <w:tcW w:type="dxa" w:w="1208"/>
          </w:tcPr>
          <w:p>
            <w:pPr>
              <w:spacing w:after="0"/>
              <w:jc w:val="right"/>
            </w:pPr>
            <w:r>
              <w:rPr>
                <w:sz w:val="16"/>
              </w:rPr>
              <w:t>$730,000</w:t>
            </w:r>
          </w:p>
        </w:tc>
        <w:tc>
          <w:tcPr>
            <w:tcW w:type="dxa" w:w="1100"/>
          </w:tcPr>
          <w:p>
            <w:pPr>
              <w:spacing w:after="0"/>
              <w:jc w:val="right"/>
            </w:pPr>
          </w:p>
        </w:tc>
        <w:tc>
          <w:tcPr>
            <w:tcW w:type="dxa" w:w="1180"/>
          </w:tcPr>
          <w:p>
            <w:pPr>
              <w:spacing w:after="0"/>
              <w:jc w:val="right"/>
            </w:pPr>
            <w:r>
              <w:rPr>
                <w:sz w:val="16"/>
              </w:rPr>
              <w:t>$635,496.94</w:t>
            </w: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$218,244,355</w:t>
            </w:r>
          </w:p>
        </w:tc>
        <w:tc>
          <w:tcPr>
            <w:tcW w:type="dxa" w:w="1215"/>
          </w:tcPr>
          <w:p>
            <w:pPr>
              <w:spacing w:after="0"/>
              <w:jc w:val="right"/>
            </w:pPr>
            <w:r>
              <w:rPr>
                <w:sz w:val="16"/>
              </w:rPr>
              <w:t>$87,814,698</w:t>
            </w:r>
          </w:p>
        </w:tc>
        <w:tc>
          <w:tcPr>
            <w:tcW w:type="dxa" w:w="1044"/>
          </w:tcPr>
          <w:p>
            <w:pPr>
              <w:spacing w:after="0"/>
              <w:jc w:val="right"/>
            </w:pPr>
            <w:r>
              <w:rPr>
                <w:sz w:val="16"/>
              </w:rPr>
              <w:t>1,844</w:t>
            </w:r>
          </w:p>
        </w:tc>
        <w:tc>
          <w:tcPr>
            <w:tcW w:type="dxa" w:w="948"/>
          </w:tcPr>
          <w:p>
            <w:pPr>
              <w:spacing w:after="0"/>
              <w:jc w:val="right"/>
            </w:pPr>
            <w:r>
              <w:rPr>
                <w:sz w:val="16"/>
              </w:rPr>
              <w:t>$18,553</w:t>
            </w:r>
          </w:p>
        </w:tc>
        <w:tc>
          <w:tcPr>
            <w:tcW w:type="dxa" w:w="1126"/>
          </w:tcPr>
          <w:p>
            <w:pPr>
              <w:spacing w:after="0"/>
              <w:jc w:val="right"/>
            </w:pPr>
            <w:r>
              <w:rPr>
                <w:sz w:val="16"/>
              </w:rPr>
              <w:t>$755</w:t>
            </w:r>
          </w:p>
        </w:tc>
        <w:tc>
          <w:tcPr>
            <w:tcW w:type="dxa" w:w="984"/>
          </w:tcPr>
          <w:p>
            <w:pPr>
              <w:spacing w:after="0"/>
              <w:jc w:val="right"/>
            </w:pPr>
            <w:r>
              <w:rPr>
                <w:sz w:val="16"/>
              </w:rPr>
              <w:t>$3,971</w:t>
            </w:r>
          </w:p>
        </w:tc>
        <w:tc>
          <w:tcPr>
            <w:tcW w:type="dxa" w:w="1305"/>
          </w:tcPr>
          <w:p>
            <w:pPr>
              <w:spacing w:after="0"/>
              <w:jc w:val="right"/>
            </w:pPr>
            <w:r>
              <w:rPr>
                <w:sz w:val="16"/>
              </w:rPr>
              <w:t>0.0085%</w:t>
            </w:r>
          </w:p>
        </w:tc>
        <w:tc>
          <w:tcPr>
            <w:tcW w:type="dxa" w:w="1208"/>
          </w:tcPr>
          <w:p>
            <w:pPr>
              <w:spacing w:after="0"/>
              <w:jc w:val="right"/>
            </w:pPr>
          </w:p>
        </w:tc>
        <w:tc>
          <w:tcPr>
            <w:tcW w:type="dxa" w:w="1100"/>
          </w:tcPr>
          <w:p>
            <w:pPr>
              <w:spacing w:after="0"/>
              <w:jc w:val="right"/>
            </w:pPr>
          </w:p>
        </w:tc>
        <w:tc>
          <w:tcPr>
            <w:tcW w:type="dxa" w:w="118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$1,365,420,025</w:t>
            </w:r>
          </w:p>
        </w:tc>
        <w:tc>
          <w:tcPr>
            <w:tcW w:type="dxa" w:w="1215"/>
          </w:tcPr>
          <w:p>
            <w:pPr>
              <w:spacing w:after="0"/>
              <w:jc w:val="right"/>
            </w:pPr>
            <w:r>
              <w:rPr>
                <w:sz w:val="16"/>
              </w:rPr>
              <w:t>$156,369,062</w:t>
            </w:r>
          </w:p>
        </w:tc>
        <w:tc>
          <w:tcPr>
            <w:tcW w:type="dxa" w:w="1044"/>
          </w:tcPr>
          <w:p>
            <w:pPr>
              <w:spacing w:after="0"/>
              <w:jc w:val="right"/>
            </w:pPr>
            <w:r>
              <w:rPr>
                <w:sz w:val="16"/>
              </w:rPr>
              <w:t>4,653</w:t>
            </w:r>
          </w:p>
        </w:tc>
        <w:tc>
          <w:tcPr>
            <w:tcW w:type="dxa" w:w="948"/>
          </w:tcPr>
          <w:p>
            <w:pPr>
              <w:spacing w:after="0"/>
              <w:jc w:val="right"/>
            </w:pPr>
            <w:r>
              <w:rPr>
                <w:sz w:val="16"/>
              </w:rPr>
              <w:t>$10,537</w:t>
            </w:r>
          </w:p>
        </w:tc>
        <w:tc>
          <w:tcPr>
            <w:tcW w:type="dxa" w:w="1126"/>
          </w:tcPr>
          <w:p>
            <w:pPr>
              <w:spacing w:after="0"/>
              <w:jc w:val="right"/>
            </w:pPr>
            <w:r>
              <w:rPr>
                <w:sz w:val="16"/>
              </w:rPr>
              <w:t>$172</w:t>
            </w:r>
          </w:p>
        </w:tc>
        <w:tc>
          <w:tcPr>
            <w:tcW w:type="dxa" w:w="984"/>
          </w:tcPr>
          <w:p>
            <w:pPr>
              <w:spacing w:after="0"/>
              <w:jc w:val="right"/>
            </w:pPr>
            <w:r>
              <w:rPr>
                <w:sz w:val="16"/>
              </w:rPr>
              <w:t>$4,425</w:t>
            </w:r>
          </w:p>
        </w:tc>
        <w:tc>
          <w:tcPr>
            <w:tcW w:type="dxa" w:w="1305"/>
          </w:tcPr>
          <w:p>
            <w:pPr>
              <w:spacing w:after="0"/>
              <w:jc w:val="right"/>
            </w:pPr>
            <w:r>
              <w:rPr>
                <w:sz w:val="16"/>
              </w:rPr>
              <w:t>0.000772%</w:t>
            </w:r>
          </w:p>
        </w:tc>
        <w:tc>
          <w:tcPr>
            <w:tcW w:type="dxa" w:w="1208"/>
          </w:tcPr>
          <w:p>
            <w:pPr>
              <w:spacing w:after="0"/>
              <w:jc w:val="right"/>
            </w:pPr>
          </w:p>
        </w:tc>
        <w:tc>
          <w:tcPr>
            <w:tcW w:type="dxa" w:w="1100"/>
          </w:tcPr>
          <w:p>
            <w:pPr>
              <w:spacing w:after="0"/>
              <w:jc w:val="right"/>
            </w:pPr>
            <w:r>
              <w:rPr>
                <w:sz w:val="16"/>
              </w:rPr>
              <w:t>$0</w:t>
            </w:r>
          </w:p>
        </w:tc>
        <w:tc>
          <w:tcPr>
            <w:tcW w:type="dxa" w:w="1180"/>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2019-02-27 (Storm Events through 2026-06-30): 19 county-coded records, 19 with a damage value recorded (including $0), $785,000; 22 zone-level records, 22 with a damage value recorded (including $0), $0 reported for the zone; Public Assistance: $961,421.81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$1,365,420,025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$156,369,062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$5,553,535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$2,570,246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Ringgold County</w:t>
            </w:r>
          </w:p>
        </w:tc>
        <w:tc>
          <w:tcPr>
            <w:tcW w:type="dxa" w:w="1620"/>
          </w:tcPr>
          <w:p>
            <w:pPr>
              <w:spacing w:after="0"/>
              <w:jc w:val="left"/>
            </w:pPr>
            <w:r>
              <w:rPr>
                <w:sz w:val="16"/>
              </w:rPr>
              <w:t>190903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Benton city</w:t>
            </w:r>
          </w:p>
        </w:tc>
        <w:tc>
          <w:tcPr>
            <w:tcW w:type="dxa" w:w="1620"/>
          </w:tcPr>
          <w:p>
            <w:pPr>
              <w:spacing w:after="0"/>
              <w:jc w:val="left"/>
            </w:pPr>
            <w:r>
              <w:rPr>
                <w:sz w:val="16"/>
              </w:rPr>
              <w:t>195187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Clearfield city</w:t>
            </w:r>
          </w:p>
        </w:tc>
        <w:tc>
          <w:tcPr>
            <w:tcW w:type="dxa" w:w="1620"/>
          </w:tcPr>
          <w:p>
            <w:pPr>
              <w:spacing w:after="0"/>
              <w:jc w:val="left"/>
            </w:pPr>
            <w:r>
              <w:rPr>
                <w:sz w:val="16"/>
              </w:rPr>
              <w:t>195189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Diagonal city</w:t>
            </w:r>
          </w:p>
        </w:tc>
        <w:tc>
          <w:tcPr>
            <w:tcW w:type="dxa" w:w="1620"/>
          </w:tcPr>
          <w:p>
            <w:pPr>
              <w:spacing w:after="0"/>
              <w:jc w:val="left"/>
            </w:pPr>
            <w:r>
              <w:rPr>
                <w:sz w:val="16"/>
              </w:rPr>
              <w:t>190501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Ellston city</w:t>
            </w:r>
          </w:p>
        </w:tc>
        <w:tc>
          <w:tcPr>
            <w:tcW w:type="dxa" w:w="1620"/>
          </w:tcPr>
          <w:p>
            <w:pPr>
              <w:spacing w:after="0"/>
              <w:jc w:val="left"/>
            </w:pPr>
            <w:r>
              <w:rPr>
                <w:sz w:val="16"/>
              </w:rPr>
              <w:t>190989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Kellerton city</w:t>
            </w:r>
          </w:p>
        </w:tc>
        <w:tc>
          <w:tcPr>
            <w:tcW w:type="dxa" w:w="1620"/>
          </w:tcPr>
          <w:p>
            <w:pPr>
              <w:spacing w:after="0"/>
              <w:jc w:val="left"/>
            </w:pPr>
            <w:r>
              <w:rPr>
                <w:sz w:val="16"/>
              </w:rPr>
              <w:t>190747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Maloy city</w:t>
            </w:r>
          </w:p>
        </w:tc>
        <w:tc>
          <w:tcPr>
            <w:tcW w:type="dxa" w:w="1620"/>
          </w:tcPr>
          <w:p>
            <w:pPr>
              <w:spacing w:after="0"/>
              <w:jc w:val="left"/>
            </w:pPr>
            <w:r>
              <w:rPr>
                <w:sz w:val="16"/>
              </w:rPr>
              <w:t>190502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Mount Ayr city</w:t>
            </w:r>
          </w:p>
        </w:tc>
        <w:tc>
          <w:tcPr>
            <w:tcW w:type="dxa" w:w="1620"/>
          </w:tcPr>
          <w:p>
            <w:pPr>
              <w:spacing w:after="0"/>
              <w:jc w:val="left"/>
            </w:pPr>
            <w:r>
              <w:rPr>
                <w:sz w:val="16"/>
              </w:rPr>
              <w:t>195185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Shannon City city</w:t>
            </w:r>
          </w:p>
        </w:tc>
        <w:tc>
          <w:tcPr>
            <w:tcW w:type="dxa" w:w="1620"/>
          </w:tcPr>
          <w:p>
            <w:pPr>
              <w:spacing w:after="0"/>
              <w:jc w:val="left"/>
            </w:pPr>
            <w:r>
              <w:rPr>
                <w:sz w:val="16"/>
              </w:rPr>
              <w:t>190521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Tingley city</w:t>
            </w:r>
          </w:p>
        </w:tc>
        <w:tc>
          <w:tcPr>
            <w:tcW w:type="dxa" w:w="1620"/>
          </w:tcPr>
          <w:p>
            <w:pPr>
              <w:spacing w:after="0"/>
              <w:jc w:val="left"/>
            </w:pPr>
            <w:r>
              <w:rPr>
                <w:sz w:val="16"/>
              </w:rPr>
              <w:t>190815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Ringgold County, IA: risk-assessment baseline packet, release 2026-10 (data as of 2026-09-30; County FIPS 19159). Automated baseline. </w:t>
      </w:r>
      <w:hyperlink r:id="rId15">
        <w:r>
          <w:rPr>
            <w:color w:val="1F4E99"/>
            <w:sz w:val="17"/>
            <w:u w:val="single"/>
          </w:rPr>
          <w:t>https://hazardplain.org/ia/19159/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Ringgold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Ringgold County, IA: Risk-assessment baseline packet</dc:title>
  <dc:subject>Hazard Plain release 2026-10, as of 2026-09-30. Automated baseline</dc:subject>
  <dc:creator>Hazard Plain</dc:creator>
  <cp:keywords>Hazard Plain; hazard mitigation; risk assessment; 19159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