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Poweshiek County, IA</w:t>
      </w:r>
    </w:p>
    <w:p>
      <w:pPr>
        <w:spacing w:after="120" w:before="0"/>
      </w:pPr>
      <w:r>
        <w:rPr>
          <w:color w:val="555555"/>
          <w:sz w:val="24"/>
        </w:rPr>
        <w:t>Risk-assessment baseline packet</w:t>
      </w:r>
    </w:p>
    <w:p>
      <w:pPr>
        <w:spacing w:after="120" w:before="0"/>
      </w:pPr>
      <w:r>
        <w:rPr>
          <w:b/>
          <w:sz w:val="18"/>
        </w:rPr>
        <w:t xml:space="preserve">County FIPS: </w:t>
      </w:r>
      <w:r>
        <w:rPr>
          <w:sz w:val="18"/>
        </w:rPr>
        <w:t>19157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($3,153,829 a year), Inland Flooding ($2,888,096) and Tornado ($2,040,329).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90"/>
        <w:gridCol w:w="1692"/>
        <w:gridCol w:w="1772"/>
        <w:gridCol w:w="1342"/>
        <w:gridCol w:w="1209"/>
        <w:gridCol w:w="1037"/>
        <w:gridCol w:w="838"/>
        <w:gridCol w:w="2500"/>
        <w:gridCol w:w="1332"/>
      </w:tblGrid>
      <w:tr>
        <w:trPr>
          <w:cantSplit/>
          <w:tblHeader/>
        </w:trPr>
        <w:tc>
          <w:tcPr>
            <w:tcW w:type="dxa" w:w="2390"/>
            <w:shd w:val="clear" w:color="auto" w:fill="E8E8E8"/>
          </w:tcPr>
          <w:p>
            <w:pPr>
              <w:spacing w:after="0"/>
              <w:jc w:val="left"/>
            </w:pPr>
            <w:r>
              <w:rPr>
                <w:b/>
                <w:sz w:val="16"/>
              </w:rPr>
              <w:t>Jurisdiction</w:t>
            </w:r>
          </w:p>
        </w:tc>
        <w:tc>
          <w:tcPr>
            <w:tcW w:type="dxa" w:w="1692"/>
            <w:shd w:val="clear" w:color="auto" w:fill="E8E8E8"/>
          </w:tcPr>
          <w:p>
            <w:pPr>
              <w:spacing w:after="0"/>
              <w:jc w:val="left"/>
            </w:pPr>
            <w:r>
              <w:rPr>
                <w:b/>
                <w:sz w:val="16"/>
              </w:rPr>
              <w:t>Type</w:t>
            </w:r>
          </w:p>
        </w:tc>
        <w:tc>
          <w:tcPr>
            <w:tcW w:type="dxa" w:w="1772"/>
            <w:shd w:val="clear" w:color="auto" w:fill="E8E8E8"/>
          </w:tcPr>
          <w:p>
            <w:pPr>
              <w:spacing w:after="0"/>
              <w:jc w:val="left"/>
            </w:pPr>
            <w:r>
              <w:rPr>
                <w:b/>
                <w:sz w:val="16"/>
              </w:rPr>
              <w:t>Status</w:t>
            </w:r>
          </w:p>
        </w:tc>
        <w:tc>
          <w:tcPr>
            <w:tcW w:type="dxa" w:w="1342"/>
            <w:shd w:val="clear" w:color="auto" w:fill="E8E8E8"/>
          </w:tcPr>
          <w:p>
            <w:pPr>
              <w:spacing w:after="0"/>
              <w:jc w:val="left"/>
            </w:pPr>
            <w:r>
              <w:rPr>
                <w:b/>
                <w:sz w:val="16"/>
              </w:rPr>
              <w:t>Plan</w:t>
            </w:r>
          </w:p>
        </w:tc>
        <w:tc>
          <w:tcPr>
            <w:tcW w:type="dxa" w:w="120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0"/>
            <w:shd w:val="clear" w:color="auto" w:fill="E8E8E8"/>
          </w:tcPr>
          <w:p>
            <w:pPr>
              <w:spacing w:after="0"/>
              <w:jc w:val="left"/>
            </w:pPr>
            <w:r>
              <w:rPr>
                <w:b/>
                <w:sz w:val="16"/>
              </w:rPr>
              <w:t>Update underway</w:t>
            </w:r>
          </w:p>
        </w:tc>
        <w:tc>
          <w:tcPr>
            <w:tcW w:type="dxa" w:w="1332"/>
            <w:shd w:val="clear" w:color="auto" w:fill="E8E8E8"/>
          </w:tcPr>
          <w:p>
            <w:pPr>
              <w:spacing w:after="0"/>
              <w:jc w:val="left"/>
            </w:pPr>
            <w:r>
              <w:rPr>
                <w:b/>
                <w:sz w:val="16"/>
              </w:rPr>
              <w:t>Notes</w:t>
            </w:r>
          </w:p>
        </w:tc>
      </w:tr>
      <w:tr>
        <w:trPr>
          <w:cantSplit/>
        </w:trPr>
        <w:tc>
          <w:tcPr>
            <w:tcW w:type="dxa" w:w="2390"/>
          </w:tcPr>
          <w:p>
            <w:pPr>
              <w:spacing w:after="0"/>
              <w:jc w:val="left"/>
            </w:pPr>
            <w:r>
              <w:rPr>
                <w:sz w:val="16"/>
              </w:rPr>
              <w:t>Poweshiek County</w:t>
            </w:r>
          </w:p>
        </w:tc>
        <w:tc>
          <w:tcPr>
            <w:tcW w:type="dxa" w:w="1692"/>
          </w:tcPr>
          <w:p>
            <w:pPr>
              <w:spacing w:after="0"/>
              <w:jc w:val="left"/>
            </w:pPr>
            <w:r>
              <w:rPr>
                <w:sz w:val="16"/>
              </w:rPr>
              <w:t>County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Barnes City city</w:t>
            </w:r>
          </w:p>
        </w:tc>
        <w:tc>
          <w:tcPr>
            <w:tcW w:type="dxa" w:w="1692"/>
          </w:tcPr>
          <w:p>
            <w:pPr>
              <w:spacing w:after="0"/>
              <w:jc w:val="left"/>
            </w:pPr>
            <w:r>
              <w:rPr>
                <w:sz w:val="16"/>
              </w:rPr>
              <w:t>City</w:t>
            </w:r>
          </w:p>
        </w:tc>
        <w:tc>
          <w:tcPr>
            <w:tcW w:type="dxa" w:w="1772"/>
          </w:tcPr>
          <w:p>
            <w:pPr>
              <w:spacing w:after="0"/>
              <w:jc w:val="left"/>
            </w:pPr>
            <w:r>
              <w:rPr>
                <w:sz w:val="16"/>
              </w:rPr>
              <w:t>Expired on 2021-12-21</w:t>
            </w:r>
          </w:p>
        </w:tc>
        <w:tc>
          <w:tcPr>
            <w:tcW w:type="dxa" w:w="1342"/>
          </w:tcPr>
          <w:p>
            <w:pPr>
              <w:spacing w:after="0"/>
              <w:jc w:val="left"/>
            </w:pPr>
            <w:r>
              <w:rPr>
                <w:sz w:val="16"/>
              </w:rPr>
              <w:t>Mahaska County (FEMA plan 102775)</w:t>
            </w:r>
          </w:p>
        </w:tc>
        <w:tc>
          <w:tcPr>
            <w:tcW w:type="dxa" w:w="1209"/>
          </w:tcPr>
          <w:p>
            <w:pPr>
              <w:spacing w:after="0"/>
              <w:jc w:val="left"/>
            </w:pPr>
            <w:r>
              <w:rPr>
                <w:sz w:val="16"/>
              </w:rPr>
              <w:t>2016-12-21</w:t>
            </w:r>
          </w:p>
        </w:tc>
        <w:tc>
          <w:tcPr>
            <w:tcW w:type="dxa" w:w="1037"/>
          </w:tcPr>
          <w:p>
            <w:pPr>
              <w:spacing w:after="0"/>
              <w:jc w:val="left"/>
            </w:pPr>
            <w:r>
              <w:rPr>
                <w:sz w:val="16"/>
              </w:rPr>
              <w:t>2021-12-21</w:t>
            </w:r>
          </w:p>
        </w:tc>
        <w:tc>
          <w:tcPr>
            <w:tcW w:type="dxa" w:w="838"/>
          </w:tcPr>
          <w:p>
            <w:pPr>
              <w:spacing w:after="0"/>
              <w:jc w:val="right"/>
            </w:pPr>
            <w:r>
              <w:rPr>
                <w:sz w:val="16"/>
              </w:rPr>
              <w:t>-1,744</w:t>
            </w:r>
          </w:p>
        </w:tc>
        <w:tc>
          <w:tcPr>
            <w:tcW w:type="dxa" w:w="2500"/>
          </w:tcPr>
          <w:p>
            <w:pPr>
              <w:spacing w:after="0"/>
              <w:jc w:val="left"/>
            </w:pPr>
          </w:p>
        </w:tc>
        <w:tc>
          <w:tcPr>
            <w:tcW w:type="dxa" w:w="1332"/>
          </w:tcPr>
          <w:p>
            <w:pPr>
              <w:spacing w:after="0"/>
              <w:jc w:val="left"/>
            </w:pPr>
          </w:p>
        </w:tc>
      </w:tr>
      <w:tr>
        <w:trPr>
          <w:cantSplit/>
        </w:trPr>
        <w:tc>
          <w:tcPr>
            <w:tcW w:type="dxa" w:w="2390"/>
          </w:tcPr>
          <w:p>
            <w:pPr>
              <w:spacing w:after="0"/>
              <w:jc w:val="left"/>
            </w:pPr>
            <w:r>
              <w:rPr>
                <w:sz w:val="16"/>
              </w:rPr>
              <w:t>Brooklyn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Deep River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Grinnell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Guernsey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Hartwick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Malcom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Montezuma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Searsboro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Victor city</w:t>
            </w:r>
          </w:p>
        </w:tc>
        <w:tc>
          <w:tcPr>
            <w:tcW w:type="dxa" w:w="1692"/>
          </w:tcPr>
          <w:p>
            <w:pPr>
              <w:spacing w:after="0"/>
              <w:jc w:val="left"/>
            </w:pPr>
            <w:r>
              <w:rPr>
                <w:sz w:val="16"/>
              </w:rPr>
              <w:t>City</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Grinnell-Newburg Community School District</w:t>
            </w:r>
          </w:p>
        </w:tc>
        <w:tc>
          <w:tcPr>
            <w:tcW w:type="dxa" w:w="1692"/>
          </w:tcPr>
          <w:p>
            <w:pPr>
              <w:spacing w:after="0"/>
              <w:jc w:val="left"/>
            </w:pPr>
            <w:r>
              <w:rPr>
                <w:sz w:val="16"/>
              </w:rPr>
              <w:t>School/School District</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Lynnville-Sully Community School District</w:t>
            </w:r>
          </w:p>
        </w:tc>
        <w:tc>
          <w:tcPr>
            <w:tcW w:type="dxa" w:w="1692"/>
          </w:tcPr>
          <w:p>
            <w:pPr>
              <w:spacing w:after="0"/>
              <w:jc w:val="left"/>
            </w:pPr>
            <w:r>
              <w:rPr>
                <w:sz w:val="16"/>
              </w:rPr>
              <w:t>School/School District</w:t>
            </w:r>
          </w:p>
        </w:tc>
        <w:tc>
          <w:tcPr>
            <w:tcW w:type="dxa" w:w="1772"/>
          </w:tcPr>
          <w:p>
            <w:pPr>
              <w:spacing w:after="0"/>
              <w:jc w:val="left"/>
            </w:pPr>
            <w:r>
              <w:rPr>
                <w:sz w:val="16"/>
              </w:rPr>
              <w:t>Approved, expires 2028-03-07</w:t>
            </w:r>
          </w:p>
        </w:tc>
        <w:tc>
          <w:tcPr>
            <w:tcW w:type="dxa" w:w="1342"/>
          </w:tcPr>
          <w:p>
            <w:pPr>
              <w:spacing w:after="0"/>
              <w:jc w:val="left"/>
            </w:pPr>
            <w:r>
              <w:rPr>
                <w:sz w:val="16"/>
              </w:rPr>
              <w:t>Jasper County (FEMA plan 108800)</w:t>
            </w:r>
          </w:p>
        </w:tc>
        <w:tc>
          <w:tcPr>
            <w:tcW w:type="dxa" w:w="1209"/>
          </w:tcPr>
          <w:p>
            <w:pPr>
              <w:spacing w:after="0"/>
              <w:jc w:val="left"/>
            </w:pPr>
            <w:r>
              <w:rPr>
                <w:sz w:val="16"/>
              </w:rPr>
              <w:t>2023-03-08</w:t>
            </w:r>
          </w:p>
        </w:tc>
        <w:tc>
          <w:tcPr>
            <w:tcW w:type="dxa" w:w="1037"/>
          </w:tcPr>
          <w:p>
            <w:pPr>
              <w:spacing w:after="0"/>
              <w:jc w:val="left"/>
            </w:pPr>
            <w:r>
              <w:rPr>
                <w:sz w:val="16"/>
              </w:rPr>
              <w:t>2028-03-07</w:t>
            </w:r>
          </w:p>
        </w:tc>
        <w:tc>
          <w:tcPr>
            <w:tcW w:type="dxa" w:w="838"/>
          </w:tcPr>
          <w:p>
            <w:pPr>
              <w:spacing w:after="0"/>
              <w:jc w:val="right"/>
            </w:pPr>
            <w:r>
              <w:rPr>
                <w:sz w:val="16"/>
              </w:rPr>
              <w:t>524</w:t>
            </w:r>
          </w:p>
        </w:tc>
        <w:tc>
          <w:tcPr>
            <w:tcW w:type="dxa" w:w="2500"/>
          </w:tcPr>
          <w:p>
            <w:pPr>
              <w:spacing w:after="0"/>
              <w:jc w:val="left"/>
            </w:pPr>
          </w:p>
        </w:tc>
        <w:tc>
          <w:tcPr>
            <w:tcW w:type="dxa" w:w="1332"/>
          </w:tcPr>
          <w:p>
            <w:pPr>
              <w:spacing w:after="0"/>
              <w:jc w:val="left"/>
            </w:pPr>
            <w:r>
              <w:rPr>
                <w:sz w:val="16"/>
              </w:rPr>
              <w:t>this jurisdiction approved 2023-03-06</w:t>
            </w:r>
          </w:p>
        </w:tc>
      </w:tr>
      <w:tr>
        <w:trPr>
          <w:cantSplit/>
        </w:trPr>
        <w:tc>
          <w:tcPr>
            <w:tcW w:type="dxa" w:w="2390"/>
          </w:tcPr>
          <w:p>
            <w:pPr>
              <w:spacing w:after="0"/>
              <w:jc w:val="left"/>
            </w:pPr>
            <w:r>
              <w:rPr>
                <w:sz w:val="16"/>
              </w:rPr>
              <w:t>Montezuma Community School District</w:t>
            </w:r>
          </w:p>
        </w:tc>
        <w:tc>
          <w:tcPr>
            <w:tcW w:type="dxa" w:w="1692"/>
          </w:tcPr>
          <w:p>
            <w:pPr>
              <w:spacing w:after="0"/>
              <w:jc w:val="left"/>
            </w:pPr>
            <w:r>
              <w:rPr>
                <w:sz w:val="16"/>
              </w:rPr>
              <w:t>School/School District</w:t>
            </w:r>
          </w:p>
        </w:tc>
        <w:tc>
          <w:tcPr>
            <w:tcW w:type="dxa" w:w="1772"/>
          </w:tcPr>
          <w:p>
            <w:pPr>
              <w:spacing w:after="0"/>
              <w:jc w:val="left"/>
            </w:pPr>
            <w:r>
              <w:rPr>
                <w:sz w:val="16"/>
              </w:rPr>
              <w:t>No approved plan on record</w:t>
            </w:r>
          </w:p>
        </w:tc>
        <w:tc>
          <w:tcPr>
            <w:tcW w:type="dxa" w:w="1342"/>
          </w:tcPr>
          <w:p>
            <w:pPr>
              <w:spacing w:after="0"/>
              <w:jc w:val="left"/>
            </w:pPr>
            <w:r>
              <w:rPr>
                <w:sz w:val="16"/>
              </w:rPr>
              <w:t>none</w:t>
            </w:r>
          </w:p>
        </w:tc>
        <w:tc>
          <w:tcPr>
            <w:tcW w:type="dxa" w:w="1209"/>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500"/>
          </w:tcPr>
          <w:p>
            <w:pPr>
              <w:spacing w:after="0"/>
              <w:jc w:val="left"/>
            </w:pPr>
            <w:r>
              <w:rPr>
                <w:sz w:val="16"/>
              </w:rPr>
              <w:t>FEMA tracker shows a plan awaiting revisions</w:t>
            </w:r>
          </w:p>
        </w:tc>
        <w:tc>
          <w:tcPr>
            <w:tcW w:type="dxa" w:w="1332"/>
          </w:tcPr>
          <w:p>
            <w:pPr>
              <w:spacing w:after="0"/>
              <w:jc w:val="left"/>
            </w:pPr>
          </w:p>
        </w:tc>
      </w:tr>
      <w:tr>
        <w:trPr>
          <w:cantSplit/>
        </w:trPr>
        <w:tc>
          <w:tcPr>
            <w:tcW w:type="dxa" w:w="2390"/>
          </w:tcPr>
          <w:p>
            <w:pPr>
              <w:spacing w:after="0"/>
              <w:jc w:val="left"/>
            </w:pPr>
            <w:r>
              <w:rPr>
                <w:sz w:val="16"/>
              </w:rPr>
              <w:t>North Mahaska Community School District</w:t>
            </w:r>
          </w:p>
        </w:tc>
        <w:tc>
          <w:tcPr>
            <w:tcW w:type="dxa" w:w="1692"/>
          </w:tcPr>
          <w:p>
            <w:pPr>
              <w:spacing w:after="0"/>
              <w:jc w:val="left"/>
            </w:pPr>
            <w:r>
              <w:rPr>
                <w:sz w:val="16"/>
              </w:rPr>
              <w:t>School/School District</w:t>
            </w:r>
          </w:p>
        </w:tc>
        <w:tc>
          <w:tcPr>
            <w:tcW w:type="dxa" w:w="1772"/>
          </w:tcPr>
          <w:p>
            <w:pPr>
              <w:spacing w:after="0"/>
              <w:jc w:val="left"/>
            </w:pPr>
            <w:r>
              <w:rPr>
                <w:sz w:val="16"/>
              </w:rPr>
              <w:t>Expired on 2021-12-21</w:t>
            </w:r>
          </w:p>
        </w:tc>
        <w:tc>
          <w:tcPr>
            <w:tcW w:type="dxa" w:w="1342"/>
          </w:tcPr>
          <w:p>
            <w:pPr>
              <w:spacing w:after="0"/>
              <w:jc w:val="left"/>
            </w:pPr>
            <w:r>
              <w:rPr>
                <w:sz w:val="16"/>
              </w:rPr>
              <w:t>Mahaska County (FEMA plan 102775)</w:t>
            </w:r>
          </w:p>
        </w:tc>
        <w:tc>
          <w:tcPr>
            <w:tcW w:type="dxa" w:w="1209"/>
          </w:tcPr>
          <w:p>
            <w:pPr>
              <w:spacing w:after="0"/>
              <w:jc w:val="left"/>
            </w:pPr>
            <w:r>
              <w:rPr>
                <w:sz w:val="16"/>
              </w:rPr>
              <w:t>2016-12-21</w:t>
            </w:r>
          </w:p>
        </w:tc>
        <w:tc>
          <w:tcPr>
            <w:tcW w:type="dxa" w:w="1037"/>
          </w:tcPr>
          <w:p>
            <w:pPr>
              <w:spacing w:after="0"/>
              <w:jc w:val="left"/>
            </w:pPr>
            <w:r>
              <w:rPr>
                <w:sz w:val="16"/>
              </w:rPr>
              <w:t>2021-12-21</w:t>
            </w:r>
          </w:p>
        </w:tc>
        <w:tc>
          <w:tcPr>
            <w:tcW w:type="dxa" w:w="838"/>
          </w:tcPr>
          <w:p>
            <w:pPr>
              <w:spacing w:after="0"/>
              <w:jc w:val="right"/>
            </w:pPr>
            <w:r>
              <w:rPr>
                <w:sz w:val="16"/>
              </w:rPr>
              <w:t>-1,744</w:t>
            </w:r>
          </w:p>
        </w:tc>
        <w:tc>
          <w:tcPr>
            <w:tcW w:type="dxa" w:w="2500"/>
          </w:tcPr>
          <w:p>
            <w:pPr>
              <w:spacing w:after="0"/>
              <w:jc w:val="left"/>
            </w:pPr>
          </w:p>
        </w:tc>
        <w:tc>
          <w:tcPr>
            <w:tcW w:type="dxa" w:w="1332"/>
          </w:tcPr>
          <w:p>
            <w:pPr>
              <w:spacing w:after="0"/>
              <w:jc w:val="left"/>
            </w:pPr>
          </w:p>
        </w:tc>
      </w:tr>
      <w:tr>
        <w:trPr>
          <w:cantSplit/>
        </w:trPr>
        <w:tc>
          <w:tcPr>
            <w:tcW w:type="dxa" w:w="2390"/>
          </w:tcPr>
          <w:p>
            <w:pPr>
              <w:spacing w:after="0"/>
              <w:jc w:val="left"/>
            </w:pPr>
            <w:r>
              <w:rPr>
                <w:sz w:val="16"/>
              </w:rPr>
              <w:t>Tri-County Community School District</w:t>
            </w:r>
          </w:p>
        </w:tc>
        <w:tc>
          <w:tcPr>
            <w:tcW w:type="dxa" w:w="1692"/>
          </w:tcPr>
          <w:p>
            <w:pPr>
              <w:spacing w:after="0"/>
              <w:jc w:val="left"/>
            </w:pPr>
            <w:r>
              <w:rPr>
                <w:sz w:val="16"/>
              </w:rPr>
              <w:t>School/School District</w:t>
            </w:r>
          </w:p>
        </w:tc>
        <w:tc>
          <w:tcPr>
            <w:tcW w:type="dxa" w:w="1772"/>
          </w:tcPr>
          <w:p>
            <w:pPr>
              <w:spacing w:after="0"/>
              <w:jc w:val="left"/>
            </w:pPr>
            <w:r>
              <w:rPr>
                <w:sz w:val="16"/>
              </w:rPr>
              <w:t>Plan 110053 approved 2025-04-09, pending adoption here; not yet eligible</w:t>
            </w:r>
          </w:p>
        </w:tc>
        <w:tc>
          <w:tcPr>
            <w:tcW w:type="dxa" w:w="1342"/>
          </w:tcPr>
          <w:p>
            <w:pPr>
              <w:spacing w:after="0"/>
              <w:jc w:val="left"/>
            </w:pPr>
            <w:r>
              <w:rPr>
                <w:sz w:val="16"/>
              </w:rPr>
              <w:t>Keokuk County (FEMA plan 110053), pending adoption here</w:t>
            </w:r>
          </w:p>
        </w:tc>
        <w:tc>
          <w:tcPr>
            <w:tcW w:type="dxa" w:w="1209"/>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8"/>
          </w:tcPr>
          <w:p>
            <w:pPr>
              <w:spacing w:after="0"/>
              <w:jc w:val="right"/>
            </w:pPr>
          </w:p>
        </w:tc>
        <w:tc>
          <w:tcPr>
            <w:tcW w:type="dxa" w:w="2500"/>
          </w:tcPr>
          <w:p>
            <w:pPr>
              <w:spacing w:after="0"/>
              <w:jc w:val="left"/>
            </w:pPr>
            <w:r>
              <w:rPr>
                <w:sz w:val="16"/>
              </w:rPr>
              <w:t>FEMA tracker shows a plan approvable pending adoption</w:t>
            </w:r>
          </w:p>
        </w:tc>
        <w:tc>
          <w:tcPr>
            <w:tcW w:type="dxa" w:w="133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$3,153,829</w:t>
            </w:r>
          </w:p>
        </w:tc>
        <w:tc>
          <w:tcPr>
            <w:tcW w:type="dxa" w:w="1587"/>
          </w:tcPr>
          <w:p>
            <w:pPr>
              <w:spacing w:after="0"/>
              <w:jc w:val="right"/>
            </w:pPr>
            <w:r>
              <w:rPr>
                <w:sz w:val="16"/>
              </w:rPr>
              <w:t>n/a</w:t>
            </w:r>
          </w:p>
        </w:tc>
        <w:tc>
          <w:tcPr>
            <w:tcW w:type="dxa" w:w="1144"/>
          </w:tcPr>
          <w:p>
            <w:pPr>
              <w:spacing w:after="0"/>
              <w:jc w:val="right"/>
            </w:pPr>
            <w:r>
              <w:rPr>
                <w:sz w:val="16"/>
              </w:rPr>
              <w:t>$3,153,829</w:t>
            </w:r>
          </w:p>
        </w:tc>
        <w:tc>
          <w:tcPr>
            <w:tcW w:type="dxa" w:w="1787"/>
          </w:tcPr>
          <w:p>
            <w:pPr>
              <w:spacing w:after="0"/>
              <w:jc w:val="right"/>
            </w:pPr>
            <w:r>
              <w:rPr>
                <w:sz w:val="16"/>
              </w:rPr>
              <w:t>32</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$2,646,057</w:t>
            </w:r>
          </w:p>
        </w:tc>
        <w:tc>
          <w:tcPr>
            <w:tcW w:type="dxa" w:w="1126"/>
          </w:tcPr>
          <w:p>
            <w:pPr>
              <w:spacing w:after="0"/>
              <w:jc w:val="right"/>
            </w:pPr>
            <w:r>
              <w:rPr>
                <w:sz w:val="16"/>
              </w:rPr>
              <w:t>$239,090</w:t>
            </w:r>
          </w:p>
        </w:tc>
        <w:tc>
          <w:tcPr>
            <w:tcW w:type="dxa" w:w="1587"/>
          </w:tcPr>
          <w:p>
            <w:pPr>
              <w:spacing w:after="0"/>
              <w:jc w:val="right"/>
            </w:pPr>
            <w:r>
              <w:rPr>
                <w:sz w:val="16"/>
              </w:rPr>
              <w:t>$2,950</w:t>
            </w:r>
          </w:p>
        </w:tc>
        <w:tc>
          <w:tcPr>
            <w:tcW w:type="dxa" w:w="1144"/>
          </w:tcPr>
          <w:p>
            <w:pPr>
              <w:spacing w:after="0"/>
              <w:jc w:val="right"/>
            </w:pPr>
            <w:r>
              <w:rPr>
                <w:sz w:val="16"/>
              </w:rPr>
              <w:t>$2,888,096</w:t>
            </w:r>
          </w:p>
        </w:tc>
        <w:tc>
          <w:tcPr>
            <w:tcW w:type="dxa" w:w="1787"/>
          </w:tcPr>
          <w:p>
            <w:pPr>
              <w:spacing w:after="0"/>
              <w:jc w:val="right"/>
            </w:pPr>
            <w:r>
              <w:rPr>
                <w:sz w:val="16"/>
              </w:rPr>
              <w:t>36</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$1,368,840</w:t>
            </w:r>
          </w:p>
        </w:tc>
        <w:tc>
          <w:tcPr>
            <w:tcW w:type="dxa" w:w="1126"/>
          </w:tcPr>
          <w:p>
            <w:pPr>
              <w:spacing w:after="0"/>
              <w:jc w:val="right"/>
            </w:pPr>
            <w:r>
              <w:rPr>
                <w:sz w:val="16"/>
              </w:rPr>
              <w:t>$21,214</w:t>
            </w:r>
          </w:p>
        </w:tc>
        <w:tc>
          <w:tcPr>
            <w:tcW w:type="dxa" w:w="1587"/>
          </w:tcPr>
          <w:p>
            <w:pPr>
              <w:spacing w:after="0"/>
              <w:jc w:val="right"/>
            </w:pPr>
            <w:r>
              <w:rPr>
                <w:sz w:val="16"/>
              </w:rPr>
              <w:t>$650,275</w:t>
            </w:r>
          </w:p>
        </w:tc>
        <w:tc>
          <w:tcPr>
            <w:tcW w:type="dxa" w:w="1144"/>
          </w:tcPr>
          <w:p>
            <w:pPr>
              <w:spacing w:after="0"/>
              <w:jc w:val="right"/>
            </w:pPr>
            <w:r>
              <w:rPr>
                <w:sz w:val="16"/>
              </w:rPr>
              <w:t>$2,040,329</w:t>
            </w:r>
          </w:p>
        </w:tc>
        <w:tc>
          <w:tcPr>
            <w:tcW w:type="dxa" w:w="1787"/>
          </w:tcPr>
          <w:p>
            <w:pPr>
              <w:spacing w:after="0"/>
              <w:jc w:val="right"/>
            </w:pPr>
            <w:r>
              <w:rPr>
                <w:sz w:val="16"/>
              </w:rPr>
              <w:t>16</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$843,932</w:t>
            </w:r>
          </w:p>
        </w:tc>
        <w:tc>
          <w:tcPr>
            <w:tcW w:type="dxa" w:w="1126"/>
          </w:tcPr>
          <w:p>
            <w:pPr>
              <w:spacing w:after="0"/>
              <w:jc w:val="right"/>
            </w:pPr>
            <w:r>
              <w:rPr>
                <w:sz w:val="16"/>
              </w:rPr>
              <w:t>$73,394</w:t>
            </w:r>
          </w:p>
        </w:tc>
        <w:tc>
          <w:tcPr>
            <w:tcW w:type="dxa" w:w="1587"/>
          </w:tcPr>
          <w:p>
            <w:pPr>
              <w:spacing w:after="0"/>
              <w:jc w:val="right"/>
            </w:pPr>
            <w:r>
              <w:rPr>
                <w:sz w:val="16"/>
              </w:rPr>
              <w:t>$544,823</w:t>
            </w:r>
          </w:p>
        </w:tc>
        <w:tc>
          <w:tcPr>
            <w:tcW w:type="dxa" w:w="1144"/>
          </w:tcPr>
          <w:p>
            <w:pPr>
              <w:spacing w:after="0"/>
              <w:jc w:val="right"/>
            </w:pPr>
            <w:r>
              <w:rPr>
                <w:sz w:val="16"/>
              </w:rPr>
              <w:t>$1,462,150</w:t>
            </w:r>
          </w:p>
        </w:tc>
        <w:tc>
          <w:tcPr>
            <w:tcW w:type="dxa" w:w="1787"/>
          </w:tcPr>
          <w:p>
            <w:pPr>
              <w:spacing w:after="0"/>
              <w:jc w:val="right"/>
            </w:pPr>
            <w:r>
              <w:rPr>
                <w:sz w:val="16"/>
              </w:rPr>
              <w:t>138</w:t>
            </w:r>
          </w:p>
        </w:tc>
        <w:tc>
          <w:tcPr>
            <w:tcW w:type="dxa" w:w="3192"/>
          </w:tcPr>
          <w:p>
            <w:pPr>
              <w:spacing w:after="0"/>
              <w:jc w:val="left"/>
            </w:pPr>
            <w:r>
              <w:rPr>
                <w:sz w:val="16"/>
              </w:rPr>
              <w:t>Includes 28 High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$291,572</w:t>
            </w:r>
          </w:p>
        </w:tc>
        <w:tc>
          <w:tcPr>
            <w:tcW w:type="dxa" w:w="1126"/>
          </w:tcPr>
          <w:p>
            <w:pPr>
              <w:spacing w:after="0"/>
              <w:jc w:val="right"/>
            </w:pPr>
            <w:r>
              <w:rPr>
                <w:sz w:val="16"/>
              </w:rPr>
              <w:t>$95,866</w:t>
            </w:r>
          </w:p>
        </w:tc>
        <w:tc>
          <w:tcPr>
            <w:tcW w:type="dxa" w:w="1587"/>
          </w:tcPr>
          <w:p>
            <w:pPr>
              <w:spacing w:after="0"/>
              <w:jc w:val="right"/>
            </w:pPr>
            <w:r>
              <w:rPr>
                <w:sz w:val="16"/>
              </w:rPr>
              <w:t>$402,256</w:t>
            </w:r>
          </w:p>
        </w:tc>
        <w:tc>
          <w:tcPr>
            <w:tcW w:type="dxa" w:w="1144"/>
          </w:tcPr>
          <w:p>
            <w:pPr>
              <w:spacing w:after="0"/>
              <w:jc w:val="right"/>
            </w:pPr>
            <w:r>
              <w:rPr>
                <w:sz w:val="16"/>
              </w:rPr>
              <w:t>$789,695</w:t>
            </w:r>
          </w:p>
        </w:tc>
        <w:tc>
          <w:tcPr>
            <w:tcW w:type="dxa" w:w="1787"/>
          </w:tcPr>
          <w:p>
            <w:pPr>
              <w:spacing w:after="0"/>
              <w:jc w:val="right"/>
            </w:pPr>
            <w:r>
              <w:rPr>
                <w:sz w:val="16"/>
              </w:rPr>
              <w:t>81</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$411,968</w:t>
            </w:r>
          </w:p>
        </w:tc>
        <w:tc>
          <w:tcPr>
            <w:tcW w:type="dxa" w:w="1587"/>
          </w:tcPr>
          <w:p>
            <w:pPr>
              <w:spacing w:after="0"/>
              <w:jc w:val="right"/>
            </w:pPr>
            <w:r>
              <w:rPr>
                <w:sz w:val="16"/>
              </w:rPr>
              <w:t>$340,156</w:t>
            </w:r>
          </w:p>
        </w:tc>
        <w:tc>
          <w:tcPr>
            <w:tcW w:type="dxa" w:w="1144"/>
          </w:tcPr>
          <w:p>
            <w:pPr>
              <w:spacing w:after="0"/>
              <w:jc w:val="right"/>
            </w:pPr>
            <w:r>
              <w:rPr>
                <w:sz w:val="16"/>
              </w:rPr>
              <w:t>$754,602</w:t>
            </w:r>
          </w:p>
        </w:tc>
        <w:tc>
          <w:tcPr>
            <w:tcW w:type="dxa" w:w="1787"/>
          </w:tcPr>
          <w:p>
            <w:pPr>
              <w:spacing w:after="0"/>
              <w:jc w:val="right"/>
            </w:pPr>
            <w:r>
              <w:rPr>
                <w:sz w:val="16"/>
              </w:rPr>
              <w:t>28</w:t>
            </w:r>
          </w:p>
        </w:tc>
        <w:tc>
          <w:tcPr>
            <w:tcW w:type="dxa" w:w="3192"/>
          </w:tcPr>
          <w:p>
            <w:pPr>
              <w:spacing w:after="0"/>
              <w:jc w:val="left"/>
            </w:pPr>
            <w:r>
              <w:rPr>
                <w:sz w:val="16"/>
              </w:rPr>
              <w:t>Includes 9 Frost/Freeze records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1587"/>
          </w:tcPr>
          <w:p>
            <w:pPr>
              <w:spacing w:after="0"/>
              <w:jc w:val="right"/>
            </w:pPr>
            <w:r>
              <w:rPr>
                <w:sz w:val="16"/>
              </w:rPr>
              <w:t>$403,008</w:t>
            </w:r>
          </w:p>
        </w:tc>
        <w:tc>
          <w:tcPr>
            <w:tcW w:type="dxa" w:w="1144"/>
          </w:tcPr>
          <w:p>
            <w:pPr>
              <w:spacing w:after="0"/>
              <w:jc w:val="right"/>
            </w:pPr>
            <w:r>
              <w:rPr>
                <w:sz w:val="16"/>
              </w:rPr>
              <w:t>$410,113</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$32,243</w:t>
            </w:r>
          </w:p>
        </w:tc>
        <w:tc>
          <w:tcPr>
            <w:tcW w:type="dxa" w:w="1126"/>
          </w:tcPr>
          <w:p>
            <w:pPr>
              <w:spacing w:after="0"/>
              <w:jc w:val="right"/>
            </w:pPr>
            <w:r>
              <w:rPr>
                <w:sz w:val="16"/>
              </w:rPr>
              <w:t>n/a</w:t>
            </w:r>
          </w:p>
        </w:tc>
        <w:tc>
          <w:tcPr>
            <w:tcW w:type="dxa" w:w="1587"/>
          </w:tcPr>
          <w:p>
            <w:pPr>
              <w:spacing w:after="0"/>
              <w:jc w:val="right"/>
            </w:pPr>
            <w:r>
              <w:rPr>
                <w:sz w:val="16"/>
              </w:rPr>
              <w:t>$47,039</w:t>
            </w:r>
          </w:p>
        </w:tc>
        <w:tc>
          <w:tcPr>
            <w:tcW w:type="dxa" w:w="1144"/>
          </w:tcPr>
          <w:p>
            <w:pPr>
              <w:spacing w:after="0"/>
              <w:jc w:val="right"/>
            </w:pPr>
            <w:r>
              <w:rPr>
                <w:sz w:val="16"/>
              </w:rPr>
              <w:t>$79,282</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$55,255</w:t>
            </w:r>
          </w:p>
        </w:tc>
        <w:tc>
          <w:tcPr>
            <w:tcW w:type="dxa" w:w="1126"/>
          </w:tcPr>
          <w:p>
            <w:pPr>
              <w:spacing w:after="0"/>
              <w:jc w:val="right"/>
            </w:pPr>
            <w:r>
              <w:rPr>
                <w:sz w:val="16"/>
              </w:rPr>
              <w:t>n/a</w:t>
            </w:r>
          </w:p>
        </w:tc>
        <w:tc>
          <w:tcPr>
            <w:tcW w:type="dxa" w:w="1587"/>
          </w:tcPr>
          <w:p>
            <w:pPr>
              <w:spacing w:after="0"/>
              <w:jc w:val="right"/>
            </w:pPr>
            <w:r>
              <w:rPr>
                <w:sz w:val="16"/>
              </w:rPr>
              <w:t>$14,907</w:t>
            </w:r>
          </w:p>
        </w:tc>
        <w:tc>
          <w:tcPr>
            <w:tcW w:type="dxa" w:w="1144"/>
          </w:tcPr>
          <w:p>
            <w:pPr>
              <w:spacing w:after="0"/>
              <w:jc w:val="right"/>
            </w:pPr>
            <w:r>
              <w:rPr>
                <w:sz w:val="16"/>
              </w:rPr>
              <w:t>$70,161</w:t>
            </w:r>
          </w:p>
        </w:tc>
        <w:tc>
          <w:tcPr>
            <w:tcW w:type="dxa" w:w="1787"/>
          </w:tcPr>
          <w:p>
            <w:pPr>
              <w:spacing w:after="0"/>
              <w:jc w:val="right"/>
            </w:pPr>
            <w:r>
              <w:rPr>
                <w:sz w:val="16"/>
              </w:rPr>
              <w:t>12</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$25,687</w:t>
            </w:r>
          </w:p>
        </w:tc>
        <w:tc>
          <w:tcPr>
            <w:tcW w:type="dxa" w:w="1126"/>
          </w:tcPr>
          <w:p>
            <w:pPr>
              <w:spacing w:after="0"/>
              <w:jc w:val="right"/>
            </w:pPr>
            <w:r>
              <w:rPr>
                <w:sz w:val="16"/>
              </w:rPr>
              <w:t>$542</w:t>
            </w:r>
          </w:p>
        </w:tc>
        <w:tc>
          <w:tcPr>
            <w:tcW w:type="dxa" w:w="1587"/>
          </w:tcPr>
          <w:p>
            <w:pPr>
              <w:spacing w:after="0"/>
              <w:jc w:val="right"/>
            </w:pPr>
            <w:r>
              <w:rPr>
                <w:sz w:val="16"/>
              </w:rPr>
              <w:t>$40,988</w:t>
            </w:r>
          </w:p>
        </w:tc>
        <w:tc>
          <w:tcPr>
            <w:tcW w:type="dxa" w:w="1144"/>
          </w:tcPr>
          <w:p>
            <w:pPr>
              <w:spacing w:after="0"/>
              <w:jc w:val="right"/>
            </w:pPr>
            <w:r>
              <w:rPr>
                <w:sz w:val="16"/>
              </w:rPr>
              <w:t>$67,216</w:t>
            </w:r>
          </w:p>
        </w:tc>
        <w:tc>
          <w:tcPr>
            <w:tcW w:type="dxa" w:w="1787"/>
          </w:tcPr>
          <w:p>
            <w:pPr>
              <w:spacing w:after="0"/>
              <w:jc w:val="right"/>
            </w:pPr>
            <w:r>
              <w:rPr>
                <w:sz w:val="16"/>
              </w:rPr>
              <w:t>60</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$43,458</w:t>
            </w:r>
          </w:p>
        </w:tc>
        <w:tc>
          <w:tcPr>
            <w:tcW w:type="dxa" w:w="1126"/>
          </w:tcPr>
          <w:p>
            <w:pPr>
              <w:spacing w:after="0"/>
              <w:jc w:val="right"/>
            </w:pPr>
            <w:r>
              <w:rPr>
                <w:sz w:val="16"/>
              </w:rPr>
              <w:t>n/a</w:t>
            </w:r>
          </w:p>
        </w:tc>
        <w:tc>
          <w:tcPr>
            <w:tcW w:type="dxa" w:w="1587"/>
          </w:tcPr>
          <w:p>
            <w:pPr>
              <w:spacing w:after="0"/>
              <w:jc w:val="right"/>
            </w:pPr>
            <w:r>
              <w:rPr>
                <w:sz w:val="16"/>
              </w:rPr>
              <w:t>$11,007</w:t>
            </w:r>
          </w:p>
        </w:tc>
        <w:tc>
          <w:tcPr>
            <w:tcW w:type="dxa" w:w="1144"/>
          </w:tcPr>
          <w:p>
            <w:pPr>
              <w:spacing w:after="0"/>
              <w:jc w:val="right"/>
            </w:pPr>
            <w:r>
              <w:rPr>
                <w:sz w:val="16"/>
              </w:rPr>
              <w:t>$54,465</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$36,427</w:t>
            </w:r>
          </w:p>
        </w:tc>
        <w:tc>
          <w:tcPr>
            <w:tcW w:type="dxa" w:w="1126"/>
          </w:tcPr>
          <w:p>
            <w:pPr>
              <w:spacing w:after="0"/>
              <w:jc w:val="right"/>
            </w:pPr>
            <w:r>
              <w:rPr>
                <w:sz w:val="16"/>
              </w:rPr>
              <w:t>$1,003</w:t>
            </w:r>
          </w:p>
        </w:tc>
        <w:tc>
          <w:tcPr>
            <w:tcW w:type="dxa" w:w="1587"/>
          </w:tcPr>
          <w:p>
            <w:pPr>
              <w:spacing w:after="0"/>
              <w:jc w:val="right"/>
            </w:pPr>
            <w:r>
              <w:rPr>
                <w:sz w:val="16"/>
              </w:rPr>
              <w:t>$5,601</w:t>
            </w:r>
          </w:p>
        </w:tc>
        <w:tc>
          <w:tcPr>
            <w:tcW w:type="dxa" w:w="1144"/>
          </w:tcPr>
          <w:p>
            <w:pPr>
              <w:spacing w:after="0"/>
              <w:jc w:val="right"/>
            </w:pPr>
            <w:r>
              <w:rPr>
                <w:sz w:val="16"/>
              </w:rPr>
              <w:t>$43,031</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1587"/>
          </w:tcPr>
          <w:p>
            <w:pPr>
              <w:spacing w:after="0"/>
              <w:jc w:val="right"/>
            </w:pPr>
            <w:r>
              <w:rPr>
                <w:sz w:val="16"/>
              </w:rPr>
              <w:t>$7,851</w:t>
            </w:r>
          </w:p>
        </w:tc>
        <w:tc>
          <w:tcPr>
            <w:tcW w:type="dxa" w:w="1144"/>
          </w:tcPr>
          <w:p>
            <w:pPr>
              <w:spacing w:after="0"/>
              <w:jc w:val="right"/>
            </w:pPr>
            <w:r>
              <w:rPr>
                <w:sz w:val="16"/>
              </w:rPr>
              <w:t>$8,209</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$888</w:t>
            </w:r>
          </w:p>
        </w:tc>
        <w:tc>
          <w:tcPr>
            <w:tcW w:type="dxa" w:w="1126"/>
          </w:tcPr>
          <w:p>
            <w:pPr>
              <w:spacing w:after="0"/>
              <w:jc w:val="right"/>
            </w:pPr>
            <w:r>
              <w:rPr>
                <w:sz w:val="16"/>
              </w:rPr>
              <w:t>$2,075</w:t>
            </w:r>
          </w:p>
        </w:tc>
        <w:tc>
          <w:tcPr>
            <w:tcW w:type="dxa" w:w="1587"/>
          </w:tcPr>
          <w:p>
            <w:pPr>
              <w:spacing w:after="0"/>
              <w:jc w:val="right"/>
            </w:pPr>
            <w:r>
              <w:rPr>
                <w:sz w:val="16"/>
              </w:rPr>
              <w:t>under $1</w:t>
            </w:r>
          </w:p>
        </w:tc>
        <w:tc>
          <w:tcPr>
            <w:tcW w:type="dxa" w:w="1144"/>
          </w:tcPr>
          <w:p>
            <w:pPr>
              <w:spacing w:after="0"/>
              <w:jc w:val="right"/>
            </w:pPr>
            <w:r>
              <w:rPr>
                <w:sz w:val="16"/>
              </w:rPr>
              <w:t>$2,963</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3704 (Very Low, 37.7); tract 3705 (Very Low, 31.4); tract 3702 (Very Low, 25.7)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3702 (Very Low, 34.3); tract 3705 (Very Low, 33.2); tract 3701 (Very Low, 30.7)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3701 (Relatively Moderate, 95.6); tract 3702 (Relatively Moderate, 95.6); tract 3705 (Relatively Low, 93.1)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3704 (Very High, 93.9); tract 3703 (Relatively High, 92.9); tract 3702 (Relatively High, 91.6)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3702 (Relatively Low, 86.8); tract 3705 (Relatively Low, 85.0); tract 3701 (Relatively Low, 83.8)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3704 is Census Tract 3704).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94"/>
        <w:gridCol w:w="1679"/>
        <w:gridCol w:w="1792"/>
        <w:gridCol w:w="1565"/>
        <w:gridCol w:w="2060"/>
        <w:gridCol w:w="1699"/>
        <w:gridCol w:w="1774"/>
      </w:tblGrid>
      <w:tr>
        <w:trPr>
          <w:cantSplit/>
          <w:tblHeader/>
        </w:trPr>
        <w:tc>
          <w:tcPr>
            <w:tcW w:type="dxa" w:w="1749"/>
            <w:shd w:val="clear" w:color="auto" w:fill="E8E8E8"/>
          </w:tcPr>
          <w:p>
            <w:pPr>
              <w:spacing w:after="0"/>
              <w:jc w:val="left"/>
            </w:pPr>
            <w:r>
              <w:rPr>
                <w:b/>
                <w:sz w:val="16"/>
              </w:rPr>
              <w:t>Hazard</w:t>
            </w:r>
          </w:p>
        </w:tc>
        <w:tc>
          <w:tcPr>
            <w:tcW w:type="dxa" w:w="1794"/>
            <w:shd w:val="clear" w:color="auto" w:fill="E8E8E8"/>
          </w:tcPr>
          <w:p>
            <w:pPr>
              <w:spacing w:after="0"/>
              <w:jc w:val="left"/>
            </w:pPr>
            <w:r>
              <w:rPr>
                <w:b/>
                <w:sz w:val="16"/>
              </w:rPr>
              <w:t>Scale</w:t>
            </w:r>
          </w:p>
        </w:tc>
        <w:tc>
          <w:tcPr>
            <w:tcW w:type="dxa" w:w="16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2"/>
            <w:shd w:val="clear" w:color="auto" w:fill="E8E8E8"/>
          </w:tcPr>
          <w:p>
            <w:pPr>
              <w:spacing w:after="0"/>
              <w:jc w:val="left"/>
            </w:pPr>
            <w:r>
              <w:rPr>
                <w:b/>
                <w:sz w:val="16"/>
              </w:rPr>
              <w:t>Observed range</w:t>
            </w:r>
          </w:p>
        </w:tc>
        <w:tc>
          <w:tcPr>
            <w:tcW w:type="dxa" w:w="1565"/>
            <w:shd w:val="clear" w:color="auto" w:fill="E8E8E8"/>
          </w:tcPr>
          <w:p>
            <w:pPr>
              <w:spacing w:after="0"/>
              <w:jc w:val="left"/>
            </w:pPr>
            <w:r>
              <w:rPr>
                <w:b/>
                <w:sz w:val="16"/>
              </w:rPr>
              <w:t>Worst recorded event</w:t>
            </w:r>
          </w:p>
        </w:tc>
        <w:tc>
          <w:tcPr>
            <w:tcW w:type="dxa" w:w="2060"/>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jurisdictions</w:t>
            </w:r>
          </w:p>
        </w:tc>
        <w:tc>
          <w:tcPr>
            <w:tcW w:type="dxa" w:w="1774"/>
            <w:shd w:val="clear" w:color="auto" w:fill="E8E8E8"/>
          </w:tcPr>
          <w:p>
            <w:pPr>
              <w:spacing w:after="0"/>
              <w:jc w:val="left"/>
            </w:pPr>
            <w:r>
              <w:rPr>
                <w:b/>
                <w:sz w:val="16"/>
              </w:rPr>
              <w:t>Note</w:t>
            </w:r>
          </w:p>
        </w:tc>
      </w:tr>
      <w:tr>
        <w:trPr>
          <w:cantSplit/>
        </w:trPr>
        <w:tc>
          <w:tcPr>
            <w:tcW w:type="dxa" w:w="1749"/>
          </w:tcPr>
          <w:p>
            <w:pPr>
              <w:spacing w:after="0"/>
              <w:jc w:val="left"/>
            </w:pPr>
            <w:r>
              <w:rPr>
                <w:sz w:val="16"/>
              </w:rPr>
              <w:t>Cold/Wind Chill, Extreme Cold/Wind Chill</w:t>
            </w:r>
          </w:p>
        </w:tc>
        <w:tc>
          <w:tcPr>
            <w:tcW w:type="dxa" w:w="1794"/>
          </w:tcPr>
          <w:p>
            <w:pPr>
              <w:spacing w:after="0"/>
              <w:jc w:val="left"/>
            </w:pPr>
            <w:r>
              <w:rPr>
                <w:sz w:val="16"/>
              </w:rPr>
              <w:t>wind chill</w:t>
            </w:r>
          </w:p>
        </w:tc>
        <w:tc>
          <w:tcPr>
            <w:tcW w:type="dxa" w:w="1679"/>
          </w:tcPr>
          <w:p>
            <w:pPr>
              <w:spacing w:after="0"/>
              <w:jc w:val="right"/>
            </w:pPr>
            <w:r>
              <w:rPr>
                <w:sz w:val="16"/>
              </w:rPr>
              <w:t>19 records, 1996 to 2025 (19 zone-level)</w:t>
            </w:r>
          </w:p>
        </w:tc>
        <w:tc>
          <w:tcPr>
            <w:tcW w:type="dxa" w:w="1792"/>
          </w:tcPr>
          <w:p>
            <w:pPr>
              <w:spacing w:after="0"/>
              <w:jc w:val="left"/>
            </w:pPr>
            <w:r>
              <w:rPr>
                <w:sz w:val="16"/>
              </w:rPr>
              <w:t>1 day to 4 days (median 2 days); 16 with a recorded value</w:t>
            </w:r>
          </w:p>
        </w:tc>
        <w:tc>
          <w:tcPr>
            <w:tcW w:type="dxa" w:w="1565"/>
          </w:tcPr>
          <w:p>
            <w:pPr>
              <w:spacing w:after="0"/>
              <w:jc w:val="left"/>
            </w:pPr>
            <w:r>
              <w:rPr>
                <w:sz w:val="16"/>
              </w:rPr>
              <w:t>4 consecutive days, 2024-01-13 to 2024-01-16, zone-level</w:t>
            </w:r>
          </w:p>
        </w:tc>
        <w:tc>
          <w:tcPr>
            <w:tcW w:type="dxa" w:w="2060"/>
          </w:tcPr>
          <w:p>
            <w:pPr>
              <w:spacing w:after="0"/>
              <w:jc w:val="left"/>
            </w:pPr>
            <w:r>
              <w:rPr>
                <w:sz w:val="16"/>
              </w:rPr>
              <w:t>Cold/Wind Chill, 1999-09-21, property not reported; $294,117.65 crops (zone total, 1999 dollars)</w:t>
            </w:r>
          </w:p>
        </w:tc>
        <w:tc>
          <w:tcPr>
            <w:tcW w:type="dxa" w:w="1699"/>
          </w:tcPr>
          <w:p>
            <w:pPr>
              <w:spacing w:after="0"/>
              <w:jc w:val="left"/>
            </w:pPr>
            <w:r>
              <w:rPr>
                <w:sz w:val="16"/>
              </w:rPr>
              <w:t>Countywide (zone-level records).</w:t>
            </w:r>
          </w:p>
        </w:tc>
        <w:tc>
          <w:tcPr>
            <w:tcW w:type="dxa" w:w="1774"/>
          </w:tcPr>
          <w:p>
            <w:pPr>
              <w:spacing w:after="0"/>
              <w:jc w:val="left"/>
            </w:pPr>
            <w:r>
              <w:rPr>
                <w:sz w:val="16"/>
              </w:rPr>
              <w:t>Cold/Wind Chill records from May to September (a frost night, not a cold wave) are counted but not used for the longest run.</w:t>
            </w:r>
          </w:p>
        </w:tc>
      </w:tr>
      <w:tr>
        <w:trPr>
          <w:cantSplit/>
        </w:trPr>
        <w:tc>
          <w:tcPr>
            <w:tcW w:type="dxa" w:w="1749"/>
          </w:tcPr>
          <w:p>
            <w:pPr>
              <w:spacing w:after="0"/>
              <w:jc w:val="left"/>
            </w:pPr>
            <w:r>
              <w:rPr>
                <w:sz w:val="16"/>
              </w:rPr>
              <w:t>Frost/Freeze (outside NRI's Cold Wave definition)</w:t>
            </w:r>
          </w:p>
        </w:tc>
        <w:tc>
          <w:tcPr>
            <w:tcW w:type="dxa" w:w="1794"/>
          </w:tcPr>
          <w:p>
            <w:pPr>
              <w:spacing w:after="0"/>
              <w:jc w:val="left"/>
            </w:pPr>
            <w:r>
              <w:rPr>
                <w:sz w:val="16"/>
              </w:rPr>
              <w:t>crop damage</w:t>
            </w:r>
          </w:p>
        </w:tc>
        <w:tc>
          <w:tcPr>
            <w:tcW w:type="dxa" w:w="1679"/>
          </w:tcPr>
          <w:p>
            <w:pPr>
              <w:spacing w:after="0"/>
              <w:jc w:val="right"/>
            </w:pPr>
            <w:r>
              <w:rPr>
                <w:sz w:val="16"/>
              </w:rPr>
              <w:t>9 records, 1996 to 2019 (9 zone-level)</w:t>
            </w:r>
          </w:p>
        </w:tc>
        <w:tc>
          <w:tcPr>
            <w:tcW w:type="dxa" w:w="1792"/>
          </w:tcPr>
          <w:p>
            <w:pPr>
              <w:spacing w:after="0"/>
              <w:jc w:val="left"/>
            </w:pPr>
          </w:p>
        </w:tc>
        <w:tc>
          <w:tcPr>
            <w:tcW w:type="dxa" w:w="1565"/>
          </w:tcPr>
          <w:p>
            <w:pPr>
              <w:spacing w:after="0"/>
              <w:jc w:val="left"/>
            </w:pPr>
            <w:r>
              <w:rPr>
                <w:sz w:val="16"/>
              </w:rPr>
              <w:t>Frost/Freeze, 2009-10-10, $2,500,000 crop damage (2009 dollars); NWS zone IAZ062</w:t>
            </w:r>
          </w:p>
        </w:tc>
        <w:tc>
          <w:tcPr>
            <w:tcW w:type="dxa" w:w="2060"/>
          </w:tcPr>
          <w:p>
            <w:pPr>
              <w:spacing w:after="0"/>
              <w:jc w:val="left"/>
            </w:pPr>
          </w:p>
        </w:tc>
        <w:tc>
          <w:tcPr>
            <w:tcW w:type="dxa" w:w="1699"/>
          </w:tcPr>
          <w:p>
            <w:pPr>
              <w:spacing w:after="0"/>
              <w:jc w:val="left"/>
            </w:pPr>
            <w:r>
              <w:rPr>
                <w:sz w:val="16"/>
              </w:rPr>
              <w:t>Countywide (zone-level records).</w:t>
            </w:r>
          </w:p>
        </w:tc>
        <w:tc>
          <w:tcPr>
            <w:tcW w:type="dxa" w:w="1774"/>
          </w:tcPr>
          <w:p>
            <w:pPr>
              <w:spacing w:after="0"/>
              <w:jc w:val="left"/>
            </w:pPr>
          </w:p>
        </w:tc>
      </w:tr>
      <w:tr>
        <w:trPr>
          <w:cantSplit/>
        </w:trPr>
        <w:tc>
          <w:tcPr>
            <w:tcW w:type="dxa" w:w="1749"/>
          </w:tcPr>
          <w:p>
            <w:pPr>
              <w:spacing w:after="0"/>
              <w:jc w:val="left"/>
            </w:pPr>
            <w:r>
              <w:rPr>
                <w:sz w:val="16"/>
              </w:rPr>
              <w:t>Drought</w:t>
            </w:r>
          </w:p>
        </w:tc>
        <w:tc>
          <w:tcPr>
            <w:tcW w:type="dxa" w:w="1794"/>
          </w:tcPr>
          <w:p>
            <w:pPr>
              <w:spacing w:after="0"/>
              <w:jc w:val="left"/>
            </w:pPr>
            <w:r>
              <w:rPr>
                <w:sz w:val="16"/>
              </w:rPr>
              <w:t>U.S. Drought Monitor scale (D0 to D4)</w:t>
            </w:r>
          </w:p>
        </w:tc>
        <w:tc>
          <w:tcPr>
            <w:tcW w:type="dxa" w:w="1679"/>
          </w:tcPr>
          <w:p>
            <w:pPr>
              <w:spacing w:after="0"/>
              <w:jc w:val="right"/>
            </w:pPr>
            <w:r>
              <w:rPr>
                <w:sz w:val="16"/>
              </w:rPr>
              <w:t>32 records, 1999 to 2024 (32 zone-level)</w:t>
            </w:r>
          </w:p>
        </w:tc>
        <w:tc>
          <w:tcPr>
            <w:tcW w:type="dxa" w:w="1792"/>
          </w:tcPr>
          <w:p>
            <w:pPr>
              <w:spacing w:after="0"/>
              <w:jc w:val="left"/>
            </w:pPr>
            <w:r>
              <w:rPr>
                <w:sz w:val="16"/>
              </w:rPr>
              <w:t>8 days to 267 days (median 31 days); 13 with a recorded value</w:t>
            </w:r>
          </w:p>
        </w:tc>
        <w:tc>
          <w:tcPr>
            <w:tcW w:type="dxa" w:w="1565"/>
          </w:tcPr>
          <w:p>
            <w:pPr>
              <w:spacing w:after="0"/>
              <w:jc w:val="left"/>
            </w:pPr>
            <w:r>
              <w:rPr>
                <w:sz w:val="16"/>
              </w:rPr>
              <w:t>267 days (about 8.8 months), 2023-08-29 to 2024-05-21, a run of 10 consecutive Storm Events drought records, zone-level</w:t>
            </w:r>
          </w:p>
        </w:tc>
        <w:tc>
          <w:tcPr>
            <w:tcW w:type="dxa" w:w="2060"/>
          </w:tcPr>
          <w:p>
            <w:pPr>
              <w:spacing w:after="0"/>
              <w:jc w:val="left"/>
            </w:pPr>
            <w:r>
              <w:rPr>
                <w:sz w:val="16"/>
              </w:rPr>
              <w:t>Drought, 2012-07-01, $0 property; $45,000,000 crops (zone total, 2012 dollars)</w:t>
            </w:r>
          </w:p>
        </w:tc>
        <w:tc>
          <w:tcPr>
            <w:tcW w:type="dxa" w:w="1699"/>
          </w:tcPr>
          <w:p>
            <w:pPr>
              <w:spacing w:after="0"/>
              <w:jc w:val="left"/>
            </w:pPr>
            <w:r>
              <w:rPr>
                <w:sz w:val="16"/>
              </w:rPr>
              <w:t>Countywide (zone-level records).</w:t>
            </w:r>
          </w:p>
        </w:tc>
        <w:tc>
          <w:tcPr>
            <w:tcW w:type="dxa" w:w="17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94"/>
          </w:tcPr>
          <w:p>
            <w:pPr>
              <w:spacing w:after="0"/>
              <w:jc w:val="left"/>
            </w:pPr>
            <w:r>
              <w:rPr>
                <w:sz w:val="16"/>
              </w:rPr>
              <w:t>Modified Mercalli (local data)</w:t>
            </w:r>
          </w:p>
        </w:tc>
        <w:tc>
          <w:tcPr>
            <w:tcW w:type="dxa" w:w="1679"/>
          </w:tcPr>
          <w:p>
            <w:pPr>
              <w:spacing w:after="0"/>
              <w:jc w:val="right"/>
            </w:pPr>
            <w:r>
              <w:rPr>
                <w:sz w:val="16"/>
              </w:rPr>
              <w:t>0</w:t>
            </w:r>
          </w:p>
        </w:tc>
        <w:tc>
          <w:tcPr>
            <w:tcW w:type="dxa" w:w="1792"/>
          </w:tcPr>
          <w:p>
            <w:pPr>
              <w:spacing w:after="0"/>
              <w:jc w:val="left"/>
            </w:pPr>
          </w:p>
        </w:tc>
        <w:tc>
          <w:tcPr>
            <w:tcW w:type="dxa" w:w="1565"/>
          </w:tcPr>
          <w:p>
            <w:pPr>
              <w:spacing w:after="0"/>
              <w:jc w:val="left"/>
            </w:pPr>
          </w:p>
        </w:tc>
        <w:tc>
          <w:tcPr>
            <w:tcW w:type="dxa" w:w="2060"/>
          </w:tcPr>
          <w:p>
            <w:pPr>
              <w:spacing w:after="0"/>
              <w:jc w:val="left"/>
            </w:pPr>
          </w:p>
        </w:tc>
        <w:tc>
          <w:tcPr>
            <w:tcW w:type="dxa" w:w="1699"/>
          </w:tcPr>
          <w:p>
            <w:pPr>
              <w:spacing w:after="0"/>
              <w:jc w:val="left"/>
            </w:pPr>
          </w:p>
        </w:tc>
        <w:tc>
          <w:tcPr>
            <w:tcW w:type="dxa" w:w="1774"/>
          </w:tcPr>
          <w:p>
            <w:pPr>
              <w:spacing w:after="0"/>
              <w:jc w:val="left"/>
            </w:pPr>
            <w:r>
              <w:rPr>
                <w:sz w:val="16"/>
              </w:rPr>
              <w:t>Storm Events does not record earthquakes; the USGS earthquake catalog is the source.</w:t>
            </w:r>
          </w:p>
        </w:tc>
      </w:tr>
      <w:tr>
        <w:trPr>
          <w:cantSplit/>
        </w:trPr>
        <w:tc>
          <w:tcPr>
            <w:tcW w:type="dxa" w:w="1749"/>
          </w:tcPr>
          <w:p>
            <w:pPr>
              <w:spacing w:after="0"/>
              <w:jc w:val="left"/>
            </w:pPr>
            <w:r>
              <w:rPr>
                <w:sz w:val="16"/>
              </w:rPr>
              <w:t>Hail</w:t>
            </w:r>
          </w:p>
        </w:tc>
        <w:tc>
          <w:tcPr>
            <w:tcW w:type="dxa" w:w="1794"/>
          </w:tcPr>
          <w:p>
            <w:pPr>
              <w:spacing w:after="0"/>
              <w:jc w:val="left"/>
            </w:pPr>
            <w:r>
              <w:rPr>
                <w:sz w:val="16"/>
              </w:rPr>
              <w:t>hail size (inches)</w:t>
            </w:r>
          </w:p>
        </w:tc>
        <w:tc>
          <w:tcPr>
            <w:tcW w:type="dxa" w:w="1679"/>
          </w:tcPr>
          <w:p>
            <w:pPr>
              <w:spacing w:after="0"/>
              <w:jc w:val="right"/>
            </w:pPr>
            <w:r>
              <w:rPr>
                <w:sz w:val="16"/>
              </w:rPr>
              <w:t>93 records, 1960 to 2024</w:t>
            </w:r>
          </w:p>
        </w:tc>
        <w:tc>
          <w:tcPr>
            <w:tcW w:type="dxa" w:w="1792"/>
          </w:tcPr>
          <w:p>
            <w:pPr>
              <w:spacing w:after="0"/>
              <w:jc w:val="left"/>
            </w:pPr>
            <w:r>
              <w:rPr>
                <w:sz w:val="16"/>
              </w:rPr>
              <w:t>0.75 in to 3 in (median 1 in); 93 with a recorded value</w:t>
            </w:r>
          </w:p>
        </w:tc>
        <w:tc>
          <w:tcPr>
            <w:tcW w:type="dxa" w:w="1565"/>
          </w:tcPr>
          <w:p>
            <w:pPr>
              <w:spacing w:after="0"/>
              <w:jc w:val="left"/>
            </w:pPr>
            <w:r>
              <w:rPr>
                <w:sz w:val="16"/>
              </w:rPr>
              <w:t>3 in hail, 2003-05-10</w:t>
            </w:r>
          </w:p>
        </w:tc>
        <w:tc>
          <w:tcPr>
            <w:tcW w:type="dxa" w:w="2060"/>
          </w:tcPr>
          <w:p>
            <w:pPr>
              <w:spacing w:after="0"/>
              <w:jc w:val="left"/>
            </w:pPr>
            <w:r>
              <w:rPr>
                <w:sz w:val="16"/>
              </w:rPr>
              <w:t>Hail, 2010-04-06, $500,000 property; $0 crops (2010 dollars)</w:t>
            </w:r>
          </w:p>
        </w:tc>
        <w:tc>
          <w:tcPr>
            <w:tcW w:type="dxa" w:w="1699"/>
          </w:tcPr>
          <w:p>
            <w:pPr>
              <w:spacing w:after="0"/>
              <w:jc w:val="left"/>
            </w:pPr>
            <w:r>
              <w:rPr>
                <w:sz w:val="16"/>
              </w:rPr>
              <w:t>Event records naming jurisdictions in the plan: Grinnell city (22 records), Brooklyn city (12 records), Montezuma city (12 records), Searsboro city (5 records), Hartwick city (4 records), Deep River city (3 records), Guernsey city (1 record), Malcom city (1 record).</w:t>
            </w:r>
          </w:p>
        </w:tc>
        <w:tc>
          <w:tcPr>
            <w:tcW w:type="dxa" w:w="1774"/>
          </w:tcPr>
          <w:p>
            <w:pPr>
              <w:spacing w:after="0"/>
              <w:jc w:val="left"/>
            </w:pPr>
          </w:p>
        </w:tc>
      </w:tr>
      <w:tr>
        <w:trPr>
          <w:cantSplit/>
        </w:trPr>
        <w:tc>
          <w:tcPr>
            <w:tcW w:type="dxa" w:w="1749"/>
          </w:tcPr>
          <w:p>
            <w:pPr>
              <w:spacing w:after="0"/>
              <w:jc w:val="left"/>
            </w:pPr>
            <w:r>
              <w:rPr>
                <w:sz w:val="16"/>
              </w:rPr>
              <w:t>Excessive Heat, Heat</w:t>
            </w:r>
          </w:p>
        </w:tc>
        <w:tc>
          <w:tcPr>
            <w:tcW w:type="dxa" w:w="1794"/>
          </w:tcPr>
          <w:p>
            <w:pPr>
              <w:spacing w:after="0"/>
              <w:jc w:val="left"/>
            </w:pPr>
            <w:r>
              <w:rPr>
                <w:sz w:val="16"/>
              </w:rPr>
              <w:t>heat index (in event narratives)</w:t>
            </w:r>
          </w:p>
        </w:tc>
        <w:tc>
          <w:tcPr>
            <w:tcW w:type="dxa" w:w="1679"/>
          </w:tcPr>
          <w:p>
            <w:pPr>
              <w:spacing w:after="0"/>
              <w:jc w:val="right"/>
            </w:pPr>
            <w:r>
              <w:rPr>
                <w:sz w:val="16"/>
              </w:rPr>
              <w:t>4 records, 2001 to 2019 (4 zone-level)</w:t>
            </w:r>
          </w:p>
        </w:tc>
        <w:tc>
          <w:tcPr>
            <w:tcW w:type="dxa" w:w="1792"/>
          </w:tcPr>
          <w:p>
            <w:pPr>
              <w:spacing w:after="0"/>
              <w:jc w:val="left"/>
            </w:pPr>
            <w:r>
              <w:rPr>
                <w:sz w:val="16"/>
              </w:rPr>
              <w:t>1 day to 14 days (median 3.5 days); 4 with a recorded value</w:t>
            </w:r>
          </w:p>
        </w:tc>
        <w:tc>
          <w:tcPr>
            <w:tcW w:type="dxa" w:w="1565"/>
          </w:tcPr>
          <w:p>
            <w:pPr>
              <w:spacing w:after="0"/>
              <w:jc w:val="left"/>
            </w:pPr>
            <w:r>
              <w:rPr>
                <w:sz w:val="16"/>
              </w:rPr>
              <w:t>14 consecutive days, 2011-07-15 to 2011-07-28, zone-level</w:t>
            </w:r>
          </w:p>
        </w:tc>
        <w:tc>
          <w:tcPr>
            <w:tcW w:type="dxa" w:w="2060"/>
          </w:tcPr>
          <w:p>
            <w:pPr>
              <w:spacing w:after="0"/>
              <w:jc w:val="left"/>
            </w:pPr>
          </w:p>
        </w:tc>
        <w:tc>
          <w:tcPr>
            <w:tcW w:type="dxa" w:w="1699"/>
          </w:tcPr>
          <w:p>
            <w:pPr>
              <w:spacing w:after="0"/>
              <w:jc w:val="left"/>
            </w:pPr>
            <w:r>
              <w:rPr>
                <w:sz w:val="16"/>
              </w:rPr>
              <w:t>Countywide (zone-level records).</w:t>
            </w:r>
          </w:p>
        </w:tc>
        <w:tc>
          <w:tcPr>
            <w:tcW w:type="dxa" w:w="1774"/>
          </w:tcPr>
          <w:p>
            <w:pPr>
              <w:spacing w:after="0"/>
              <w:jc w:val="left"/>
            </w:pPr>
          </w:p>
        </w:tc>
      </w:tr>
      <w:tr>
        <w:trPr>
          <w:cantSplit/>
        </w:trPr>
        <w:tc>
          <w:tcPr>
            <w:tcW w:type="dxa" w:w="1749"/>
          </w:tcPr>
          <w:p>
            <w:pPr>
              <w:spacing w:after="0"/>
              <w:jc w:val="left"/>
            </w:pPr>
            <w:r>
              <w:rPr>
                <w:sz w:val="16"/>
              </w:rPr>
              <w:t>Hurricane, Tropical Storm, Tropical Depression</w:t>
            </w:r>
          </w:p>
        </w:tc>
        <w:tc>
          <w:tcPr>
            <w:tcW w:type="dxa" w:w="1794"/>
          </w:tcPr>
          <w:p>
            <w:pPr>
              <w:spacing w:after="0"/>
              <w:jc w:val="left"/>
            </w:pPr>
            <w:r>
              <w:rPr>
                <w:sz w:val="16"/>
              </w:rPr>
              <w:t>Saffir-Simpson</w:t>
            </w:r>
          </w:p>
        </w:tc>
        <w:tc>
          <w:tcPr>
            <w:tcW w:type="dxa" w:w="1679"/>
          </w:tcPr>
          <w:p>
            <w:pPr>
              <w:spacing w:after="0"/>
              <w:jc w:val="right"/>
            </w:pPr>
            <w:r>
              <w:rPr>
                <w:sz w:val="16"/>
              </w:rPr>
              <w:t>0</w:t>
            </w:r>
          </w:p>
        </w:tc>
        <w:tc>
          <w:tcPr>
            <w:tcW w:type="dxa" w:w="1792"/>
          </w:tcPr>
          <w:p>
            <w:pPr>
              <w:spacing w:after="0"/>
              <w:jc w:val="left"/>
            </w:pPr>
          </w:p>
        </w:tc>
        <w:tc>
          <w:tcPr>
            <w:tcW w:type="dxa" w:w="1565"/>
          </w:tcPr>
          <w:p>
            <w:pPr>
              <w:spacing w:after="0"/>
              <w:jc w:val="left"/>
            </w:pPr>
          </w:p>
        </w:tc>
        <w:tc>
          <w:tcPr>
            <w:tcW w:type="dxa" w:w="2060"/>
          </w:tcPr>
          <w:p>
            <w:pPr>
              <w:spacing w:after="0"/>
              <w:jc w:val="left"/>
            </w:pPr>
          </w:p>
        </w:tc>
        <w:tc>
          <w:tcPr>
            <w:tcW w:type="dxa" w:w="1699"/>
          </w:tcPr>
          <w:p>
            <w:pPr>
              <w:spacing w:after="0"/>
              <w:jc w:val="left"/>
            </w:pPr>
          </w:p>
        </w:tc>
        <w:tc>
          <w:tcPr>
            <w:tcW w:type="dxa" w:w="17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9"/>
          </w:tcPr>
          <w:p>
            <w:pPr>
              <w:spacing w:after="0"/>
              <w:jc w:val="left"/>
            </w:pPr>
            <w:r>
              <w:rPr>
                <w:sz w:val="16"/>
              </w:rPr>
              <w:t>Ice Storm</w:t>
            </w:r>
          </w:p>
        </w:tc>
        <w:tc>
          <w:tcPr>
            <w:tcW w:type="dxa" w:w="1794"/>
          </w:tcPr>
          <w:p>
            <w:pPr>
              <w:spacing w:after="0"/>
              <w:jc w:val="left"/>
            </w:pPr>
            <w:r>
              <w:rPr>
                <w:sz w:val="16"/>
              </w:rPr>
              <w:t>Sperry-Piltz ice scale (local data)</w:t>
            </w:r>
          </w:p>
        </w:tc>
        <w:tc>
          <w:tcPr>
            <w:tcW w:type="dxa" w:w="1679"/>
          </w:tcPr>
          <w:p>
            <w:pPr>
              <w:spacing w:after="0"/>
              <w:jc w:val="right"/>
            </w:pPr>
            <w:r>
              <w:rPr>
                <w:sz w:val="16"/>
              </w:rPr>
              <w:t>12 records, 1996 to 2024 (12 zone-level)</w:t>
            </w:r>
          </w:p>
        </w:tc>
        <w:tc>
          <w:tcPr>
            <w:tcW w:type="dxa" w:w="1792"/>
          </w:tcPr>
          <w:p>
            <w:pPr>
              <w:spacing w:after="0"/>
              <w:jc w:val="left"/>
            </w:pPr>
          </w:p>
        </w:tc>
        <w:tc>
          <w:tcPr>
            <w:tcW w:type="dxa" w:w="1565"/>
          </w:tcPr>
          <w:p>
            <w:pPr>
              <w:spacing w:after="0"/>
              <w:jc w:val="left"/>
            </w:pPr>
            <w:r>
              <w:rPr>
                <w:sz w:val="16"/>
              </w:rPr>
              <w:t>Ice Storm, 2010-01-20, $100,000 property; $0 crops (2010 dollars); NWS zone IAZ062</w:t>
            </w:r>
          </w:p>
        </w:tc>
        <w:tc>
          <w:tcPr>
            <w:tcW w:type="dxa" w:w="2060"/>
          </w:tcPr>
          <w:p>
            <w:pPr>
              <w:spacing w:after="0"/>
              <w:jc w:val="left"/>
            </w:pPr>
          </w:p>
        </w:tc>
        <w:tc>
          <w:tcPr>
            <w:tcW w:type="dxa" w:w="1699"/>
          </w:tcPr>
          <w:p>
            <w:pPr>
              <w:spacing w:after="0"/>
              <w:jc w:val="left"/>
            </w:pPr>
            <w:r>
              <w:rPr>
                <w:sz w:val="16"/>
              </w:rPr>
              <w:t>Countywide (zone-level records).</w:t>
            </w:r>
          </w:p>
        </w:tc>
        <w:tc>
          <w:tcPr>
            <w:tcW w:type="dxa" w:w="1774"/>
          </w:tcPr>
          <w:p>
            <w:pPr>
              <w:spacing w:after="0"/>
              <w:jc w:val="left"/>
            </w:pPr>
          </w:p>
        </w:tc>
      </w:tr>
      <w:tr>
        <w:trPr>
          <w:cantSplit/>
        </w:trPr>
        <w:tc>
          <w:tcPr>
            <w:tcW w:type="dxa" w:w="1749"/>
          </w:tcPr>
          <w:p>
            <w:pPr>
              <w:spacing w:after="0"/>
              <w:jc w:val="left"/>
            </w:pPr>
            <w:r>
              <w:rPr>
                <w:sz w:val="16"/>
              </w:rPr>
              <w:t>Flash Flood, Flood, Lakeshore Flood</w:t>
            </w:r>
          </w:p>
        </w:tc>
        <w:tc>
          <w:tcPr>
            <w:tcW w:type="dxa" w:w="1794"/>
          </w:tcPr>
          <w:p>
            <w:pPr>
              <w:spacing w:after="0"/>
              <w:jc w:val="left"/>
            </w:pPr>
            <w:r>
              <w:rPr>
                <w:sz w:val="16"/>
              </w:rPr>
              <w:t>damage and flood days (flood depth: FIRM)</w:t>
            </w:r>
          </w:p>
        </w:tc>
        <w:tc>
          <w:tcPr>
            <w:tcW w:type="dxa" w:w="1679"/>
          </w:tcPr>
          <w:p>
            <w:pPr>
              <w:spacing w:after="0"/>
              <w:jc w:val="right"/>
            </w:pPr>
            <w:r>
              <w:rPr>
                <w:sz w:val="16"/>
              </w:rPr>
              <w:t>36 records, 1996 to 2024 (15 zone-level)</w:t>
            </w:r>
          </w:p>
        </w:tc>
        <w:tc>
          <w:tcPr>
            <w:tcW w:type="dxa" w:w="1792"/>
          </w:tcPr>
          <w:p>
            <w:pPr>
              <w:spacing w:after="0"/>
              <w:jc w:val="left"/>
            </w:pPr>
          </w:p>
        </w:tc>
        <w:tc>
          <w:tcPr>
            <w:tcW w:type="dxa" w:w="1565"/>
          </w:tcPr>
          <w:p>
            <w:pPr>
              <w:spacing w:after="0"/>
              <w:jc w:val="left"/>
            </w:pPr>
            <w:r>
              <w:rPr>
                <w:sz w:val="16"/>
              </w:rPr>
              <w:t>Flood, 2010-06-12, $0 property; $20,000,000 crops (2010 dollars)</w:t>
            </w:r>
          </w:p>
        </w:tc>
        <w:tc>
          <w:tcPr>
            <w:tcW w:type="dxa" w:w="2060"/>
          </w:tcPr>
          <w:p>
            <w:pPr>
              <w:spacing w:after="0"/>
              <w:jc w:val="left"/>
            </w:pPr>
          </w:p>
        </w:tc>
        <w:tc>
          <w:tcPr>
            <w:tcW w:type="dxa" w:w="1699"/>
          </w:tcPr>
          <w:p>
            <w:pPr>
              <w:spacing w:after="0"/>
              <w:jc w:val="left"/>
            </w:pPr>
            <w:r>
              <w:rPr>
                <w:sz w:val="16"/>
              </w:rPr>
              <w:t>Event records naming jurisdictions in the plan: Grinnell city (4 records), Hartwick city (3 records), Searsboro city (3 records), Brooklyn city (1 record), Guernsey city (1 record), Montezuma city (1 record). Zone-level records (15) apply countywide.</w:t>
            </w:r>
          </w:p>
        </w:tc>
        <w:tc>
          <w:tcPr>
            <w:tcW w:type="dxa" w:w="17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9"/>
          </w:tcPr>
          <w:p>
            <w:pPr>
              <w:spacing w:after="0"/>
              <w:jc w:val="left"/>
            </w:pPr>
            <w:r>
              <w:rPr>
                <w:sz w:val="16"/>
              </w:rPr>
              <w:t>Debris Flow</w:t>
            </w:r>
          </w:p>
        </w:tc>
        <w:tc>
          <w:tcPr>
            <w:tcW w:type="dxa" w:w="1794"/>
          </w:tcPr>
          <w:p>
            <w:pPr>
              <w:spacing w:after="0"/>
              <w:jc w:val="left"/>
            </w:pPr>
            <w:r>
              <w:rPr>
                <w:sz w:val="16"/>
              </w:rPr>
              <w:t>none (count and damage only)</w:t>
            </w:r>
          </w:p>
        </w:tc>
        <w:tc>
          <w:tcPr>
            <w:tcW w:type="dxa" w:w="1679"/>
          </w:tcPr>
          <w:p>
            <w:pPr>
              <w:spacing w:after="0"/>
              <w:jc w:val="right"/>
            </w:pPr>
            <w:r>
              <w:rPr>
                <w:sz w:val="16"/>
              </w:rPr>
              <w:t>0</w:t>
            </w:r>
          </w:p>
        </w:tc>
        <w:tc>
          <w:tcPr>
            <w:tcW w:type="dxa" w:w="1792"/>
          </w:tcPr>
          <w:p>
            <w:pPr>
              <w:spacing w:after="0"/>
              <w:jc w:val="left"/>
            </w:pPr>
          </w:p>
        </w:tc>
        <w:tc>
          <w:tcPr>
            <w:tcW w:type="dxa" w:w="1565"/>
          </w:tcPr>
          <w:p>
            <w:pPr>
              <w:spacing w:after="0"/>
              <w:jc w:val="left"/>
            </w:pPr>
          </w:p>
        </w:tc>
        <w:tc>
          <w:tcPr>
            <w:tcW w:type="dxa" w:w="2060"/>
          </w:tcPr>
          <w:p>
            <w:pPr>
              <w:spacing w:after="0"/>
              <w:jc w:val="left"/>
            </w:pPr>
          </w:p>
        </w:tc>
        <w:tc>
          <w:tcPr>
            <w:tcW w:type="dxa" w:w="1699"/>
          </w:tcPr>
          <w:p>
            <w:pPr>
              <w:spacing w:after="0"/>
              <w:jc w:val="left"/>
            </w:pPr>
          </w:p>
        </w:tc>
        <w:tc>
          <w:tcPr>
            <w:tcW w:type="dxa" w:w="1774"/>
          </w:tcPr>
          <w:p>
            <w:pPr>
              <w:spacing w:after="0"/>
              <w:jc w:val="left"/>
            </w:pPr>
          </w:p>
        </w:tc>
      </w:tr>
      <w:tr>
        <w:trPr>
          <w:cantSplit/>
        </w:trPr>
        <w:tc>
          <w:tcPr>
            <w:tcW w:type="dxa" w:w="1749"/>
          </w:tcPr>
          <w:p>
            <w:pPr>
              <w:spacing w:after="0"/>
              <w:jc w:val="left"/>
            </w:pPr>
            <w:r>
              <w:rPr>
                <w:sz w:val="16"/>
              </w:rPr>
              <w:t>Lightning</w:t>
            </w:r>
          </w:p>
        </w:tc>
        <w:tc>
          <w:tcPr>
            <w:tcW w:type="dxa" w:w="1794"/>
          </w:tcPr>
          <w:p>
            <w:pPr>
              <w:spacing w:after="0"/>
              <w:jc w:val="left"/>
            </w:pPr>
            <w:r>
              <w:rPr>
                <w:sz w:val="16"/>
              </w:rPr>
              <w:t>annualized frequency (the measure FEMA's Local Mitigation Planning Handbook names)</w:t>
            </w:r>
          </w:p>
        </w:tc>
        <w:tc>
          <w:tcPr>
            <w:tcW w:type="dxa" w:w="1679"/>
          </w:tcPr>
          <w:p>
            <w:pPr>
              <w:spacing w:after="0"/>
              <w:jc w:val="right"/>
            </w:pPr>
            <w:r>
              <w:rPr>
                <w:sz w:val="16"/>
              </w:rPr>
              <w:t>4 records, 1998 to 2010</w:t>
            </w:r>
          </w:p>
        </w:tc>
        <w:tc>
          <w:tcPr>
            <w:tcW w:type="dxa" w:w="1792"/>
          </w:tcPr>
          <w:p>
            <w:pPr>
              <w:spacing w:after="0"/>
              <w:jc w:val="left"/>
            </w:pPr>
          </w:p>
        </w:tc>
        <w:tc>
          <w:tcPr>
            <w:tcW w:type="dxa" w:w="1565"/>
          </w:tcPr>
          <w:p>
            <w:pPr>
              <w:spacing w:after="0"/>
              <w:jc w:val="left"/>
            </w:pPr>
            <w:r>
              <w:rPr>
                <w:sz w:val="16"/>
              </w:rPr>
              <w:t>Lightning, 2010-06-26, $550,000 property; $0 crops (2010 dollars)</w:t>
            </w:r>
          </w:p>
        </w:tc>
        <w:tc>
          <w:tcPr>
            <w:tcW w:type="dxa" w:w="2060"/>
          </w:tcPr>
          <w:p>
            <w:pPr>
              <w:spacing w:after="0"/>
              <w:jc w:val="left"/>
            </w:pPr>
          </w:p>
        </w:tc>
        <w:tc>
          <w:tcPr>
            <w:tcW w:type="dxa" w:w="1699"/>
          </w:tcPr>
          <w:p>
            <w:pPr>
              <w:spacing w:after="0"/>
              <w:jc w:val="left"/>
            </w:pPr>
            <w:r>
              <w:rPr>
                <w:sz w:val="16"/>
              </w:rPr>
              <w:t>Event records naming jurisdictions in the plan: Grinnell city (3 records), Montezuma city (1 record).</w:t>
            </w:r>
          </w:p>
        </w:tc>
        <w:tc>
          <w:tcPr>
            <w:tcW w:type="dxa" w:w="1774"/>
          </w:tcPr>
          <w:p>
            <w:pPr>
              <w:spacing w:after="0"/>
              <w:jc w:val="left"/>
            </w:pPr>
            <w:r>
              <w:rPr>
                <w:sz w:val="16"/>
              </w:rPr>
              <w:t>Storm Events lists lightning with damage or casualties.</w:t>
            </w:r>
          </w:p>
        </w:tc>
      </w:tr>
      <w:tr>
        <w:trPr>
          <w:cantSplit/>
        </w:trPr>
        <w:tc>
          <w:tcPr>
            <w:tcW w:type="dxa" w:w="1749"/>
          </w:tcPr>
          <w:p>
            <w:pPr>
              <w:spacing w:after="0"/>
              <w:jc w:val="left"/>
            </w:pPr>
            <w:r>
              <w:rPr>
                <w:sz w:val="16"/>
              </w:rPr>
              <w:t>High Wind and Strong Wind (outside NRI's Strong Wind definition)</w:t>
            </w:r>
          </w:p>
        </w:tc>
        <w:tc>
          <w:tcPr>
            <w:tcW w:type="dxa" w:w="1794"/>
          </w:tcPr>
          <w:p>
            <w:pPr>
              <w:spacing w:after="0"/>
              <w:jc w:val="left"/>
            </w:pPr>
            <w:r>
              <w:rPr>
                <w:sz w:val="16"/>
              </w:rPr>
              <w:t>wind speed (kt and mph)</w:t>
            </w:r>
          </w:p>
        </w:tc>
        <w:tc>
          <w:tcPr>
            <w:tcW w:type="dxa" w:w="1679"/>
          </w:tcPr>
          <w:p>
            <w:pPr>
              <w:spacing w:after="0"/>
              <w:jc w:val="right"/>
            </w:pPr>
            <w:r>
              <w:rPr>
                <w:sz w:val="16"/>
              </w:rPr>
              <w:t>28 records, 1996 to 2025 (28 zone-level)</w:t>
            </w:r>
          </w:p>
        </w:tc>
        <w:tc>
          <w:tcPr>
            <w:tcW w:type="dxa" w:w="1792"/>
          </w:tcPr>
          <w:p>
            <w:pPr>
              <w:spacing w:after="0"/>
              <w:jc w:val="left"/>
            </w:pPr>
            <w:r>
              <w:rPr>
                <w:sz w:val="16"/>
              </w:rPr>
              <w:t>35 kt (40 mph) to 67 kt (77 mph) (median 52 kt (60 mph)); 26 with a recorded value</w:t>
            </w:r>
          </w:p>
        </w:tc>
        <w:tc>
          <w:tcPr>
            <w:tcW w:type="dxa" w:w="1565"/>
          </w:tcPr>
          <w:p>
            <w:pPr>
              <w:spacing w:after="0"/>
              <w:jc w:val="left"/>
            </w:pPr>
            <w:r>
              <w:rPr>
                <w:sz w:val="16"/>
              </w:rPr>
              <w:t>67 kt (77 mph) measured, High Wind, 2001-04-07; NWS zone IAZ062</w:t>
            </w:r>
          </w:p>
        </w:tc>
        <w:tc>
          <w:tcPr>
            <w:tcW w:type="dxa" w:w="2060"/>
          </w:tcPr>
          <w:p>
            <w:pPr>
              <w:spacing w:after="0"/>
              <w:jc w:val="left"/>
            </w:pPr>
            <w:r>
              <w:rPr>
                <w:sz w:val="16"/>
              </w:rPr>
              <w:t>High Wind, 1998-11-10, $300,000 property; $5,100 crops (zone total, 1998 dollars)</w:t>
            </w:r>
          </w:p>
        </w:tc>
        <w:tc>
          <w:tcPr>
            <w:tcW w:type="dxa" w:w="1699"/>
          </w:tcPr>
          <w:p>
            <w:pPr>
              <w:spacing w:after="0"/>
              <w:jc w:val="left"/>
            </w:pPr>
            <w:r>
              <w:rPr>
                <w:sz w:val="16"/>
              </w:rPr>
              <w:t>Countywide (zone-level records).</w:t>
            </w:r>
          </w:p>
        </w:tc>
        <w:tc>
          <w:tcPr>
            <w:tcW w:type="dxa" w:w="1774"/>
          </w:tcPr>
          <w:p>
            <w:pPr>
              <w:spacing w:after="0"/>
              <w:jc w:val="left"/>
            </w:pPr>
          </w:p>
        </w:tc>
      </w:tr>
      <w:tr>
        <w:trPr>
          <w:cantSplit/>
        </w:trPr>
        <w:tc>
          <w:tcPr>
            <w:tcW w:type="dxa" w:w="1749"/>
          </w:tcPr>
          <w:p>
            <w:pPr>
              <w:spacing w:after="0"/>
              <w:jc w:val="left"/>
            </w:pPr>
            <w:r>
              <w:rPr>
                <w:sz w:val="16"/>
              </w:rPr>
              <w:t>Thunderstorm Wind</w:t>
            </w:r>
          </w:p>
        </w:tc>
        <w:tc>
          <w:tcPr>
            <w:tcW w:type="dxa" w:w="1794"/>
          </w:tcPr>
          <w:p>
            <w:pPr>
              <w:spacing w:after="0"/>
              <w:jc w:val="left"/>
            </w:pPr>
            <w:r>
              <w:rPr>
                <w:sz w:val="16"/>
              </w:rPr>
              <w:t>wind speed (kt and mph)</w:t>
            </w:r>
          </w:p>
        </w:tc>
        <w:tc>
          <w:tcPr>
            <w:tcW w:type="dxa" w:w="1679"/>
          </w:tcPr>
          <w:p>
            <w:pPr>
              <w:spacing w:after="0"/>
              <w:jc w:val="right"/>
            </w:pPr>
            <w:r>
              <w:rPr>
                <w:sz w:val="16"/>
              </w:rPr>
              <w:t>145 records, 1960 to 2025</w:t>
            </w:r>
          </w:p>
        </w:tc>
        <w:tc>
          <w:tcPr>
            <w:tcW w:type="dxa" w:w="1792"/>
          </w:tcPr>
          <w:p>
            <w:pPr>
              <w:spacing w:after="0"/>
              <w:jc w:val="left"/>
            </w:pPr>
            <w:r>
              <w:rPr>
                <w:sz w:val="16"/>
              </w:rPr>
              <w:t>50 kt (58 mph) to 91 kt (105 mph) (median 56 kt (64 mph)); 126 with a recorded value</w:t>
            </w:r>
          </w:p>
        </w:tc>
        <w:tc>
          <w:tcPr>
            <w:tcW w:type="dxa" w:w="1565"/>
          </w:tcPr>
          <w:p>
            <w:pPr>
              <w:spacing w:after="0"/>
              <w:jc w:val="left"/>
            </w:pPr>
            <w:r>
              <w:rPr>
                <w:sz w:val="16"/>
              </w:rPr>
              <w:t>91 kt (105 mph) estimated gust, Thunderstorm Wind, 2010-04-06</w:t>
            </w:r>
          </w:p>
        </w:tc>
        <w:tc>
          <w:tcPr>
            <w:tcW w:type="dxa" w:w="2060"/>
          </w:tcPr>
          <w:p>
            <w:pPr>
              <w:spacing w:after="0"/>
              <w:jc w:val="left"/>
            </w:pPr>
          </w:p>
        </w:tc>
        <w:tc>
          <w:tcPr>
            <w:tcW w:type="dxa" w:w="1699"/>
          </w:tcPr>
          <w:p>
            <w:pPr>
              <w:spacing w:after="0"/>
              <w:jc w:val="left"/>
            </w:pPr>
            <w:r>
              <w:rPr>
                <w:sz w:val="16"/>
              </w:rPr>
              <w:t>Event records naming jurisdictions in the plan: Montezuma city (31 records), Grinnell city (29 records), Brooklyn city (24 records), Searsboro city (7 records), Deep River city (2 records), Guernsey city (1 record), Hartwick city (1 record), Malcom city (1 record).</w:t>
            </w:r>
          </w:p>
        </w:tc>
        <w:tc>
          <w:tcPr>
            <w:tcW w:type="dxa" w:w="1774"/>
          </w:tcPr>
          <w:p>
            <w:pPr>
              <w:spacing w:after="0"/>
              <w:jc w:val="left"/>
            </w:pPr>
          </w:p>
        </w:tc>
      </w:tr>
      <w:tr>
        <w:trPr>
          <w:cantSplit/>
        </w:trPr>
        <w:tc>
          <w:tcPr>
            <w:tcW w:type="dxa" w:w="1749"/>
          </w:tcPr>
          <w:p>
            <w:pPr>
              <w:spacing w:after="0"/>
              <w:jc w:val="left"/>
            </w:pPr>
            <w:r>
              <w:rPr>
                <w:sz w:val="16"/>
              </w:rPr>
              <w:t>Tornado</w:t>
            </w:r>
          </w:p>
        </w:tc>
        <w:tc>
          <w:tcPr>
            <w:tcW w:type="dxa" w:w="1794"/>
          </w:tcPr>
          <w:p>
            <w:pPr>
              <w:spacing w:after="0"/>
              <w:jc w:val="left"/>
            </w:pPr>
            <w:r>
              <w:rPr>
                <w:sz w:val="16"/>
              </w:rPr>
              <w:t>Enhanced Fujita (Fujita before Feb 2007)</w:t>
            </w:r>
          </w:p>
        </w:tc>
        <w:tc>
          <w:tcPr>
            <w:tcW w:type="dxa" w:w="1679"/>
          </w:tcPr>
          <w:p>
            <w:pPr>
              <w:spacing w:after="0"/>
              <w:jc w:val="right"/>
            </w:pPr>
            <w:r>
              <w:rPr>
                <w:sz w:val="16"/>
              </w:rPr>
              <w:t>35 records, 1953 to 2023</w:t>
            </w:r>
          </w:p>
        </w:tc>
        <w:tc>
          <w:tcPr>
            <w:tcW w:type="dxa" w:w="1792"/>
          </w:tcPr>
          <w:p>
            <w:pPr>
              <w:spacing w:after="0"/>
              <w:jc w:val="left"/>
            </w:pPr>
            <w:r>
              <w:rPr>
                <w:sz w:val="16"/>
              </w:rPr>
              <w:t>F/EF0 to F/EF3 (median F/EF1); 29 with a recorded value</w:t>
            </w:r>
          </w:p>
        </w:tc>
        <w:tc>
          <w:tcPr>
            <w:tcW w:type="dxa" w:w="1565"/>
          </w:tcPr>
          <w:p>
            <w:pPr>
              <w:spacing w:after="0"/>
              <w:jc w:val="left"/>
            </w:pPr>
            <w:r>
              <w:rPr>
                <w:sz w:val="16"/>
              </w:rPr>
              <w:t>F3 tornado, 1978-09-16, 4.1 mi path length (whole path, pre-1996), 200 yd wide, $2,500,000 property; crops not recorded (1978 dollars), 4 direct deaths, 43 direct injuries</w:t>
            </w:r>
          </w:p>
        </w:tc>
        <w:tc>
          <w:tcPr>
            <w:tcW w:type="dxa" w:w="2060"/>
          </w:tcPr>
          <w:p>
            <w:pPr>
              <w:spacing w:after="0"/>
              <w:jc w:val="left"/>
            </w:pPr>
            <w:r>
              <w:rPr>
                <w:sz w:val="16"/>
              </w:rPr>
              <w:t>Tornado, 2007-09-30, $2,500,000 property; $1,000,000 crops (2007 dollars)</w:t>
            </w:r>
          </w:p>
        </w:tc>
        <w:tc>
          <w:tcPr>
            <w:tcW w:type="dxa" w:w="1699"/>
          </w:tcPr>
          <w:p>
            <w:pPr>
              <w:spacing w:after="0"/>
              <w:jc w:val="left"/>
            </w:pPr>
            <w:r>
              <w:rPr>
                <w:sz w:val="16"/>
              </w:rPr>
              <w:t>Event records naming jurisdictions in the plan: Deep River city (4 records), Guernsey city (3 records), Brooklyn city (1 record), Hartwick city (1 record), Montezuma city (1 record), Searsboro city (1 record).</w:t>
            </w:r>
          </w:p>
        </w:tc>
        <w:tc>
          <w:tcPr>
            <w:tcW w:type="dxa" w:w="17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9"/>
          </w:tcPr>
          <w:p>
            <w:pPr>
              <w:spacing w:after="0"/>
              <w:jc w:val="left"/>
            </w:pPr>
            <w:r>
              <w:rPr>
                <w:sz w:val="16"/>
              </w:rPr>
              <w:t>Wildfire</w:t>
            </w:r>
          </w:p>
        </w:tc>
        <w:tc>
          <w:tcPr>
            <w:tcW w:type="dxa" w:w="1794"/>
          </w:tcPr>
          <w:p>
            <w:pPr>
              <w:spacing w:after="0"/>
              <w:jc w:val="left"/>
            </w:pPr>
            <w:r>
              <w:rPr>
                <w:sz w:val="16"/>
              </w:rPr>
              <w:t>acres burned (local data)</w:t>
            </w:r>
          </w:p>
        </w:tc>
        <w:tc>
          <w:tcPr>
            <w:tcW w:type="dxa" w:w="1679"/>
          </w:tcPr>
          <w:p>
            <w:pPr>
              <w:spacing w:after="0"/>
              <w:jc w:val="right"/>
            </w:pPr>
            <w:r>
              <w:rPr>
                <w:sz w:val="16"/>
              </w:rPr>
              <w:t>1 record, 2017 (1 zone-level)</w:t>
            </w:r>
          </w:p>
        </w:tc>
        <w:tc>
          <w:tcPr>
            <w:tcW w:type="dxa" w:w="1792"/>
          </w:tcPr>
          <w:p>
            <w:pPr>
              <w:spacing w:after="0"/>
              <w:jc w:val="left"/>
            </w:pPr>
          </w:p>
        </w:tc>
        <w:tc>
          <w:tcPr>
            <w:tcW w:type="dxa" w:w="1565"/>
          </w:tcPr>
          <w:p>
            <w:pPr>
              <w:spacing w:after="0"/>
              <w:jc w:val="left"/>
            </w:pPr>
            <w:r>
              <w:rPr>
                <w:sz w:val="16"/>
              </w:rPr>
              <w:t>Wildfire, 2017-11-25, $5,000 property; $0 crops (2017 dollars); NWS zone IAZ062</w:t>
            </w:r>
          </w:p>
        </w:tc>
        <w:tc>
          <w:tcPr>
            <w:tcW w:type="dxa" w:w="2060"/>
          </w:tcPr>
          <w:p>
            <w:pPr>
              <w:spacing w:after="0"/>
              <w:jc w:val="left"/>
            </w:pPr>
          </w:p>
        </w:tc>
        <w:tc>
          <w:tcPr>
            <w:tcW w:type="dxa" w:w="1699"/>
          </w:tcPr>
          <w:p>
            <w:pPr>
              <w:spacing w:after="0"/>
              <w:jc w:val="left"/>
            </w:pPr>
            <w:r>
              <w:rPr>
                <w:sz w:val="16"/>
              </w:rPr>
              <w:t>Countywide (zone-level records).</w:t>
            </w:r>
          </w:p>
        </w:tc>
        <w:tc>
          <w:tcPr>
            <w:tcW w:type="dxa" w:w="1774"/>
          </w:tcPr>
          <w:p>
            <w:pPr>
              <w:spacing w:after="0"/>
              <w:jc w:val="left"/>
            </w:pPr>
          </w:p>
        </w:tc>
      </w:tr>
      <w:tr>
        <w:trPr>
          <w:cantSplit/>
        </w:trPr>
        <w:tc>
          <w:tcPr>
            <w:tcW w:type="dxa" w:w="1749"/>
          </w:tcPr>
          <w:p>
            <w:pPr>
              <w:spacing w:after="0"/>
              <w:jc w:val="left"/>
            </w:pPr>
            <w:r>
              <w:rPr>
                <w:sz w:val="16"/>
              </w:rPr>
              <w:t>Winter Storm, Heavy Snow, Blizzard, Lake-Effect Snow, Winter Weather, Sleet</w:t>
            </w:r>
          </w:p>
        </w:tc>
        <w:tc>
          <w:tcPr>
            <w:tcW w:type="dxa" w:w="1794"/>
          </w:tcPr>
          <w:p>
            <w:pPr>
              <w:spacing w:after="0"/>
              <w:jc w:val="left"/>
            </w:pPr>
            <w:r>
              <w:rPr>
                <w:sz w:val="16"/>
              </w:rPr>
              <w:t>none in data (snowfall: local data)</w:t>
            </w:r>
          </w:p>
        </w:tc>
        <w:tc>
          <w:tcPr>
            <w:tcW w:type="dxa" w:w="1679"/>
          </w:tcPr>
          <w:p>
            <w:pPr>
              <w:spacing w:after="0"/>
              <w:jc w:val="right"/>
            </w:pPr>
            <w:r>
              <w:rPr>
                <w:sz w:val="16"/>
              </w:rPr>
              <w:t>60 records, 1996 to 2025 (60 zone-level)</w:t>
            </w:r>
          </w:p>
        </w:tc>
        <w:tc>
          <w:tcPr>
            <w:tcW w:type="dxa" w:w="1792"/>
          </w:tcPr>
          <w:p>
            <w:pPr>
              <w:spacing w:after="0"/>
              <w:jc w:val="left"/>
            </w:pPr>
          </w:p>
        </w:tc>
        <w:tc>
          <w:tcPr>
            <w:tcW w:type="dxa" w:w="1565"/>
          </w:tcPr>
          <w:p>
            <w:pPr>
              <w:spacing w:after="0"/>
              <w:jc w:val="left"/>
            </w:pPr>
            <w:r>
              <w:rPr>
                <w:sz w:val="16"/>
              </w:rPr>
              <w:t>Heavy Snow, 1997-10-26, $640,000 property; $2,600,000 crops (1997 dollars); NWS zone IAZ062</w:t>
            </w:r>
          </w:p>
        </w:tc>
        <w:tc>
          <w:tcPr>
            <w:tcW w:type="dxa" w:w="2060"/>
          </w:tcPr>
          <w:p>
            <w:pPr>
              <w:spacing w:after="0"/>
              <w:jc w:val="left"/>
            </w:pPr>
          </w:p>
        </w:tc>
        <w:tc>
          <w:tcPr>
            <w:tcW w:type="dxa" w:w="1699"/>
          </w:tcPr>
          <w:p>
            <w:pPr>
              <w:spacing w:after="0"/>
              <w:jc w:val="left"/>
            </w:pPr>
            <w:r>
              <w:rPr>
                <w:sz w:val="16"/>
              </w:rPr>
              <w:t>Countywide (zone-level records).</w:t>
            </w:r>
          </w:p>
        </w:tc>
        <w:tc>
          <w:tcPr>
            <w:tcW w:type="dxa" w:w="17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3229"/>
        <w:gridCol w:w="2285"/>
        <w:gridCol w:w="2536"/>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3229"/>
            <w:shd w:val="clear" w:color="auto" w:fill="E8E8E8"/>
          </w:tcPr>
          <w:p>
            <w:pPr>
              <w:spacing w:after="0"/>
              <w:jc w:val="left"/>
            </w:pPr>
            <w:r>
              <w:rPr>
                <w:b/>
                <w:sz w:val="16"/>
              </w:rPr>
              <w:t>Title</w:t>
            </w:r>
          </w:p>
        </w:tc>
        <w:tc>
          <w:tcPr>
            <w:tcW w:type="dxa" w:w="2285"/>
            <w:shd w:val="clear" w:color="auto" w:fill="E8E8E8"/>
          </w:tcPr>
          <w:p>
            <w:pPr>
              <w:spacing w:after="0"/>
              <w:jc w:val="left"/>
            </w:pPr>
            <w:r>
              <w:rPr>
                <w:b/>
                <w:sz w:val="16"/>
              </w:rPr>
              <w:t>Mapped hazard</w:t>
            </w:r>
          </w:p>
        </w:tc>
        <w:tc>
          <w:tcPr>
            <w:tcW w:type="dxa" w:w="2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$242,368.09</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32"/>
          </w:tcPr>
          <w:p>
            <w:pPr>
              <w:spacing w:after="0"/>
              <w:jc w:val="left"/>
            </w:pPr>
            <w:r>
              <w:rPr>
                <w:sz w:val="16"/>
              </w:rPr>
              <w:t>Major disaster</w:t>
            </w:r>
          </w:p>
        </w:tc>
        <w:tc>
          <w:tcPr>
            <w:tcW w:type="dxa" w:w="3229"/>
          </w:tcPr>
          <w:p>
            <w:pPr>
              <w:spacing w:after="0"/>
              <w:jc w:val="left"/>
            </w:pPr>
            <w:r>
              <w:rPr>
                <w:sz w:val="16"/>
              </w:rPr>
              <w:t>Severe Storms</w:t>
            </w:r>
          </w:p>
        </w:tc>
        <w:tc>
          <w:tcPr>
            <w:tcW w:type="dxa" w:w="2285"/>
          </w:tcPr>
          <w:p>
            <w:pPr>
              <w:spacing w:after="0"/>
              <w:jc w:val="left"/>
            </w:pPr>
            <w:r>
              <w:rPr>
                <w:sz w:val="16"/>
              </w:rPr>
              <w:t>Hazard not mapped (severe storm title names no single hazard); not counted</w:t>
            </w:r>
          </w:p>
        </w:tc>
        <w:tc>
          <w:tcPr>
            <w:tcW w:type="dxa" w:w="2536"/>
          </w:tcPr>
          <w:p>
            <w:pPr>
              <w:spacing w:after="0"/>
              <w:jc w:val="right"/>
            </w:pPr>
            <w:r>
              <w:rPr>
                <w:sz w:val="16"/>
              </w:rPr>
              <w:t>$4,250,594.29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32"/>
          </w:tcPr>
          <w:p>
            <w:pPr>
              <w:spacing w:after="0"/>
              <w:jc w:val="left"/>
            </w:pPr>
            <w:r>
              <w:rPr>
                <w:sz w:val="16"/>
              </w:rPr>
              <w:t>Major disaster</w:t>
            </w:r>
          </w:p>
        </w:tc>
        <w:tc>
          <w:tcPr>
            <w:tcW w:type="dxa" w:w="3229"/>
          </w:tcPr>
          <w:p>
            <w:pPr>
              <w:spacing w:after="0"/>
              <w:jc w:val="left"/>
            </w:pPr>
            <w:r>
              <w:rPr>
                <w:sz w:val="16"/>
              </w:rPr>
              <w:t>COVID-19 Pandemic</w:t>
            </w:r>
          </w:p>
        </w:tc>
        <w:tc>
          <w:tcPr>
            <w:tcW w:type="dxa" w:w="2285"/>
          </w:tcPr>
          <w:p>
            <w:pPr>
              <w:spacing w:after="0"/>
              <w:jc w:val="left"/>
            </w:pPr>
            <w:r>
              <w:rPr>
                <w:sz w:val="16"/>
              </w:rPr>
              <w:t>Non-natural, not counted</w:t>
            </w:r>
          </w:p>
        </w:tc>
        <w:tc>
          <w:tcPr>
            <w:tcW w:type="dxa" w:w="2536"/>
          </w:tcPr>
          <w:p>
            <w:pPr>
              <w:spacing w:after="0"/>
              <w:jc w:val="right"/>
            </w:pPr>
            <w:r>
              <w:rPr>
                <w:sz w:val="16"/>
              </w:rPr>
              <w:t>$1,197,938.10</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32"/>
          </w:tcPr>
          <w:p>
            <w:pPr>
              <w:spacing w:after="0"/>
              <w:jc w:val="left"/>
            </w:pPr>
            <w:r>
              <w:rPr>
                <w:sz w:val="16"/>
              </w:rPr>
              <w:t>Emergency</w:t>
            </w:r>
          </w:p>
        </w:tc>
        <w:tc>
          <w:tcPr>
            <w:tcW w:type="dxa" w:w="3229"/>
          </w:tcPr>
          <w:p>
            <w:pPr>
              <w:spacing w:after="0"/>
              <w:jc w:val="left"/>
            </w:pPr>
            <w:r>
              <w:rPr>
                <w:sz w:val="16"/>
              </w:rPr>
              <w:t>COVID-19</w:t>
            </w:r>
          </w:p>
        </w:tc>
        <w:tc>
          <w:tcPr>
            <w:tcW w:type="dxa" w:w="2285"/>
          </w:tcPr>
          <w:p>
            <w:pPr>
              <w:spacing w:after="0"/>
              <w:jc w:val="left"/>
            </w:pPr>
            <w:r>
              <w:rPr>
                <w:sz w:val="16"/>
              </w:rPr>
              <w:t>Non-natural,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DR-4483</w:t>
            </w: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32"/>
          </w:tcPr>
          <w:p>
            <w:pPr>
              <w:spacing w:after="0"/>
              <w:jc w:val="left"/>
            </w:pPr>
            <w:r>
              <w:rPr>
                <w:sz w:val="16"/>
              </w:rPr>
              <w:t>Major disaster</w:t>
            </w:r>
          </w:p>
        </w:tc>
        <w:tc>
          <w:tcPr>
            <w:tcW w:type="dxa" w:w="3229"/>
          </w:tcPr>
          <w:p>
            <w:pPr>
              <w:spacing w:after="0"/>
              <w:jc w:val="left"/>
            </w:pPr>
            <w:r>
              <w:rPr>
                <w:sz w:val="16"/>
              </w:rPr>
              <w:t>Severe Storms, Tornadoes, Straight-Line Winds, and Flooding</w:t>
            </w:r>
          </w:p>
        </w:tc>
        <w:tc>
          <w:tcPr>
            <w:tcW w:type="dxa" w:w="2285"/>
          </w:tcPr>
          <w:p>
            <w:pPr>
              <w:spacing w:after="0"/>
              <w:jc w:val="left"/>
            </w:pPr>
            <w:r>
              <w:rPr>
                <w:sz w:val="16"/>
              </w:rPr>
              <w:t>Inland Flooding; Strong Wind; Tornado</w:t>
            </w:r>
          </w:p>
        </w:tc>
        <w:tc>
          <w:tcPr>
            <w:tcW w:type="dxa" w:w="2536"/>
          </w:tcPr>
          <w:p>
            <w:pPr>
              <w:spacing w:after="0"/>
              <w:jc w:val="right"/>
            </w:pPr>
            <w:r>
              <w:rPr>
                <w:sz w:val="16"/>
              </w:rPr>
              <w:t>$195,285.79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$313,232</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$253,006.32</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32"/>
          </w:tcPr>
          <w:p>
            <w:pPr>
              <w:spacing w:after="0"/>
              <w:jc w:val="left"/>
            </w:pPr>
            <w:r>
              <w:rPr>
                <w:sz w:val="16"/>
              </w:rPr>
              <w:t>Major disaster</w:t>
            </w:r>
          </w:p>
        </w:tc>
        <w:tc>
          <w:tcPr>
            <w:tcW w:type="dxa" w:w="3229"/>
          </w:tcPr>
          <w:p>
            <w:pPr>
              <w:spacing w:after="0"/>
              <w:jc w:val="left"/>
            </w:pPr>
            <w:r>
              <w:rPr>
                <w:sz w:val="16"/>
              </w:rPr>
              <w:t>Severe Winter Storms</w:t>
            </w:r>
          </w:p>
        </w:tc>
        <w:tc>
          <w:tcPr>
            <w:tcW w:type="dxa" w:w="2285"/>
          </w:tcPr>
          <w:p>
            <w:pPr>
              <w:spacing w:after="0"/>
              <w:jc w:val="left"/>
            </w:pPr>
            <w:r>
              <w:rPr>
                <w:sz w:val="16"/>
              </w:rPr>
              <w:t>Winter Weather</w:t>
            </w:r>
          </w:p>
        </w:tc>
        <w:tc>
          <w:tcPr>
            <w:tcW w:type="dxa" w:w="2536"/>
          </w:tcPr>
          <w:p>
            <w:pPr>
              <w:spacing w:after="0"/>
              <w:jc w:val="right"/>
            </w:pPr>
            <w:r>
              <w:rPr>
                <w:sz w:val="16"/>
              </w:rPr>
              <w:t>$1,734,846.77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32"/>
          </w:tcPr>
          <w:p>
            <w:pPr>
              <w:spacing w:after="0"/>
              <w:jc w:val="left"/>
            </w:pPr>
            <w:r>
              <w:rPr>
                <w:sz w:val="16"/>
              </w:rPr>
              <w:t>Emergency</w:t>
            </w:r>
          </w:p>
        </w:tc>
        <w:tc>
          <w:tcPr>
            <w:tcW w:type="dxa" w:w="3229"/>
          </w:tcPr>
          <w:p>
            <w:pPr>
              <w:spacing w:after="0"/>
              <w:jc w:val="left"/>
            </w:pPr>
            <w:r>
              <w:rPr>
                <w:sz w:val="16"/>
              </w:rPr>
              <w:t>Hurricane Katrina Evacuation</w:t>
            </w:r>
          </w:p>
        </w:tc>
        <w:tc>
          <w:tcPr>
            <w:tcW w:type="dxa" w:w="2285"/>
          </w:tcPr>
          <w:p>
            <w:pPr>
              <w:spacing w:after="0"/>
              <w:jc w:val="left"/>
            </w:pPr>
            <w:r>
              <w:rPr>
                <w:sz w:val="16"/>
              </w:rPr>
              <w:t>Hurricane: evacuation support, not a local hazard event;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(primary); also designated: Tornado</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332"/>
          </w:tcPr>
          <w:p>
            <w:pPr>
              <w:spacing w:after="0"/>
              <w:jc w:val="left"/>
            </w:pPr>
            <w:r>
              <w:rPr>
                <w:sz w:val="16"/>
              </w:rPr>
              <w:t>Major disaster</w:t>
            </w:r>
          </w:p>
        </w:tc>
        <w:tc>
          <w:tcPr>
            <w:tcW w:type="dxa" w:w="3229"/>
          </w:tcPr>
          <w:p>
            <w:pPr>
              <w:spacing w:after="0"/>
              <w:jc w:val="left"/>
            </w:pPr>
            <w:r>
              <w:rPr>
                <w:sz w:val="16"/>
              </w:rPr>
              <w:t>Severe Snowstorms</w:t>
            </w:r>
          </w:p>
        </w:tc>
        <w:tc>
          <w:tcPr>
            <w:tcW w:type="dxa" w:w="2285"/>
          </w:tcPr>
          <w:p>
            <w:pPr>
              <w:spacing w:after="0"/>
              <w:jc w:val="left"/>
            </w:pPr>
            <w:r>
              <w:rPr>
                <w:sz w:val="16"/>
              </w:rPr>
              <w:t>Winter Weather</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32"/>
          </w:tcPr>
          <w:p>
            <w:pPr>
              <w:spacing w:after="0"/>
              <w:jc w:val="left"/>
            </w:pPr>
            <w:r>
              <w:rPr>
                <w:sz w:val="16"/>
              </w:rPr>
              <w:t>Major disaster</w:t>
            </w:r>
          </w:p>
        </w:tc>
        <w:tc>
          <w:tcPr>
            <w:tcW w:type="dxa" w:w="3229"/>
          </w:tcPr>
          <w:p>
            <w:pPr>
              <w:spacing w:after="0"/>
              <w:jc w:val="left"/>
            </w:pPr>
            <w:r>
              <w:rPr>
                <w:sz w:val="16"/>
              </w:rPr>
              <w:t>Severe Storms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32"/>
          </w:tcPr>
          <w:p>
            <w:pPr>
              <w:spacing w:after="0"/>
              <w:jc w:val="left"/>
            </w:pPr>
            <w:r>
              <w:rPr>
                <w:sz w:val="16"/>
              </w:rPr>
              <w:t>Major disaster</w:t>
            </w:r>
          </w:p>
        </w:tc>
        <w:tc>
          <w:tcPr>
            <w:tcW w:type="dxa" w:w="3229"/>
          </w:tcPr>
          <w:p>
            <w:pPr>
              <w:spacing w:after="0"/>
              <w:jc w:val="left"/>
            </w:pPr>
            <w:r>
              <w:rPr>
                <w:sz w:val="16"/>
              </w:rPr>
              <w:t>Severe Storms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32"/>
          </w:tcPr>
          <w:p>
            <w:pPr>
              <w:spacing w:after="0"/>
              <w:jc w:val="left"/>
            </w:pPr>
            <w:r>
              <w:rPr>
                <w:sz w:val="16"/>
              </w:rPr>
              <w:t>Major disaster</w:t>
            </w:r>
          </w:p>
        </w:tc>
        <w:tc>
          <w:tcPr>
            <w:tcW w:type="dxa" w:w="3229"/>
          </w:tcPr>
          <w:p>
            <w:pPr>
              <w:spacing w:after="0"/>
              <w:jc w:val="left"/>
            </w:pPr>
            <w:r>
              <w:rPr>
                <w:sz w:val="16"/>
              </w:rPr>
              <w:t>Heavy Rains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$305,717.94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$112,651.46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12,651.46"/>
        <w:tblDescription w:val="Hazard Plain table b1d_pa_other"/>
      </w:tblPr>
      <w:tblGrid>
        <w:gridCol w:w="1310"/>
        <w:gridCol w:w="1310"/>
        <w:gridCol w:w="5598"/>
        <w:gridCol w:w="4583"/>
        <w:gridCol w:w="1310"/>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5598"/>
            <w:shd w:val="clear" w:color="auto" w:fill="E8E8E8"/>
          </w:tcPr>
          <w:p>
            <w:pPr>
              <w:spacing w:after="0"/>
              <w:jc w:val="left"/>
            </w:pPr>
            <w:r>
              <w:rPr>
                <w:b/>
                <w:sz w:val="16"/>
              </w:rPr>
              <w:t>Title</w:t>
            </w:r>
          </w:p>
        </w:tc>
        <w:tc>
          <w:tcPr>
            <w:tcW w:type="dxa" w:w="4583"/>
            <w:shd w:val="clear" w:color="auto" w:fill="E8E8E8"/>
          </w:tcPr>
          <w:p>
            <w:pPr>
              <w:spacing w:after="0"/>
              <w:jc w:val="left"/>
            </w:pPr>
            <w:r>
              <w:rPr>
                <w:b/>
                <w:sz w:val="16"/>
              </w:rPr>
              <w:t>Applicant</w:t>
            </w:r>
          </w:p>
        </w:tc>
        <w:tc>
          <w:tcPr>
            <w:tcW w:type="dxa" w:w="1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DR-4181-IA</w:t>
            </w:r>
          </w:p>
        </w:tc>
        <w:tc>
          <w:tcPr>
            <w:tcW w:type="dxa" w:w="1310"/>
          </w:tcPr>
          <w:p>
            <w:pPr>
              <w:spacing w:after="0"/>
              <w:jc w:val="left"/>
            </w:pPr>
            <w:r>
              <w:rPr>
                <w:sz w:val="16"/>
              </w:rPr>
              <w:t>2014-07-14</w:t>
            </w:r>
          </w:p>
        </w:tc>
        <w:tc>
          <w:tcPr>
            <w:tcW w:type="dxa" w:w="5598"/>
          </w:tcPr>
          <w:p>
            <w:pPr>
              <w:spacing w:after="0"/>
              <w:jc w:val="left"/>
            </w:pPr>
            <w:r>
              <w:rPr>
                <w:sz w:val="16"/>
              </w:rPr>
              <w:t>Severe Storms, Tornadoes, Straight-Line Winds, and Flooding</w:t>
            </w:r>
          </w:p>
        </w:tc>
        <w:tc>
          <w:tcPr>
            <w:tcW w:type="dxa" w:w="4583"/>
          </w:tcPr>
          <w:p>
            <w:pPr>
              <w:spacing w:after="0"/>
              <w:jc w:val="left"/>
            </w:pPr>
            <w:r>
              <w:rPr>
                <w:sz w:val="16"/>
              </w:rPr>
              <w:t>Montezuma Municipal Light and Power</w:t>
            </w:r>
          </w:p>
        </w:tc>
        <w:tc>
          <w:tcPr>
            <w:tcW w:type="dxa" w:w="1310"/>
          </w:tcPr>
          <w:p>
            <w:pPr>
              <w:spacing w:after="0"/>
              <w:jc w:val="right"/>
            </w:pPr>
            <w:r>
              <w:rPr>
                <w:sz w:val="16"/>
              </w:rPr>
              <w:t>$14,915.25</w:t>
            </w:r>
          </w:p>
        </w:tc>
      </w:tr>
      <w:tr>
        <w:trPr>
          <w:cantSplit/>
        </w:trPr>
        <w:tc>
          <w:tcPr>
            <w:tcW w:type="dxa" w:w="1310"/>
          </w:tcPr>
          <w:p>
            <w:pPr>
              <w:spacing w:after="0"/>
              <w:jc w:val="left"/>
            </w:pPr>
            <w:r>
              <w:rPr>
                <w:sz w:val="16"/>
              </w:rPr>
              <w:t>DR-4016-IA</w:t>
            </w:r>
          </w:p>
        </w:tc>
        <w:tc>
          <w:tcPr>
            <w:tcW w:type="dxa" w:w="1310"/>
          </w:tcPr>
          <w:p>
            <w:pPr>
              <w:spacing w:after="0"/>
              <w:jc w:val="left"/>
            </w:pPr>
            <w:r>
              <w:rPr>
                <w:sz w:val="16"/>
              </w:rPr>
              <w:t>2011-08-24</w:t>
            </w:r>
          </w:p>
        </w:tc>
        <w:tc>
          <w:tcPr>
            <w:tcW w:type="dxa" w:w="5598"/>
          </w:tcPr>
          <w:p>
            <w:pPr>
              <w:spacing w:after="0"/>
              <w:jc w:val="left"/>
            </w:pPr>
            <w:r>
              <w:rPr>
                <w:sz w:val="16"/>
              </w:rPr>
              <w:t>Severe Storms, Straight-Line Winds, and Flooding</w:t>
            </w:r>
          </w:p>
        </w:tc>
        <w:tc>
          <w:tcPr>
            <w:tcW w:type="dxa" w:w="4583"/>
          </w:tcPr>
          <w:p>
            <w:pPr>
              <w:spacing w:after="0"/>
              <w:jc w:val="left"/>
            </w:pPr>
            <w:r>
              <w:rPr>
                <w:sz w:val="16"/>
              </w:rPr>
              <w:t>T.I.P. Rural Electric Cooperative (TIP)</w:t>
            </w:r>
          </w:p>
        </w:tc>
        <w:tc>
          <w:tcPr>
            <w:tcW w:type="dxa" w:w="1310"/>
          </w:tcPr>
          <w:p>
            <w:pPr>
              <w:spacing w:after="0"/>
              <w:jc w:val="right"/>
            </w:pPr>
            <w:r>
              <w:rPr>
                <w:sz w:val="16"/>
              </w:rPr>
              <w:t>$67,450.72</w:t>
            </w:r>
          </w:p>
        </w:tc>
      </w:tr>
      <w:tr>
        <w:trPr>
          <w:cantSplit/>
        </w:trPr>
        <w:tc>
          <w:tcPr>
            <w:tcW w:type="dxa" w:w="1310"/>
          </w:tcPr>
          <w:p>
            <w:pPr>
              <w:spacing w:after="0"/>
              <w:jc w:val="left"/>
            </w:pPr>
            <w:r>
              <w:rPr>
                <w:sz w:val="16"/>
              </w:rPr>
              <w:t>DR-1998-IA</w:t>
            </w:r>
          </w:p>
        </w:tc>
        <w:tc>
          <w:tcPr>
            <w:tcW w:type="dxa" w:w="1310"/>
          </w:tcPr>
          <w:p>
            <w:pPr>
              <w:spacing w:after="0"/>
              <w:jc w:val="left"/>
            </w:pPr>
            <w:r>
              <w:rPr>
                <w:sz w:val="16"/>
              </w:rPr>
              <w:t>2011-06-27</w:t>
            </w:r>
          </w:p>
        </w:tc>
        <w:tc>
          <w:tcPr>
            <w:tcW w:type="dxa" w:w="5598"/>
          </w:tcPr>
          <w:p>
            <w:pPr>
              <w:spacing w:after="0"/>
              <w:jc w:val="left"/>
            </w:pPr>
            <w:r>
              <w:rPr>
                <w:sz w:val="16"/>
              </w:rPr>
              <w:t>Flooding</w:t>
            </w:r>
          </w:p>
        </w:tc>
        <w:tc>
          <w:tcPr>
            <w:tcW w:type="dxa" w:w="4583"/>
          </w:tcPr>
          <w:p>
            <w:pPr>
              <w:spacing w:after="0"/>
              <w:jc w:val="left"/>
            </w:pPr>
            <w:r>
              <w:rPr>
                <w:sz w:val="16"/>
              </w:rPr>
              <w:t>DO NOT USE MONTEZUMA MUNICIPAL LIGHT &amp; POWER (2)</w:t>
            </w:r>
          </w:p>
        </w:tc>
        <w:tc>
          <w:tcPr>
            <w:tcW w:type="dxa" w:w="1310"/>
          </w:tcPr>
          <w:p>
            <w:pPr>
              <w:spacing w:after="0"/>
              <w:jc w:val="right"/>
            </w:pPr>
            <w:r>
              <w:rPr>
                <w:sz w:val="16"/>
              </w:rPr>
              <w:t>$2,104.26</w:t>
            </w:r>
          </w:p>
        </w:tc>
      </w:tr>
      <w:tr>
        <w:trPr>
          <w:cantSplit/>
        </w:trPr>
        <w:tc>
          <w:tcPr>
            <w:tcW w:type="dxa" w:w="1310"/>
          </w:tcPr>
          <w:p>
            <w:pPr>
              <w:spacing w:after="0"/>
              <w:jc w:val="left"/>
            </w:pPr>
            <w:r>
              <w:rPr>
                <w:sz w:val="16"/>
              </w:rPr>
              <w:t>DR-1737-IA</w:t>
            </w:r>
          </w:p>
        </w:tc>
        <w:tc>
          <w:tcPr>
            <w:tcW w:type="dxa" w:w="1310"/>
          </w:tcPr>
          <w:p>
            <w:pPr>
              <w:spacing w:after="0"/>
              <w:jc w:val="left"/>
            </w:pPr>
            <w:r>
              <w:rPr>
                <w:sz w:val="16"/>
              </w:rPr>
              <w:t>2008-01-04</w:t>
            </w:r>
          </w:p>
        </w:tc>
        <w:tc>
          <w:tcPr>
            <w:tcW w:type="dxa" w:w="5598"/>
          </w:tcPr>
          <w:p>
            <w:pPr>
              <w:spacing w:after="0"/>
              <w:jc w:val="left"/>
            </w:pPr>
            <w:r>
              <w:rPr>
                <w:sz w:val="16"/>
              </w:rPr>
              <w:t>Severe Winter Storm</w:t>
            </w:r>
          </w:p>
        </w:tc>
        <w:tc>
          <w:tcPr>
            <w:tcW w:type="dxa" w:w="4583"/>
          </w:tcPr>
          <w:p>
            <w:pPr>
              <w:spacing w:after="0"/>
              <w:jc w:val="left"/>
            </w:pPr>
            <w:r>
              <w:rPr>
                <w:sz w:val="16"/>
              </w:rPr>
              <w:t>T.I.P. Rural Electric Cooperative (TIP)</w:t>
            </w:r>
          </w:p>
        </w:tc>
        <w:tc>
          <w:tcPr>
            <w:tcW w:type="dxa" w:w="1310"/>
          </w:tcPr>
          <w:p>
            <w:pPr>
              <w:spacing w:after="0"/>
              <w:jc w:val="right"/>
            </w:pPr>
            <w:r>
              <w:rPr>
                <w:sz w:val="16"/>
              </w:rPr>
              <w:t>$28,181.23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28</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32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19</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93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12</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4</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12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36</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2</w:t>
            </w:r>
          </w:p>
        </w:tc>
        <w:tc>
          <w:tcPr>
            <w:tcW w:type="dxa" w:w="1608"/>
          </w:tcPr>
          <w:p>
            <w:pPr>
              <w:spacing w:after="0"/>
              <w:jc w:val="right"/>
            </w:pPr>
            <w:r>
              <w:rPr>
                <w:sz w:val="16"/>
              </w:rPr>
              <w:t>9</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173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10</w:t>
            </w:r>
          </w:p>
        </w:tc>
        <w:tc>
          <w:tcPr>
            <w:tcW w:type="dxa" w:w="1608"/>
          </w:tcPr>
          <w:p>
            <w:pPr>
              <w:spacing w:after="0"/>
              <w:jc w:val="right"/>
            </w:pPr>
            <w:r>
              <w:rPr>
                <w:sz w:val="16"/>
              </w:rPr>
              <w:t>1</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r>
              <w:rPr>
                <w:sz w:val="16"/>
              </w:rPr>
              <w:t>Includes 28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35</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2</w:t>
            </w:r>
          </w:p>
        </w:tc>
        <w:tc>
          <w:tcPr>
            <w:tcW w:type="dxa" w:w="1608"/>
          </w:tcPr>
          <w:p>
            <w:pPr>
              <w:spacing w:after="0"/>
              <w:jc w:val="right"/>
            </w:pPr>
            <w:r>
              <w:rPr>
                <w:sz w:val="16"/>
              </w:rPr>
              <w:t>6</w:t>
            </w:r>
          </w:p>
        </w:tc>
        <w:tc>
          <w:tcPr>
            <w:tcW w:type="dxa" w:w="1307"/>
          </w:tcPr>
          <w:p>
            <w:pPr>
              <w:spacing w:after="0"/>
              <w:jc w:val="right"/>
            </w:pP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8</w:t>
            </w:r>
          </w:p>
        </w:tc>
        <w:tc>
          <w:tcPr>
            <w:tcW w:type="dxa" w:w="1608"/>
          </w:tcPr>
          <w:p>
            <w:pPr>
              <w:spacing w:after="0"/>
              <w:jc w:val="right"/>
            </w:pPr>
            <w:r>
              <w:rPr>
                <w:sz w:val="16"/>
              </w:rPr>
              <w:t>2</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677"/>
        <w:gridCol w:w="3245"/>
        <w:gridCol w:w="937"/>
        <w:gridCol w:w="2546"/>
        <w:gridCol w:w="712"/>
        <w:gridCol w:w="2644"/>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677"/>
            <w:shd w:val="clear" w:color="auto" w:fill="E8E8E8"/>
          </w:tcPr>
          <w:p>
            <w:pPr>
              <w:spacing w:after="0"/>
              <w:jc w:val="left"/>
            </w:pPr>
            <w:r>
              <w:rPr>
                <w:b/>
                <w:sz w:val="16"/>
              </w:rPr>
              <w:t>Magnitude or extent</w:t>
            </w:r>
          </w:p>
        </w:tc>
        <w:tc>
          <w:tcPr>
            <w:tcW w:type="dxa" w:w="3245"/>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14"/>
          </w:tcPr>
          <w:p>
            <w:pPr>
              <w:spacing w:after="0"/>
              <w:jc w:val="left"/>
            </w:pPr>
            <w:r>
              <w:rPr>
                <w:sz w:val="16"/>
              </w:rPr>
              <w:t>Extreme Cold/Wind Chill</w:t>
            </w:r>
          </w:p>
        </w:tc>
        <w:tc>
          <w:tcPr>
            <w:tcW w:type="dxa" w:w="1677"/>
          </w:tcPr>
          <w:p>
            <w:pPr>
              <w:spacing w:after="0"/>
              <w:jc w:val="left"/>
            </w:pPr>
          </w:p>
        </w:tc>
        <w:tc>
          <w:tcPr>
            <w:tcW w:type="dxa" w:w="3245"/>
          </w:tcPr>
          <w:p>
            <w:pPr>
              <w:spacing w:after="0"/>
              <w:jc w:val="left"/>
            </w:pPr>
            <w:r>
              <w:rPr>
                <w:sz w:val="16"/>
              </w:rPr>
              <w:t>$0 property; $0 crops (zone total, 2024 dollars)</w:t>
            </w:r>
          </w:p>
        </w:tc>
        <w:tc>
          <w:tcPr>
            <w:tcW w:type="dxa" w:w="937"/>
          </w:tcPr>
          <w:p>
            <w:pPr>
              <w:spacing w:after="0"/>
              <w:jc w:val="right"/>
            </w:pPr>
            <w:r>
              <w:rPr>
                <w:sz w:val="16"/>
              </w:rPr>
              <w:t>0, 0</w:t>
            </w:r>
          </w:p>
        </w:tc>
        <w:tc>
          <w:tcPr>
            <w:tcW w:type="dxa" w:w="2546"/>
          </w:tcPr>
          <w:p>
            <w:pPr>
              <w:spacing w:after="0"/>
              <w:jc w:val="left"/>
            </w:pPr>
            <w:r>
              <w:rPr>
                <w:sz w:val="16"/>
              </w:rPr>
              <w:t>NWS zone IAZ062 (POWESHIEK), zone-level</w:t>
            </w:r>
          </w:p>
        </w:tc>
        <w:tc>
          <w:tcPr>
            <w:tcW w:type="dxa" w:w="712"/>
          </w:tcPr>
          <w:p>
            <w:pPr>
              <w:spacing w:after="0"/>
              <w:jc w:val="left"/>
            </w:pPr>
            <w:r>
              <w:rPr>
                <w:sz w:val="16"/>
              </w:rPr>
              <w:t>within last 5 years</w:t>
            </w:r>
          </w:p>
        </w:tc>
        <w:tc>
          <w:tcPr>
            <w:tcW w:type="dxa" w:w="26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314"/>
          </w:tcPr>
          <w:p>
            <w:pPr>
              <w:spacing w:after="0"/>
              <w:jc w:val="left"/>
            </w:pPr>
            <w:r>
              <w:rPr>
                <w:sz w:val="16"/>
              </w:rPr>
              <w:t>Drought</w:t>
            </w:r>
          </w:p>
        </w:tc>
        <w:tc>
          <w:tcPr>
            <w:tcW w:type="dxa" w:w="1677"/>
          </w:tcPr>
          <w:p>
            <w:pPr>
              <w:spacing w:after="0"/>
              <w:jc w:val="left"/>
            </w:pPr>
          </w:p>
        </w:tc>
        <w:tc>
          <w:tcPr>
            <w:tcW w:type="dxa" w:w="3245"/>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546"/>
          </w:tcPr>
          <w:p>
            <w:pPr>
              <w:spacing w:after="0"/>
              <w:jc w:val="left"/>
            </w:pPr>
            <w:r>
              <w:rPr>
                <w:sz w:val="16"/>
              </w:rPr>
              <w:t>NWS zone IAZ062 (POWESHIEK), zone-level</w:t>
            </w:r>
          </w:p>
        </w:tc>
        <w:tc>
          <w:tcPr>
            <w:tcW w:type="dxa" w:w="712"/>
          </w:tcPr>
          <w:p>
            <w:pPr>
              <w:spacing w:after="0"/>
              <w:jc w:val="left"/>
            </w:pPr>
            <w:r>
              <w:rPr>
                <w:sz w:val="16"/>
              </w:rPr>
              <w:t>within last 5 years</w:t>
            </w:r>
          </w:p>
        </w:tc>
        <w:tc>
          <w:tcPr>
            <w:tcW w:type="dxa" w:w="2644"/>
          </w:tcPr>
          <w:p>
            <w:pPr>
              <w:spacing w:after="0"/>
              <w:jc w:val="left"/>
            </w:pPr>
            <w:r>
              <w:rPr>
                <w:sz w:val="16"/>
              </w:rPr>
              <w:t>B1-c worst recorded: Drought</w:t>
            </w:r>
          </w:p>
        </w:tc>
      </w:tr>
      <w:tr>
        <w:trPr>
          <w:cantSplit/>
        </w:trPr>
        <w:tc>
          <w:tcPr>
            <w:tcW w:type="dxa" w:w="1037"/>
          </w:tcPr>
          <w:p>
            <w:pPr>
              <w:spacing w:after="0"/>
              <w:jc w:val="left"/>
            </w:pPr>
            <w:r>
              <w:rPr>
                <w:sz w:val="16"/>
              </w:rPr>
              <w:t>2020-08-10</w:t>
            </w:r>
          </w:p>
        </w:tc>
        <w:tc>
          <w:tcPr>
            <w:tcW w:type="dxa" w:w="1314"/>
          </w:tcPr>
          <w:p>
            <w:pPr>
              <w:spacing w:after="0"/>
              <w:jc w:val="left"/>
            </w:pPr>
            <w:r>
              <w:rPr>
                <w:sz w:val="16"/>
              </w:rPr>
              <w:t>Thunderstorm Wind</w:t>
            </w:r>
          </w:p>
        </w:tc>
        <w:tc>
          <w:tcPr>
            <w:tcW w:type="dxa" w:w="1677"/>
          </w:tcPr>
          <w:p>
            <w:pPr>
              <w:spacing w:after="0"/>
              <w:jc w:val="left"/>
            </w:pPr>
            <w:r>
              <w:rPr>
                <w:sz w:val="16"/>
              </w:rPr>
              <w:t>70 kt (81 mph) estimated gust</w:t>
            </w:r>
          </w:p>
        </w:tc>
        <w:tc>
          <w:tcPr>
            <w:tcW w:type="dxa" w:w="3245"/>
          </w:tcPr>
          <w:p>
            <w:pPr>
              <w:spacing w:after="0"/>
              <w:jc w:val="left"/>
            </w:pPr>
            <w:r>
              <w:rPr>
                <w:sz w:val="16"/>
              </w:rPr>
              <w:t>$0 property; crops not reported (2020 dollars)</w:t>
            </w:r>
          </w:p>
        </w:tc>
        <w:tc>
          <w:tcPr>
            <w:tcW w:type="dxa" w:w="937"/>
          </w:tcPr>
          <w:p>
            <w:pPr>
              <w:spacing w:after="0"/>
              <w:jc w:val="right"/>
            </w:pPr>
            <w:r>
              <w:rPr>
                <w:sz w:val="16"/>
              </w:rPr>
              <w:t>1, 0</w:t>
            </w:r>
          </w:p>
        </w:tc>
        <w:tc>
          <w:tcPr>
            <w:tcW w:type="dxa" w:w="2546"/>
          </w:tcPr>
          <w:p>
            <w:pPr>
              <w:spacing w:after="0"/>
              <w:jc w:val="left"/>
            </w:pPr>
            <w:r>
              <w:rPr>
                <w:sz w:val="16"/>
              </w:rPr>
              <w:t>MALCOLM</w:t>
            </w:r>
          </w:p>
        </w:tc>
        <w:tc>
          <w:tcPr>
            <w:tcW w:type="dxa" w:w="712"/>
          </w:tcPr>
          <w:p>
            <w:pPr>
              <w:spacing w:after="0"/>
              <w:jc w:val="left"/>
            </w:pPr>
          </w:p>
        </w:tc>
        <w:tc>
          <w:tcPr>
            <w:tcW w:type="dxa" w:w="2644"/>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314"/>
          </w:tcPr>
          <w:p>
            <w:pPr>
              <w:spacing w:after="0"/>
              <w:jc w:val="left"/>
            </w:pPr>
            <w:r>
              <w:rPr>
                <w:sz w:val="16"/>
              </w:rPr>
              <w:t>Excessive Heat</w:t>
            </w:r>
          </w:p>
        </w:tc>
        <w:tc>
          <w:tcPr>
            <w:tcW w:type="dxa" w:w="1677"/>
          </w:tcPr>
          <w:p>
            <w:pPr>
              <w:spacing w:after="0"/>
              <w:jc w:val="left"/>
            </w:pPr>
          </w:p>
        </w:tc>
        <w:tc>
          <w:tcPr>
            <w:tcW w:type="dxa" w:w="3245"/>
          </w:tcPr>
          <w:p>
            <w:pPr>
              <w:spacing w:after="0"/>
              <w:jc w:val="left"/>
            </w:pPr>
            <w:r>
              <w:rPr>
                <w:sz w:val="16"/>
              </w:rPr>
              <w:t>$135,000 property; $0 crops (zone total, 2011 dollars)</w:t>
            </w:r>
          </w:p>
        </w:tc>
        <w:tc>
          <w:tcPr>
            <w:tcW w:type="dxa" w:w="937"/>
          </w:tcPr>
          <w:p>
            <w:pPr>
              <w:spacing w:after="0"/>
              <w:jc w:val="right"/>
            </w:pPr>
            <w:r>
              <w:rPr>
                <w:sz w:val="16"/>
              </w:rPr>
              <w:t>0, 0</w:t>
            </w:r>
          </w:p>
        </w:tc>
        <w:tc>
          <w:tcPr>
            <w:tcW w:type="dxa" w:w="2546"/>
          </w:tcPr>
          <w:p>
            <w:pPr>
              <w:spacing w:after="0"/>
              <w:jc w:val="left"/>
            </w:pPr>
            <w:r>
              <w:rPr>
                <w:sz w:val="16"/>
              </w:rPr>
              <w:t>NWS zone IAZ062 (POWESHIEK), zone-level</w:t>
            </w:r>
          </w:p>
        </w:tc>
        <w:tc>
          <w:tcPr>
            <w:tcW w:type="dxa" w:w="712"/>
          </w:tcPr>
          <w:p>
            <w:pPr>
              <w:spacing w:after="0"/>
              <w:jc w:val="left"/>
            </w:pPr>
          </w:p>
        </w:tc>
        <w:tc>
          <w:tcPr>
            <w:tcW w:type="dxa" w:w="2644"/>
          </w:tcPr>
          <w:p>
            <w:pPr>
              <w:spacing w:after="0"/>
              <w:jc w:val="left"/>
            </w:pPr>
            <w:r>
              <w:rPr>
                <w:sz w:val="16"/>
              </w:rPr>
              <w:t>B1-c worst recorded: Excessive Heat, Heat</w:t>
            </w:r>
          </w:p>
        </w:tc>
      </w:tr>
      <w:tr>
        <w:trPr>
          <w:cantSplit/>
        </w:trPr>
        <w:tc>
          <w:tcPr>
            <w:tcW w:type="dxa" w:w="1037"/>
          </w:tcPr>
          <w:p>
            <w:pPr>
              <w:spacing w:after="0"/>
              <w:jc w:val="left"/>
            </w:pPr>
            <w:r>
              <w:rPr>
                <w:sz w:val="16"/>
              </w:rPr>
              <w:t>2010-06-26</w:t>
            </w:r>
          </w:p>
        </w:tc>
        <w:tc>
          <w:tcPr>
            <w:tcW w:type="dxa" w:w="1314"/>
          </w:tcPr>
          <w:p>
            <w:pPr>
              <w:spacing w:after="0"/>
              <w:jc w:val="left"/>
            </w:pPr>
            <w:r>
              <w:rPr>
                <w:sz w:val="16"/>
              </w:rPr>
              <w:t>Lightning</w:t>
            </w:r>
          </w:p>
        </w:tc>
        <w:tc>
          <w:tcPr>
            <w:tcW w:type="dxa" w:w="1677"/>
          </w:tcPr>
          <w:p>
            <w:pPr>
              <w:spacing w:after="0"/>
              <w:jc w:val="left"/>
            </w:pPr>
          </w:p>
        </w:tc>
        <w:tc>
          <w:tcPr>
            <w:tcW w:type="dxa" w:w="3245"/>
          </w:tcPr>
          <w:p>
            <w:pPr>
              <w:spacing w:after="0"/>
              <w:jc w:val="left"/>
            </w:pPr>
            <w:r>
              <w:rPr>
                <w:sz w:val="16"/>
              </w:rPr>
              <w:t>$550,000 property; $0 crops (2010 dollars)</w:t>
            </w:r>
          </w:p>
        </w:tc>
        <w:tc>
          <w:tcPr>
            <w:tcW w:type="dxa" w:w="937"/>
          </w:tcPr>
          <w:p>
            <w:pPr>
              <w:spacing w:after="0"/>
              <w:jc w:val="right"/>
            </w:pPr>
            <w:r>
              <w:rPr>
                <w:sz w:val="16"/>
              </w:rPr>
              <w:t>0, 0</w:t>
            </w:r>
          </w:p>
        </w:tc>
        <w:tc>
          <w:tcPr>
            <w:tcW w:type="dxa" w:w="2546"/>
          </w:tcPr>
          <w:p>
            <w:pPr>
              <w:spacing w:after="0"/>
              <w:jc w:val="left"/>
            </w:pPr>
            <w:r>
              <w:rPr>
                <w:sz w:val="16"/>
              </w:rPr>
              <w:t>GRINNELL</w:t>
            </w:r>
          </w:p>
        </w:tc>
        <w:tc>
          <w:tcPr>
            <w:tcW w:type="dxa" w:w="712"/>
          </w:tcPr>
          <w:p>
            <w:pPr>
              <w:spacing w:after="0"/>
              <w:jc w:val="left"/>
            </w:pPr>
          </w:p>
        </w:tc>
        <w:tc>
          <w:tcPr>
            <w:tcW w:type="dxa" w:w="2644"/>
          </w:tcPr>
          <w:p>
            <w:pPr>
              <w:spacing w:after="0"/>
              <w:jc w:val="left"/>
            </w:pPr>
            <w:r>
              <w:rPr>
                <w:sz w:val="16"/>
              </w:rPr>
              <w:t>B1-c worst recorded: Lightning</w:t>
            </w:r>
          </w:p>
        </w:tc>
      </w:tr>
      <w:tr>
        <w:trPr>
          <w:cantSplit/>
        </w:trPr>
        <w:tc>
          <w:tcPr>
            <w:tcW w:type="dxa" w:w="1037"/>
          </w:tcPr>
          <w:p>
            <w:pPr>
              <w:spacing w:after="0"/>
              <w:jc w:val="left"/>
            </w:pPr>
            <w:r>
              <w:rPr>
                <w:sz w:val="16"/>
              </w:rPr>
              <w:t>2010-06-12</w:t>
            </w:r>
          </w:p>
        </w:tc>
        <w:tc>
          <w:tcPr>
            <w:tcW w:type="dxa" w:w="1314"/>
          </w:tcPr>
          <w:p>
            <w:pPr>
              <w:spacing w:after="0"/>
              <w:jc w:val="left"/>
            </w:pPr>
            <w:r>
              <w:rPr>
                <w:sz w:val="16"/>
              </w:rPr>
              <w:t>Flood</w:t>
            </w:r>
          </w:p>
        </w:tc>
        <w:tc>
          <w:tcPr>
            <w:tcW w:type="dxa" w:w="1677"/>
          </w:tcPr>
          <w:p>
            <w:pPr>
              <w:spacing w:after="0"/>
              <w:jc w:val="left"/>
            </w:pPr>
          </w:p>
        </w:tc>
        <w:tc>
          <w:tcPr>
            <w:tcW w:type="dxa" w:w="3245"/>
          </w:tcPr>
          <w:p>
            <w:pPr>
              <w:spacing w:after="0"/>
              <w:jc w:val="left"/>
            </w:pPr>
            <w:r>
              <w:rPr>
                <w:sz w:val="16"/>
              </w:rPr>
              <w:t>$0 property; $20,000,000 crops (2010 dollars)</w:t>
            </w:r>
          </w:p>
        </w:tc>
        <w:tc>
          <w:tcPr>
            <w:tcW w:type="dxa" w:w="937"/>
          </w:tcPr>
          <w:p>
            <w:pPr>
              <w:spacing w:after="0"/>
              <w:jc w:val="right"/>
            </w:pPr>
            <w:r>
              <w:rPr>
                <w:sz w:val="16"/>
              </w:rPr>
              <w:t>0, 0</w:t>
            </w:r>
          </w:p>
        </w:tc>
        <w:tc>
          <w:tcPr>
            <w:tcW w:type="dxa" w:w="2546"/>
          </w:tcPr>
          <w:p>
            <w:pPr>
              <w:spacing w:after="0"/>
              <w:jc w:val="left"/>
            </w:pPr>
            <w:r>
              <w:rPr>
                <w:sz w:val="16"/>
              </w:rPr>
              <w:t>CHESTER CENTER to SEARSBORO</w:t>
            </w:r>
          </w:p>
        </w:tc>
        <w:tc>
          <w:tcPr>
            <w:tcW w:type="dxa" w:w="712"/>
          </w:tcPr>
          <w:p>
            <w:pPr>
              <w:spacing w:after="0"/>
              <w:jc w:val="left"/>
            </w:pPr>
          </w:p>
        </w:tc>
        <w:tc>
          <w:tcPr>
            <w:tcW w:type="dxa" w:w="26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2010-04-06</w:t>
            </w:r>
          </w:p>
        </w:tc>
        <w:tc>
          <w:tcPr>
            <w:tcW w:type="dxa" w:w="1314"/>
          </w:tcPr>
          <w:p>
            <w:pPr>
              <w:spacing w:after="0"/>
              <w:jc w:val="left"/>
            </w:pPr>
            <w:r>
              <w:rPr>
                <w:sz w:val="16"/>
              </w:rPr>
              <w:t>Thunderstorm Wind</w:t>
            </w:r>
          </w:p>
        </w:tc>
        <w:tc>
          <w:tcPr>
            <w:tcW w:type="dxa" w:w="1677"/>
          </w:tcPr>
          <w:p>
            <w:pPr>
              <w:spacing w:after="0"/>
              <w:jc w:val="left"/>
            </w:pPr>
            <w:r>
              <w:rPr>
                <w:sz w:val="16"/>
              </w:rPr>
              <w:t>91 kt (105 mph) estimated gust</w:t>
            </w:r>
          </w:p>
        </w:tc>
        <w:tc>
          <w:tcPr>
            <w:tcW w:type="dxa" w:w="3245"/>
          </w:tcPr>
          <w:p>
            <w:pPr>
              <w:spacing w:after="0"/>
              <w:jc w:val="left"/>
            </w:pPr>
            <w:r>
              <w:rPr>
                <w:sz w:val="16"/>
              </w:rPr>
              <w:t>$3,000,000 property; $0 crops (2010 dollars)</w:t>
            </w:r>
          </w:p>
        </w:tc>
        <w:tc>
          <w:tcPr>
            <w:tcW w:type="dxa" w:w="937"/>
          </w:tcPr>
          <w:p>
            <w:pPr>
              <w:spacing w:after="0"/>
              <w:jc w:val="right"/>
            </w:pPr>
            <w:r>
              <w:rPr>
                <w:sz w:val="16"/>
              </w:rPr>
              <w:t>0, 0</w:t>
            </w:r>
          </w:p>
        </w:tc>
        <w:tc>
          <w:tcPr>
            <w:tcW w:type="dxa" w:w="2546"/>
          </w:tcPr>
          <w:p>
            <w:pPr>
              <w:spacing w:after="0"/>
              <w:jc w:val="left"/>
            </w:pPr>
            <w:r>
              <w:rPr>
                <w:sz w:val="16"/>
              </w:rPr>
              <w:t>GRINNELL</w:t>
            </w:r>
          </w:p>
        </w:tc>
        <w:tc>
          <w:tcPr>
            <w:tcW w:type="dxa" w:w="712"/>
          </w:tcPr>
          <w:p>
            <w:pPr>
              <w:spacing w:after="0"/>
              <w:jc w:val="left"/>
            </w:pPr>
          </w:p>
        </w:tc>
        <w:tc>
          <w:tcPr>
            <w:tcW w:type="dxa" w:w="2644"/>
          </w:tcPr>
          <w:p>
            <w:pPr>
              <w:spacing w:after="0"/>
              <w:jc w:val="left"/>
            </w:pPr>
            <w:r>
              <w:rPr>
                <w:sz w:val="16"/>
              </w:rPr>
              <w:t>B1-c worst recorded: Thunderstorm Wind</w:t>
            </w:r>
          </w:p>
        </w:tc>
      </w:tr>
      <w:tr>
        <w:trPr>
          <w:cantSplit/>
        </w:trPr>
        <w:tc>
          <w:tcPr>
            <w:tcW w:type="dxa" w:w="1037"/>
          </w:tcPr>
          <w:p>
            <w:pPr>
              <w:spacing w:after="0"/>
              <w:jc w:val="left"/>
            </w:pPr>
            <w:r>
              <w:rPr>
                <w:sz w:val="16"/>
              </w:rPr>
              <w:t>2009-10-10</w:t>
            </w:r>
          </w:p>
        </w:tc>
        <w:tc>
          <w:tcPr>
            <w:tcW w:type="dxa" w:w="1314"/>
          </w:tcPr>
          <w:p>
            <w:pPr>
              <w:spacing w:after="0"/>
              <w:jc w:val="left"/>
            </w:pPr>
            <w:r>
              <w:rPr>
                <w:sz w:val="16"/>
              </w:rPr>
              <w:t>Frost/Freeze</w:t>
            </w:r>
          </w:p>
        </w:tc>
        <w:tc>
          <w:tcPr>
            <w:tcW w:type="dxa" w:w="1677"/>
          </w:tcPr>
          <w:p>
            <w:pPr>
              <w:spacing w:after="0"/>
              <w:jc w:val="left"/>
            </w:pPr>
          </w:p>
        </w:tc>
        <w:tc>
          <w:tcPr>
            <w:tcW w:type="dxa" w:w="3245"/>
          </w:tcPr>
          <w:p>
            <w:pPr>
              <w:spacing w:after="0"/>
              <w:jc w:val="left"/>
            </w:pPr>
            <w:r>
              <w:rPr>
                <w:sz w:val="16"/>
              </w:rPr>
              <w:t>$0 property; $2,500,000 crops (zone total, 2009 dollars)</w:t>
            </w:r>
          </w:p>
        </w:tc>
        <w:tc>
          <w:tcPr>
            <w:tcW w:type="dxa" w:w="937"/>
          </w:tcPr>
          <w:p>
            <w:pPr>
              <w:spacing w:after="0"/>
              <w:jc w:val="right"/>
            </w:pPr>
            <w:r>
              <w:rPr>
                <w:sz w:val="16"/>
              </w:rPr>
              <w:t>0, 0</w:t>
            </w:r>
          </w:p>
        </w:tc>
        <w:tc>
          <w:tcPr>
            <w:tcW w:type="dxa" w:w="2546"/>
          </w:tcPr>
          <w:p>
            <w:pPr>
              <w:spacing w:after="0"/>
              <w:jc w:val="left"/>
            </w:pPr>
            <w:r>
              <w:rPr>
                <w:sz w:val="16"/>
              </w:rPr>
              <w:t>NWS zone IAZ062 (POWESHIEK), zone-level</w:t>
            </w:r>
          </w:p>
        </w:tc>
        <w:tc>
          <w:tcPr>
            <w:tcW w:type="dxa" w:w="712"/>
          </w:tcPr>
          <w:p>
            <w:pPr>
              <w:spacing w:after="0"/>
              <w:jc w:val="left"/>
            </w:pPr>
          </w:p>
        </w:tc>
        <w:tc>
          <w:tcPr>
            <w:tcW w:type="dxa" w:w="2644"/>
          </w:tcPr>
          <w:p>
            <w:pPr>
              <w:spacing w:after="0"/>
              <w:jc w:val="left"/>
            </w:pPr>
            <w:r>
              <w:rPr>
                <w:sz w:val="16"/>
              </w:rPr>
              <w:t>B1-c worst recorded: Frost/Freeze</w:t>
            </w:r>
          </w:p>
        </w:tc>
      </w:tr>
      <w:tr>
        <w:trPr>
          <w:cantSplit/>
        </w:trPr>
        <w:tc>
          <w:tcPr>
            <w:tcW w:type="dxa" w:w="1037"/>
          </w:tcPr>
          <w:p>
            <w:pPr>
              <w:spacing w:after="0"/>
              <w:jc w:val="left"/>
            </w:pPr>
            <w:r>
              <w:rPr>
                <w:sz w:val="16"/>
              </w:rPr>
              <w:t>2003-05-10</w:t>
            </w:r>
          </w:p>
        </w:tc>
        <w:tc>
          <w:tcPr>
            <w:tcW w:type="dxa" w:w="1314"/>
          </w:tcPr>
          <w:p>
            <w:pPr>
              <w:spacing w:after="0"/>
              <w:jc w:val="left"/>
            </w:pPr>
            <w:r>
              <w:rPr>
                <w:sz w:val="16"/>
              </w:rPr>
              <w:t>Hail</w:t>
            </w:r>
          </w:p>
        </w:tc>
        <w:tc>
          <w:tcPr>
            <w:tcW w:type="dxa" w:w="1677"/>
          </w:tcPr>
          <w:p>
            <w:pPr>
              <w:spacing w:after="0"/>
              <w:jc w:val="left"/>
            </w:pPr>
            <w:r>
              <w:rPr>
                <w:sz w:val="16"/>
              </w:rPr>
              <w:t>3 in</w:t>
            </w:r>
          </w:p>
        </w:tc>
        <w:tc>
          <w:tcPr>
            <w:tcW w:type="dxa" w:w="3245"/>
          </w:tcPr>
          <w:p>
            <w:pPr>
              <w:spacing w:after="0"/>
              <w:jc w:val="left"/>
            </w:pPr>
            <w:r>
              <w:rPr>
                <w:sz w:val="16"/>
              </w:rPr>
              <w:t>$50,000 property; crops not reported (2003 dollars)</w:t>
            </w:r>
          </w:p>
        </w:tc>
        <w:tc>
          <w:tcPr>
            <w:tcW w:type="dxa" w:w="937"/>
          </w:tcPr>
          <w:p>
            <w:pPr>
              <w:spacing w:after="0"/>
              <w:jc w:val="right"/>
            </w:pPr>
            <w:r>
              <w:rPr>
                <w:sz w:val="16"/>
              </w:rPr>
              <w:t>0, 0</w:t>
            </w:r>
          </w:p>
        </w:tc>
        <w:tc>
          <w:tcPr>
            <w:tcW w:type="dxa" w:w="2546"/>
          </w:tcPr>
          <w:p>
            <w:pPr>
              <w:spacing w:after="0"/>
              <w:jc w:val="left"/>
            </w:pPr>
            <w:r>
              <w:rPr>
                <w:sz w:val="16"/>
              </w:rPr>
              <w:t>GRINNELL</w:t>
            </w:r>
          </w:p>
        </w:tc>
        <w:tc>
          <w:tcPr>
            <w:tcW w:type="dxa" w:w="712"/>
          </w:tcPr>
          <w:p>
            <w:pPr>
              <w:spacing w:after="0"/>
              <w:jc w:val="left"/>
            </w:pPr>
          </w:p>
        </w:tc>
        <w:tc>
          <w:tcPr>
            <w:tcW w:type="dxa" w:w="2644"/>
          </w:tcPr>
          <w:p>
            <w:pPr>
              <w:spacing w:after="0"/>
              <w:jc w:val="left"/>
            </w:pPr>
            <w:r>
              <w:rPr>
                <w:sz w:val="16"/>
              </w:rPr>
              <w:t>B1-c worst recorded: Hail</w:t>
            </w:r>
          </w:p>
        </w:tc>
      </w:tr>
      <w:tr>
        <w:trPr>
          <w:cantSplit/>
        </w:trPr>
        <w:tc>
          <w:tcPr>
            <w:tcW w:type="dxa" w:w="1037"/>
          </w:tcPr>
          <w:p>
            <w:pPr>
              <w:spacing w:after="0"/>
              <w:jc w:val="left"/>
            </w:pPr>
            <w:r>
              <w:rPr>
                <w:sz w:val="16"/>
              </w:rPr>
              <w:t>2001-04-07</w:t>
            </w:r>
          </w:p>
        </w:tc>
        <w:tc>
          <w:tcPr>
            <w:tcW w:type="dxa" w:w="1314"/>
          </w:tcPr>
          <w:p>
            <w:pPr>
              <w:spacing w:after="0"/>
              <w:jc w:val="left"/>
            </w:pPr>
            <w:r>
              <w:rPr>
                <w:sz w:val="16"/>
              </w:rPr>
              <w:t>High Wind</w:t>
            </w:r>
          </w:p>
        </w:tc>
        <w:tc>
          <w:tcPr>
            <w:tcW w:type="dxa" w:w="1677"/>
          </w:tcPr>
          <w:p>
            <w:pPr>
              <w:spacing w:after="0"/>
              <w:jc w:val="left"/>
            </w:pPr>
            <w:r>
              <w:rPr>
                <w:sz w:val="16"/>
              </w:rPr>
              <w:t>67 kt (77 mph) measured</w:t>
            </w:r>
          </w:p>
        </w:tc>
        <w:tc>
          <w:tcPr>
            <w:tcW w:type="dxa" w:w="3245"/>
          </w:tcPr>
          <w:p>
            <w:pPr>
              <w:spacing w:after="0"/>
              <w:jc w:val="left"/>
            </w:pPr>
            <w:r>
              <w:rPr>
                <w:sz w:val="16"/>
              </w:rPr>
              <w:t>$100,000 property; crops not reported (zone total, 2001 dollars)</w:t>
            </w:r>
          </w:p>
        </w:tc>
        <w:tc>
          <w:tcPr>
            <w:tcW w:type="dxa" w:w="937"/>
          </w:tcPr>
          <w:p>
            <w:pPr>
              <w:spacing w:after="0"/>
              <w:jc w:val="right"/>
            </w:pPr>
            <w:r>
              <w:rPr>
                <w:sz w:val="16"/>
              </w:rPr>
              <w:t>0, 0</w:t>
            </w:r>
          </w:p>
        </w:tc>
        <w:tc>
          <w:tcPr>
            <w:tcW w:type="dxa" w:w="2546"/>
          </w:tcPr>
          <w:p>
            <w:pPr>
              <w:spacing w:after="0"/>
              <w:jc w:val="left"/>
            </w:pPr>
            <w:r>
              <w:rPr>
                <w:sz w:val="16"/>
              </w:rPr>
              <w:t>NWS zone IAZ062 (POWESHIEK), zone-level</w:t>
            </w:r>
          </w:p>
        </w:tc>
        <w:tc>
          <w:tcPr>
            <w:tcW w:type="dxa" w:w="712"/>
          </w:tcPr>
          <w:p>
            <w:pPr>
              <w:spacing w:after="0"/>
              <w:jc w:val="left"/>
            </w:pPr>
          </w:p>
        </w:tc>
        <w:tc>
          <w:tcPr>
            <w:tcW w:type="dxa" w:w="2644"/>
          </w:tcPr>
          <w:p>
            <w:pPr>
              <w:spacing w:after="0"/>
              <w:jc w:val="left"/>
            </w:pPr>
            <w:r>
              <w:rPr>
                <w:sz w:val="16"/>
              </w:rPr>
              <w:t>B1-c worst recorded: High Wind and Strong Wind</w:t>
            </w:r>
          </w:p>
        </w:tc>
      </w:tr>
      <w:tr>
        <w:trPr>
          <w:cantSplit/>
        </w:trPr>
        <w:tc>
          <w:tcPr>
            <w:tcW w:type="dxa" w:w="1037"/>
          </w:tcPr>
          <w:p>
            <w:pPr>
              <w:spacing w:after="0"/>
              <w:jc w:val="left"/>
            </w:pPr>
            <w:r>
              <w:rPr>
                <w:sz w:val="16"/>
              </w:rPr>
              <w:t>1996-01-26</w:t>
            </w:r>
          </w:p>
        </w:tc>
        <w:tc>
          <w:tcPr>
            <w:tcW w:type="dxa" w:w="1314"/>
          </w:tcPr>
          <w:p>
            <w:pPr>
              <w:spacing w:after="0"/>
              <w:jc w:val="left"/>
            </w:pPr>
            <w:r>
              <w:rPr>
                <w:sz w:val="16"/>
              </w:rPr>
              <w:t>Heavy Snow</w:t>
            </w:r>
          </w:p>
        </w:tc>
        <w:tc>
          <w:tcPr>
            <w:tcW w:type="dxa" w:w="1677"/>
          </w:tcPr>
          <w:p>
            <w:pPr>
              <w:spacing w:after="0"/>
              <w:jc w:val="left"/>
            </w:pPr>
          </w:p>
        </w:tc>
        <w:tc>
          <w:tcPr>
            <w:tcW w:type="dxa" w:w="3245"/>
          </w:tcPr>
          <w:p>
            <w:pPr>
              <w:spacing w:after="0"/>
              <w:jc w:val="left"/>
            </w:pPr>
            <w:r>
              <w:rPr>
                <w:sz w:val="16"/>
              </w:rPr>
              <w:t>damage not reported</w:t>
            </w:r>
          </w:p>
        </w:tc>
        <w:tc>
          <w:tcPr>
            <w:tcW w:type="dxa" w:w="937"/>
          </w:tcPr>
          <w:p>
            <w:pPr>
              <w:spacing w:after="0"/>
              <w:jc w:val="right"/>
            </w:pPr>
            <w:r>
              <w:rPr>
                <w:sz w:val="16"/>
              </w:rPr>
              <w:t>2, 0</w:t>
            </w:r>
          </w:p>
        </w:tc>
        <w:tc>
          <w:tcPr>
            <w:tcW w:type="dxa" w:w="2546"/>
          </w:tcPr>
          <w:p>
            <w:pPr>
              <w:spacing w:after="0"/>
              <w:jc w:val="left"/>
            </w:pPr>
            <w:r>
              <w:rPr>
                <w:sz w:val="16"/>
              </w:rPr>
              <w:t>NWS zone IAZ062 (POWESHIEK), zone-level</w:t>
            </w:r>
          </w:p>
        </w:tc>
        <w:tc>
          <w:tcPr>
            <w:tcW w:type="dxa" w:w="712"/>
          </w:tcPr>
          <w:p>
            <w:pPr>
              <w:spacing w:after="0"/>
              <w:jc w:val="left"/>
            </w:pPr>
          </w:p>
        </w:tc>
        <w:tc>
          <w:tcPr>
            <w:tcW w:type="dxa" w:w="2644"/>
          </w:tcPr>
          <w:p>
            <w:pPr>
              <w:spacing w:after="0"/>
              <w:jc w:val="left"/>
            </w:pPr>
            <w:r>
              <w:rPr>
                <w:sz w:val="16"/>
              </w:rPr>
              <w:t>deaths or injuries recorded</w:t>
            </w:r>
          </w:p>
        </w:tc>
      </w:tr>
      <w:tr>
        <w:trPr>
          <w:cantSplit/>
        </w:trPr>
        <w:tc>
          <w:tcPr>
            <w:tcW w:type="dxa" w:w="1037"/>
          </w:tcPr>
          <w:p>
            <w:pPr>
              <w:spacing w:after="0"/>
              <w:jc w:val="left"/>
            </w:pPr>
            <w:r>
              <w:rPr>
                <w:sz w:val="16"/>
              </w:rPr>
              <w:t>1978-09-16</w:t>
            </w:r>
          </w:p>
        </w:tc>
        <w:tc>
          <w:tcPr>
            <w:tcW w:type="dxa" w:w="1314"/>
          </w:tcPr>
          <w:p>
            <w:pPr>
              <w:spacing w:after="0"/>
              <w:jc w:val="left"/>
            </w:pPr>
            <w:r>
              <w:rPr>
                <w:sz w:val="16"/>
              </w:rPr>
              <w:t>Tornado</w:t>
            </w:r>
          </w:p>
        </w:tc>
        <w:tc>
          <w:tcPr>
            <w:tcW w:type="dxa" w:w="1677"/>
          </w:tcPr>
          <w:p>
            <w:pPr>
              <w:spacing w:after="0"/>
              <w:jc w:val="left"/>
            </w:pPr>
            <w:r>
              <w:rPr>
                <w:sz w:val="16"/>
              </w:rPr>
              <w:t>F3, 4.1 mi path length (whole path, pre-1996), 200 yd wide</w:t>
            </w:r>
          </w:p>
        </w:tc>
        <w:tc>
          <w:tcPr>
            <w:tcW w:type="dxa" w:w="3245"/>
          </w:tcPr>
          <w:p>
            <w:pPr>
              <w:spacing w:after="0"/>
              <w:jc w:val="left"/>
            </w:pPr>
            <w:r>
              <w:rPr>
                <w:sz w:val="16"/>
              </w:rPr>
              <w:t>$2,500,000 property; crops not recorded (1978 dollars)</w:t>
            </w:r>
          </w:p>
        </w:tc>
        <w:tc>
          <w:tcPr>
            <w:tcW w:type="dxa" w:w="937"/>
          </w:tcPr>
          <w:p>
            <w:pPr>
              <w:spacing w:after="0"/>
              <w:jc w:val="right"/>
            </w:pPr>
            <w:r>
              <w:rPr>
                <w:sz w:val="16"/>
              </w:rPr>
              <w:t>4, 43</w:t>
            </w:r>
          </w:p>
        </w:tc>
        <w:tc>
          <w:tcPr>
            <w:tcW w:type="dxa" w:w="2546"/>
          </w:tcPr>
          <w:p>
            <w:pPr>
              <w:spacing w:after="0"/>
              <w:jc w:val="left"/>
            </w:pPr>
            <w:r>
              <w:rPr>
                <w:sz w:val="16"/>
              </w:rPr>
              <w:t>location not recorded</w:t>
            </w:r>
          </w:p>
        </w:tc>
        <w:tc>
          <w:tcPr>
            <w:tcW w:type="dxa" w:w="712"/>
          </w:tcPr>
          <w:p>
            <w:pPr>
              <w:spacing w:after="0"/>
              <w:jc w:val="left"/>
            </w:pPr>
          </w:p>
        </w:tc>
        <w:tc>
          <w:tcPr>
            <w:tcW w:type="dxa" w:w="264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2"/>
        <w:gridCol w:w="1334"/>
        <w:gridCol w:w="1721"/>
        <w:gridCol w:w="1037"/>
        <w:gridCol w:w="1322"/>
        <w:gridCol w:w="1570"/>
        <w:gridCol w:w="1685"/>
        <w:gridCol w:w="1037"/>
        <w:gridCol w:w="2048"/>
      </w:tblGrid>
      <w:tr>
        <w:trPr>
          <w:cantSplit/>
          <w:tblHeader/>
        </w:trPr>
        <w:tc>
          <w:tcPr>
            <w:tcW w:type="dxa" w:w="1037"/>
            <w:shd w:val="clear" w:color="auto" w:fill="E8E8E8"/>
          </w:tcPr>
          <w:p>
            <w:pPr>
              <w:spacing w:after="0"/>
              <w:jc w:val="left"/>
            </w:pPr>
            <w:r>
              <w:rPr>
                <w:b/>
                <w:sz w:val="16"/>
              </w:rPr>
              <w:t>Hazard</w:t>
            </w:r>
          </w:p>
        </w:tc>
        <w:tc>
          <w:tcPr>
            <w:tcW w:type="dxa" w:w="13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2"/>
            <w:shd w:val="clear" w:color="auto" w:fill="E8E8E8"/>
          </w:tcPr>
          <w:p>
            <w:pPr>
              <w:spacing w:after="0"/>
              <w:jc w:val="left"/>
            </w:pPr>
            <w:r>
              <w:rPr>
                <w:b/>
                <w:sz w:val="16"/>
              </w:rPr>
              <w:t>Descriptor basis</w:t>
            </w:r>
          </w:p>
        </w:tc>
        <w:tc>
          <w:tcPr>
            <w:tcW w:type="dxa" w:w="1570"/>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2"/>
          </w:tcPr>
          <w:p>
            <w:pPr>
              <w:spacing w:after="0"/>
              <w:jc w:val="right"/>
            </w:pPr>
            <w:r>
              <w:rPr>
                <w:sz w:val="16"/>
              </w:rPr>
              <w:t>6.58</w:t>
            </w:r>
          </w:p>
        </w:tc>
        <w:tc>
          <w:tcPr>
            <w:tcW w:type="dxa" w:w="1334"/>
          </w:tcPr>
          <w:p>
            <w:pPr>
              <w:spacing w:after="0"/>
              <w:jc w:val="left"/>
            </w:pPr>
            <w:r>
              <w:rPr>
                <w:sz w:val="16"/>
              </w:rPr>
              <w:t>event-days per year</w:t>
            </w:r>
          </w:p>
        </w:tc>
        <w:tc>
          <w:tcPr>
            <w:tcW w:type="dxa" w:w="1721"/>
          </w:tcPr>
          <w:p>
            <w:pPr>
              <w:spacing w:after="0"/>
              <w:jc w:val="left"/>
            </w:pPr>
            <w:r>
              <w:rPr>
                <w:sz w:val="16"/>
              </w:rPr>
              <w:t>about 6.58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125</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Drought</w:t>
            </w:r>
          </w:p>
        </w:tc>
        <w:tc>
          <w:tcPr>
            <w:tcW w:type="dxa" w:w="1322"/>
          </w:tcPr>
          <w:p>
            <w:pPr>
              <w:spacing w:after="0"/>
              <w:jc w:val="right"/>
            </w:pPr>
            <w:r>
              <w:rPr>
                <w:sz w:val="16"/>
              </w:rPr>
              <w:t>8.22</w:t>
            </w:r>
          </w:p>
        </w:tc>
        <w:tc>
          <w:tcPr>
            <w:tcW w:type="dxa" w:w="1334"/>
          </w:tcPr>
          <w:p>
            <w:pPr>
              <w:spacing w:after="0"/>
              <w:jc w:val="left"/>
            </w:pPr>
            <w:r>
              <w:rPr>
                <w:sz w:val="16"/>
              </w:rPr>
              <w:t>event-days per year</w:t>
            </w:r>
          </w:p>
        </w:tc>
        <w:tc>
          <w:tcPr>
            <w:tcW w:type="dxa" w:w="1721"/>
          </w:tcPr>
          <w:p>
            <w:pPr>
              <w:spacing w:after="0"/>
              <w:jc w:val="left"/>
            </w:pPr>
            <w:r>
              <w:rPr>
                <w:sz w:val="16"/>
              </w:rPr>
              <w:t>about 8.22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11 of 30 years, 1996 to 2025 (36.7%)</w:t>
            </w:r>
          </w:p>
        </w:tc>
        <w:tc>
          <w:tcPr>
            <w:tcW w:type="dxa" w:w="1570"/>
          </w:tcPr>
          <w:p>
            <w:pPr>
              <w:spacing w:after="0"/>
              <w:jc w:val="right"/>
            </w:pPr>
            <w:r>
              <w:rPr>
                <w:sz w:val="16"/>
              </w:rPr>
              <w:t>399</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Earthquake</w:t>
            </w:r>
          </w:p>
        </w:tc>
        <w:tc>
          <w:tcPr>
            <w:tcW w:type="dxa" w:w="1322"/>
          </w:tcPr>
          <w:p>
            <w:pPr>
              <w:spacing w:after="0"/>
              <w:jc w:val="right"/>
            </w:pPr>
            <w:r>
              <w:rPr>
                <w:sz w:val="16"/>
              </w:rPr>
              <w:t>0.000688</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has at least minor-damage shaking in a year: 0.0688%</w:t>
            </w:r>
          </w:p>
        </w:tc>
        <w:tc>
          <w:tcPr>
            <w:tcW w:type="dxa" w:w="1037"/>
          </w:tcPr>
          <w:p>
            <w:pPr>
              <w:spacing w:after="0"/>
              <w:jc w:val="left"/>
            </w:pPr>
          </w:p>
        </w:tc>
        <w:tc>
          <w:tcPr>
            <w:tcW w:type="dxa" w:w="1322"/>
          </w:tcPr>
          <w:p>
            <w:pPr>
              <w:spacing w:after="0"/>
              <w:jc w:val="left"/>
            </w:pP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2"/>
          </w:tcPr>
          <w:p>
            <w:pPr>
              <w:spacing w:after="0"/>
              <w:jc w:val="right"/>
            </w:pPr>
            <w:r>
              <w:rPr>
                <w:sz w:val="16"/>
              </w:rPr>
              <w:t>5.62</w:t>
            </w:r>
          </w:p>
        </w:tc>
        <w:tc>
          <w:tcPr>
            <w:tcW w:type="dxa" w:w="1334"/>
          </w:tcPr>
          <w:p>
            <w:pPr>
              <w:spacing w:after="0"/>
              <w:jc w:val="left"/>
            </w:pPr>
            <w:r>
              <w:rPr>
                <w:sz w:val="16"/>
              </w:rPr>
              <w:t>events per year</w:t>
            </w:r>
          </w:p>
        </w:tc>
        <w:tc>
          <w:tcPr>
            <w:tcW w:type="dxa" w:w="1721"/>
          </w:tcPr>
          <w:p>
            <w:pPr>
              <w:spacing w:after="0"/>
              <w:jc w:val="left"/>
            </w:pPr>
            <w:r>
              <w:rPr>
                <w:sz w:val="16"/>
              </w:rPr>
              <w:t>about 5.62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213.7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Heat Wave</w:t>
            </w:r>
          </w:p>
        </w:tc>
        <w:tc>
          <w:tcPr>
            <w:tcW w:type="dxa" w:w="1322"/>
          </w:tcPr>
          <w:p>
            <w:pPr>
              <w:spacing w:after="0"/>
              <w:jc w:val="right"/>
            </w:pPr>
            <w:r>
              <w:rPr>
                <w:sz w:val="16"/>
              </w:rPr>
              <w:t>6.05</w:t>
            </w:r>
          </w:p>
        </w:tc>
        <w:tc>
          <w:tcPr>
            <w:tcW w:type="dxa" w:w="1334"/>
          </w:tcPr>
          <w:p>
            <w:pPr>
              <w:spacing w:after="0"/>
              <w:jc w:val="left"/>
            </w:pPr>
            <w:r>
              <w:rPr>
                <w:sz w:val="16"/>
              </w:rPr>
              <w:t>event-days per year</w:t>
            </w:r>
          </w:p>
        </w:tc>
        <w:tc>
          <w:tcPr>
            <w:tcW w:type="dxa" w:w="1721"/>
          </w:tcPr>
          <w:p>
            <w:pPr>
              <w:spacing w:after="0"/>
              <w:jc w:val="left"/>
            </w:pPr>
            <w:r>
              <w:rPr>
                <w:sz w:val="16"/>
              </w:rPr>
              <w:t>about 6.05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4 of 30 years, 1996 to 2025 (13.3%)</w:t>
            </w:r>
          </w:p>
        </w:tc>
        <w:tc>
          <w:tcPr>
            <w:tcW w:type="dxa" w:w="1570"/>
          </w:tcPr>
          <w:p>
            <w:pPr>
              <w:spacing w:after="0"/>
              <w:jc w:val="right"/>
            </w:pPr>
            <w:r>
              <w:rPr>
                <w:sz w:val="16"/>
              </w:rPr>
              <w:t>90</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Hurricane</w:t>
            </w:r>
          </w:p>
        </w:tc>
        <w:tc>
          <w:tcPr>
            <w:tcW w:type="dxa" w:w="1322"/>
          </w:tcPr>
          <w:p>
            <w:pPr>
              <w:spacing w:after="0"/>
              <w:jc w:val="right"/>
            </w:pPr>
            <w:r>
              <w:rPr>
                <w:sz w:val="16"/>
              </w:rPr>
              <w:t>0.00575</w:t>
            </w:r>
          </w:p>
        </w:tc>
        <w:tc>
          <w:tcPr>
            <w:tcW w:type="dxa" w:w="1334"/>
          </w:tcPr>
          <w:p>
            <w:pPr>
              <w:spacing w:after="0"/>
              <w:jc w:val="left"/>
            </w:pPr>
            <w:r>
              <w:rPr>
                <w:sz w:val="16"/>
              </w:rPr>
              <w:t>events per year</w:t>
            </w:r>
          </w:p>
        </w:tc>
        <w:tc>
          <w:tcPr>
            <w:tcW w:type="dxa" w:w="1721"/>
          </w:tcPr>
          <w:p>
            <w:pPr>
              <w:spacing w:after="0"/>
              <w:jc w:val="left"/>
            </w:pPr>
            <w:r>
              <w:rPr>
                <w:sz w:val="16"/>
              </w:rPr>
              <w:t>about 1 in 174 years</w:t>
            </w:r>
          </w:p>
        </w:tc>
        <w:tc>
          <w:tcPr>
            <w:tcW w:type="dxa" w:w="1037"/>
          </w:tcPr>
          <w:p>
            <w:pPr>
              <w:spacing w:after="0"/>
              <w:jc w:val="left"/>
            </w:pPr>
            <w:r>
              <w:rPr>
                <w:sz w:val="16"/>
              </w:rPr>
              <w:t>Unlikely</w:t>
            </w:r>
          </w:p>
        </w:tc>
        <w:tc>
          <w:tcPr>
            <w:tcW w:type="dxa" w:w="1322"/>
          </w:tcPr>
          <w:p>
            <w:pPr>
              <w:spacing w:after="0"/>
              <w:jc w:val="left"/>
            </w:pPr>
            <w:r>
              <w:rPr>
                <w:sz w:val="16"/>
              </w:rPr>
              <w:t>FEMA annualized frequency (modeled)</w:t>
            </w:r>
          </w:p>
        </w:tc>
        <w:tc>
          <w:tcPr>
            <w:tcW w:type="dxa" w:w="1570"/>
          </w:tcPr>
          <w:p>
            <w:pPr>
              <w:spacing w:after="0"/>
              <w:jc w:val="right"/>
            </w:pPr>
            <w:r>
              <w:rPr>
                <w:sz w:val="16"/>
              </w:rPr>
              <w:t>2</w:t>
            </w:r>
          </w:p>
        </w:tc>
        <w:tc>
          <w:tcPr>
            <w:tcW w:type="dxa" w:w="1685"/>
          </w:tcPr>
          <w:p>
            <w:pPr>
              <w:spacing w:after="0"/>
              <w:jc w:val="left"/>
            </w:pPr>
            <w:r>
              <w:rPr>
                <w:sz w:val="16"/>
              </w:rPr>
              <w:t>1851 to 2024 (Atlantic)</w:t>
            </w:r>
          </w:p>
        </w:tc>
        <w:tc>
          <w:tcPr>
            <w:tcW w:type="dxa" w:w="1037"/>
          </w:tcPr>
          <w:p>
            <w:pPr>
              <w:spacing w:after="0"/>
              <w:jc w:val="left"/>
            </w:pPr>
            <w:r>
              <w:rPr>
                <w:sz w:val="16"/>
              </w:rPr>
              <w:t>see B1-f</w:t>
            </w:r>
          </w:p>
        </w:tc>
        <w:tc>
          <w:tcPr>
            <w:tcW w:type="dxa" w:w="204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2"/>
          </w:tcPr>
          <w:p>
            <w:pPr>
              <w:spacing w:after="0"/>
              <w:jc w:val="right"/>
            </w:pPr>
            <w:r>
              <w:rPr>
                <w:sz w:val="16"/>
              </w:rPr>
              <w:t>0.587</w:t>
            </w:r>
          </w:p>
        </w:tc>
        <w:tc>
          <w:tcPr>
            <w:tcW w:type="dxa" w:w="1334"/>
          </w:tcPr>
          <w:p>
            <w:pPr>
              <w:spacing w:after="0"/>
              <w:jc w:val="left"/>
            </w:pPr>
            <w:r>
              <w:rPr>
                <w:sz w:val="16"/>
              </w:rPr>
              <w:t>event-days per year</w:t>
            </w:r>
          </w:p>
        </w:tc>
        <w:tc>
          <w:tcPr>
            <w:tcW w:type="dxa" w:w="1721"/>
          </w:tcPr>
          <w:p>
            <w:pPr>
              <w:spacing w:after="0"/>
              <w:jc w:val="left"/>
            </w:pPr>
            <w:r>
              <w:rPr>
                <w:sz w:val="16"/>
              </w:rPr>
              <w:t>about 0.587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40</w:t>
            </w: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Inland Flooding</w:t>
            </w:r>
          </w:p>
        </w:tc>
        <w:tc>
          <w:tcPr>
            <w:tcW w:type="dxa" w:w="1322"/>
          </w:tcPr>
          <w:p>
            <w:pPr>
              <w:spacing w:after="0"/>
              <w:jc w:val="right"/>
            </w:pPr>
            <w:r>
              <w:rPr>
                <w:sz w:val="16"/>
              </w:rPr>
              <w:t>0.893</w:t>
            </w:r>
          </w:p>
        </w:tc>
        <w:tc>
          <w:tcPr>
            <w:tcW w:type="dxa" w:w="1334"/>
          </w:tcPr>
          <w:p>
            <w:pPr>
              <w:spacing w:after="0"/>
              <w:jc w:val="left"/>
            </w:pPr>
            <w:r>
              <w:rPr>
                <w:sz w:val="16"/>
              </w:rPr>
              <w:t>event-days per year</w:t>
            </w:r>
          </w:p>
        </w:tc>
        <w:tc>
          <w:tcPr>
            <w:tcW w:type="dxa" w:w="1721"/>
          </w:tcPr>
          <w:p>
            <w:pPr>
              <w:spacing w:after="0"/>
              <w:jc w:val="left"/>
            </w:pPr>
            <w:r>
              <w:rPr>
                <w:sz w:val="16"/>
              </w:rPr>
              <w:t>about 0.893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25</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Landslide</w:t>
            </w:r>
          </w:p>
        </w:tc>
        <w:tc>
          <w:tcPr>
            <w:tcW w:type="dxa" w:w="1322"/>
          </w:tcPr>
          <w:p>
            <w:pPr>
              <w:spacing w:after="0"/>
              <w:jc w:val="right"/>
            </w:pPr>
            <w:r>
              <w:rPr>
                <w:sz w:val="16"/>
              </w:rPr>
              <w:t>0.22</w:t>
            </w:r>
          </w:p>
        </w:tc>
        <w:tc>
          <w:tcPr>
            <w:tcW w:type="dxa" w:w="1334"/>
          </w:tcPr>
          <w:p>
            <w:pPr>
              <w:spacing w:after="0"/>
              <w:jc w:val="left"/>
            </w:pPr>
            <w:r>
              <w:rPr>
                <w:sz w:val="16"/>
              </w:rPr>
              <w:t>events per year (modeled)</w:t>
            </w:r>
          </w:p>
        </w:tc>
        <w:tc>
          <w:tcPr>
            <w:tcW w:type="dxa" w:w="1721"/>
          </w:tcPr>
          <w:p>
            <w:pPr>
              <w:spacing w:after="0"/>
              <w:jc w:val="left"/>
            </w:pPr>
            <w:r>
              <w:rPr>
                <w:sz w:val="16"/>
              </w:rPr>
              <w:t>about 1 in 5 years</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Lightning</w:t>
            </w:r>
          </w:p>
        </w:tc>
        <w:tc>
          <w:tcPr>
            <w:tcW w:type="dxa" w:w="1322"/>
          </w:tcPr>
          <w:p>
            <w:pPr>
              <w:spacing w:after="0"/>
              <w:jc w:val="right"/>
            </w:pPr>
            <w:r>
              <w:rPr>
                <w:sz w:val="16"/>
              </w:rPr>
              <w:t>44.4</w:t>
            </w:r>
          </w:p>
        </w:tc>
        <w:tc>
          <w:tcPr>
            <w:tcW w:type="dxa" w:w="1334"/>
          </w:tcPr>
          <w:p>
            <w:pPr>
              <w:spacing w:after="0"/>
              <w:jc w:val="left"/>
            </w:pPr>
            <w:r>
              <w:rPr>
                <w:sz w:val="16"/>
              </w:rPr>
              <w:t>days per year with a strike</w:t>
            </w:r>
          </w:p>
        </w:tc>
        <w:tc>
          <w:tcPr>
            <w:tcW w:type="dxa" w:w="1721"/>
          </w:tcPr>
          <w:p>
            <w:pPr>
              <w:spacing w:after="0"/>
              <w:jc w:val="left"/>
            </w:pPr>
            <w:r>
              <w:rPr>
                <w:sz w:val="16"/>
              </w:rPr>
              <w:t>about 44.4 days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Strong Wind</w:t>
            </w:r>
          </w:p>
        </w:tc>
        <w:tc>
          <w:tcPr>
            <w:tcW w:type="dxa" w:w="1322"/>
          </w:tcPr>
          <w:p>
            <w:pPr>
              <w:spacing w:after="0"/>
              <w:jc w:val="right"/>
            </w:pPr>
            <w:r>
              <w:rPr>
                <w:sz w:val="16"/>
              </w:rPr>
              <w:t>6.47</w:t>
            </w:r>
          </w:p>
        </w:tc>
        <w:tc>
          <w:tcPr>
            <w:tcW w:type="dxa" w:w="1334"/>
          </w:tcPr>
          <w:p>
            <w:pPr>
              <w:spacing w:after="0"/>
              <w:jc w:val="left"/>
            </w:pPr>
            <w:r>
              <w:rPr>
                <w:sz w:val="16"/>
              </w:rPr>
              <w:t>events per year</w:t>
            </w:r>
          </w:p>
        </w:tc>
        <w:tc>
          <w:tcPr>
            <w:tcW w:type="dxa" w:w="1721"/>
          </w:tcPr>
          <w:p>
            <w:pPr>
              <w:spacing w:after="0"/>
              <w:jc w:val="left"/>
            </w:pPr>
            <w:r>
              <w:rPr>
                <w:sz w:val="16"/>
              </w:rPr>
              <w:t>about 6.47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246</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Tornado</w:t>
            </w:r>
          </w:p>
        </w:tc>
        <w:tc>
          <w:tcPr>
            <w:tcW w:type="dxa" w:w="1322"/>
          </w:tcPr>
          <w:p>
            <w:pPr>
              <w:spacing w:after="0"/>
              <w:jc w:val="right"/>
            </w:pPr>
            <w:r>
              <w:rPr>
                <w:sz w:val="16"/>
              </w:rPr>
              <w:t>0.569</w:t>
            </w:r>
          </w:p>
        </w:tc>
        <w:tc>
          <w:tcPr>
            <w:tcW w:type="dxa" w:w="1334"/>
          </w:tcPr>
          <w:p>
            <w:pPr>
              <w:spacing w:after="0"/>
              <w:jc w:val="left"/>
            </w:pPr>
            <w:r>
              <w:rPr>
                <w:sz w:val="16"/>
              </w:rPr>
              <w:t>events per year</w:t>
            </w:r>
          </w:p>
        </w:tc>
        <w:tc>
          <w:tcPr>
            <w:tcW w:type="dxa" w:w="1721"/>
          </w:tcPr>
          <w:p>
            <w:pPr>
              <w:spacing w:after="0"/>
              <w:jc w:val="left"/>
            </w:pPr>
            <w:r>
              <w:rPr>
                <w:sz w:val="16"/>
              </w:rPr>
              <w:t>about 0.57 per year</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Wildfire</w:t>
            </w:r>
          </w:p>
        </w:tc>
        <w:tc>
          <w:tcPr>
            <w:tcW w:type="dxa" w:w="1322"/>
          </w:tcPr>
          <w:p>
            <w:pPr>
              <w:spacing w:after="0"/>
              <w:jc w:val="right"/>
            </w:pPr>
            <w:r>
              <w:rPr>
                <w:sz w:val="16"/>
              </w:rPr>
              <w:t>0.00127</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burns in a year: 0.127%</w:t>
            </w:r>
          </w:p>
        </w:tc>
        <w:tc>
          <w:tcPr>
            <w:tcW w:type="dxa" w:w="1037"/>
          </w:tcPr>
          <w:p>
            <w:pPr>
              <w:spacing w:after="0"/>
              <w:jc w:val="left"/>
            </w:pPr>
            <w:r>
              <w:rPr>
                <w:sz w:val="16"/>
              </w:rPr>
              <w:t>Possible</w:t>
            </w:r>
          </w:p>
        </w:tc>
        <w:tc>
          <w:tcPr>
            <w:tcW w:type="dxa" w:w="1322"/>
          </w:tcPr>
          <w:p>
            <w:pPr>
              <w:spacing w:after="0"/>
              <w:jc w:val="left"/>
            </w:pPr>
            <w:r>
              <w:rPr>
                <w:sz w:val="16"/>
              </w:rPr>
              <w:t>Storm Events records in 1 of 30 years, 1996 to 2025 (3.33%)</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Winter Weather</w:t>
            </w:r>
          </w:p>
        </w:tc>
        <w:tc>
          <w:tcPr>
            <w:tcW w:type="dxa" w:w="1322"/>
          </w:tcPr>
          <w:p>
            <w:pPr>
              <w:spacing w:after="0"/>
              <w:jc w:val="right"/>
            </w:pPr>
            <w:r>
              <w:rPr>
                <w:sz w:val="16"/>
              </w:rPr>
              <w:t>13.9</w:t>
            </w:r>
          </w:p>
        </w:tc>
        <w:tc>
          <w:tcPr>
            <w:tcW w:type="dxa" w:w="1334"/>
          </w:tcPr>
          <w:p>
            <w:pPr>
              <w:spacing w:after="0"/>
              <w:jc w:val="left"/>
            </w:pPr>
            <w:r>
              <w:rPr>
                <w:sz w:val="16"/>
              </w:rPr>
              <w:t>event-days per year</w:t>
            </w:r>
          </w:p>
        </w:tc>
        <w:tc>
          <w:tcPr>
            <w:tcW w:type="dxa" w:w="1721"/>
          </w:tcPr>
          <w:p>
            <w:pPr>
              <w:spacing w:after="0"/>
              <w:jc w:val="left"/>
            </w:pPr>
            <w:r>
              <w:rPr>
                <w:sz w:val="16"/>
              </w:rPr>
              <w:t>about 13.9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26 of 30 years, 1996 to 2025 (86.7%)</w:t>
            </w:r>
          </w:p>
        </w:tc>
        <w:tc>
          <w:tcPr>
            <w:tcW w:type="dxa" w:w="1570"/>
          </w:tcPr>
          <w:p>
            <w:pPr>
              <w:spacing w:after="0"/>
              <w:jc w:val="right"/>
            </w:pPr>
            <w:r>
              <w:rPr>
                <w:sz w:val="16"/>
              </w:rPr>
              <w:t>264</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64.9</w:t>
            </w:r>
          </w:p>
        </w:tc>
        <w:tc>
          <w:tcPr>
            <w:tcW w:type="dxa" w:w="1472"/>
          </w:tcPr>
          <w:p>
            <w:pPr>
              <w:spacing w:after="0"/>
              <w:jc w:val="right"/>
            </w:pPr>
            <w:r>
              <w:rPr>
                <w:sz w:val="16"/>
              </w:rPr>
              <w:t>75.6</w:t>
            </w:r>
          </w:p>
        </w:tc>
        <w:tc>
          <w:tcPr>
            <w:tcW w:type="dxa" w:w="1404"/>
          </w:tcPr>
          <w:p>
            <w:pPr>
              <w:spacing w:after="0"/>
              <w:jc w:val="right"/>
            </w:pPr>
            <w:r>
              <w:rPr>
                <w:sz w:val="16"/>
              </w:rPr>
              <w:t>83.3</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91.0</w:t>
            </w:r>
          </w:p>
        </w:tc>
        <w:tc>
          <w:tcPr>
            <w:tcW w:type="dxa" w:w="1472"/>
          </w:tcPr>
          <w:p>
            <w:pPr>
              <w:spacing w:after="0"/>
              <w:jc w:val="right"/>
            </w:pPr>
            <w:r>
              <w:rPr>
                <w:sz w:val="16"/>
              </w:rPr>
              <w:t>98.9</w:t>
            </w:r>
          </w:p>
        </w:tc>
        <w:tc>
          <w:tcPr>
            <w:tcW w:type="dxa" w:w="1404"/>
          </w:tcPr>
          <w:p>
            <w:pPr>
              <w:spacing w:after="0"/>
              <w:jc w:val="right"/>
            </w:pPr>
            <w:r>
              <w:rPr>
                <w:sz w:val="16"/>
              </w:rPr>
              <w:t>99.5</w:t>
            </w:r>
          </w:p>
        </w:tc>
        <w:tc>
          <w:tcPr>
            <w:tcW w:type="dxa" w:w="6114"/>
          </w:tcPr>
          <w:p>
            <w:pPr>
              <w:spacing w:after="0"/>
              <w:jc w:val="left"/>
            </w:pPr>
            <w:r>
              <w:rPr>
                <w:sz w:val="16"/>
              </w:rPr>
              <w:t>Relatively High 3, 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24.8</w:t>
            </w:r>
          </w:p>
        </w:tc>
        <w:tc>
          <w:tcPr>
            <w:tcW w:type="dxa" w:w="1472"/>
          </w:tcPr>
          <w:p>
            <w:pPr>
              <w:spacing w:after="0"/>
              <w:jc w:val="right"/>
            </w:pPr>
            <w:r>
              <w:rPr>
                <w:sz w:val="16"/>
              </w:rPr>
              <w:t>25.7</w:t>
            </w:r>
          </w:p>
        </w:tc>
        <w:tc>
          <w:tcPr>
            <w:tcW w:type="dxa" w:w="1404"/>
          </w:tcPr>
          <w:p>
            <w:pPr>
              <w:spacing w:after="0"/>
              <w:jc w:val="right"/>
            </w:pPr>
            <w:r>
              <w:rPr>
                <w:sz w:val="16"/>
              </w:rPr>
              <w:t>37.7</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93.3</w:t>
            </w:r>
          </w:p>
        </w:tc>
        <w:tc>
          <w:tcPr>
            <w:tcW w:type="dxa" w:w="1472"/>
          </w:tcPr>
          <w:p>
            <w:pPr>
              <w:spacing w:after="0"/>
              <w:jc w:val="right"/>
            </w:pPr>
            <w:r>
              <w:rPr>
                <w:sz w:val="16"/>
              </w:rPr>
              <w:t>94.9</w:t>
            </w:r>
          </w:p>
        </w:tc>
        <w:tc>
          <w:tcPr>
            <w:tcW w:type="dxa" w:w="1404"/>
          </w:tcPr>
          <w:p>
            <w:pPr>
              <w:spacing w:after="0"/>
              <w:jc w:val="right"/>
            </w:pPr>
            <w:r>
              <w:rPr>
                <w:sz w:val="16"/>
              </w:rPr>
              <w:t>95.3</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62.9</w:t>
            </w:r>
          </w:p>
        </w:tc>
        <w:tc>
          <w:tcPr>
            <w:tcW w:type="dxa" w:w="1472"/>
          </w:tcPr>
          <w:p>
            <w:pPr>
              <w:spacing w:after="0"/>
              <w:jc w:val="right"/>
            </w:pPr>
            <w:r>
              <w:rPr>
                <w:sz w:val="16"/>
              </w:rPr>
              <w:t>68.8</w:t>
            </w:r>
          </w:p>
        </w:tc>
        <w:tc>
          <w:tcPr>
            <w:tcW w:type="dxa" w:w="1404"/>
          </w:tcPr>
          <w:p>
            <w:pPr>
              <w:spacing w:after="0"/>
              <w:jc w:val="right"/>
            </w:pPr>
            <w:r>
              <w:rPr>
                <w:sz w:val="16"/>
              </w:rPr>
              <w:t>82.7</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23.7</w:t>
            </w:r>
          </w:p>
        </w:tc>
        <w:tc>
          <w:tcPr>
            <w:tcW w:type="dxa" w:w="1472"/>
          </w:tcPr>
          <w:p>
            <w:pPr>
              <w:spacing w:after="0"/>
              <w:jc w:val="right"/>
            </w:pPr>
            <w:r>
              <w:rPr>
                <w:sz w:val="16"/>
              </w:rPr>
              <w:t>30.7</w:t>
            </w:r>
          </w:p>
        </w:tc>
        <w:tc>
          <w:tcPr>
            <w:tcW w:type="dxa" w:w="1404"/>
          </w:tcPr>
          <w:p>
            <w:pPr>
              <w:spacing w:after="0"/>
              <w:jc w:val="right"/>
            </w:pPr>
            <w:r>
              <w:rPr>
                <w:sz w:val="16"/>
              </w:rPr>
              <w:t>34.3</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73.0</w:t>
            </w:r>
          </w:p>
        </w:tc>
        <w:tc>
          <w:tcPr>
            <w:tcW w:type="dxa" w:w="1472"/>
          </w:tcPr>
          <w:p>
            <w:pPr>
              <w:spacing w:after="0"/>
              <w:jc w:val="right"/>
            </w:pPr>
            <w:r>
              <w:rPr>
                <w:sz w:val="16"/>
              </w:rPr>
              <w:t>78.4</w:t>
            </w:r>
          </w:p>
        </w:tc>
        <w:tc>
          <w:tcPr>
            <w:tcW w:type="dxa" w:w="1404"/>
          </w:tcPr>
          <w:p>
            <w:pPr>
              <w:spacing w:after="0"/>
              <w:jc w:val="right"/>
            </w:pPr>
            <w:r>
              <w:rPr>
                <w:sz w:val="16"/>
              </w:rPr>
              <w:t>80.4</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30.1</w:t>
            </w:r>
          </w:p>
        </w:tc>
        <w:tc>
          <w:tcPr>
            <w:tcW w:type="dxa" w:w="1472"/>
          </w:tcPr>
          <w:p>
            <w:pPr>
              <w:spacing w:after="0"/>
              <w:jc w:val="right"/>
            </w:pPr>
            <w:r>
              <w:rPr>
                <w:sz w:val="16"/>
              </w:rPr>
              <w:t>47.4</w:t>
            </w:r>
          </w:p>
        </w:tc>
        <w:tc>
          <w:tcPr>
            <w:tcW w:type="dxa" w:w="1404"/>
          </w:tcPr>
          <w:p>
            <w:pPr>
              <w:spacing w:after="0"/>
              <w:jc w:val="right"/>
            </w:pPr>
            <w:r>
              <w:rPr>
                <w:sz w:val="16"/>
              </w:rPr>
              <w:t>63.1</w:t>
            </w:r>
          </w:p>
        </w:tc>
        <w:tc>
          <w:tcPr>
            <w:tcW w:type="dxa" w:w="6114"/>
          </w:tcPr>
          <w:p>
            <w:pPr>
              <w:spacing w:after="0"/>
              <w:jc w:val="left"/>
            </w:pPr>
            <w:r>
              <w:rPr>
                <w:sz w:val="16"/>
              </w:rPr>
              <w:t>Relatively Moderate 2, Relatively Low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61.7</w:t>
            </w:r>
          </w:p>
        </w:tc>
        <w:tc>
          <w:tcPr>
            <w:tcW w:type="dxa" w:w="1472"/>
          </w:tcPr>
          <w:p>
            <w:pPr>
              <w:spacing w:after="0"/>
              <w:jc w:val="right"/>
            </w:pPr>
            <w:r>
              <w:rPr>
                <w:sz w:val="16"/>
              </w:rPr>
              <w:t>93.1</w:t>
            </w:r>
          </w:p>
        </w:tc>
        <w:tc>
          <w:tcPr>
            <w:tcW w:type="dxa" w:w="1404"/>
          </w:tcPr>
          <w:p>
            <w:pPr>
              <w:spacing w:after="0"/>
              <w:jc w:val="right"/>
            </w:pPr>
            <w:r>
              <w:rPr>
                <w:sz w:val="16"/>
              </w:rPr>
              <w:t>95.6</w:t>
            </w:r>
          </w:p>
        </w:tc>
        <w:tc>
          <w:tcPr>
            <w:tcW w:type="dxa" w:w="6114"/>
          </w:tcPr>
          <w:p>
            <w:pPr>
              <w:spacing w:after="0"/>
              <w:jc w:val="left"/>
            </w:pPr>
            <w:r>
              <w:rPr>
                <w:sz w:val="16"/>
              </w:rPr>
              <w:t>Relatively Moderate 2, 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54.9</w:t>
            </w:r>
          </w:p>
        </w:tc>
        <w:tc>
          <w:tcPr>
            <w:tcW w:type="dxa" w:w="1472"/>
          </w:tcPr>
          <w:p>
            <w:pPr>
              <w:spacing w:after="0"/>
              <w:jc w:val="right"/>
            </w:pPr>
            <w:r>
              <w:rPr>
                <w:sz w:val="16"/>
              </w:rPr>
              <w:t>55.5</w:t>
            </w:r>
          </w:p>
        </w:tc>
        <w:tc>
          <w:tcPr>
            <w:tcW w:type="dxa" w:w="1404"/>
          </w:tcPr>
          <w:p>
            <w:pPr>
              <w:spacing w:after="0"/>
              <w:jc w:val="right"/>
            </w:pPr>
            <w:r>
              <w:rPr>
                <w:sz w:val="16"/>
              </w:rPr>
              <w:t>66.7</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98.3</w:t>
            </w:r>
          </w:p>
        </w:tc>
        <w:tc>
          <w:tcPr>
            <w:tcW w:type="dxa" w:w="1472"/>
          </w:tcPr>
          <w:p>
            <w:pPr>
              <w:spacing w:after="0"/>
              <w:jc w:val="right"/>
            </w:pPr>
            <w:r>
              <w:rPr>
                <w:sz w:val="16"/>
              </w:rPr>
              <w:t>98.8</w:t>
            </w:r>
          </w:p>
        </w:tc>
        <w:tc>
          <w:tcPr>
            <w:tcW w:type="dxa" w:w="1404"/>
          </w:tcPr>
          <w:p>
            <w:pPr>
              <w:spacing w:after="0"/>
              <w:jc w:val="right"/>
            </w:pPr>
            <w:r>
              <w:rPr>
                <w:sz w:val="16"/>
              </w:rPr>
              <w:t>99.0</w:t>
            </w:r>
          </w:p>
        </w:tc>
        <w:tc>
          <w:tcPr>
            <w:tcW w:type="dxa" w:w="6114"/>
          </w:tcPr>
          <w:p>
            <w:pPr>
              <w:spacing w:after="0"/>
              <w:jc w:val="left"/>
            </w:pPr>
            <w:r>
              <w:rPr>
                <w:sz w:val="16"/>
              </w:rPr>
              <w:t>Very High 5</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89.0</w:t>
            </w:r>
          </w:p>
        </w:tc>
        <w:tc>
          <w:tcPr>
            <w:tcW w:type="dxa" w:w="1472"/>
          </w:tcPr>
          <w:p>
            <w:pPr>
              <w:spacing w:after="0"/>
              <w:jc w:val="right"/>
            </w:pPr>
            <w:r>
              <w:rPr>
                <w:sz w:val="16"/>
              </w:rPr>
              <w:t>91.6</w:t>
            </w:r>
          </w:p>
        </w:tc>
        <w:tc>
          <w:tcPr>
            <w:tcW w:type="dxa" w:w="1404"/>
          </w:tcPr>
          <w:p>
            <w:pPr>
              <w:spacing w:after="0"/>
              <w:jc w:val="right"/>
            </w:pPr>
            <w:r>
              <w:rPr>
                <w:sz w:val="16"/>
              </w:rPr>
              <w:t>93.9</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67.1</w:t>
            </w:r>
          </w:p>
        </w:tc>
        <w:tc>
          <w:tcPr>
            <w:tcW w:type="dxa" w:w="1472"/>
          </w:tcPr>
          <w:p>
            <w:pPr>
              <w:spacing w:after="0"/>
              <w:jc w:val="right"/>
            </w:pPr>
            <w:r>
              <w:rPr>
                <w:sz w:val="16"/>
              </w:rPr>
              <w:t>83.8</w:t>
            </w:r>
          </w:p>
        </w:tc>
        <w:tc>
          <w:tcPr>
            <w:tcW w:type="dxa" w:w="1404"/>
          </w:tcPr>
          <w:p>
            <w:pPr>
              <w:spacing w:after="0"/>
              <w:jc w:val="right"/>
            </w:pPr>
            <w:r>
              <w:rPr>
                <w:sz w:val="16"/>
              </w:rPr>
              <w:t>86.8</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84.3</w:t>
            </w:r>
          </w:p>
        </w:tc>
        <w:tc>
          <w:tcPr>
            <w:tcW w:type="dxa" w:w="1472"/>
          </w:tcPr>
          <w:p>
            <w:pPr>
              <w:spacing w:after="0"/>
              <w:jc w:val="right"/>
            </w:pPr>
            <w:r>
              <w:rPr>
                <w:sz w:val="16"/>
              </w:rPr>
              <w:t>84.8</w:t>
            </w:r>
          </w:p>
        </w:tc>
        <w:tc>
          <w:tcPr>
            <w:tcW w:type="dxa" w:w="1404"/>
          </w:tcPr>
          <w:p>
            <w:pPr>
              <w:spacing w:after="0"/>
              <w:jc w:val="right"/>
            </w:pPr>
            <w:r>
              <w:rPr>
                <w:sz w:val="16"/>
              </w:rPr>
              <w:t>90.2</w:t>
            </w:r>
          </w:p>
        </w:tc>
        <w:tc>
          <w:tcPr>
            <w:tcW w:type="dxa" w:w="6114"/>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6"/>
        <w:gridCol w:w="680"/>
        <w:gridCol w:w="2399"/>
        <w:gridCol w:w="2065"/>
        <w:gridCol w:w="2667"/>
        <w:gridCol w:w="2391"/>
        <w:gridCol w:w="2525"/>
      </w:tblGrid>
      <w:tr>
        <w:trPr>
          <w:cantSplit/>
          <w:tblHeader/>
        </w:trPr>
        <w:tc>
          <w:tcPr>
            <w:tcW w:type="dxa" w:w="13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Plan status</w:t>
            </w:r>
          </w:p>
        </w:tc>
        <w:tc>
          <w:tcPr>
            <w:tcW w:type="dxa" w:w="20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5"/>
            <w:shd w:val="clear" w:color="auto" w:fill="E8E8E8"/>
          </w:tcPr>
          <w:p>
            <w:pPr>
              <w:spacing w:after="0"/>
              <w:jc w:val="left"/>
            </w:pPr>
            <w:r>
              <w:rPr>
                <w:b/>
                <w:sz w:val="16"/>
              </w:rPr>
              <w:t>Notes</w:t>
            </w:r>
          </w:p>
        </w:tc>
      </w:tr>
      <w:tr>
        <w:trPr>
          <w:cantSplit/>
        </w:trPr>
        <w:tc>
          <w:tcPr>
            <w:tcW w:type="dxa" w:w="1386"/>
          </w:tcPr>
          <w:p>
            <w:pPr>
              <w:spacing w:after="0"/>
              <w:jc w:val="left"/>
            </w:pPr>
            <w:r>
              <w:rPr>
                <w:sz w:val="16"/>
              </w:rPr>
              <w:t>Poweshiek County</w:t>
            </w:r>
          </w:p>
        </w:tc>
        <w:tc>
          <w:tcPr>
            <w:tcW w:type="dxa" w:w="680"/>
          </w:tcPr>
          <w:p>
            <w:pPr>
              <w:spacing w:after="0"/>
              <w:jc w:val="left"/>
            </w:pPr>
            <w:r>
              <w:rPr>
                <w:sz w:val="16"/>
              </w:rPr>
              <w:t>County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$4,230.73</w:t>
            </w:r>
          </w:p>
        </w:tc>
        <w:tc>
          <w:tcPr>
            <w:tcW w:type="dxa" w:w="2391"/>
          </w:tcPr>
          <w:p>
            <w:pPr>
              <w:spacing w:after="0"/>
              <w:jc w:val="right"/>
            </w:pPr>
            <w:r>
              <w:rPr>
                <w:sz w:val="16"/>
              </w:rPr>
              <w:t>0 total; no approved plan</w:t>
            </w:r>
          </w:p>
        </w:tc>
        <w:tc>
          <w:tcPr>
            <w:tcW w:type="dxa" w:w="2525"/>
          </w:tcPr>
          <w:p>
            <w:pPr>
              <w:spacing w:after="0"/>
              <w:jc w:val="left"/>
            </w:pPr>
          </w:p>
        </w:tc>
      </w:tr>
      <w:tr>
        <w:trPr>
          <w:cantSplit/>
        </w:trPr>
        <w:tc>
          <w:tcPr>
            <w:tcW w:type="dxa" w:w="1386"/>
          </w:tcPr>
          <w:p>
            <w:pPr>
              <w:spacing w:after="0"/>
              <w:jc w:val="left"/>
            </w:pPr>
            <w:r>
              <w:rPr>
                <w:sz w:val="16"/>
              </w:rPr>
              <w:t>Barnes City city</w:t>
            </w:r>
          </w:p>
        </w:tc>
        <w:tc>
          <w:tcPr>
            <w:tcW w:type="dxa" w:w="680"/>
          </w:tcPr>
          <w:p>
            <w:pPr>
              <w:spacing w:after="0"/>
              <w:jc w:val="left"/>
            </w:pPr>
            <w:r>
              <w:rPr>
                <w:sz w:val="16"/>
              </w:rPr>
              <w:t>City</w:t>
            </w:r>
          </w:p>
        </w:tc>
        <w:tc>
          <w:tcPr>
            <w:tcW w:type="dxa" w:w="2399"/>
          </w:tcPr>
          <w:p>
            <w:pPr>
              <w:spacing w:after="0"/>
              <w:jc w:val="left"/>
            </w:pPr>
            <w:r>
              <w:rPr>
                <w:sz w:val="16"/>
              </w:rPr>
              <w:t>Expired on 2021-12-21</w:t>
            </w:r>
          </w:p>
        </w:tc>
        <w:tc>
          <w:tcPr>
            <w:tcW w:type="dxa" w:w="2065"/>
          </w:tcPr>
          <w:p>
            <w:pPr>
              <w:spacing w:after="0"/>
              <w:jc w:val="right"/>
            </w:pPr>
            <w:r>
              <w:rPr>
                <w:sz w:val="16"/>
              </w:rPr>
              <w:t>FMA RL 0, SRL 0; any 0</w:t>
            </w:r>
          </w:p>
        </w:tc>
        <w:tc>
          <w:tcPr>
            <w:tcW w:type="dxa" w:w="2667"/>
          </w:tcPr>
          <w:p>
            <w:pPr>
              <w:spacing w:after="0"/>
              <w:jc w:val="right"/>
            </w:pPr>
            <w:r>
              <w:rPr>
                <w:sz w:val="16"/>
              </w:rPr>
              <w:t>no Public Assistance recorded</w:t>
            </w:r>
          </w:p>
        </w:tc>
        <w:tc>
          <w:tcPr>
            <w:tcW w:type="dxa" w:w="2391"/>
          </w:tcPr>
          <w:p>
            <w:pPr>
              <w:spacing w:after="0"/>
              <w:jc w:val="right"/>
            </w:pPr>
            <w:r>
              <w:rPr>
                <w:sz w:val="16"/>
              </w:rPr>
              <w:t>0 total; 0 since its plan</w:t>
            </w:r>
          </w:p>
        </w:tc>
        <w:tc>
          <w:tcPr>
            <w:tcW w:type="dxa" w:w="2525"/>
          </w:tcPr>
          <w:p>
            <w:pPr>
              <w:spacing w:after="0"/>
              <w:jc w:val="left"/>
            </w:pPr>
          </w:p>
        </w:tc>
      </w:tr>
      <w:tr>
        <w:trPr>
          <w:cantSplit/>
        </w:trPr>
        <w:tc>
          <w:tcPr>
            <w:tcW w:type="dxa" w:w="1386"/>
          </w:tcPr>
          <w:p>
            <w:pPr>
              <w:spacing w:after="0"/>
              <w:jc w:val="left"/>
            </w:pPr>
            <w:r>
              <w:rPr>
                <w:sz w:val="16"/>
              </w:rPr>
              <w:t>Brooklyn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$114,055.52</w:t>
            </w:r>
          </w:p>
        </w:tc>
        <w:tc>
          <w:tcPr>
            <w:tcW w:type="dxa" w:w="2391"/>
          </w:tcPr>
          <w:p>
            <w:pPr>
              <w:spacing w:after="0"/>
              <w:jc w:val="right"/>
            </w:pPr>
            <w:r>
              <w:rPr>
                <w:sz w:val="16"/>
              </w:rPr>
              <w:t>38 total; no approved plan</w:t>
            </w:r>
          </w:p>
        </w:tc>
        <w:tc>
          <w:tcPr>
            <w:tcW w:type="dxa" w:w="2525"/>
          </w:tcPr>
          <w:p>
            <w:pPr>
              <w:spacing w:after="0"/>
              <w:jc w:val="left"/>
            </w:pPr>
            <w:r>
              <w:rPr>
                <w:sz w:val="16"/>
              </w:rPr>
              <w:t>Includes $84,633.11 for declarations not counted as hazard incidents (DR-4557-IA).</w:t>
            </w:r>
          </w:p>
        </w:tc>
      </w:tr>
      <w:tr>
        <w:trPr>
          <w:cantSplit/>
        </w:trPr>
        <w:tc>
          <w:tcPr>
            <w:tcW w:type="dxa" w:w="1386"/>
          </w:tcPr>
          <w:p>
            <w:pPr>
              <w:spacing w:after="0"/>
              <w:jc w:val="left"/>
            </w:pPr>
            <w:r>
              <w:rPr>
                <w:sz w:val="16"/>
              </w:rPr>
              <w:t>Deep River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$6,817.75</w:t>
            </w:r>
          </w:p>
        </w:tc>
        <w:tc>
          <w:tcPr>
            <w:tcW w:type="dxa" w:w="2391"/>
          </w:tcPr>
          <w:p>
            <w:pPr>
              <w:spacing w:after="0"/>
              <w:jc w:val="right"/>
            </w:pPr>
            <w:r>
              <w:rPr>
                <w:sz w:val="16"/>
              </w:rPr>
              <w:t>9 total; no approved plan</w:t>
            </w:r>
          </w:p>
        </w:tc>
        <w:tc>
          <w:tcPr>
            <w:tcW w:type="dxa" w:w="2525"/>
          </w:tcPr>
          <w:p>
            <w:pPr>
              <w:spacing w:after="0"/>
              <w:jc w:val="left"/>
            </w:pPr>
          </w:p>
        </w:tc>
      </w:tr>
      <w:tr>
        <w:trPr>
          <w:cantSplit/>
        </w:trPr>
        <w:tc>
          <w:tcPr>
            <w:tcW w:type="dxa" w:w="1386"/>
          </w:tcPr>
          <w:p>
            <w:pPr>
              <w:spacing w:after="0"/>
              <w:jc w:val="left"/>
            </w:pPr>
            <w:r>
              <w:rPr>
                <w:sz w:val="16"/>
              </w:rPr>
              <w:t>Grinnell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$2,093,318.81</w:t>
            </w:r>
          </w:p>
        </w:tc>
        <w:tc>
          <w:tcPr>
            <w:tcW w:type="dxa" w:w="2391"/>
          </w:tcPr>
          <w:p>
            <w:pPr>
              <w:spacing w:after="0"/>
              <w:jc w:val="right"/>
            </w:pPr>
            <w:r>
              <w:rPr>
                <w:sz w:val="16"/>
              </w:rPr>
              <w:t>58 total; no approved plan</w:t>
            </w:r>
          </w:p>
        </w:tc>
        <w:tc>
          <w:tcPr>
            <w:tcW w:type="dxa" w:w="2525"/>
          </w:tcPr>
          <w:p>
            <w:pPr>
              <w:spacing w:after="0"/>
              <w:jc w:val="left"/>
            </w:pPr>
            <w:r>
              <w:rPr>
                <w:sz w:val="16"/>
              </w:rPr>
              <w:t>Includes $1,455,930.49 for declarations not counted as hazard incidents (DR-4483-IA, DR-4557-IA).</w:t>
            </w:r>
          </w:p>
        </w:tc>
      </w:tr>
      <w:tr>
        <w:trPr>
          <w:cantSplit/>
        </w:trPr>
        <w:tc>
          <w:tcPr>
            <w:tcW w:type="dxa" w:w="1386"/>
          </w:tcPr>
          <w:p>
            <w:pPr>
              <w:spacing w:after="0"/>
              <w:jc w:val="left"/>
            </w:pPr>
            <w:r>
              <w:rPr>
                <w:sz w:val="16"/>
              </w:rPr>
              <w:t>Guernsey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no Public Assistance recorded</w:t>
            </w:r>
          </w:p>
        </w:tc>
        <w:tc>
          <w:tcPr>
            <w:tcW w:type="dxa" w:w="2391"/>
          </w:tcPr>
          <w:p>
            <w:pPr>
              <w:spacing w:after="0"/>
              <w:jc w:val="right"/>
            </w:pPr>
            <w:r>
              <w:rPr>
                <w:sz w:val="16"/>
              </w:rPr>
              <w:t>6 total; no approved plan</w:t>
            </w:r>
          </w:p>
        </w:tc>
        <w:tc>
          <w:tcPr>
            <w:tcW w:type="dxa" w:w="2525"/>
          </w:tcPr>
          <w:p>
            <w:pPr>
              <w:spacing w:after="0"/>
              <w:jc w:val="left"/>
            </w:pPr>
          </w:p>
        </w:tc>
      </w:tr>
      <w:tr>
        <w:trPr>
          <w:cantSplit/>
        </w:trPr>
        <w:tc>
          <w:tcPr>
            <w:tcW w:type="dxa" w:w="1386"/>
          </w:tcPr>
          <w:p>
            <w:pPr>
              <w:spacing w:after="0"/>
              <w:jc w:val="left"/>
            </w:pPr>
            <w:r>
              <w:rPr>
                <w:sz w:val="16"/>
              </w:rPr>
              <w:t>Hartwick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no Public Assistance recorded</w:t>
            </w:r>
          </w:p>
        </w:tc>
        <w:tc>
          <w:tcPr>
            <w:tcW w:type="dxa" w:w="2391"/>
          </w:tcPr>
          <w:p>
            <w:pPr>
              <w:spacing w:after="0"/>
              <w:jc w:val="right"/>
            </w:pPr>
            <w:r>
              <w:rPr>
                <w:sz w:val="16"/>
              </w:rPr>
              <w:t>9 total; no approved plan</w:t>
            </w:r>
          </w:p>
        </w:tc>
        <w:tc>
          <w:tcPr>
            <w:tcW w:type="dxa" w:w="2525"/>
          </w:tcPr>
          <w:p>
            <w:pPr>
              <w:spacing w:after="0"/>
              <w:jc w:val="left"/>
            </w:pPr>
          </w:p>
        </w:tc>
      </w:tr>
      <w:tr>
        <w:trPr>
          <w:cantSplit/>
        </w:trPr>
        <w:tc>
          <w:tcPr>
            <w:tcW w:type="dxa" w:w="1386"/>
          </w:tcPr>
          <w:p>
            <w:pPr>
              <w:spacing w:after="0"/>
              <w:jc w:val="left"/>
            </w:pPr>
            <w:r>
              <w:rPr>
                <w:sz w:val="16"/>
              </w:rPr>
              <w:t>Malcom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$27,889.18</w:t>
            </w:r>
          </w:p>
        </w:tc>
        <w:tc>
          <w:tcPr>
            <w:tcW w:type="dxa" w:w="2391"/>
          </w:tcPr>
          <w:p>
            <w:pPr>
              <w:spacing w:after="0"/>
              <w:jc w:val="right"/>
            </w:pPr>
            <w:r>
              <w:rPr>
                <w:sz w:val="16"/>
              </w:rPr>
              <w:t>2 total; no approved plan</w:t>
            </w:r>
          </w:p>
        </w:tc>
        <w:tc>
          <w:tcPr>
            <w:tcW w:type="dxa" w:w="2525"/>
          </w:tcPr>
          <w:p>
            <w:pPr>
              <w:spacing w:after="0"/>
              <w:jc w:val="left"/>
            </w:pPr>
            <w:r>
              <w:rPr>
                <w:sz w:val="16"/>
              </w:rPr>
              <w:t>Includes $17,570.92 for declarations not counted as hazard incidents (DR-4557-IA).</w:t>
            </w:r>
          </w:p>
        </w:tc>
      </w:tr>
      <w:tr>
        <w:trPr>
          <w:cantSplit/>
        </w:trPr>
        <w:tc>
          <w:tcPr>
            <w:tcW w:type="dxa" w:w="1386"/>
          </w:tcPr>
          <w:p>
            <w:pPr>
              <w:spacing w:after="0"/>
              <w:jc w:val="left"/>
            </w:pPr>
            <w:r>
              <w:rPr>
                <w:sz w:val="16"/>
              </w:rPr>
              <w:t>Montezuma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$58,770.63</w:t>
            </w:r>
          </w:p>
        </w:tc>
        <w:tc>
          <w:tcPr>
            <w:tcW w:type="dxa" w:w="2391"/>
          </w:tcPr>
          <w:p>
            <w:pPr>
              <w:spacing w:after="0"/>
              <w:jc w:val="right"/>
            </w:pPr>
            <w:r>
              <w:rPr>
                <w:sz w:val="16"/>
              </w:rPr>
              <w:t>46 total; no approved plan</w:t>
            </w:r>
          </w:p>
        </w:tc>
        <w:tc>
          <w:tcPr>
            <w:tcW w:type="dxa" w:w="2525"/>
          </w:tcPr>
          <w:p>
            <w:pPr>
              <w:spacing w:after="0"/>
              <w:jc w:val="left"/>
            </w:pPr>
            <w:r>
              <w:rPr>
                <w:sz w:val="16"/>
              </w:rPr>
              <w:t>Includes $17,534.02 for declarations not counted as hazard incidents (DR-4557-IA).</w:t>
            </w:r>
          </w:p>
        </w:tc>
      </w:tr>
      <w:tr>
        <w:trPr>
          <w:cantSplit/>
        </w:trPr>
        <w:tc>
          <w:tcPr>
            <w:tcW w:type="dxa" w:w="1386"/>
          </w:tcPr>
          <w:p>
            <w:pPr>
              <w:spacing w:after="0"/>
              <w:jc w:val="left"/>
            </w:pPr>
            <w:r>
              <w:rPr>
                <w:sz w:val="16"/>
              </w:rPr>
              <w:t>Searsboro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$21,650.24</w:t>
            </w:r>
          </w:p>
        </w:tc>
        <w:tc>
          <w:tcPr>
            <w:tcW w:type="dxa" w:w="2391"/>
          </w:tcPr>
          <w:p>
            <w:pPr>
              <w:spacing w:after="0"/>
              <w:jc w:val="right"/>
            </w:pPr>
            <w:r>
              <w:rPr>
                <w:sz w:val="16"/>
              </w:rPr>
              <w:t>16 total; no approved plan</w:t>
            </w:r>
          </w:p>
        </w:tc>
        <w:tc>
          <w:tcPr>
            <w:tcW w:type="dxa" w:w="2525"/>
          </w:tcPr>
          <w:p>
            <w:pPr>
              <w:spacing w:after="0"/>
              <w:jc w:val="left"/>
            </w:pPr>
          </w:p>
        </w:tc>
      </w:tr>
      <w:tr>
        <w:trPr>
          <w:cantSplit/>
        </w:trPr>
        <w:tc>
          <w:tcPr>
            <w:tcW w:type="dxa" w:w="1386"/>
          </w:tcPr>
          <w:p>
            <w:pPr>
              <w:spacing w:after="0"/>
              <w:jc w:val="left"/>
            </w:pPr>
            <w:r>
              <w:rPr>
                <w:sz w:val="16"/>
              </w:rPr>
              <w:t>Victor city</w:t>
            </w:r>
          </w:p>
        </w:tc>
        <w:tc>
          <w:tcPr>
            <w:tcW w:type="dxa" w:w="680"/>
          </w:tcPr>
          <w:p>
            <w:pPr>
              <w:spacing w:after="0"/>
              <w:jc w:val="left"/>
            </w:pPr>
            <w:r>
              <w:rPr>
                <w:sz w:val="16"/>
              </w:rPr>
              <w:t>City</w:t>
            </w:r>
          </w:p>
        </w:tc>
        <w:tc>
          <w:tcPr>
            <w:tcW w:type="dxa" w:w="2399"/>
          </w:tcPr>
          <w:p>
            <w:pPr>
              <w:spacing w:after="0"/>
              <w:jc w:val="left"/>
            </w:pPr>
            <w:r>
              <w:rPr>
                <w:sz w:val="16"/>
              </w:rPr>
              <w:t>No approved plan on record</w:t>
            </w:r>
          </w:p>
        </w:tc>
        <w:tc>
          <w:tcPr>
            <w:tcW w:type="dxa" w:w="2065"/>
          </w:tcPr>
          <w:p>
            <w:pPr>
              <w:spacing w:after="0"/>
              <w:jc w:val="right"/>
            </w:pPr>
            <w:r>
              <w:rPr>
                <w:sz w:val="16"/>
              </w:rPr>
              <w:t>FMA RL 0, SRL 0; any 0</w:t>
            </w:r>
          </w:p>
        </w:tc>
        <w:tc>
          <w:tcPr>
            <w:tcW w:type="dxa" w:w="2667"/>
          </w:tcPr>
          <w:p>
            <w:pPr>
              <w:spacing w:after="0"/>
              <w:jc w:val="right"/>
            </w:pPr>
            <w:r>
              <w:rPr>
                <w:sz w:val="16"/>
              </w:rPr>
              <w:t>no Public Assistance recorded</w:t>
            </w:r>
          </w:p>
        </w:tc>
        <w:tc>
          <w:tcPr>
            <w:tcW w:type="dxa" w:w="2391"/>
          </w:tcPr>
          <w:p>
            <w:pPr>
              <w:spacing w:after="0"/>
              <w:jc w:val="right"/>
            </w:pPr>
            <w:r>
              <w:rPr>
                <w:sz w:val="16"/>
              </w:rPr>
              <w:t>0 total; no approved plan</w:t>
            </w:r>
          </w:p>
        </w:tc>
        <w:tc>
          <w:tcPr>
            <w:tcW w:type="dxa" w:w="25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973"/>
        <w:gridCol w:w="1305"/>
        <w:gridCol w:w="1169"/>
        <w:gridCol w:w="1094"/>
        <w:gridCol w:w="1094"/>
        <w:gridCol w:w="153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$2,477</w:t>
            </w:r>
          </w:p>
        </w:tc>
        <w:tc>
          <w:tcPr>
            <w:tcW w:type="dxa" w:w="1126"/>
          </w:tcPr>
          <w:p>
            <w:pPr>
              <w:spacing w:after="0"/>
              <w:jc w:val="right"/>
            </w:pPr>
            <w:r>
              <w:rPr>
                <w:sz w:val="16"/>
              </w:rPr>
              <w:t>$411,968</w:t>
            </w:r>
          </w:p>
        </w:tc>
        <w:tc>
          <w:tcPr>
            <w:tcW w:type="dxa" w:w="973"/>
          </w:tcPr>
          <w:p>
            <w:pPr>
              <w:spacing w:after="0"/>
              <w:jc w:val="right"/>
            </w:pPr>
            <w:r>
              <w:rPr>
                <w:sz w:val="16"/>
              </w:rPr>
              <w:t>$340,156</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$137,013,261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$3,153,829</w:t>
            </w:r>
          </w:p>
        </w:tc>
        <w:tc>
          <w:tcPr>
            <w:tcW w:type="dxa" w:w="973"/>
          </w:tcPr>
          <w:p>
            <w:pPr>
              <w:spacing w:after="0"/>
              <w:jc w:val="right"/>
            </w:pPr>
            <w:r>
              <w:rPr>
                <w:sz w:val="16"/>
              </w:rPr>
              <w:t>n/a</w:t>
            </w:r>
          </w:p>
        </w:tc>
        <w:tc>
          <w:tcPr>
            <w:tcW w:type="dxa" w:w="1305"/>
          </w:tcPr>
          <w:p>
            <w:pPr>
              <w:spacing w:after="0"/>
              <w:jc w:val="right"/>
            </w:pPr>
            <w:r>
              <w:rPr>
                <w:sz w:val="16"/>
              </w:rPr>
              <w:t>2.3% (agriculture)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$10,472,945,132</w:t>
            </w:r>
          </w:p>
        </w:tc>
        <w:tc>
          <w:tcPr>
            <w:tcW w:type="dxa" w:w="1215"/>
          </w:tcPr>
          <w:p>
            <w:pPr>
              <w:spacing w:after="0"/>
              <w:jc w:val="right"/>
            </w:pPr>
            <w:r>
              <w:rPr>
                <w:sz w:val="16"/>
              </w:rPr>
              <w:t>n/a</w:t>
            </w:r>
          </w:p>
        </w:tc>
        <w:tc>
          <w:tcPr>
            <w:tcW w:type="dxa" w:w="1044"/>
          </w:tcPr>
          <w:p>
            <w:pPr>
              <w:spacing w:after="0"/>
              <w:jc w:val="right"/>
            </w:pPr>
            <w:r>
              <w:rPr>
                <w:sz w:val="16"/>
              </w:rPr>
              <w:t>18,662</w:t>
            </w:r>
          </w:p>
        </w:tc>
        <w:tc>
          <w:tcPr>
            <w:tcW w:type="dxa" w:w="1037"/>
          </w:tcPr>
          <w:p>
            <w:pPr>
              <w:spacing w:after="0"/>
              <w:jc w:val="right"/>
            </w:pPr>
            <w:r>
              <w:rPr>
                <w:sz w:val="16"/>
              </w:rPr>
              <w:t>$43,458</w:t>
            </w:r>
          </w:p>
        </w:tc>
        <w:tc>
          <w:tcPr>
            <w:tcW w:type="dxa" w:w="1126"/>
          </w:tcPr>
          <w:p>
            <w:pPr>
              <w:spacing w:after="0"/>
              <w:jc w:val="right"/>
            </w:pPr>
            <w:r>
              <w:rPr>
                <w:sz w:val="16"/>
              </w:rPr>
              <w:t>n/a</w:t>
            </w:r>
          </w:p>
        </w:tc>
        <w:tc>
          <w:tcPr>
            <w:tcW w:type="dxa" w:w="973"/>
          </w:tcPr>
          <w:p>
            <w:pPr>
              <w:spacing w:after="0"/>
              <w:jc w:val="right"/>
            </w:pPr>
            <w:r>
              <w:rPr>
                <w:sz w:val="16"/>
              </w:rPr>
              <w:t>$11,007</w:t>
            </w:r>
          </w:p>
        </w:tc>
        <w:tc>
          <w:tcPr>
            <w:tcW w:type="dxa" w:w="1305"/>
          </w:tcPr>
          <w:p>
            <w:pPr>
              <w:spacing w:after="0"/>
              <w:jc w:val="right"/>
            </w:pPr>
            <w:r>
              <w:rPr>
                <w:sz w:val="16"/>
              </w:rPr>
              <w:t>0.000415%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$291,572</w:t>
            </w:r>
          </w:p>
        </w:tc>
        <w:tc>
          <w:tcPr>
            <w:tcW w:type="dxa" w:w="1126"/>
          </w:tcPr>
          <w:p>
            <w:pPr>
              <w:spacing w:after="0"/>
              <w:jc w:val="right"/>
            </w:pPr>
            <w:r>
              <w:rPr>
                <w:sz w:val="16"/>
              </w:rPr>
              <w:t>$95,866</w:t>
            </w:r>
          </w:p>
        </w:tc>
        <w:tc>
          <w:tcPr>
            <w:tcW w:type="dxa" w:w="973"/>
          </w:tcPr>
          <w:p>
            <w:pPr>
              <w:spacing w:after="0"/>
              <w:jc w:val="right"/>
            </w:pPr>
            <w:r>
              <w:rPr>
                <w:sz w:val="16"/>
              </w:rPr>
              <w:t>$402,256</w:t>
            </w:r>
          </w:p>
        </w:tc>
        <w:tc>
          <w:tcPr>
            <w:tcW w:type="dxa" w:w="1305"/>
          </w:tcPr>
          <w:p>
            <w:pPr>
              <w:spacing w:after="0"/>
              <w:jc w:val="right"/>
            </w:pPr>
            <w:r>
              <w:rPr>
                <w:sz w:val="16"/>
              </w:rPr>
              <w:t>0.00493%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973"/>
          </w:tcPr>
          <w:p>
            <w:pPr>
              <w:spacing w:after="0"/>
              <w:jc w:val="right"/>
            </w:pPr>
            <w:r>
              <w:rPr>
                <w:sz w:val="16"/>
              </w:rPr>
              <w:t>$403,008</w:t>
            </w:r>
          </w:p>
        </w:tc>
        <w:tc>
          <w:tcPr>
            <w:tcW w:type="dxa" w:w="1305"/>
          </w:tcPr>
          <w:p>
            <w:pPr>
              <w:spacing w:after="0"/>
              <w:jc w:val="right"/>
            </w:pPr>
            <w:r>
              <w:rPr>
                <w:sz w:val="16"/>
              </w:rPr>
              <w:t>0.00012%</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$5,893,186,757</w:t>
            </w:r>
          </w:p>
        </w:tc>
        <w:tc>
          <w:tcPr>
            <w:tcW w:type="dxa" w:w="1215"/>
          </w:tcPr>
          <w:p>
            <w:pPr>
              <w:spacing w:after="0"/>
              <w:jc w:val="right"/>
            </w:pPr>
            <w:r>
              <w:rPr>
                <w:sz w:val="16"/>
              </w:rPr>
              <w:t>$394,298,401</w:t>
            </w:r>
          </w:p>
        </w:tc>
        <w:tc>
          <w:tcPr>
            <w:tcW w:type="dxa" w:w="1044"/>
          </w:tcPr>
          <w:p>
            <w:pPr>
              <w:spacing w:after="0"/>
              <w:jc w:val="right"/>
            </w:pPr>
            <w:r>
              <w:rPr>
                <w:sz w:val="16"/>
              </w:rPr>
              <w:t>18,653</w:t>
            </w:r>
          </w:p>
        </w:tc>
        <w:tc>
          <w:tcPr>
            <w:tcW w:type="dxa" w:w="1037"/>
          </w:tcPr>
          <w:p>
            <w:pPr>
              <w:spacing w:after="0"/>
              <w:jc w:val="right"/>
            </w:pPr>
            <w:r>
              <w:rPr>
                <w:sz w:val="16"/>
              </w:rPr>
              <w:t>$888</w:t>
            </w:r>
          </w:p>
        </w:tc>
        <w:tc>
          <w:tcPr>
            <w:tcW w:type="dxa" w:w="1126"/>
          </w:tcPr>
          <w:p>
            <w:pPr>
              <w:spacing w:after="0"/>
              <w:jc w:val="right"/>
            </w:pPr>
            <w:r>
              <w:rPr>
                <w:sz w:val="16"/>
              </w:rPr>
              <w:t>$2,075</w:t>
            </w:r>
          </w:p>
        </w:tc>
        <w:tc>
          <w:tcPr>
            <w:tcW w:type="dxa" w:w="973"/>
          </w:tcPr>
          <w:p>
            <w:pPr>
              <w:spacing w:after="0"/>
              <w:jc w:val="right"/>
            </w:pPr>
            <w:r>
              <w:rPr>
                <w:sz w:val="16"/>
              </w:rPr>
              <w:t>under $1</w:t>
            </w:r>
          </w:p>
        </w:tc>
        <w:tc>
          <w:tcPr>
            <w:tcW w:type="dxa" w:w="1305"/>
          </w:tcPr>
          <w:p>
            <w:pPr>
              <w:spacing w:after="0"/>
              <w:jc w:val="right"/>
            </w:pPr>
            <w:r>
              <w:rPr>
                <w:sz w:val="16"/>
              </w:rPr>
              <w:t>under 0.0001%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$5,915,414,574</w:t>
            </w:r>
          </w:p>
        </w:tc>
        <w:tc>
          <w:tcPr>
            <w:tcW w:type="dxa" w:w="1215"/>
          </w:tcPr>
          <w:p>
            <w:pPr>
              <w:spacing w:after="0"/>
              <w:jc w:val="right"/>
            </w:pPr>
            <w:r>
              <w:rPr>
                <w:sz w:val="16"/>
              </w:rPr>
              <w:t>n/a</w:t>
            </w:r>
          </w:p>
        </w:tc>
        <w:tc>
          <w:tcPr>
            <w:tcW w:type="dxa" w:w="1044"/>
          </w:tcPr>
          <w:p>
            <w:pPr>
              <w:spacing w:after="0"/>
              <w:jc w:val="right"/>
            </w:pPr>
            <w:r>
              <w:rPr>
                <w:sz w:val="16"/>
              </w:rPr>
              <w:t>18,662</w:t>
            </w:r>
          </w:p>
        </w:tc>
        <w:tc>
          <w:tcPr>
            <w:tcW w:type="dxa" w:w="1037"/>
          </w:tcPr>
          <w:p>
            <w:pPr>
              <w:spacing w:after="0"/>
              <w:jc w:val="right"/>
            </w:pPr>
            <w:r>
              <w:rPr>
                <w:sz w:val="16"/>
              </w:rPr>
              <w:t>$55,255</w:t>
            </w:r>
          </w:p>
        </w:tc>
        <w:tc>
          <w:tcPr>
            <w:tcW w:type="dxa" w:w="1126"/>
          </w:tcPr>
          <w:p>
            <w:pPr>
              <w:spacing w:after="0"/>
              <w:jc w:val="right"/>
            </w:pPr>
            <w:r>
              <w:rPr>
                <w:sz w:val="16"/>
              </w:rPr>
              <w:t>n/a</w:t>
            </w:r>
          </w:p>
        </w:tc>
        <w:tc>
          <w:tcPr>
            <w:tcW w:type="dxa" w:w="973"/>
          </w:tcPr>
          <w:p>
            <w:pPr>
              <w:spacing w:after="0"/>
              <w:jc w:val="right"/>
            </w:pPr>
            <w:r>
              <w:rPr>
                <w:sz w:val="16"/>
              </w:rPr>
              <w:t>$14,907</w:t>
            </w:r>
          </w:p>
        </w:tc>
        <w:tc>
          <w:tcPr>
            <w:tcW w:type="dxa" w:w="1305"/>
          </w:tcPr>
          <w:p>
            <w:pPr>
              <w:spacing w:after="0"/>
              <w:jc w:val="right"/>
            </w:pPr>
            <w:r>
              <w:rPr>
                <w:sz w:val="16"/>
              </w:rPr>
              <w:t>0.000934%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$5,909,280,347</w:t>
            </w:r>
          </w:p>
        </w:tc>
        <w:tc>
          <w:tcPr>
            <w:tcW w:type="dxa" w:w="1215"/>
          </w:tcPr>
          <w:p>
            <w:pPr>
              <w:spacing w:after="0"/>
              <w:jc w:val="right"/>
            </w:pPr>
            <w:r>
              <w:rPr>
                <w:sz w:val="16"/>
              </w:rPr>
              <w:t>$30,515,293</w:t>
            </w:r>
          </w:p>
        </w:tc>
        <w:tc>
          <w:tcPr>
            <w:tcW w:type="dxa" w:w="1044"/>
          </w:tcPr>
          <w:p>
            <w:pPr>
              <w:spacing w:after="0"/>
              <w:jc w:val="right"/>
            </w:pPr>
            <w:r>
              <w:rPr>
                <w:sz w:val="16"/>
              </w:rPr>
              <w:t>50</w:t>
            </w:r>
          </w:p>
        </w:tc>
        <w:tc>
          <w:tcPr>
            <w:tcW w:type="dxa" w:w="1037"/>
          </w:tcPr>
          <w:p>
            <w:pPr>
              <w:spacing w:after="0"/>
              <w:jc w:val="right"/>
            </w:pPr>
            <w:r>
              <w:rPr>
                <w:sz w:val="16"/>
              </w:rPr>
              <w:t>$2,646,057</w:t>
            </w:r>
          </w:p>
        </w:tc>
        <w:tc>
          <w:tcPr>
            <w:tcW w:type="dxa" w:w="1126"/>
          </w:tcPr>
          <w:p>
            <w:pPr>
              <w:spacing w:after="0"/>
              <w:jc w:val="right"/>
            </w:pPr>
            <w:r>
              <w:rPr>
                <w:sz w:val="16"/>
              </w:rPr>
              <w:t>$239,090</w:t>
            </w:r>
          </w:p>
        </w:tc>
        <w:tc>
          <w:tcPr>
            <w:tcW w:type="dxa" w:w="973"/>
          </w:tcPr>
          <w:p>
            <w:pPr>
              <w:spacing w:after="0"/>
              <w:jc w:val="right"/>
            </w:pPr>
            <w:r>
              <w:rPr>
                <w:sz w:val="16"/>
              </w:rPr>
              <w:t>$2,950</w:t>
            </w:r>
          </w:p>
        </w:tc>
        <w:tc>
          <w:tcPr>
            <w:tcW w:type="dxa" w:w="1305"/>
          </w:tcPr>
          <w:p>
            <w:pPr>
              <w:spacing w:after="0"/>
              <w:jc w:val="right"/>
            </w:pPr>
            <w:r>
              <w:rPr>
                <w:sz w:val="16"/>
              </w:rPr>
              <w:t>n/a (see note)</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$103,301,837</w:t>
            </w:r>
          </w:p>
        </w:tc>
        <w:tc>
          <w:tcPr>
            <w:tcW w:type="dxa" w:w="1215"/>
          </w:tcPr>
          <w:p>
            <w:pPr>
              <w:spacing w:after="0"/>
              <w:jc w:val="right"/>
            </w:pPr>
            <w:r>
              <w:rPr>
                <w:sz w:val="16"/>
              </w:rPr>
              <w:t>n/a</w:t>
            </w:r>
          </w:p>
        </w:tc>
        <w:tc>
          <w:tcPr>
            <w:tcW w:type="dxa" w:w="1044"/>
          </w:tcPr>
          <w:p>
            <w:pPr>
              <w:spacing w:after="0"/>
              <w:jc w:val="right"/>
            </w:pPr>
            <w:r>
              <w:rPr>
                <w:sz w:val="16"/>
              </w:rPr>
              <w:t>307</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973"/>
          </w:tcPr>
          <w:p>
            <w:pPr>
              <w:spacing w:after="0"/>
              <w:jc w:val="right"/>
            </w:pPr>
            <w:r>
              <w:rPr>
                <w:sz w:val="16"/>
              </w:rPr>
              <w:t>$7,851</w:t>
            </w:r>
          </w:p>
        </w:tc>
        <w:tc>
          <w:tcPr>
            <w:tcW w:type="dxa" w:w="1305"/>
          </w:tcPr>
          <w:p>
            <w:pPr>
              <w:spacing w:after="0"/>
              <w:jc w:val="right"/>
            </w:pPr>
            <w:r>
              <w:rPr>
                <w:sz w:val="16"/>
              </w:rPr>
              <w:t>0.000346%</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$5,915,414,574</w:t>
            </w:r>
          </w:p>
        </w:tc>
        <w:tc>
          <w:tcPr>
            <w:tcW w:type="dxa" w:w="1215"/>
          </w:tcPr>
          <w:p>
            <w:pPr>
              <w:spacing w:after="0"/>
              <w:jc w:val="right"/>
            </w:pPr>
            <w:r>
              <w:rPr>
                <w:sz w:val="16"/>
              </w:rPr>
              <w:t>n/a</w:t>
            </w:r>
          </w:p>
        </w:tc>
        <w:tc>
          <w:tcPr>
            <w:tcW w:type="dxa" w:w="1044"/>
          </w:tcPr>
          <w:p>
            <w:pPr>
              <w:spacing w:after="0"/>
              <w:jc w:val="right"/>
            </w:pPr>
            <w:r>
              <w:rPr>
                <w:sz w:val="16"/>
              </w:rPr>
              <w:t>18,662</w:t>
            </w:r>
          </w:p>
        </w:tc>
        <w:tc>
          <w:tcPr>
            <w:tcW w:type="dxa" w:w="1037"/>
          </w:tcPr>
          <w:p>
            <w:pPr>
              <w:spacing w:after="0"/>
              <w:jc w:val="right"/>
            </w:pPr>
            <w:r>
              <w:rPr>
                <w:sz w:val="16"/>
              </w:rPr>
              <w:t>$32,243</w:t>
            </w:r>
          </w:p>
        </w:tc>
        <w:tc>
          <w:tcPr>
            <w:tcW w:type="dxa" w:w="1126"/>
          </w:tcPr>
          <w:p>
            <w:pPr>
              <w:spacing w:after="0"/>
              <w:jc w:val="right"/>
            </w:pPr>
            <w:r>
              <w:rPr>
                <w:sz w:val="16"/>
              </w:rPr>
              <w:t>n/a</w:t>
            </w:r>
          </w:p>
        </w:tc>
        <w:tc>
          <w:tcPr>
            <w:tcW w:type="dxa" w:w="973"/>
          </w:tcPr>
          <w:p>
            <w:pPr>
              <w:spacing w:after="0"/>
              <w:jc w:val="right"/>
            </w:pPr>
            <w:r>
              <w:rPr>
                <w:sz w:val="16"/>
              </w:rPr>
              <w:t>$47,039</w:t>
            </w:r>
          </w:p>
        </w:tc>
        <w:tc>
          <w:tcPr>
            <w:tcW w:type="dxa" w:w="1305"/>
          </w:tcPr>
          <w:p>
            <w:pPr>
              <w:spacing w:after="0"/>
              <w:jc w:val="right"/>
            </w:pPr>
            <w:r>
              <w:rPr>
                <w:sz w:val="16"/>
              </w:rPr>
              <w:t>0.000545%</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$843,932</w:t>
            </w:r>
          </w:p>
        </w:tc>
        <w:tc>
          <w:tcPr>
            <w:tcW w:type="dxa" w:w="1126"/>
          </w:tcPr>
          <w:p>
            <w:pPr>
              <w:spacing w:after="0"/>
              <w:jc w:val="right"/>
            </w:pPr>
            <w:r>
              <w:rPr>
                <w:sz w:val="16"/>
              </w:rPr>
              <w:t>$73,394</w:t>
            </w:r>
          </w:p>
        </w:tc>
        <w:tc>
          <w:tcPr>
            <w:tcW w:type="dxa" w:w="973"/>
          </w:tcPr>
          <w:p>
            <w:pPr>
              <w:spacing w:after="0"/>
              <w:jc w:val="right"/>
            </w:pPr>
            <w:r>
              <w:rPr>
                <w:sz w:val="16"/>
              </w:rPr>
              <w:t>$544,823</w:t>
            </w:r>
          </w:p>
        </w:tc>
        <w:tc>
          <w:tcPr>
            <w:tcW w:type="dxa" w:w="1305"/>
          </w:tcPr>
          <w:p>
            <w:pPr>
              <w:spacing w:after="0"/>
              <w:jc w:val="right"/>
            </w:pPr>
            <w:r>
              <w:rPr>
                <w:sz w:val="16"/>
              </w:rPr>
              <w:t>0.0143%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$1,368,840</w:t>
            </w:r>
          </w:p>
        </w:tc>
        <w:tc>
          <w:tcPr>
            <w:tcW w:type="dxa" w:w="1126"/>
          </w:tcPr>
          <w:p>
            <w:pPr>
              <w:spacing w:after="0"/>
              <w:jc w:val="right"/>
            </w:pPr>
            <w:r>
              <w:rPr>
                <w:sz w:val="16"/>
              </w:rPr>
              <w:t>$21,214</w:t>
            </w:r>
          </w:p>
        </w:tc>
        <w:tc>
          <w:tcPr>
            <w:tcW w:type="dxa" w:w="973"/>
          </w:tcPr>
          <w:p>
            <w:pPr>
              <w:spacing w:after="0"/>
              <w:jc w:val="right"/>
            </w:pPr>
            <w:r>
              <w:rPr>
                <w:sz w:val="16"/>
              </w:rPr>
              <w:t>$650,275</w:t>
            </w:r>
          </w:p>
        </w:tc>
        <w:tc>
          <w:tcPr>
            <w:tcW w:type="dxa" w:w="1305"/>
          </w:tcPr>
          <w:p>
            <w:pPr>
              <w:spacing w:after="0"/>
              <w:jc w:val="right"/>
            </w:pPr>
            <w:r>
              <w:rPr>
                <w:sz w:val="16"/>
              </w:rPr>
              <w:t>0.0231%</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$584,612,911</w:t>
            </w:r>
          </w:p>
        </w:tc>
        <w:tc>
          <w:tcPr>
            <w:tcW w:type="dxa" w:w="1215"/>
          </w:tcPr>
          <w:p>
            <w:pPr>
              <w:spacing w:after="0"/>
              <w:jc w:val="right"/>
            </w:pPr>
            <w:r>
              <w:rPr>
                <w:sz w:val="16"/>
              </w:rPr>
              <w:t>$100,873,379</w:t>
            </w:r>
          </w:p>
        </w:tc>
        <w:tc>
          <w:tcPr>
            <w:tcW w:type="dxa" w:w="1044"/>
          </w:tcPr>
          <w:p>
            <w:pPr>
              <w:spacing w:after="0"/>
              <w:jc w:val="right"/>
            </w:pPr>
            <w:r>
              <w:rPr>
                <w:sz w:val="16"/>
              </w:rPr>
              <w:t>2,920</w:t>
            </w:r>
          </w:p>
        </w:tc>
        <w:tc>
          <w:tcPr>
            <w:tcW w:type="dxa" w:w="1037"/>
          </w:tcPr>
          <w:p>
            <w:pPr>
              <w:spacing w:after="0"/>
              <w:jc w:val="right"/>
            </w:pPr>
            <w:r>
              <w:rPr>
                <w:sz w:val="16"/>
              </w:rPr>
              <w:t>$36,427</w:t>
            </w:r>
          </w:p>
        </w:tc>
        <w:tc>
          <w:tcPr>
            <w:tcW w:type="dxa" w:w="1126"/>
          </w:tcPr>
          <w:p>
            <w:pPr>
              <w:spacing w:after="0"/>
              <w:jc w:val="right"/>
            </w:pPr>
            <w:r>
              <w:rPr>
                <w:sz w:val="16"/>
              </w:rPr>
              <w:t>$1,003</w:t>
            </w:r>
          </w:p>
        </w:tc>
        <w:tc>
          <w:tcPr>
            <w:tcW w:type="dxa" w:w="973"/>
          </w:tcPr>
          <w:p>
            <w:pPr>
              <w:spacing w:after="0"/>
              <w:jc w:val="right"/>
            </w:pPr>
            <w:r>
              <w:rPr>
                <w:sz w:val="16"/>
              </w:rPr>
              <w:t>$5,601</w:t>
            </w:r>
          </w:p>
        </w:tc>
        <w:tc>
          <w:tcPr>
            <w:tcW w:type="dxa" w:w="1305"/>
          </w:tcPr>
          <w:p>
            <w:pPr>
              <w:spacing w:after="0"/>
              <w:jc w:val="right"/>
            </w:pPr>
            <w:r>
              <w:rPr>
                <w:sz w:val="16"/>
              </w:rPr>
              <w:t>0.00623%</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$5,915,414,574</w:t>
            </w:r>
          </w:p>
        </w:tc>
        <w:tc>
          <w:tcPr>
            <w:tcW w:type="dxa" w:w="1215"/>
          </w:tcPr>
          <w:p>
            <w:pPr>
              <w:spacing w:after="0"/>
              <w:jc w:val="right"/>
            </w:pPr>
            <w:r>
              <w:rPr>
                <w:sz w:val="16"/>
              </w:rPr>
              <w:t>$405,014,533</w:t>
            </w:r>
          </w:p>
        </w:tc>
        <w:tc>
          <w:tcPr>
            <w:tcW w:type="dxa" w:w="1044"/>
          </w:tcPr>
          <w:p>
            <w:pPr>
              <w:spacing w:after="0"/>
              <w:jc w:val="right"/>
            </w:pPr>
            <w:r>
              <w:rPr>
                <w:sz w:val="16"/>
              </w:rPr>
              <w:t>18,662</w:t>
            </w:r>
          </w:p>
        </w:tc>
        <w:tc>
          <w:tcPr>
            <w:tcW w:type="dxa" w:w="1037"/>
          </w:tcPr>
          <w:p>
            <w:pPr>
              <w:spacing w:after="0"/>
              <w:jc w:val="right"/>
            </w:pPr>
            <w:r>
              <w:rPr>
                <w:sz w:val="16"/>
              </w:rPr>
              <w:t>$25,687</w:t>
            </w:r>
          </w:p>
        </w:tc>
        <w:tc>
          <w:tcPr>
            <w:tcW w:type="dxa" w:w="1126"/>
          </w:tcPr>
          <w:p>
            <w:pPr>
              <w:spacing w:after="0"/>
              <w:jc w:val="right"/>
            </w:pPr>
            <w:r>
              <w:rPr>
                <w:sz w:val="16"/>
              </w:rPr>
              <w:t>$542</w:t>
            </w:r>
          </w:p>
        </w:tc>
        <w:tc>
          <w:tcPr>
            <w:tcW w:type="dxa" w:w="973"/>
          </w:tcPr>
          <w:p>
            <w:pPr>
              <w:spacing w:after="0"/>
              <w:jc w:val="right"/>
            </w:pPr>
            <w:r>
              <w:rPr>
                <w:sz w:val="16"/>
              </w:rPr>
              <w:t>$40,988</w:t>
            </w:r>
          </w:p>
        </w:tc>
        <w:tc>
          <w:tcPr>
            <w:tcW w:type="dxa" w:w="1305"/>
          </w:tcPr>
          <w:p>
            <w:pPr>
              <w:spacing w:after="0"/>
              <w:jc w:val="right"/>
            </w:pPr>
            <w:r>
              <w:rPr>
                <w:sz w:val="16"/>
              </w:rPr>
              <w:t>0.000434%</w:t>
            </w:r>
          </w:p>
        </w:tc>
        <w:tc>
          <w:tcPr>
            <w:tcW w:type="dxa" w:w="1169"/>
          </w:tcPr>
          <w:p>
            <w:pPr>
              <w:spacing w:after="0"/>
              <w:jc w:val="right"/>
            </w:pPr>
          </w:p>
        </w:tc>
        <w:tc>
          <w:tcPr>
            <w:tcW w:type="dxa" w:w="1094"/>
          </w:tcPr>
          <w:p>
            <w:pPr>
              <w:spacing w:after="0"/>
              <w:jc w:val="right"/>
            </w:pPr>
          </w:p>
        </w:tc>
        <w:tc>
          <w:tcPr>
            <w:tcW w:type="dxa" w:w="1094"/>
          </w:tcPr>
          <w:p>
            <w:pPr>
              <w:spacing w:after="0"/>
              <w:jc w:val="right"/>
            </w:pPr>
          </w:p>
        </w:tc>
        <w:tc>
          <w:tcPr>
            <w:tcW w:type="dxa" w:w="15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$5,915,414,574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$405,014,533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$9,353,280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$2,470,861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Poweshiek County</w:t>
            </w:r>
          </w:p>
        </w:tc>
        <w:tc>
          <w:tcPr>
            <w:tcW w:type="dxa" w:w="1620"/>
          </w:tcPr>
          <w:p>
            <w:pPr>
              <w:spacing w:after="0"/>
              <w:jc w:val="left"/>
            </w:pPr>
            <w:r>
              <w:rPr>
                <w:sz w:val="16"/>
              </w:rPr>
              <w:t>190902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Barnes City city</w:t>
            </w:r>
          </w:p>
        </w:tc>
        <w:tc>
          <w:tcPr>
            <w:tcW w:type="dxa" w:w="1620"/>
          </w:tcPr>
          <w:p>
            <w:pPr>
              <w:spacing w:after="0"/>
              <w:jc w:val="left"/>
            </w:pPr>
            <w:r>
              <w:rPr>
                <w:sz w:val="16"/>
              </w:rPr>
              <w:t>190701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Brooklyn city</w:t>
            </w:r>
          </w:p>
        </w:tc>
        <w:tc>
          <w:tcPr>
            <w:tcW w:type="dxa" w:w="1620"/>
          </w:tcPr>
          <w:p>
            <w:pPr>
              <w:spacing w:after="0"/>
              <w:jc w:val="left"/>
            </w:pPr>
            <w:r>
              <w:rPr>
                <w:sz w:val="16"/>
              </w:rPr>
              <w:t>190495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Deep River city</w:t>
            </w:r>
          </w:p>
        </w:tc>
        <w:tc>
          <w:tcPr>
            <w:tcW w:type="dxa" w:w="1620"/>
          </w:tcPr>
          <w:p>
            <w:pPr>
              <w:spacing w:after="0"/>
              <w:jc w:val="left"/>
            </w:pPr>
            <w:r>
              <w:rPr>
                <w:sz w:val="16"/>
              </w:rPr>
              <w:t>190496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Grinnell city</w:t>
            </w:r>
          </w:p>
        </w:tc>
        <w:tc>
          <w:tcPr>
            <w:tcW w:type="dxa" w:w="1620"/>
          </w:tcPr>
          <w:p>
            <w:pPr>
              <w:spacing w:after="0"/>
              <w:jc w:val="left"/>
            </w:pPr>
            <w:r>
              <w:rPr>
                <w:sz w:val="16"/>
              </w:rPr>
              <w:t>190588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Guernsey city</w:t>
            </w:r>
          </w:p>
        </w:tc>
        <w:tc>
          <w:tcPr>
            <w:tcW w:type="dxa" w:w="1620"/>
          </w:tcPr>
          <w:p>
            <w:pPr>
              <w:spacing w:after="0"/>
              <w:jc w:val="left"/>
            </w:pPr>
            <w:r>
              <w:rPr>
                <w:sz w:val="16"/>
              </w:rPr>
              <w:t>190497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Hartwick city</w:t>
            </w:r>
          </w:p>
        </w:tc>
        <w:tc>
          <w:tcPr>
            <w:tcW w:type="dxa" w:w="1620"/>
          </w:tcPr>
          <w:p>
            <w:pPr>
              <w:spacing w:after="0"/>
              <w:jc w:val="left"/>
            </w:pPr>
            <w:r>
              <w:rPr>
                <w:sz w:val="16"/>
              </w:rPr>
              <w:t>190987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Malcom city</w:t>
            </w:r>
          </w:p>
        </w:tc>
        <w:tc>
          <w:tcPr>
            <w:tcW w:type="dxa" w:w="1620"/>
          </w:tcPr>
          <w:p>
            <w:pPr>
              <w:spacing w:after="0"/>
              <w:jc w:val="left"/>
            </w:pPr>
            <w:r>
              <w:rPr>
                <w:sz w:val="16"/>
              </w:rPr>
              <w:t>190498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Montezuma city</w:t>
            </w:r>
          </w:p>
        </w:tc>
        <w:tc>
          <w:tcPr>
            <w:tcW w:type="dxa" w:w="1620"/>
          </w:tcPr>
          <w:p>
            <w:pPr>
              <w:spacing w:after="0"/>
              <w:jc w:val="left"/>
            </w:pPr>
            <w:r>
              <w:rPr>
                <w:sz w:val="16"/>
              </w:rPr>
              <w:t>190622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Searsboro city</w:t>
            </w:r>
          </w:p>
        </w:tc>
        <w:tc>
          <w:tcPr>
            <w:tcW w:type="dxa" w:w="1620"/>
          </w:tcPr>
          <w:p>
            <w:pPr>
              <w:spacing w:after="0"/>
              <w:jc w:val="left"/>
            </w:pPr>
            <w:r>
              <w:rPr>
                <w:sz w:val="16"/>
              </w:rPr>
              <w:t>190499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Victor city</w:t>
            </w:r>
          </w:p>
        </w:tc>
        <w:tc>
          <w:tcPr>
            <w:tcW w:type="dxa" w:w="1620"/>
          </w:tcPr>
          <w:p>
            <w:pPr>
              <w:spacing w:after="0"/>
              <w:jc w:val="left"/>
            </w:pPr>
            <w:r>
              <w:rPr>
                <w:sz w:val="16"/>
              </w:rPr>
              <w:t>190426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Poweshiek County, IA: risk-assessment baseline packet, release 2026-10 (data as of 2026-09-30; County FIPS 19157). Automated baseline. </w:t>
      </w:r>
      <w:hyperlink r:id="rId15">
        <w:r>
          <w:rPr>
            <w:color w:val="1F4E99"/>
            <w:sz w:val="17"/>
            <w:u w:val="single"/>
          </w:rPr>
          <w:t>https://hazardplain.org/ia/19157/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Poweshiek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Poweshiek County, IA: Risk-assessment baseline packet</dc:title>
  <dc:subject>Hazard Plain release 2026-10, as of 2026-09-30. Automated baseline</dc:subject>
  <dc:creator>Hazard Plain</dc:creator>
  <cp:keywords>Hazard Plain; hazard mitigation; risk assessment; 19157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